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新G107郑州境（S312至S225段）快速化改建工程防洪评价项目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中标结果公告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经招标人确定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，现将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该项目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C0C0C"/>
          <w:kern w:val="0"/>
          <w:sz w:val="21"/>
          <w:szCs w:val="21"/>
          <w:u w:val="single"/>
          <w:lang w:eastAsia="zh-CN"/>
        </w:rPr>
        <w:t>新G107郑州境（S312至S225段）快速化改建工程防洪评价项目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（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标段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编号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C0C0C"/>
          <w:kern w:val="0"/>
          <w:sz w:val="21"/>
          <w:szCs w:val="21"/>
          <w:u w:val="single"/>
          <w:lang w:eastAsia="zh-CN"/>
        </w:rPr>
        <w:t>23-GC-0384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）的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中标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结果公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lang w:eastAsia="zh-CN"/>
        </w:rPr>
        <w:t>告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1"/>
          <w:szCs w:val="21"/>
        </w:rPr>
        <w:t>一、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项目概况</w:t>
      </w:r>
    </w:p>
    <w:tbl>
      <w:tblPr>
        <w:tblStyle w:val="4"/>
        <w:tblW w:w="13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10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郑州市公路事业发展中心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新G107郑州境（S312至S225段）快速化改建工程防洪评价项目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开标时间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  <w:t xml:space="preserve">2023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  <w:t xml:space="preserve"> 0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其他内容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二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评委会成员</w:t>
      </w:r>
    </w:p>
    <w:tbl>
      <w:tblPr>
        <w:tblStyle w:val="4"/>
        <w:tblW w:w="13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10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评委会数量</w:t>
            </w:r>
          </w:p>
        </w:tc>
        <w:tc>
          <w:tcPr>
            <w:tcW w:w="10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eastAsia="zh-CN"/>
              </w:rPr>
              <w:t>评委会成员名单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丁岩、金冯、李秀菊、刘运霞、周红梅、王建强、张瑞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三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中标结果</w:t>
      </w:r>
    </w:p>
    <w:tbl>
      <w:tblPr>
        <w:tblStyle w:val="4"/>
        <w:tblW w:w="13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0"/>
        <w:gridCol w:w="3991"/>
        <w:gridCol w:w="2024"/>
        <w:gridCol w:w="4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标段编号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23-GC-0384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 标 人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郑州市水利建筑勘测设计院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中标报价(元)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1720000.00元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项目负责人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夏爽英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41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***********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执业资格证书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高级工程师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执业证书编号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</w:rPr>
              <w:t>B01180900021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服务期限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编制所需资料提供后45日内提交项目防洪评价报告送审稿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质量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编制内容符合国家及行业现行相关规范、标准，编制成果通过相关部门审查，最终取得批复文件。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四、联系方式</w:t>
      </w:r>
    </w:p>
    <w:tbl>
      <w:tblPr>
        <w:tblStyle w:val="4"/>
        <w:tblW w:w="13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  标  人</w:t>
            </w:r>
          </w:p>
        </w:tc>
        <w:tc>
          <w:tcPr>
            <w:tcW w:w="1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 标 人：郑州市公路事业发展中心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地    址：郑州市航海西路28号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 xml:space="preserve">联 系 人：王先生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话：0371-68995009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真：0371-68995009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电子邮箱：zzglgxglc@163.com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1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招标代理机构：中鼎誉润工程咨询有限公司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地    址：郑州市郑东新区中兴南路嘉亿·东方大厦1806室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联 系 人：翟先生  齐先生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话：0371-67978566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真：0371-67978566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电子邮箱：zdyrgczx@126.com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五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监督部门</w:t>
      </w:r>
    </w:p>
    <w:tbl>
      <w:tblPr>
        <w:tblStyle w:val="4"/>
        <w:tblW w:w="13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招标监督部门</w:t>
            </w:r>
          </w:p>
        </w:tc>
        <w:tc>
          <w:tcPr>
            <w:tcW w:w="1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监督单位：郑州市交通运输局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地    址：郑州市工人南路165号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话：0371-67178859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真：0371-67178859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电子邮箱：zzjtwghc@126.com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7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六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Style w:val="7"/>
          <w:rFonts w:hint="eastAsia" w:ascii="宋体" w:hAnsi="宋体" w:eastAsia="宋体" w:cs="宋体"/>
          <w:color w:val="333333"/>
          <w:sz w:val="21"/>
          <w:szCs w:val="21"/>
          <w:lang w:eastAsia="zh-CN"/>
        </w:rPr>
        <w:t>公告时间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  <w:t>自本公告发布之日起</w:t>
      </w:r>
      <w:r>
        <w:rPr>
          <w:rStyle w:val="7"/>
          <w:rFonts w:hint="eastAsia" w:ascii="宋体" w:hAnsi="宋体" w:eastAsia="宋体" w:cs="宋体"/>
          <w:b w:val="0"/>
          <w:bCs w:val="0"/>
          <w:color w:val="333333"/>
          <w:sz w:val="21"/>
          <w:szCs w:val="21"/>
          <w:lang w:eastAsia="zh-CN"/>
        </w:rPr>
        <w:t>计</w:t>
      </w:r>
      <w:r>
        <w:rPr>
          <w:rStyle w:val="7"/>
          <w:rFonts w:hint="eastAsia" w:ascii="宋体" w:hAnsi="宋体" w:eastAsia="宋体" w:cs="宋体"/>
          <w:b w:val="0"/>
          <w:bCs w:val="0"/>
          <w:color w:val="333333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招标人或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代理机构：中鼎誉润工程咨询有限公司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主要负责人或其授权的项目负责人：翟巨擘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  <w:lang w:val="en-US" w:eastAsia="zh-CN"/>
        </w:rPr>
        <w:t>2023 年 0</w:t>
      </w:r>
      <w:r>
        <w:rPr>
          <w:rFonts w:hint="eastAsia" w:ascii="宋体" w:hAnsi="宋体" w:cs="宋体"/>
          <w:color w:val="333333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  <w:lang w:val="en-US" w:eastAsia="zh-CN"/>
        </w:rPr>
        <w:t xml:space="preserve"> 月 2</w:t>
      </w:r>
      <w:r>
        <w:rPr>
          <w:rFonts w:hint="eastAsia" w:ascii="宋体" w:hAnsi="宋体" w:cs="宋体"/>
          <w:color w:val="333333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  <w:lang w:val="en-US" w:eastAsia="zh-CN"/>
        </w:rPr>
        <w:t xml:space="preserve"> 日</w: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TRiNGE0ZDc0NGRkZDA1NTMzMzg0M2M5NzQ5YTgifQ=="/>
  </w:docVars>
  <w:rsids>
    <w:rsidRoot w:val="4CC23457"/>
    <w:rsid w:val="00C05EB6"/>
    <w:rsid w:val="03D25632"/>
    <w:rsid w:val="04602439"/>
    <w:rsid w:val="096838D4"/>
    <w:rsid w:val="097E2FC6"/>
    <w:rsid w:val="1B7D56E4"/>
    <w:rsid w:val="1D201046"/>
    <w:rsid w:val="223203A2"/>
    <w:rsid w:val="28BE24DB"/>
    <w:rsid w:val="2AA53F5A"/>
    <w:rsid w:val="2B2C66AE"/>
    <w:rsid w:val="318E5D12"/>
    <w:rsid w:val="37D159E2"/>
    <w:rsid w:val="4651409A"/>
    <w:rsid w:val="4CC23457"/>
    <w:rsid w:val="4F2B4910"/>
    <w:rsid w:val="570F6B64"/>
    <w:rsid w:val="6089278B"/>
    <w:rsid w:val="635815F8"/>
    <w:rsid w:val="63B92093"/>
    <w:rsid w:val="6B375C1A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3"/>
    <w:qFormat/>
    <w:uiPriority w:val="0"/>
    <w:pPr>
      <w:autoSpaceDE/>
      <w:autoSpaceDN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eastAsia="zh-CN"/>
    </w:rPr>
  </w:style>
  <w:style w:type="paragraph" w:customStyle="1" w:styleId="3">
    <w:name w:val="TOC Heading1"/>
    <w:next w:val="1"/>
    <w:qFormat/>
    <w:uiPriority w:val="0"/>
    <w:pPr>
      <w:wordWrap w:val="0"/>
    </w:pPr>
    <w:rPr>
      <w:rFonts w:ascii="Calibri" w:hAnsi="Calibri" w:eastAsia="宋体" w:cs="Times New Roman"/>
      <w:sz w:val="32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586</Words>
  <Characters>803</Characters>
  <Lines>0</Lines>
  <Paragraphs>0</Paragraphs>
  <TotalTime>0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翟</cp:lastModifiedBy>
  <dcterms:modified xsi:type="dcterms:W3CDTF">2023-05-19T07:13:01Z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4906BA8AAD574F7B98F35F18C2E53A65_12</vt:lpwstr>
  </property>
</Properties>
</file>