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郑州市普通干线公路交通标志标线优化提升专项工程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中标结果公示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建设工程中标</w:t>
      </w:r>
      <w:r>
        <w:rPr>
          <w:rFonts w:hint="eastAsia" w:ascii="宋体" w:hAnsi="宋体" w:cs="宋体"/>
          <w:sz w:val="28"/>
          <w:szCs w:val="28"/>
          <w:lang w:eastAsia="zh-CN"/>
        </w:rPr>
        <w:t>结果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公示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eastAsia="zh-CN"/>
        </w:rPr>
      </w:pPr>
    </w:p>
    <w:tbl>
      <w:tblPr>
        <w:tblStyle w:val="4"/>
        <w:tblW w:w="995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82"/>
        <w:gridCol w:w="1523"/>
        <w:gridCol w:w="427"/>
        <w:gridCol w:w="1293"/>
        <w:gridCol w:w="387"/>
        <w:gridCol w:w="24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招 标 人</w:t>
            </w:r>
          </w:p>
        </w:tc>
        <w:tc>
          <w:tcPr>
            <w:tcW w:w="7934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郑州市公路事业发展中心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工程名称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郑州市普通干线公路交通标志标线优化提升专项工程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标段名称</w:t>
            </w:r>
          </w:p>
        </w:tc>
        <w:tc>
          <w:tcPr>
            <w:tcW w:w="280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郑州市普通干线公路交通标志标线优化提升专项工程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工程地址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涉及郑州市G107线、G234线、G310线、G343线、S102线、S103线、S104线、S225线、S227线、S228线、S232线、S233线、S234线、S235线、S236线、S312线、S314线、S315线、S317线总计19条普通干线公路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招标类型</w:t>
            </w:r>
          </w:p>
        </w:tc>
        <w:tc>
          <w:tcPr>
            <w:tcW w:w="280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工程规模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本次施工招标范围包括标志、标线工程，具体施工内容以图纸及工程量清单为准。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结构层数</w:t>
            </w:r>
          </w:p>
        </w:tc>
        <w:tc>
          <w:tcPr>
            <w:tcW w:w="280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招标方式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公开招标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招标组织形式</w:t>
            </w:r>
          </w:p>
        </w:tc>
        <w:tc>
          <w:tcPr>
            <w:tcW w:w="280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委托招标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开标时间</w:t>
            </w:r>
          </w:p>
        </w:tc>
        <w:tc>
          <w:tcPr>
            <w:tcW w:w="7934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2022年04月13日10时00分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中标人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郑州腾盛实业有限公司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项目经理</w:t>
            </w:r>
          </w:p>
        </w:tc>
        <w:tc>
          <w:tcPr>
            <w:tcW w:w="280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连晓辉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投标总报价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5558554.12元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证书名称及编号</w:t>
            </w:r>
          </w:p>
        </w:tc>
        <w:tc>
          <w:tcPr>
            <w:tcW w:w="280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工程师</w:t>
            </w:r>
          </w:p>
          <w:p>
            <w:pPr>
              <w:pStyle w:val="2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C11304100900006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工期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计划工期：3个月；缺陷责任期12个月。计划开工日期：根据进场条件，以建设单位书面通知和开工令日期为准，具体开工日期可根据项目建设需要调整。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投标质量</w:t>
            </w:r>
          </w:p>
        </w:tc>
        <w:tc>
          <w:tcPr>
            <w:tcW w:w="280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标段工程交工验收的质量评定：合格；竣工验收的质量评定：优良。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保修期</w:t>
            </w:r>
          </w:p>
        </w:tc>
        <w:tc>
          <w:tcPr>
            <w:tcW w:w="340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"/>
                <w:color w:val="auto"/>
                <w:sz w:val="21"/>
                <w:szCs w:val="21"/>
                <w:highlight w:val="none"/>
                <w:u w:val="none"/>
              </w:rPr>
              <w:t>自实际交工日期起计算</w:t>
            </w:r>
            <w:r>
              <w:rPr>
                <w:rFonts w:hint="eastAsia" w:ascii="宋体" w:hAnsi="宋体" w:cs="仿宋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color w:val="auto"/>
                <w:sz w:val="21"/>
                <w:szCs w:val="21"/>
                <w:highlight w:val="none"/>
                <w:u w:val="none"/>
              </w:rPr>
              <w:t>年</w:t>
            </w:r>
          </w:p>
        </w:tc>
        <w:tc>
          <w:tcPr>
            <w:tcW w:w="172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安全目标</w:t>
            </w:r>
          </w:p>
        </w:tc>
        <w:tc>
          <w:tcPr>
            <w:tcW w:w="280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零事故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是否响应招标文件资格能力条件</w:t>
            </w:r>
          </w:p>
        </w:tc>
        <w:tc>
          <w:tcPr>
            <w:tcW w:w="7934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响应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企业业绩</w:t>
            </w:r>
          </w:p>
        </w:tc>
        <w:tc>
          <w:tcPr>
            <w:tcW w:w="7934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1、郑州市 2015 年普通国省干线路网标志标线完善提升工程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2、省道 308 焦作至沁阳段改建工程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项目负责人业绩</w:t>
            </w:r>
          </w:p>
        </w:tc>
        <w:tc>
          <w:tcPr>
            <w:tcW w:w="7934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995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招标人名称（异议受理部门）：郑州市公路事业发展中心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地址：郑州市二七区航海西路28号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联系人：崔先生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电话：0371-68995181</w:t>
            </w: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邮箱：zzglgxglc@163.com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传真：0371-68995181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监督部门名称（投诉受理部门）：郑州市交通运输局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电话：0371-67178870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地址：郑州市工人南路165号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邮箱：zzjtwghc@126.com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传真：0371-67178870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95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招标人或招标代理机构名称（盖章）：河南瑞珂工程管理有限公司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主要负责人：樊越超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招标人或招标代理机构人员</w:t>
            </w:r>
          </w:p>
        </w:tc>
        <w:tc>
          <w:tcPr>
            <w:tcW w:w="195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樊越超</w:t>
            </w:r>
          </w:p>
        </w:tc>
        <w:tc>
          <w:tcPr>
            <w:tcW w:w="168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0371-55563050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13AE6"/>
    <w:rsid w:val="003954B9"/>
    <w:rsid w:val="01730582"/>
    <w:rsid w:val="01FB1B55"/>
    <w:rsid w:val="05544226"/>
    <w:rsid w:val="06304C93"/>
    <w:rsid w:val="06464035"/>
    <w:rsid w:val="07610E7C"/>
    <w:rsid w:val="08003DC4"/>
    <w:rsid w:val="0AC77248"/>
    <w:rsid w:val="0D020A0B"/>
    <w:rsid w:val="0E63372C"/>
    <w:rsid w:val="0E8A515C"/>
    <w:rsid w:val="0EDB59B8"/>
    <w:rsid w:val="0FF46D31"/>
    <w:rsid w:val="1053332C"/>
    <w:rsid w:val="11A6405B"/>
    <w:rsid w:val="162B2D81"/>
    <w:rsid w:val="18694035"/>
    <w:rsid w:val="187F1162"/>
    <w:rsid w:val="1CA2751E"/>
    <w:rsid w:val="1DFE6FCD"/>
    <w:rsid w:val="26813AE6"/>
    <w:rsid w:val="269F52E4"/>
    <w:rsid w:val="28C3509B"/>
    <w:rsid w:val="28F33BD2"/>
    <w:rsid w:val="298C1931"/>
    <w:rsid w:val="2C8608B9"/>
    <w:rsid w:val="31437AA8"/>
    <w:rsid w:val="368D6CE8"/>
    <w:rsid w:val="398E34A3"/>
    <w:rsid w:val="39A71E6F"/>
    <w:rsid w:val="3AEC4C28"/>
    <w:rsid w:val="3B783AC3"/>
    <w:rsid w:val="3D0F2205"/>
    <w:rsid w:val="3DE73182"/>
    <w:rsid w:val="40A84E4B"/>
    <w:rsid w:val="40EE65D6"/>
    <w:rsid w:val="417116E0"/>
    <w:rsid w:val="4484172B"/>
    <w:rsid w:val="46F26E20"/>
    <w:rsid w:val="477E5CB2"/>
    <w:rsid w:val="47C65E4E"/>
    <w:rsid w:val="483416BA"/>
    <w:rsid w:val="508825A3"/>
    <w:rsid w:val="50913DD5"/>
    <w:rsid w:val="56FA762A"/>
    <w:rsid w:val="57914433"/>
    <w:rsid w:val="58FE1654"/>
    <w:rsid w:val="59670124"/>
    <w:rsid w:val="5AEB3E5A"/>
    <w:rsid w:val="5DA47597"/>
    <w:rsid w:val="5E2F6EE5"/>
    <w:rsid w:val="5FBE38EB"/>
    <w:rsid w:val="60932FCA"/>
    <w:rsid w:val="69E00902"/>
    <w:rsid w:val="6B826256"/>
    <w:rsid w:val="6CD24E7A"/>
    <w:rsid w:val="706E5E4A"/>
    <w:rsid w:val="70974410"/>
    <w:rsid w:val="72750781"/>
    <w:rsid w:val="737F118B"/>
    <w:rsid w:val="73BB58CE"/>
    <w:rsid w:val="75071439"/>
    <w:rsid w:val="79621333"/>
    <w:rsid w:val="79A258D7"/>
    <w:rsid w:val="7A6A66F1"/>
    <w:rsid w:val="7B0F7299"/>
    <w:rsid w:val="7BF7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1500" w:beforeLines="150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1"/>
    <w:pPr>
      <w:spacing w:line="400" w:lineRule="exact"/>
    </w:pPr>
    <w:rPr>
      <w:rFonts w:eastAsia="宋体"/>
      <w:sz w:val="24"/>
    </w:rPr>
  </w:style>
  <w:style w:type="character" w:styleId="6">
    <w:name w:val="Strong"/>
    <w:basedOn w:val="5"/>
    <w:qFormat/>
    <w:uiPriority w:val="0"/>
    <w:rPr>
      <w:b/>
      <w:bCs/>
      <w:sz w:val="0"/>
      <w:szCs w:val="0"/>
      <w:bdr w:val="single" w:color="auto" w:sz="2" w:space="0"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b/>
      <w:bCs/>
    </w:rPr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uiPriority w:val="0"/>
  </w:style>
  <w:style w:type="character" w:styleId="12">
    <w:name w:val="HTML Variable"/>
    <w:basedOn w:val="5"/>
    <w:uiPriority w:val="0"/>
  </w:style>
  <w:style w:type="character" w:styleId="13">
    <w:name w:val="Hyperlink"/>
    <w:basedOn w:val="5"/>
    <w:qFormat/>
    <w:uiPriority w:val="0"/>
    <w:rPr>
      <w:color w:val="0000FF"/>
      <w:u w:val="none"/>
    </w:rPr>
  </w:style>
  <w:style w:type="character" w:styleId="14">
    <w:name w:val="HTML Code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标题 1 Char"/>
    <w:link w:val="3"/>
    <w:qFormat/>
    <w:uiPriority w:val="0"/>
    <w:rPr>
      <w:rFonts w:asciiTheme="minorAscii" w:hAnsiTheme="minorAscii" w:eastAsiaTheme="min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831</Characters>
  <Lines>0</Lines>
  <Paragraphs>0</Paragraphs>
  <TotalTime>12</TotalTime>
  <ScaleCrop>false</ScaleCrop>
  <LinksUpToDate>false</LinksUpToDate>
  <CharactersWithSpaces>837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2022-03-02T13:18:00Z</dcterms:created>
  <dc:creator>qianshugreat</dc:creator>
  <cp:lastModifiedBy>qianshugreat</cp:lastModifiedBy>
  <cp:lastPrinted>2022-04-20T03:25:00Z</cp:lastPrinted>
  <dcterms:modified xsi:type="dcterms:W3CDTF">2022-04-20T06:35:05Z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C401FDF8D3084A5CA911E806FFDCA482</vt:lpwstr>
  </property>
</Properties>
</file>