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300" w:afterAutospacing="0" w:line="240" w:lineRule="auto"/>
        <w:ind w:left="0" w:right="0"/>
        <w:jc w:val="center"/>
        <w:rPr>
          <w:rFonts w:hint="default" w:ascii="黑体" w:hAnsi="黑体" w:eastAsia="黑体" w:cs="黑体"/>
          <w:color w:val="000000"/>
          <w:sz w:val="32"/>
          <w:szCs w:val="32"/>
          <w:lang w:val="en-US"/>
        </w:rPr>
      </w:pPr>
      <w:r>
        <w:rPr>
          <w:rFonts w:hint="eastAsia" w:ascii="黑体" w:hAnsi="黑体" w:eastAsia="黑体" w:cs="黑体"/>
          <w:color w:val="auto"/>
          <w:kern w:val="0"/>
          <w:sz w:val="32"/>
          <w:szCs w:val="32"/>
          <w:u w:val="single"/>
          <w:shd w:val="clear" w:color="auto" w:fill="FFFFFF"/>
          <w:lang w:val="en-US" w:eastAsia="zh-CN" w:bidi="ar"/>
        </w:rPr>
        <w:t>省道317郑州与开封交界至航空港区改建工程养护设备采购五标段二次</w:t>
      </w:r>
      <w:r>
        <w:rPr>
          <w:rFonts w:hint="eastAsia" w:ascii="黑体" w:hAnsi="黑体" w:eastAsia="黑体" w:cs="黑体"/>
          <w:color w:val="000000"/>
          <w:kern w:val="0"/>
          <w:sz w:val="32"/>
          <w:szCs w:val="32"/>
          <w:shd w:val="clear" w:color="auto" w:fill="FFFFFF"/>
          <w:lang w:val="en-US" w:eastAsia="zh-CN" w:bidi="ar"/>
        </w:rPr>
        <w:t>中标候选人公示</w:t>
      </w: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Times New Roman" w:hAnsi="Times New Roman" w:eastAsia="宋体" w:cs="Times New Roman"/>
          <w:color w:val="0C0C0C"/>
          <w:kern w:val="0"/>
          <w:sz w:val="21"/>
          <w:szCs w:val="21"/>
          <w:lang w:eastAsia="zh-CN"/>
        </w:rPr>
      </w:pPr>
    </w:p>
    <w:p>
      <w:pPr>
        <w:keepNext w:val="0"/>
        <w:keepLines w:val="0"/>
        <w:pageBreakBefore w:val="0"/>
        <w:widowControl w:val="0"/>
        <w:kinsoku/>
        <w:wordWrap/>
        <w:overflowPunct/>
        <w:topLinePunct w:val="0"/>
        <w:autoSpaceDE w:val="0"/>
        <w:autoSpaceDN/>
        <w:bidi w:val="0"/>
        <w:adjustRightInd/>
        <w:snapToGrid/>
        <w:spacing w:line="240" w:lineRule="auto"/>
        <w:ind w:firstLine="420" w:firstLineChars="200"/>
        <w:textAlignment w:val="auto"/>
        <w:rPr>
          <w:rFonts w:hint="eastAsia" w:ascii="宋体" w:hAnsi="宋体" w:eastAsia="宋体" w:cs="宋体"/>
          <w:color w:val="0C0C0C"/>
          <w:kern w:val="0"/>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本项目</w:t>
      </w:r>
      <w:r>
        <w:rPr>
          <w:rFonts w:hint="eastAsia" w:ascii="宋体" w:hAnsi="宋体" w:eastAsia="宋体" w:cs="宋体"/>
          <w:sz w:val="21"/>
          <w:szCs w:val="21"/>
        </w:rPr>
        <w:t>省道317郑州与开封交界至航空港区改建工程养护设备采购五标段二次（标段编号：22-GC-1060-01）于2022年09月06日在郑州市公共资源交易中心进行开标（评标），经评标委员会评审，现将该项目的中标候选人（评标结果）情况公示如下</w:t>
      </w:r>
      <w:r>
        <w:rPr>
          <w:rFonts w:hint="eastAsia" w:ascii="宋体" w:hAnsi="宋体" w:eastAsia="宋体" w:cs="宋体"/>
          <w:color w:val="0C0C0C"/>
          <w:kern w:val="0"/>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一、中标候选人</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333333"/>
          <w:sz w:val="21"/>
          <w:szCs w:val="21"/>
        </w:rPr>
        <w:t>1.1</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rPr>
        <w:t>中标候选人</w:t>
      </w:r>
      <w:r>
        <w:rPr>
          <w:rStyle w:val="8"/>
          <w:rFonts w:hint="eastAsia" w:ascii="宋体" w:hAnsi="宋体" w:eastAsia="宋体" w:cs="宋体"/>
          <w:b w:val="0"/>
          <w:bCs w:val="0"/>
          <w:color w:val="333333"/>
          <w:sz w:val="21"/>
          <w:szCs w:val="21"/>
          <w:lang w:eastAsia="zh-CN"/>
        </w:rPr>
        <w:t>排序基本</w:t>
      </w:r>
      <w:r>
        <w:rPr>
          <w:rStyle w:val="8"/>
          <w:rFonts w:hint="eastAsia" w:ascii="宋体" w:hAnsi="宋体" w:eastAsia="宋体" w:cs="宋体"/>
          <w:b w:val="0"/>
          <w:bCs w:val="0"/>
          <w:color w:val="333333"/>
          <w:sz w:val="21"/>
          <w:szCs w:val="21"/>
        </w:rPr>
        <w:t>情况</w:t>
      </w:r>
    </w:p>
    <w:tbl>
      <w:tblPr>
        <w:tblStyle w:val="5"/>
        <w:tblW w:w="14279" w:type="dxa"/>
        <w:jc w:val="center"/>
        <w:tblLayout w:type="fixed"/>
        <w:tblCellMar>
          <w:top w:w="0" w:type="dxa"/>
          <w:left w:w="108" w:type="dxa"/>
          <w:bottom w:w="0" w:type="dxa"/>
          <w:right w:w="108" w:type="dxa"/>
        </w:tblCellMar>
      </w:tblPr>
      <w:tblGrid>
        <w:gridCol w:w="665"/>
        <w:gridCol w:w="3413"/>
        <w:gridCol w:w="2762"/>
        <w:gridCol w:w="1350"/>
        <w:gridCol w:w="3934"/>
        <w:gridCol w:w="2155"/>
      </w:tblGrid>
      <w:tr>
        <w:tblPrEx>
          <w:tblCellMar>
            <w:top w:w="0" w:type="dxa"/>
            <w:left w:w="108" w:type="dxa"/>
            <w:bottom w:w="0" w:type="dxa"/>
            <w:right w:w="108" w:type="dxa"/>
          </w:tblCellMar>
        </w:tblPrEx>
        <w:trPr>
          <w:trHeight w:val="791" w:hRule="atLeast"/>
          <w:jc w:val="center"/>
        </w:trPr>
        <w:tc>
          <w:tcPr>
            <w:tcW w:w="66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排序</w:t>
            </w:r>
          </w:p>
        </w:tc>
        <w:tc>
          <w:tcPr>
            <w:tcW w:w="34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中标候选人名称</w:t>
            </w:r>
          </w:p>
        </w:tc>
        <w:tc>
          <w:tcPr>
            <w:tcW w:w="2762"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投标报价(元)</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/投标费率(%)</w:t>
            </w:r>
          </w:p>
        </w:tc>
        <w:tc>
          <w:tcPr>
            <w:tcW w:w="1350"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项目负责人</w:t>
            </w:r>
          </w:p>
        </w:tc>
        <w:tc>
          <w:tcPr>
            <w:tcW w:w="393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质</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量</w:t>
            </w:r>
          </w:p>
        </w:tc>
        <w:tc>
          <w:tcPr>
            <w:tcW w:w="2155"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工</w:t>
            </w: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期</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（交货期/天）</w:t>
            </w:r>
          </w:p>
        </w:tc>
      </w:tr>
      <w:tr>
        <w:tblPrEx>
          <w:tblCellMar>
            <w:top w:w="0" w:type="dxa"/>
            <w:left w:w="108" w:type="dxa"/>
            <w:bottom w:w="0" w:type="dxa"/>
            <w:right w:w="108" w:type="dxa"/>
          </w:tblCellMar>
        </w:tblPrEx>
        <w:trPr>
          <w:trHeight w:val="725" w:hRule="atLeast"/>
          <w:jc w:val="center"/>
        </w:trPr>
        <w:tc>
          <w:tcPr>
            <w:tcW w:w="665" w:type="dxa"/>
            <w:tcBorders>
              <w:top w:val="nil"/>
              <w:left w:val="single" w:color="000000" w:sz="8" w:space="0"/>
              <w:bottom w:val="single" w:color="auto" w:sz="4" w:space="0"/>
              <w:right w:val="single" w:color="000000" w:sz="8"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bidi="ar"/>
              </w:rPr>
              <w:t>1</w:t>
            </w:r>
          </w:p>
        </w:tc>
        <w:tc>
          <w:tcPr>
            <w:tcW w:w="3413" w:type="dxa"/>
            <w:tcBorders>
              <w:top w:val="nil"/>
              <w:left w:val="single" w:color="000000" w:sz="8" w:space="0"/>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潍柴重机股份有限公司</w:t>
            </w:r>
          </w:p>
        </w:tc>
        <w:tc>
          <w:tcPr>
            <w:tcW w:w="2762"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695000.0 元 </w:t>
            </w:r>
          </w:p>
        </w:tc>
        <w:tc>
          <w:tcPr>
            <w:tcW w:w="1350"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w:t>
            </w:r>
          </w:p>
        </w:tc>
        <w:tc>
          <w:tcPr>
            <w:tcW w:w="3934"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nil"/>
              <w:left w:val="nil"/>
              <w:bottom w:val="single" w:color="auto" w:sz="4"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合同签订后，30日内送达</w:t>
            </w:r>
          </w:p>
        </w:tc>
      </w:tr>
      <w:tr>
        <w:tblPrEx>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bidi="ar"/>
              </w:rPr>
              <w:t>2</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河南省赛特机械设备有限公司</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 xml:space="preserve">635000.0 元 </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合同签订后，30日内送达</w:t>
            </w:r>
          </w:p>
        </w:tc>
      </w:tr>
      <w:tr>
        <w:tblPrEx>
          <w:tblCellMar>
            <w:top w:w="0" w:type="dxa"/>
            <w:left w:w="108" w:type="dxa"/>
            <w:bottom w:w="0" w:type="dxa"/>
            <w:right w:w="108" w:type="dxa"/>
          </w:tblCellMar>
        </w:tblPrEx>
        <w:trPr>
          <w:trHeight w:val="762" w:hRule="atLeast"/>
          <w:jc w:val="center"/>
        </w:trPr>
        <w:tc>
          <w:tcPr>
            <w:tcW w:w="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1" w:after="0" w:afterAutospacing="1"/>
              <w:ind w:left="0" w:leftChars="0" w:right="0" w:rightChars="0"/>
              <w:jc w:val="center"/>
              <w:rPr>
                <w:rFonts w:hint="eastAsia" w:ascii="宋体" w:hAnsi="宋体" w:eastAsia="宋体" w:cs="宋体"/>
                <w:color w:val="333333"/>
                <w:kern w:val="0"/>
                <w:sz w:val="21"/>
                <w:szCs w:val="21"/>
                <w:lang w:val="en-US" w:eastAsia="zh-CN" w:bidi="ar"/>
              </w:rPr>
            </w:pPr>
            <w:r>
              <w:rPr>
                <w:rFonts w:hint="eastAsia" w:ascii="宋体" w:hAnsi="宋体" w:eastAsia="宋体" w:cs="宋体"/>
                <w:color w:val="333333"/>
                <w:kern w:val="0"/>
                <w:sz w:val="21"/>
                <w:szCs w:val="21"/>
                <w:lang w:val="en-US" w:eastAsia="zh-CN" w:bidi="ar"/>
              </w:rPr>
              <w:t>3</w:t>
            </w:r>
          </w:p>
        </w:tc>
        <w:tc>
          <w:tcPr>
            <w:tcW w:w="34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盖尔科技（郑州）有限公司</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600000.0元</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9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符合国家标准、行业标准及招标文件要求，并达到合格标准</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合同签订后，10日内送达</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color w:val="333333"/>
          <w:sz w:val="21"/>
          <w:szCs w:val="21"/>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.2 </w:t>
      </w:r>
      <w:r>
        <w:rPr>
          <w:rStyle w:val="8"/>
          <w:rFonts w:hint="eastAsia" w:ascii="宋体" w:hAnsi="宋体" w:eastAsia="宋体" w:cs="宋体"/>
          <w:b w:val="0"/>
          <w:bCs w:val="0"/>
          <w:color w:val="333333"/>
          <w:sz w:val="21"/>
          <w:szCs w:val="21"/>
          <w:lang w:eastAsia="zh-CN"/>
        </w:rPr>
        <w:t>中标候选人项目管理人员情况</w:t>
      </w:r>
    </w:p>
    <w:tbl>
      <w:tblPr>
        <w:tblStyle w:val="5"/>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3413"/>
        <w:gridCol w:w="1512"/>
        <w:gridCol w:w="1238"/>
        <w:gridCol w:w="1337"/>
        <w:gridCol w:w="2297"/>
        <w:gridCol w:w="163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4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单位名称</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姓名</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人员类别</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rPr>
            </w:pPr>
            <w:r>
              <w:rPr>
                <w:rFonts w:hint="eastAsia" w:ascii="宋体" w:hAnsi="宋体" w:eastAsia="宋体" w:cs="宋体"/>
                <w:sz w:val="21"/>
                <w:szCs w:val="21"/>
              </w:rPr>
              <w:t>职务</w:t>
            </w:r>
          </w:p>
        </w:tc>
        <w:tc>
          <w:tcPr>
            <w:tcW w:w="2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身份证号码</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职业资格证书</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341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5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3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w:t>
            </w:r>
          </w:p>
        </w:tc>
        <w:tc>
          <w:tcPr>
            <w:tcW w:w="22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1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c>
          <w:tcPr>
            <w:tcW w:w="21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3 </w:t>
      </w:r>
      <w:r>
        <w:rPr>
          <w:rStyle w:val="8"/>
          <w:rFonts w:hint="eastAsia" w:ascii="宋体" w:hAnsi="宋体" w:eastAsia="宋体" w:cs="宋体"/>
          <w:b w:val="0"/>
          <w:bCs w:val="0"/>
          <w:color w:val="333333"/>
          <w:sz w:val="21"/>
          <w:szCs w:val="21"/>
          <w:lang w:eastAsia="zh-CN"/>
        </w:rPr>
        <w:t>中标候选人企业业绩</w:t>
      </w:r>
    </w:p>
    <w:tbl>
      <w:tblPr>
        <w:tblStyle w:val="5"/>
        <w:tblW w:w="14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849"/>
        <w:gridCol w:w="3262"/>
        <w:gridCol w:w="3143"/>
        <w:gridCol w:w="2216"/>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中标候选人名称</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中标工程名称</w:t>
            </w:r>
          </w:p>
        </w:tc>
        <w:tc>
          <w:tcPr>
            <w:tcW w:w="31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建设单位</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合同签订时间</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潍柴重机股份有限公司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四川长虹佳华信息产品有限责任公司发电机组买卖项目</w:t>
            </w:r>
          </w:p>
        </w:tc>
        <w:tc>
          <w:tcPr>
            <w:tcW w:w="31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四川长虹佳华信息产品有限责任公司</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2022年10月25日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河南省赛特机械设备有限公司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山东华盛农业药械有限责任公司</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发电机组买卖项目</w:t>
            </w:r>
          </w:p>
        </w:tc>
        <w:tc>
          <w:tcPr>
            <w:tcW w:w="314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山东华盛农业药械有限责任公司</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2022年5月28日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3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84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盖尔科技（郑州）有限公司</w:t>
            </w:r>
          </w:p>
        </w:tc>
        <w:tc>
          <w:tcPr>
            <w:tcW w:w="326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河南通益路桥工程有限公司</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备用电源采购</w:t>
            </w:r>
          </w:p>
        </w:tc>
        <w:tc>
          <w:tcPr>
            <w:tcW w:w="314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河南通益路桥工程有限公司</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2021年12月18日</w:t>
            </w:r>
          </w:p>
        </w:tc>
        <w:tc>
          <w:tcPr>
            <w:tcW w:w="2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450000元</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1.</w:t>
      </w:r>
      <w:r>
        <w:rPr>
          <w:rStyle w:val="8"/>
          <w:rFonts w:hint="eastAsia" w:ascii="宋体" w:hAnsi="宋体" w:eastAsia="宋体" w:cs="宋体"/>
          <w:b w:val="0"/>
          <w:bCs w:val="0"/>
          <w:color w:val="333333"/>
          <w:sz w:val="21"/>
          <w:szCs w:val="21"/>
          <w:lang w:val="en-US" w:eastAsia="zh-CN"/>
        </w:rPr>
        <w:t xml:space="preserve">4 </w:t>
      </w:r>
      <w:r>
        <w:rPr>
          <w:rStyle w:val="8"/>
          <w:rFonts w:hint="eastAsia" w:ascii="宋体" w:hAnsi="宋体" w:eastAsia="宋体" w:cs="宋体"/>
          <w:b w:val="0"/>
          <w:bCs w:val="0"/>
          <w:color w:val="333333"/>
          <w:sz w:val="21"/>
          <w:szCs w:val="21"/>
          <w:lang w:eastAsia="zh-CN"/>
        </w:rPr>
        <w:t>中标候选人项目负责人业绩</w:t>
      </w:r>
    </w:p>
    <w:tbl>
      <w:tblPr>
        <w:tblStyle w:val="5"/>
        <w:tblW w:w="14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35"/>
        <w:gridCol w:w="1612"/>
        <w:gridCol w:w="2488"/>
        <w:gridCol w:w="1799"/>
        <w:gridCol w:w="1963"/>
        <w:gridCol w:w="3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项目负责人</w:t>
            </w:r>
          </w:p>
        </w:tc>
        <w:tc>
          <w:tcPr>
            <w:tcW w:w="16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中标候选人名称</w:t>
            </w:r>
          </w:p>
        </w:tc>
        <w:tc>
          <w:tcPr>
            <w:tcW w:w="248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中标工程名称</w:t>
            </w:r>
          </w:p>
        </w:tc>
        <w:tc>
          <w:tcPr>
            <w:tcW w:w="179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建设单位</w:t>
            </w:r>
          </w:p>
        </w:tc>
        <w:tc>
          <w:tcPr>
            <w:tcW w:w="196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合同签订时间</w:t>
            </w:r>
          </w:p>
        </w:tc>
        <w:tc>
          <w:tcPr>
            <w:tcW w:w="38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合同金额（</w:t>
            </w:r>
            <w:r>
              <w:rPr>
                <w:rFonts w:hint="eastAsia" w:ascii="宋体" w:hAnsi="宋体" w:eastAsia="宋体" w:cs="宋体"/>
                <w:color w:val="333333"/>
                <w:kern w:val="0"/>
                <w:sz w:val="21"/>
                <w:szCs w:val="21"/>
                <w:lang w:val="en-US" w:eastAsia="zh-CN"/>
              </w:rPr>
              <w:t>元</w:t>
            </w:r>
            <w:r>
              <w:rPr>
                <w:rFonts w:hint="eastAsia" w:ascii="宋体" w:hAnsi="宋体" w:eastAsia="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03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6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2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7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196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c>
          <w:tcPr>
            <w:tcW w:w="38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lang w:eastAsia="zh-CN"/>
        </w:rPr>
      </w:pPr>
      <w:r>
        <w:rPr>
          <w:rStyle w:val="8"/>
          <w:rFonts w:hint="eastAsia" w:ascii="宋体" w:hAnsi="宋体" w:eastAsia="宋体" w:cs="宋体"/>
          <w:b/>
          <w:bCs/>
          <w:color w:val="333333"/>
          <w:sz w:val="21"/>
          <w:szCs w:val="21"/>
          <w:lang w:eastAsia="zh-CN"/>
        </w:rPr>
        <w:t>二、中标候选人响应招标文件要求的资格能力</w:t>
      </w:r>
      <w:r>
        <w:rPr>
          <w:rStyle w:val="8"/>
          <w:rFonts w:hint="eastAsia" w:ascii="宋体" w:hAnsi="宋体" w:eastAsia="宋体" w:cs="宋体"/>
          <w:color w:val="333333"/>
          <w:sz w:val="21"/>
          <w:szCs w:val="21"/>
          <w:lang w:eastAsia="zh-CN"/>
        </w:rPr>
        <w:t xml:space="preserve">条件 </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2.1</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lang w:eastAsia="zh-CN"/>
        </w:rPr>
        <w:t>招标文件要求的资格能力条件</w:t>
      </w:r>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047"/>
        <w:gridCol w:w="1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116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资格能力条件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3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0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val="en-US" w:eastAsia="zh-CN"/>
              </w:rPr>
            </w:pPr>
            <w:r>
              <w:rPr>
                <w:rFonts w:hint="eastAsia" w:ascii="宋体" w:hAnsi="宋体" w:eastAsia="宋体" w:cs="宋体"/>
                <w:sz w:val="21"/>
                <w:szCs w:val="21"/>
              </w:rPr>
              <w:t>22-GC-</w:t>
            </w:r>
            <w:r>
              <w:rPr>
                <w:rFonts w:hint="eastAsia" w:ascii="宋体" w:hAnsi="宋体" w:eastAsia="宋体" w:cs="宋体"/>
                <w:sz w:val="21"/>
                <w:szCs w:val="21"/>
                <w:lang w:val="en-US" w:eastAsia="zh-CN"/>
              </w:rPr>
              <w:t>1060-01</w:t>
            </w:r>
          </w:p>
        </w:tc>
        <w:tc>
          <w:tcPr>
            <w:tcW w:w="11604" w:type="dxa"/>
            <w:noWrap w:val="0"/>
            <w:vAlign w:val="center"/>
          </w:tcPr>
          <w:p>
            <w:pPr>
              <w:spacing w:line="360" w:lineRule="exact"/>
              <w:rPr>
                <w:rFonts w:hint="eastAsia" w:ascii="宋体" w:hAnsi="宋体" w:eastAsia="宋体" w:cs="宋体"/>
                <w:sz w:val="21"/>
                <w:szCs w:val="21"/>
              </w:rPr>
            </w:pPr>
            <w:r>
              <w:rPr>
                <w:rFonts w:hint="eastAsia" w:ascii="宋体" w:hAnsi="宋体" w:eastAsia="宋体" w:cs="宋体"/>
                <w:sz w:val="21"/>
                <w:szCs w:val="21"/>
              </w:rPr>
              <w:t>（1）资质要求：本次招标要求投标人须具有独立法人资格，具备有效的营业执照的制造商或经销商（经销商需取得制造商针对本项目的唯一授权），并具有与本招标项目相应的供货能力。</w:t>
            </w:r>
          </w:p>
          <w:p>
            <w:pPr>
              <w:spacing w:line="360" w:lineRule="exact"/>
              <w:rPr>
                <w:rFonts w:hint="eastAsia" w:ascii="宋体" w:hAnsi="宋体" w:eastAsia="宋体" w:cs="宋体"/>
                <w:sz w:val="21"/>
                <w:szCs w:val="21"/>
              </w:rPr>
            </w:pPr>
            <w:r>
              <w:rPr>
                <w:rFonts w:hint="eastAsia" w:ascii="宋体" w:hAnsi="宋体" w:eastAsia="宋体" w:cs="宋体"/>
                <w:sz w:val="21"/>
                <w:szCs w:val="21"/>
              </w:rPr>
              <w:t>（2）财务要求：投标人财务状况良好，没有处于被责令停业，财产被接管、冻结及破产状态。（出具承诺，格式自拟加盖单位公章）</w:t>
            </w:r>
          </w:p>
          <w:p>
            <w:pPr>
              <w:spacing w:line="360" w:lineRule="exact"/>
              <w:rPr>
                <w:rFonts w:hint="eastAsia" w:ascii="宋体" w:hAnsi="宋体" w:eastAsia="宋体" w:cs="宋体"/>
                <w:sz w:val="21"/>
                <w:szCs w:val="21"/>
              </w:rPr>
            </w:pPr>
            <w:r>
              <w:rPr>
                <w:rFonts w:hint="eastAsia" w:ascii="宋体" w:hAnsi="宋体" w:eastAsia="宋体" w:cs="宋体"/>
                <w:sz w:val="21"/>
                <w:szCs w:val="21"/>
              </w:rPr>
              <w:t>（3）投标人业绩：近五年（2017年7月01日至投标截止时间前一天）成功独立完成至少2个类似项目的供货或工程安装（类似项目是指包含投标人所投标段全部设备的单个或多个设备的供货项目或工程安装项目，需提供供货或工程合同，工程合同应附相应设备清单，以合同签订时间为准）。</w:t>
            </w:r>
          </w:p>
          <w:p>
            <w:pPr>
              <w:spacing w:line="360" w:lineRule="exact"/>
              <w:rPr>
                <w:rFonts w:hint="eastAsia" w:ascii="宋体" w:hAnsi="宋体" w:eastAsia="宋体" w:cs="宋体"/>
                <w:sz w:val="21"/>
                <w:szCs w:val="21"/>
              </w:rPr>
            </w:pPr>
            <w:r>
              <w:rPr>
                <w:rFonts w:hint="eastAsia" w:ascii="宋体" w:hAnsi="宋体" w:eastAsia="宋体" w:cs="宋体"/>
                <w:sz w:val="21"/>
                <w:szCs w:val="21"/>
              </w:rPr>
              <w:t>（4）信誉要求：</w:t>
            </w:r>
          </w:p>
          <w:p>
            <w:pPr>
              <w:spacing w:line="360" w:lineRule="exac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GB3 </w:instrText>
            </w:r>
            <w:r>
              <w:rPr>
                <w:rFonts w:hint="eastAsia" w:ascii="宋体" w:hAnsi="宋体" w:eastAsia="宋体" w:cs="宋体"/>
                <w:sz w:val="21"/>
                <w:szCs w:val="21"/>
              </w:rPr>
              <w:fldChar w:fldCharType="separate"/>
            </w:r>
            <w:r>
              <w:rPr>
                <w:rFonts w:hint="eastAsia" w:ascii="宋体" w:hAnsi="宋体" w:eastAsia="宋体" w:cs="宋体"/>
                <w:sz w:val="21"/>
                <w:szCs w:val="21"/>
              </w:rPr>
              <w:t>①</w:t>
            </w:r>
            <w:r>
              <w:rPr>
                <w:rFonts w:hint="eastAsia" w:ascii="宋体" w:hAnsi="宋体" w:eastAsia="宋体" w:cs="宋体"/>
                <w:sz w:val="21"/>
                <w:szCs w:val="21"/>
              </w:rPr>
              <w:fldChar w:fldCharType="end"/>
            </w:r>
            <w:r>
              <w:rPr>
                <w:rFonts w:hint="eastAsia" w:ascii="宋体" w:hAnsi="宋体" w:eastAsia="宋体" w:cs="宋体"/>
                <w:sz w:val="21"/>
                <w:szCs w:val="21"/>
              </w:rPr>
              <w:t>投标人或其法定代表人近三年内无行贿犯罪行为（出具承诺书，格式自拟加盖单位公章）；</w:t>
            </w:r>
          </w:p>
          <w:p>
            <w:pPr>
              <w:spacing w:line="360" w:lineRule="exact"/>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GB3 </w:instrText>
            </w:r>
            <w:r>
              <w:rPr>
                <w:rFonts w:hint="eastAsia" w:ascii="宋体" w:hAnsi="宋体" w:eastAsia="宋体" w:cs="宋体"/>
                <w:sz w:val="21"/>
                <w:szCs w:val="21"/>
              </w:rPr>
              <w:fldChar w:fldCharType="separate"/>
            </w:r>
            <w:r>
              <w:rPr>
                <w:rFonts w:hint="eastAsia" w:ascii="宋体" w:hAnsi="宋体" w:eastAsia="宋体" w:cs="宋体"/>
                <w:sz w:val="21"/>
                <w:szCs w:val="21"/>
              </w:rPr>
              <w:t>②</w:t>
            </w:r>
            <w:r>
              <w:rPr>
                <w:rFonts w:hint="eastAsia" w:ascii="宋体" w:hAnsi="宋体" w:eastAsia="宋体" w:cs="宋体"/>
                <w:sz w:val="21"/>
                <w:szCs w:val="21"/>
              </w:rPr>
              <w:fldChar w:fldCharType="end"/>
            </w:r>
            <w:r>
              <w:rPr>
                <w:rFonts w:hint="eastAsia" w:ascii="宋体" w:hAnsi="宋体" w:eastAsia="宋体" w:cs="宋体"/>
                <w:sz w:val="21"/>
                <w:szCs w:val="21"/>
              </w:rPr>
              <w:t>在“中国执行信息公开网”网站（http://zxgk.court.gov.cn/shixin/）中被列入失信被执行人名单的投标人，不得参加投标。</w:t>
            </w:r>
            <w:r>
              <w:rPr>
                <w:rFonts w:hint="eastAsia" w:ascii="宋体" w:hAnsi="宋体" w:eastAsia="宋体" w:cs="宋体"/>
                <w:kern w:val="2"/>
                <w:sz w:val="21"/>
                <w:szCs w:val="21"/>
              </w:rPr>
              <w:t>（</w:t>
            </w:r>
            <w:r>
              <w:rPr>
                <w:rFonts w:hint="eastAsia" w:ascii="宋体" w:hAnsi="宋体" w:eastAsia="宋体" w:cs="宋体"/>
                <w:sz w:val="21"/>
                <w:szCs w:val="21"/>
              </w:rPr>
              <w:t>提供查询网页截图,</w:t>
            </w:r>
            <w:r>
              <w:rPr>
                <w:rFonts w:hint="eastAsia" w:ascii="宋体" w:hAnsi="宋体" w:eastAsia="宋体" w:cs="宋体"/>
                <w:kern w:val="2"/>
                <w:sz w:val="21"/>
                <w:szCs w:val="21"/>
              </w:rPr>
              <w:t>查询时间为招标公告发布日期之后）</w:t>
            </w:r>
            <w:r>
              <w:rPr>
                <w:rFonts w:hint="eastAsia" w:ascii="宋体" w:hAnsi="宋体" w:eastAsia="宋体" w:cs="宋体"/>
                <w:sz w:val="21"/>
                <w:szCs w:val="21"/>
              </w:rPr>
              <w:t>；</w:t>
            </w:r>
          </w:p>
          <w:p>
            <w:pPr>
              <w:widowControl w:val="0"/>
              <w:adjustRightInd w:val="0"/>
              <w:snapToGrid w:val="0"/>
              <w:spacing w:line="360" w:lineRule="auto"/>
              <w:jc w:val="both"/>
              <w:rPr>
                <w:rFonts w:hint="eastAsia" w:ascii="宋体" w:hAnsi="宋体" w:eastAsia="宋体" w:cs="宋体"/>
                <w:sz w:val="21"/>
                <w:szCs w:val="21"/>
              </w:rPr>
            </w:pPr>
            <w:r>
              <w:rPr>
                <w:rFonts w:hint="eastAsia" w:ascii="宋体" w:hAnsi="宋体" w:eastAsia="宋体" w:cs="宋体"/>
                <w:sz w:val="21"/>
                <w:szCs w:val="21"/>
              </w:rPr>
              <w:t>（5）其他要求：投标人不得存在1.4.3规定的情形。</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eastAsia="zh-CN"/>
        </w:rPr>
      </w:pPr>
      <w:r>
        <w:rPr>
          <w:rStyle w:val="8"/>
          <w:rFonts w:hint="eastAsia" w:ascii="宋体" w:hAnsi="宋体" w:eastAsia="宋体" w:cs="宋体"/>
          <w:b w:val="0"/>
          <w:bCs w:val="0"/>
          <w:color w:val="333333"/>
          <w:sz w:val="21"/>
          <w:szCs w:val="21"/>
          <w:lang w:eastAsia="zh-CN"/>
        </w:rPr>
        <w:t>2.2</w:t>
      </w:r>
      <w:r>
        <w:rPr>
          <w:rStyle w:val="8"/>
          <w:rFonts w:hint="eastAsia" w:ascii="宋体" w:hAnsi="宋体" w:eastAsia="宋体" w:cs="宋体"/>
          <w:b w:val="0"/>
          <w:bCs w:val="0"/>
          <w:color w:val="333333"/>
          <w:sz w:val="21"/>
          <w:szCs w:val="21"/>
          <w:lang w:val="en-US" w:eastAsia="zh-CN"/>
        </w:rPr>
        <w:t xml:space="preserve"> </w:t>
      </w:r>
      <w:r>
        <w:rPr>
          <w:rStyle w:val="8"/>
          <w:rFonts w:hint="eastAsia" w:ascii="宋体" w:hAnsi="宋体" w:eastAsia="宋体" w:cs="宋体"/>
          <w:b w:val="0"/>
          <w:bCs w:val="0"/>
          <w:color w:val="333333"/>
          <w:sz w:val="21"/>
          <w:szCs w:val="21"/>
          <w:lang w:eastAsia="zh-CN"/>
        </w:rPr>
        <w:t>中标候选人响应招标文件要求的资格能力条件情况</w:t>
      </w:r>
    </w:p>
    <w:tbl>
      <w:tblPr>
        <w:tblStyle w:val="5"/>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2310"/>
        <w:gridCol w:w="3411"/>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FF"/>
                <w:sz w:val="21"/>
                <w:szCs w:val="21"/>
                <w:lang w:eastAsia="zh-CN"/>
              </w:rPr>
            </w:pPr>
            <w:r>
              <w:rPr>
                <w:rFonts w:hint="eastAsia" w:ascii="宋体" w:hAnsi="宋体" w:eastAsia="宋体" w:cs="宋体"/>
                <w:sz w:val="21"/>
                <w:szCs w:val="21"/>
                <w:lang w:eastAsia="zh-CN"/>
              </w:rPr>
              <w:t>标段编号</w:t>
            </w:r>
          </w:p>
        </w:tc>
        <w:tc>
          <w:tcPr>
            <w:tcW w:w="341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中标候选人名称</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1</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1060</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rPr>
              <w:t>潍柴重机股份有限公司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2</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1060</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rPr>
              <w:t>河南省赛特机械设备有限公司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3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22-GC-</w:t>
            </w:r>
            <w:r>
              <w:rPr>
                <w:rFonts w:hint="eastAsia" w:ascii="宋体" w:hAnsi="宋体" w:eastAsia="宋体" w:cs="宋体"/>
                <w:sz w:val="21"/>
                <w:szCs w:val="21"/>
                <w:lang w:val="en-US" w:eastAsia="zh-CN"/>
              </w:rPr>
              <w:t>1060</w:t>
            </w:r>
            <w:r>
              <w:rPr>
                <w:rFonts w:hint="eastAsia" w:ascii="宋体" w:hAnsi="宋体" w:eastAsia="宋体" w:cs="宋体"/>
                <w:sz w:val="21"/>
                <w:szCs w:val="21"/>
              </w:rPr>
              <w:t>-01</w:t>
            </w:r>
          </w:p>
        </w:tc>
        <w:tc>
          <w:tcPr>
            <w:tcW w:w="341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盖尔科技（郑州）有限公司</w:t>
            </w:r>
          </w:p>
        </w:tc>
        <w:tc>
          <w:tcPr>
            <w:tcW w:w="70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响应</w:t>
            </w:r>
          </w:p>
        </w:tc>
      </w:tr>
    </w:tbl>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Style w:val="8"/>
          <w:rFonts w:hint="eastAsia" w:ascii="宋体" w:hAnsi="宋体" w:eastAsia="宋体" w:cs="宋体"/>
          <w:b/>
          <w:bCs/>
          <w:color w:val="333333"/>
          <w:sz w:val="21"/>
          <w:szCs w:val="21"/>
          <w:lang w:eastAsia="zh-CN"/>
        </w:rPr>
      </w:pPr>
      <w:r>
        <w:rPr>
          <w:rStyle w:val="8"/>
          <w:rFonts w:hint="eastAsia" w:ascii="宋体" w:hAnsi="宋体" w:eastAsia="宋体" w:cs="宋体"/>
          <w:b/>
          <w:bCs/>
          <w:color w:val="333333"/>
          <w:sz w:val="21"/>
          <w:szCs w:val="21"/>
          <w:lang w:eastAsia="zh-CN"/>
        </w:rPr>
        <w:t>废标情况及原因</w:t>
      </w:r>
    </w:p>
    <w:p>
      <w:pPr>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本标段无废标</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bCs/>
          <w:color w:val="333333"/>
          <w:sz w:val="21"/>
          <w:szCs w:val="21"/>
          <w:lang w:eastAsia="zh-CN"/>
        </w:rPr>
      </w:pPr>
      <w:r>
        <w:rPr>
          <w:rStyle w:val="8"/>
          <w:rFonts w:hint="eastAsia" w:ascii="宋体" w:hAnsi="宋体" w:eastAsia="宋体" w:cs="宋体"/>
          <w:b/>
          <w:bCs/>
          <w:color w:val="333333"/>
          <w:sz w:val="21"/>
          <w:szCs w:val="21"/>
          <w:lang w:eastAsia="zh-CN"/>
        </w:rPr>
        <w:t>四、报价修正情况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b w:val="0"/>
          <w:bCs w:val="0"/>
          <w:color w:val="333333"/>
          <w:sz w:val="21"/>
          <w:szCs w:val="21"/>
          <w:lang w:val="en-US" w:eastAsia="zh-CN"/>
        </w:rPr>
      </w:pPr>
      <w:r>
        <w:rPr>
          <w:rStyle w:val="8"/>
          <w:rFonts w:hint="eastAsia" w:ascii="宋体" w:hAnsi="宋体" w:eastAsia="宋体" w:cs="宋体"/>
          <w:b w:val="0"/>
          <w:bCs w:val="0"/>
          <w:color w:val="333333"/>
          <w:sz w:val="21"/>
          <w:szCs w:val="21"/>
          <w:lang w:val="en-US" w:eastAsia="zh-CN"/>
        </w:rPr>
        <w:t>无修正</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五、所有投标人综合标评分情况</w:t>
      </w:r>
    </w:p>
    <w:tbl>
      <w:tblPr>
        <w:tblStyle w:val="6"/>
        <w:tblW w:w="14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3366"/>
        <w:gridCol w:w="1487"/>
        <w:gridCol w:w="2038"/>
        <w:gridCol w:w="1900"/>
        <w:gridCol w:w="1687"/>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序号</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评委A</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评委B</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评委C</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评委D</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河南山推科技重工有限公司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16.0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16.0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16.0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河南久韩机械设备有限公司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3</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盖尔科技（郑州）有限公司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4</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潍柴重机股份有限公司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5</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郑州天健工程机械有限公司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6</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河南省赛特机械设备有限公司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18.0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18.0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18.0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18.0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7</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河南恒胜基工程机械有限公司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val="en-US" w:eastAsia="zh-CN"/>
              </w:rPr>
            </w:pPr>
            <w:r>
              <w:rPr>
                <w:rStyle w:val="8"/>
                <w:rFonts w:hint="eastAsia" w:ascii="宋体" w:hAnsi="宋体" w:eastAsia="宋体" w:cs="宋体"/>
                <w:b w:val="0"/>
                <w:bCs w:val="0"/>
                <w:color w:val="auto"/>
                <w:sz w:val="21"/>
                <w:szCs w:val="21"/>
                <w:lang w:val="en-US" w:eastAsia="zh-CN"/>
              </w:rPr>
              <w:t>8</w:t>
            </w:r>
          </w:p>
        </w:tc>
        <w:tc>
          <w:tcPr>
            <w:tcW w:w="336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河南鸿瀚机械有限公司</w:t>
            </w:r>
          </w:p>
        </w:tc>
        <w:tc>
          <w:tcPr>
            <w:tcW w:w="14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20.0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六、所有投标人技术标评分情况</w:t>
      </w:r>
    </w:p>
    <w:tbl>
      <w:tblPr>
        <w:tblStyle w:val="6"/>
        <w:tblW w:w="14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379"/>
        <w:gridCol w:w="1474"/>
        <w:gridCol w:w="2038"/>
        <w:gridCol w:w="1925"/>
        <w:gridCol w:w="1662"/>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序号</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评委A</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评委B</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评委C</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评委D</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333333"/>
                <w:sz w:val="21"/>
                <w:szCs w:val="21"/>
              </w:rPr>
            </w:pPr>
            <w:r>
              <w:rPr>
                <w:rStyle w:val="8"/>
                <w:rFonts w:hint="eastAsia" w:ascii="宋体" w:hAnsi="宋体" w:eastAsia="宋体" w:cs="宋体"/>
                <w:b w:val="0"/>
                <w:bCs w:val="0"/>
                <w:color w:val="auto"/>
                <w:sz w:val="21"/>
                <w:szCs w:val="21"/>
              </w:rPr>
              <w:t>评委E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1</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河南山推科技重工有限公司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25.0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24.0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27.0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29.0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河南久韩机械设备有限公司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21.0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21.0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23.0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26.0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盖尔科技（郑州）有限公司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35.0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35.5</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38.5</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4</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潍柴重机股份有限公司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36.0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38.0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38.5</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39.0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5</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郑州天健工程机械有限公司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32.0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32.0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33.0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35.0</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6</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河南省赛特机械设备有限公司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32.0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34.0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33.0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35.5</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7</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河南恒胜基工程机械有限公司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29.0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30.0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33.0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34.5</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8</w:t>
            </w:r>
          </w:p>
        </w:tc>
        <w:tc>
          <w:tcPr>
            <w:tcW w:w="33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lang w:eastAsia="zh-CN"/>
              </w:rPr>
            </w:pPr>
            <w:r>
              <w:rPr>
                <w:rStyle w:val="8"/>
                <w:rFonts w:hint="eastAsia" w:ascii="宋体" w:hAnsi="宋体" w:eastAsia="宋体" w:cs="宋体"/>
                <w:b w:val="0"/>
                <w:bCs w:val="0"/>
                <w:color w:val="auto"/>
                <w:sz w:val="21"/>
                <w:szCs w:val="21"/>
                <w:lang w:val="en-US" w:eastAsia="zh-CN"/>
              </w:rPr>
              <w:t>河南鸿瀚机械有限公司</w:t>
            </w:r>
          </w:p>
        </w:tc>
        <w:tc>
          <w:tcPr>
            <w:tcW w:w="147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28.0</w:t>
            </w:r>
          </w:p>
        </w:tc>
        <w:tc>
          <w:tcPr>
            <w:tcW w:w="203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28.0</w:t>
            </w:r>
          </w:p>
        </w:tc>
        <w:tc>
          <w:tcPr>
            <w:tcW w:w="1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32.0</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33.5</w:t>
            </w:r>
          </w:p>
        </w:tc>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8"/>
                <w:rFonts w:hint="eastAsia" w:ascii="宋体" w:hAnsi="宋体" w:eastAsia="宋体" w:cs="宋体"/>
                <w:b w:val="0"/>
                <w:bCs w:val="0"/>
                <w:color w:val="auto"/>
                <w:sz w:val="21"/>
                <w:szCs w:val="21"/>
              </w:rPr>
            </w:pPr>
            <w:r>
              <w:rPr>
                <w:rStyle w:val="8"/>
                <w:rFonts w:hint="eastAsia" w:ascii="宋体" w:hAnsi="宋体" w:eastAsia="宋体" w:cs="宋体"/>
                <w:b w:val="0"/>
                <w:bCs w:val="0"/>
                <w:color w:val="auto"/>
                <w:sz w:val="21"/>
                <w:szCs w:val="21"/>
                <w:lang w:val="en-US" w:eastAsia="zh-CN"/>
              </w:rPr>
              <w:t>30.8</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rPr>
        <w:t>七、所有投标人总得分情况</w:t>
      </w:r>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351"/>
        <w:gridCol w:w="4587"/>
        <w:gridCol w:w="4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序号</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Style w:val="8"/>
                <w:rFonts w:hint="eastAsia" w:ascii="宋体" w:hAnsi="宋体" w:eastAsia="宋体" w:cs="宋体"/>
                <w:b w:val="0"/>
                <w:bCs w:val="0"/>
                <w:color w:val="auto"/>
                <w:sz w:val="21"/>
                <w:szCs w:val="21"/>
                <w:lang w:eastAsia="zh-CN"/>
              </w:rPr>
              <w:t>投标人</w:t>
            </w:r>
            <w:r>
              <w:rPr>
                <w:rStyle w:val="8"/>
                <w:rFonts w:hint="eastAsia" w:ascii="宋体" w:hAnsi="宋体" w:eastAsia="宋体" w:cs="宋体"/>
                <w:b w:val="0"/>
                <w:bCs w:val="0"/>
                <w:color w:val="auto"/>
                <w:sz w:val="21"/>
                <w:szCs w:val="21"/>
              </w:rPr>
              <w:t>名称</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报价得分</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河南山推科技重工有限公司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29.23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河南久韩机械设备有限公司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0.0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盖尔科技（郑州）有限公司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19.51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76.13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4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潍柴重机股份有限公司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27.11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85.43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5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郑州天健工程机械有限公司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24.3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6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河南省赛特机械设备有限公司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24.44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76.84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河南恒胜基工程机械有限公司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18.1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8 </w:t>
            </w:r>
          </w:p>
        </w:tc>
        <w:tc>
          <w:tcPr>
            <w:tcW w:w="335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河南鸿瀚机械有限公司 </w:t>
            </w:r>
          </w:p>
        </w:tc>
        <w:tc>
          <w:tcPr>
            <w:tcW w:w="45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25.14 </w:t>
            </w:r>
          </w:p>
        </w:tc>
        <w:tc>
          <w:tcPr>
            <w:tcW w:w="49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75.6 </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333333"/>
          <w:sz w:val="21"/>
          <w:szCs w:val="21"/>
        </w:rPr>
      </w:pPr>
      <w:r>
        <w:rPr>
          <w:rStyle w:val="8"/>
          <w:rFonts w:hint="eastAsia" w:ascii="宋体" w:hAnsi="宋体" w:eastAsia="宋体" w:cs="宋体"/>
          <w:color w:val="333333"/>
          <w:sz w:val="21"/>
          <w:szCs w:val="21"/>
          <w:lang w:val="en-US" w:eastAsia="zh-CN"/>
        </w:rPr>
        <w:t>八、公示时间</w:t>
      </w:r>
    </w:p>
    <w:p>
      <w:pPr>
        <w:keepNext w:val="0"/>
        <w:keepLines w:val="0"/>
        <w:pageBreakBefore w:val="0"/>
        <w:kinsoku/>
        <w:wordWrap/>
        <w:overflowPunct/>
        <w:topLinePunct w:val="0"/>
        <w:autoSpaceDN/>
        <w:bidi w:val="0"/>
        <w:spacing w:line="240" w:lineRule="auto"/>
        <w:textAlignment w:val="auto"/>
        <w:rPr>
          <w:rFonts w:hint="eastAsia" w:ascii="宋体" w:hAnsi="宋体" w:eastAsia="宋体" w:cs="宋体"/>
          <w:color w:val="333333"/>
          <w:sz w:val="21"/>
          <w:szCs w:val="21"/>
          <w:lang w:eastAsia="zh-CN"/>
        </w:rPr>
      </w:pPr>
      <w:r>
        <w:rPr>
          <w:rFonts w:hint="eastAsia" w:ascii="宋体" w:hAnsi="宋体" w:eastAsia="宋体" w:cs="宋体"/>
          <w:color w:val="auto"/>
          <w:kern w:val="0"/>
          <w:sz w:val="21"/>
          <w:szCs w:val="21"/>
          <w:u w:val="single"/>
          <w:lang w:val="en-US" w:eastAsia="zh-CN"/>
        </w:rPr>
        <w:t>2022</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09</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08</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lang w:eastAsia="zh-CN"/>
        </w:rPr>
        <w:t>至</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2022</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09</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10</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0C0C0C"/>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color w:val="000000"/>
          <w:sz w:val="21"/>
          <w:szCs w:val="21"/>
        </w:rPr>
      </w:pPr>
      <w:r>
        <w:rPr>
          <w:rStyle w:val="8"/>
          <w:rFonts w:hint="eastAsia" w:ascii="宋体" w:hAnsi="宋体" w:eastAsia="宋体" w:cs="宋体"/>
          <w:color w:val="333333"/>
          <w:sz w:val="21"/>
          <w:szCs w:val="21"/>
        </w:rPr>
        <w:t>九、</w:t>
      </w:r>
      <w:r>
        <w:rPr>
          <w:rStyle w:val="8"/>
          <w:rFonts w:hint="eastAsia" w:ascii="宋体" w:hAnsi="宋体" w:eastAsia="宋体" w:cs="宋体"/>
          <w:color w:val="000000"/>
          <w:sz w:val="21"/>
          <w:szCs w:val="21"/>
        </w:rPr>
        <w:t>招标文件规定公示的其他内容</w:t>
      </w:r>
    </w:p>
    <w:p>
      <w:pPr>
        <w:keepNext w:val="0"/>
        <w:keepLines w:val="0"/>
        <w:pageBreakBefore w:val="0"/>
        <w:kinsoku/>
        <w:wordWrap/>
        <w:overflowPunct/>
        <w:topLinePunct w:val="0"/>
        <w:autoSpaceDN/>
        <w:bidi w:val="0"/>
        <w:spacing w:line="240" w:lineRule="auto"/>
        <w:textAlignment w:val="auto"/>
        <w:rPr>
          <w:rStyle w:val="8"/>
          <w:rFonts w:hint="eastAsia" w:ascii="宋体" w:hAnsi="宋体" w:eastAsia="宋体" w:cs="宋体"/>
          <w:color w:val="000000"/>
          <w:sz w:val="21"/>
          <w:szCs w:val="21"/>
          <w:lang w:val="en-US" w:eastAsia="zh-CN"/>
        </w:rPr>
      </w:pPr>
      <w:r>
        <w:rPr>
          <w:rStyle w:val="8"/>
          <w:rFonts w:hint="eastAsia" w:ascii="宋体" w:hAnsi="宋体" w:eastAsia="宋体" w:cs="宋体"/>
          <w:color w:val="000000"/>
          <w:sz w:val="21"/>
          <w:szCs w:val="21"/>
          <w:lang w:val="en-US" w:eastAsia="zh-CN"/>
        </w:rPr>
        <w:t>招标文件无要求</w:t>
      </w:r>
    </w:p>
    <w:p>
      <w:pPr>
        <w:keepNext w:val="0"/>
        <w:keepLines w:val="0"/>
        <w:pageBreakBefore w:val="0"/>
        <w:kinsoku/>
        <w:wordWrap/>
        <w:overflowPunct/>
        <w:topLinePunct w:val="0"/>
        <w:autoSpaceDN/>
        <w:bidi w:val="0"/>
        <w:spacing w:line="240" w:lineRule="auto"/>
        <w:textAlignment w:val="auto"/>
        <w:rPr>
          <w:rStyle w:val="8"/>
          <w:rFonts w:hint="eastAsia" w:ascii="宋体" w:hAnsi="宋体" w:eastAsia="宋体" w:cs="宋体"/>
          <w:color w:val="000000"/>
          <w:sz w:val="21"/>
          <w:szCs w:val="21"/>
          <w:lang w:eastAsia="zh-CN"/>
        </w:rPr>
      </w:pPr>
      <w:r>
        <w:rPr>
          <w:rStyle w:val="8"/>
          <w:rFonts w:hint="eastAsia" w:ascii="宋体" w:hAnsi="宋体" w:eastAsia="宋体" w:cs="宋体"/>
          <w:color w:val="000000"/>
          <w:sz w:val="21"/>
          <w:szCs w:val="21"/>
        </w:rPr>
        <w:t>十、</w:t>
      </w:r>
      <w:r>
        <w:rPr>
          <w:rStyle w:val="8"/>
          <w:rFonts w:hint="eastAsia" w:ascii="宋体" w:hAnsi="宋体" w:eastAsia="宋体" w:cs="宋体"/>
          <w:color w:val="000000"/>
          <w:sz w:val="21"/>
          <w:szCs w:val="21"/>
          <w:lang w:eastAsia="zh-CN"/>
        </w:rPr>
        <w:t>异议（投诉）受理部门及渠道</w:t>
      </w:r>
    </w:p>
    <w:tbl>
      <w:tblPr>
        <w:tblStyle w:val="5"/>
        <w:tblW w:w="1435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2699"/>
        <w:gridCol w:w="1023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序号</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受理部门</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受理渠道</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012"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1</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招标人或招标代理机构</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（异议受理）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 xml:space="preserve">招标人：郑州市公路事业发展中心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 xml:space="preserve">地  址：河南省郑州市二七区航海西路28号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联系人：杨先生</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电  话：0371-68995181</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传  真：0371-68995001</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邮  箱：无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875" w:hRule="atLeast"/>
          <w:jc w:val="center"/>
        </w:trPr>
        <w:tc>
          <w:tcPr>
            <w:tcW w:w="142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2</w:t>
            </w:r>
          </w:p>
        </w:tc>
        <w:tc>
          <w:tcPr>
            <w:tcW w:w="269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eastAsia="zh-CN"/>
              </w:rPr>
              <w:t>招标监督部门</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eastAsia="zh-CN"/>
              </w:rPr>
              <w:t>（投诉受理）</w:t>
            </w:r>
          </w:p>
        </w:tc>
        <w:tc>
          <w:tcPr>
            <w:tcW w:w="1023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监督单位：郑州市交通运输局</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地   址：郑州市工人南路165号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电   话：0371-67178870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传    真：0371-67178870</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邮   箱：zzsjtwgcc@163.com</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1435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333333"/>
                <w:kern w:val="0"/>
                <w:sz w:val="21"/>
                <w:szCs w:val="21"/>
              </w:rPr>
            </w:pPr>
            <w:r>
              <w:rPr>
                <w:rFonts w:hint="eastAsia" w:ascii="宋体" w:hAnsi="宋体" w:eastAsia="宋体" w:cs="宋体"/>
                <w:color w:val="333333"/>
                <w:sz w:val="21"/>
                <w:szCs w:val="21"/>
                <w:lang w:eastAsia="zh-CN"/>
              </w:rPr>
              <w:t>备注：</w:t>
            </w:r>
            <w:r>
              <w:rPr>
                <w:rFonts w:hint="eastAsia" w:ascii="宋体" w:hAnsi="宋体" w:eastAsia="宋体" w:cs="宋体"/>
                <w:color w:val="333333"/>
                <w:sz w:val="21"/>
                <w:szCs w:val="21"/>
              </w:rPr>
              <w:t>投标人或其他利害关系人对评标结果有异议的，可在公示期内向招标人或招标代理机构提出。公示期满对公示结果没有异议的，招标人将签发中标通知书。</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Style w:val="8"/>
          <w:rFonts w:hint="eastAsia"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333333"/>
          <w:sz w:val="21"/>
          <w:szCs w:val="21"/>
        </w:rPr>
      </w:pP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rPr>
        <w:t>招标人或</w:t>
      </w:r>
      <w:r>
        <w:rPr>
          <w:rFonts w:hint="eastAsia" w:ascii="宋体" w:hAnsi="宋体" w:eastAsia="宋体" w:cs="宋体"/>
          <w:color w:val="333333"/>
          <w:sz w:val="21"/>
          <w:szCs w:val="21"/>
          <w:lang w:eastAsia="zh-CN"/>
        </w:rPr>
        <w:t>招标</w:t>
      </w:r>
      <w:r>
        <w:rPr>
          <w:rFonts w:hint="eastAsia" w:ascii="宋体" w:hAnsi="宋体" w:eastAsia="宋体" w:cs="宋体"/>
          <w:color w:val="333333"/>
          <w:sz w:val="21"/>
          <w:szCs w:val="21"/>
        </w:rPr>
        <w:t>代理机构：</w:t>
      </w:r>
      <w:r>
        <w:rPr>
          <w:rFonts w:hint="eastAsia" w:ascii="宋体" w:hAnsi="宋体" w:eastAsia="宋体" w:cs="宋体"/>
          <w:color w:val="auto"/>
          <w:sz w:val="21"/>
          <w:szCs w:val="21"/>
        </w:rPr>
        <w:t>中益工程管理有限公司</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lang w:val="en-US" w:eastAsia="zh-CN"/>
        </w:rPr>
      </w:pPr>
      <w:bookmarkStart w:id="0" w:name="_GoBack"/>
      <w:bookmarkEnd w:id="0"/>
      <w:r>
        <w:rPr>
          <w:rFonts w:hint="eastAsia" w:ascii="宋体" w:hAnsi="宋体" w:eastAsia="宋体" w:cs="宋体"/>
          <w:color w:val="333333"/>
          <w:sz w:val="21"/>
          <w:szCs w:val="21"/>
          <w:lang w:eastAsia="zh-CN"/>
        </w:rPr>
        <w:t>主要负责人或其授权的项目负责人</w:t>
      </w:r>
      <w:r>
        <w:rPr>
          <w:rFonts w:hint="eastAsia" w:ascii="宋体" w:hAnsi="宋体" w:eastAsia="宋体" w:cs="宋体"/>
          <w:color w:val="333333"/>
          <w:sz w:val="21"/>
          <w:szCs w:val="21"/>
        </w:rPr>
        <w:t>：</w:t>
      </w:r>
      <w:r>
        <w:rPr>
          <w:rFonts w:hint="eastAsia" w:ascii="宋体" w:hAnsi="宋体" w:eastAsia="宋体" w:cs="宋体"/>
          <w:color w:val="auto"/>
          <w:sz w:val="21"/>
          <w:szCs w:val="21"/>
          <w:lang w:val="en-US" w:eastAsia="zh-CN"/>
        </w:rPr>
        <w:t>宋冰</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lang w:val="en-US" w:eastAsia="zh-CN"/>
        </w:rPr>
        <w:t xml:space="preserve">2022 </w:t>
      </w:r>
      <w:r>
        <w:rPr>
          <w:rFonts w:hint="eastAsia" w:ascii="宋体" w:hAnsi="宋体" w:eastAsia="宋体" w:cs="宋体"/>
          <w:color w:val="333333"/>
          <w:sz w:val="21"/>
          <w:szCs w:val="21"/>
          <w:lang w:eastAsia="zh-CN"/>
        </w:rPr>
        <w:t>年</w:t>
      </w:r>
      <w:r>
        <w:rPr>
          <w:rFonts w:hint="eastAsia" w:ascii="宋体" w:hAnsi="宋体" w:eastAsia="宋体" w:cs="宋体"/>
          <w:color w:val="333333"/>
          <w:sz w:val="21"/>
          <w:szCs w:val="21"/>
          <w:lang w:val="en-US" w:eastAsia="zh-CN"/>
        </w:rPr>
        <w:t>09</w:t>
      </w:r>
      <w:r>
        <w:rPr>
          <w:rFonts w:hint="eastAsia" w:ascii="宋体" w:hAnsi="宋体" w:eastAsia="宋体" w:cs="宋体"/>
          <w:color w:val="333333"/>
          <w:sz w:val="21"/>
          <w:szCs w:val="21"/>
          <w:lang w:eastAsia="zh-CN"/>
        </w:rPr>
        <w:t>月</w:t>
      </w:r>
      <w:r>
        <w:rPr>
          <w:rFonts w:hint="eastAsia" w:ascii="宋体" w:hAnsi="宋体" w:eastAsia="宋体" w:cs="宋体"/>
          <w:color w:val="333333"/>
          <w:sz w:val="21"/>
          <w:szCs w:val="21"/>
          <w:lang w:val="en-US" w:eastAsia="zh-CN"/>
        </w:rPr>
        <w:t>07</w:t>
      </w:r>
      <w:r>
        <w:rPr>
          <w:rFonts w:hint="eastAsia" w:ascii="宋体" w:hAnsi="宋体" w:eastAsia="宋体" w:cs="宋体"/>
          <w:color w:val="333333"/>
          <w:sz w:val="21"/>
          <w:szCs w:val="21"/>
          <w:lang w:eastAsia="zh-CN"/>
        </w:rPr>
        <w:t>日</w:t>
      </w:r>
      <w:r>
        <w:rPr>
          <w:rFonts w:hint="eastAsia" w:ascii="宋体" w:hAnsi="宋体" w:eastAsia="宋体" w:cs="宋体"/>
          <w:color w:val="333333"/>
          <w:sz w:val="21"/>
          <w:szCs w:val="21"/>
        </w:rPr>
        <w:t> </w:t>
      </w:r>
    </w:p>
    <w:p>
      <w:pPr>
        <w:keepNext w:val="0"/>
        <w:keepLines w:val="0"/>
        <w:pageBreakBefore w:val="0"/>
        <w:widowControl/>
        <w:kinsoku/>
        <w:overflowPunct/>
        <w:topLinePunct w:val="0"/>
        <w:autoSpaceDN/>
        <w:bidi w:val="0"/>
        <w:snapToGrid/>
        <w:spacing w:line="240" w:lineRule="auto"/>
        <w:textAlignment w:val="auto"/>
        <w:rPr>
          <w:rFonts w:hint="eastAsia" w:ascii="宋体" w:hAnsi="宋体" w:eastAsia="宋体" w:cs="宋体"/>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5220AE"/>
    <w:multiLevelType w:val="singleLevel"/>
    <w:tmpl w:val="275220A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NWE1NTVkNDExNjQ2Y2ZiNmZhYjUzODc4YWE2NTMifQ=="/>
  </w:docVars>
  <w:rsids>
    <w:rsidRoot w:val="4CC23457"/>
    <w:rsid w:val="00F00C2D"/>
    <w:rsid w:val="01435DD9"/>
    <w:rsid w:val="0322433E"/>
    <w:rsid w:val="0D9057B1"/>
    <w:rsid w:val="117D56F8"/>
    <w:rsid w:val="13F10C1C"/>
    <w:rsid w:val="1B2F3D61"/>
    <w:rsid w:val="1D201046"/>
    <w:rsid w:val="21593FBD"/>
    <w:rsid w:val="2168043C"/>
    <w:rsid w:val="27EC0178"/>
    <w:rsid w:val="2AA53F5A"/>
    <w:rsid w:val="2D2D21DE"/>
    <w:rsid w:val="2D5F493D"/>
    <w:rsid w:val="34E65446"/>
    <w:rsid w:val="3C912F89"/>
    <w:rsid w:val="3CA54393"/>
    <w:rsid w:val="3D8650AD"/>
    <w:rsid w:val="3F2B2913"/>
    <w:rsid w:val="40A062DA"/>
    <w:rsid w:val="423A7E2E"/>
    <w:rsid w:val="4B9D6977"/>
    <w:rsid w:val="4BB8786F"/>
    <w:rsid w:val="4CC23457"/>
    <w:rsid w:val="4FA95E65"/>
    <w:rsid w:val="515835C1"/>
    <w:rsid w:val="563D5C0C"/>
    <w:rsid w:val="56DE01BE"/>
    <w:rsid w:val="570F6B64"/>
    <w:rsid w:val="5B8C7CDD"/>
    <w:rsid w:val="63151693"/>
    <w:rsid w:val="639003EA"/>
    <w:rsid w:val="67103C54"/>
    <w:rsid w:val="6884144A"/>
    <w:rsid w:val="696C419A"/>
    <w:rsid w:val="6AFC1CB0"/>
    <w:rsid w:val="700A1AEC"/>
    <w:rsid w:val="7014587F"/>
    <w:rsid w:val="72A24AE1"/>
    <w:rsid w:val="73DD4C6A"/>
    <w:rsid w:val="74302D57"/>
    <w:rsid w:val="74962C31"/>
    <w:rsid w:val="759F4BA2"/>
    <w:rsid w:val="780E167B"/>
    <w:rsid w:val="78560C28"/>
    <w:rsid w:val="7D0E6878"/>
    <w:rsid w:val="7E874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Lines="0" w:afterLines="0"/>
      <w:ind w:left="520"/>
    </w:pPr>
    <w:rPr>
      <w:rFonts w:hint="eastAsia" w:ascii="宋体" w:hAnsi="宋体" w:eastAsia="宋体"/>
      <w:sz w:val="21"/>
    </w:rPr>
  </w:style>
  <w:style w:type="paragraph" w:styleId="4">
    <w:name w:val="footnote text"/>
    <w:basedOn w:val="1"/>
    <w:unhideWhenUsed/>
    <w:qFormat/>
    <w:uiPriority w:val="99"/>
    <w:pPr>
      <w:snapToGrid w:val="0"/>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qFormat/>
    <w:uiPriority w:val="0"/>
    <w:rPr>
      <w:color w:val="800080"/>
      <w:u w:val="none"/>
    </w:rPr>
  </w:style>
  <w:style w:type="character" w:styleId="10">
    <w:name w:val="Emphasis"/>
    <w:basedOn w:val="7"/>
    <w:qFormat/>
    <w:uiPriority w:val="0"/>
    <w:rPr>
      <w:b/>
      <w:bCs/>
    </w:rPr>
  </w:style>
  <w:style w:type="character" w:styleId="11">
    <w:name w:val="HTML Definition"/>
    <w:basedOn w:val="7"/>
    <w:qFormat/>
    <w:uiPriority w:val="0"/>
  </w:style>
  <w:style w:type="character" w:styleId="12">
    <w:name w:val="HTML Typewriter"/>
    <w:basedOn w:val="7"/>
    <w:qFormat/>
    <w:uiPriority w:val="0"/>
    <w:rPr>
      <w:rFonts w:hint="default" w:ascii="monospace" w:hAnsi="monospace" w:eastAsia="monospace" w:cs="monospace"/>
      <w:sz w:val="20"/>
      <w:bdr w:val="single" w:color="9A9A9A" w:sz="6" w:space="0"/>
      <w:shd w:val="clear" w:fill="DBDDE2"/>
    </w:rPr>
  </w:style>
  <w:style w:type="character" w:styleId="13">
    <w:name w:val="HTML Acronym"/>
    <w:basedOn w:val="7"/>
    <w:qFormat/>
    <w:uiPriority w:val="0"/>
  </w:style>
  <w:style w:type="character" w:styleId="14">
    <w:name w:val="HTML Variable"/>
    <w:basedOn w:val="7"/>
    <w:qFormat/>
    <w:uiPriority w:val="0"/>
  </w:style>
  <w:style w:type="character" w:styleId="15">
    <w:name w:val="Hyperlink"/>
    <w:basedOn w:val="7"/>
    <w:qFormat/>
    <w:uiPriority w:val="0"/>
    <w:rPr>
      <w:color w:val="0000FF"/>
      <w:u w:val="none"/>
    </w:rPr>
  </w:style>
  <w:style w:type="character" w:styleId="16">
    <w:name w:val="HTML Code"/>
    <w:basedOn w:val="7"/>
    <w:qFormat/>
    <w:uiPriority w:val="0"/>
    <w:rPr>
      <w:rFonts w:hint="default" w:ascii="monospace" w:hAnsi="monospace" w:eastAsia="monospace" w:cs="monospace"/>
      <w:sz w:val="20"/>
    </w:rPr>
  </w:style>
  <w:style w:type="character" w:styleId="17">
    <w:name w:val="HTML Cite"/>
    <w:basedOn w:val="7"/>
    <w:qFormat/>
    <w:uiPriority w:val="0"/>
  </w:style>
  <w:style w:type="character" w:styleId="18">
    <w:name w:val="HTML Keyboard"/>
    <w:basedOn w:val="7"/>
    <w:qFormat/>
    <w:uiPriority w:val="0"/>
    <w:rPr>
      <w:rFonts w:hint="default" w:ascii="monospace" w:hAnsi="monospace" w:eastAsia="monospace" w:cs="monospace"/>
      <w:sz w:val="20"/>
    </w:rPr>
  </w:style>
  <w:style w:type="character" w:styleId="19">
    <w:name w:val="HTML Sample"/>
    <w:basedOn w:val="7"/>
    <w:qFormat/>
    <w:uiPriority w:val="0"/>
    <w:rPr>
      <w:rFonts w:ascii="monospace" w:hAnsi="monospace" w:eastAsia="monospace" w:cs="monospace"/>
    </w:rPr>
  </w:style>
  <w:style w:type="paragraph" w:customStyle="1" w:styleId="20">
    <w:name w:val="无间隔1"/>
    <w:basedOn w:val="1"/>
    <w:qFormat/>
    <w:uiPriority w:val="1"/>
    <w:pPr>
      <w:spacing w:line="400" w:lineRule="exact"/>
    </w:pPr>
    <w:rPr>
      <w:sz w:val="24"/>
    </w:rPr>
  </w:style>
  <w:style w:type="table" w:customStyle="1" w:styleId="21">
    <w:name w:val="Table Normal"/>
    <w:semiHidden/>
    <w:unhideWhenUsed/>
    <w:qFormat/>
    <w:uiPriority w:val="0"/>
    <w:tblPr>
      <w:tblCellMar>
        <w:top w:w="0" w:type="dxa"/>
        <w:left w:w="0" w:type="dxa"/>
        <w:bottom w:w="0" w:type="dxa"/>
        <w:right w:w="0" w:type="dxa"/>
      </w:tblCellMar>
    </w:tblPr>
  </w:style>
  <w:style w:type="paragraph" w:customStyle="1" w:styleId="22">
    <w:name w:val="Default"/>
    <w:next w:val="4"/>
    <w:unhideWhenUsed/>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2045</Words>
  <Characters>2601</Characters>
  <Lines>0</Lines>
  <Paragraphs>0</Paragraphs>
  <TotalTime>1</TotalTime>
  <ScaleCrop>false</ScaleCrop>
  <LinksUpToDate>false</LinksUpToDate>
  <CharactersWithSpaces>2712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2022-03-10T06:15:00Z</dcterms:created>
  <dc:creator>Lenovo</dc:creator>
  <cp:lastModifiedBy>う;*冰*;ぉ</cp:lastModifiedBy>
  <cp:lastPrinted>2022-06-08T05:38:00Z</cp:lastPrinted>
  <dcterms:modified xsi:type="dcterms:W3CDTF">2022-09-07T00:31:54Z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5F17ACF7B0ED4F368BA7484F0672246F</vt:lpwstr>
  </property>
</Properties>
</file>