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建设工程中标候选人公示</w:t>
      </w:r>
    </w:p>
    <w:tbl>
      <w:tblPr>
        <w:tblStyle w:val="2"/>
        <w:tblW w:w="86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908"/>
        <w:gridCol w:w="487"/>
        <w:gridCol w:w="1274"/>
        <w:gridCol w:w="314"/>
        <w:gridCol w:w="1051"/>
        <w:gridCol w:w="558"/>
        <w:gridCol w:w="456"/>
        <w:gridCol w:w="118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9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国道234线郑州境国道310以南段（荥阳乔楼至崔庙段）改建工程交通安全设施施工招标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施工Ⅱ标段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K23+400-K30+650范围内的万山隧道北口中间带、万山隧道南口中间带、徐老庄互通式立交内侧环岛交通安全设施工程施工；详见施工图纸及工程量清单的所有内容。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6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9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2020年9月1日上午10时00分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第一中标候选人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河北龙威交通工程有限公司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刘翠德 一级建造师 </w:t>
            </w:r>
            <w:r>
              <w:rPr>
                <w:sz w:val="21"/>
                <w:szCs w:val="21"/>
                <w:shd w:val="clear" w:color="auto" w:fill="FFFFFF"/>
              </w:rPr>
              <w:t>00240575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12862018.43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马艳民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第二中标候选人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河南恒通公路桥梁建设有限公司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孔凌宇 一级建造师 </w:t>
            </w:r>
            <w:r>
              <w:rPr>
                <w:sz w:val="21"/>
                <w:szCs w:val="21"/>
                <w:shd w:val="clear" w:color="auto" w:fill="FFFFFF"/>
              </w:rPr>
              <w:t>00971223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12881929.2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第三中标候选人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河南建元公路附属设施工程有限公司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项目经理及证书编号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张立红 一级建造师 </w:t>
            </w:r>
            <w:r>
              <w:rPr>
                <w:sz w:val="21"/>
                <w:szCs w:val="21"/>
              </w:rPr>
              <w:t>00950408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投标报价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13177353.46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项目总工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傅三群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5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工期及安全目标</w:t>
            </w:r>
          </w:p>
        </w:tc>
        <w:tc>
          <w:tcPr>
            <w:tcW w:w="2669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7个月；确保不发生有人员伤亡的安全责任事故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4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质量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pStyle w:val="4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被否决投标的投标人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否决依据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否决</w:t>
            </w:r>
            <w:r>
              <w:rPr>
                <w:rFonts w:hint="eastAsia"/>
                <w:b/>
                <w:bCs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552" w:type="dxa"/>
            <w:gridSpan w:val="3"/>
            <w:vAlign w:val="center"/>
          </w:tcPr>
          <w:p>
            <w:pPr>
              <w:pStyle w:val="4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无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7" w:type="dxa"/>
            <w:gridSpan w:val="10"/>
            <w:vAlign w:val="center"/>
          </w:tcPr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备注：公示期：3日。在公示期限内，欢迎对招标投标活动中存在的违法、违规、违纪问题进行投诉。</w:t>
            </w:r>
          </w:p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 标 人：郑州交通建设投资有限公司  电话：王女士 0371-86558105</w:t>
            </w:r>
          </w:p>
          <w:p>
            <w:pPr>
              <w:pStyle w:val="4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监督部门：郑州市交通运输局  电话：0371-67178870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697" w:type="dxa"/>
            <w:gridSpan w:val="1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招标人或招标代理机构：北京中交建设工程咨询有限公司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主要负责人：刘涛</w:t>
            </w:r>
          </w:p>
          <w:p>
            <w:pPr>
              <w:pStyle w:val="4"/>
              <w:spacing w:before="0" w:beforeAutospacing="0" w:after="0" w:afterAutospacing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2020年9月2日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5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109E4"/>
    <w:rsid w:val="14C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2020-09-02T06:59:00Z</dcterms:created>
  <dc:creator>wty</dc:creator>
  <cp:lastModifiedBy>wty</cp:lastModifiedBy>
  <dcterms:modified xsi:type="dcterms:W3CDTF">2020-09-02T07:01:14Z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