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OLE_LINK6"/>
      <w:r>
        <w:rPr>
          <w:rFonts w:hint="eastAsia"/>
          <w:sz w:val="28"/>
          <w:szCs w:val="28"/>
        </w:rPr>
        <w:t>建设工程中标</w:t>
      </w:r>
      <w:r>
        <w:rPr>
          <w:rFonts w:hint="eastAsia"/>
          <w:sz w:val="28"/>
          <w:szCs w:val="28"/>
          <w:lang w:val="en-US" w:eastAsia="zh-CN"/>
        </w:rPr>
        <w:t>结果</w:t>
      </w:r>
      <w:r>
        <w:rPr>
          <w:rFonts w:hint="eastAsia"/>
          <w:sz w:val="28"/>
          <w:szCs w:val="28"/>
        </w:rPr>
        <w:t>公示</w:t>
      </w:r>
      <w:bookmarkStart w:id="1" w:name="OLE_LINK3"/>
    </w:p>
    <w:tbl>
      <w:tblPr>
        <w:tblStyle w:val="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686"/>
        <w:gridCol w:w="2075"/>
        <w:gridCol w:w="478"/>
        <w:gridCol w:w="1275"/>
        <w:gridCol w:w="150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招标人</w:t>
            </w:r>
          </w:p>
        </w:tc>
        <w:tc>
          <w:tcPr>
            <w:tcW w:w="767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京港澳高速省道102与四港联动大道组合式互通立交交通安全设施工程施工招标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标段名称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工程地址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郑州市境内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招标类型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工程规模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该项目位于郑州航空港经济综合试验区西南部，京港澳高速公路东侧，四港联动大道与省道102交叉处。项目采用四港联动大道与省道102交叉的涡轮型+京港澳高速侧A型喇叭+四港联动大道侧T型互通方案，四港联动大道上跨省道102，收费站位于京港澳高速东侧。主要建设内容包括：交通标志22个，Y型杆13个，交通标线4149M2，不锈钢隔离护栏2063米，交通信号灯12套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结构层数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招标方式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公开招标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招标组织形式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开标时间</w:t>
            </w:r>
          </w:p>
        </w:tc>
        <w:tc>
          <w:tcPr>
            <w:tcW w:w="767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2020年9月8日10时00分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中标人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山西长达交通设施有限公司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项目经理及证书编号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王博</w:t>
            </w:r>
          </w:p>
          <w:p>
            <w:pPr>
              <w:jc w:val="center"/>
            </w:pPr>
            <w:r>
              <w:rPr>
                <w:rFonts w:hint="eastAsia"/>
              </w:rPr>
              <w:t>00137649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投标报价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21189622.16 元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项目总工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孔令俊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工期及安全目标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5个月，安全目标：确保不发生有人员伤亡的安全责任事故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质量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标段工程交工验收的质量评定：合格</w:t>
            </w:r>
          </w:p>
          <w:p>
            <w:pPr>
              <w:jc w:val="center"/>
            </w:pPr>
            <w:r>
              <w:rPr>
                <w:rFonts w:hint="eastAsia"/>
              </w:rPr>
              <w:t>竣工验收的质量评定：优良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  <w:jc w:val="center"/>
        </w:trPr>
        <w:tc>
          <w:tcPr>
            <w:tcW w:w="9058" w:type="dxa"/>
            <w:gridSpan w:val="7"/>
            <w:vAlign w:val="center"/>
          </w:tcPr>
          <w:p>
            <w:r>
              <w:rPr>
                <w:rFonts w:hint="eastAsia"/>
              </w:rPr>
              <w:t xml:space="preserve">招 标 人：郑州交通建设投资有限公司 （异议受理部门）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电话：0371-86558105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地址：河南省郑州市二七区陇海中路70号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邮箱：无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传真：无</w:t>
            </w:r>
          </w:p>
          <w:p>
            <w:r>
              <w:rPr>
                <w:rFonts w:hint="eastAsia"/>
              </w:rPr>
              <w:t xml:space="preserve">监督部门：郑州市交通运输局 （投诉受理部门） 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电话：0371-67178870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地址：郑州市工人南路165号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邮箱：无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传真：无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9058" w:type="dxa"/>
            <w:gridSpan w:val="7"/>
            <w:vAlign w:val="center"/>
          </w:tcPr>
          <w:p>
            <w:r>
              <w:rPr>
                <w:rFonts w:hint="eastAsia"/>
              </w:rPr>
              <w:t>招标人或招标代理机构：北京恒乐工程管理有限公司</w:t>
            </w:r>
          </w:p>
          <w:p/>
          <w:p>
            <w:r>
              <w:rPr>
                <w:rFonts w:hint="eastAsia"/>
              </w:rPr>
              <w:t>主要负责人：叶亚洲</w:t>
            </w:r>
          </w:p>
          <w:p>
            <w:pPr>
              <w:jc w:val="right"/>
            </w:pPr>
            <w:r>
              <w:rPr>
                <w:rFonts w:hint="eastAsia"/>
              </w:rPr>
              <w:t>2020年9月</w:t>
            </w:r>
            <w:r>
              <w:rPr>
                <w:rFonts w:hint="eastAsia"/>
                <w:lang w:val="en-US" w:eastAsia="zh-CN"/>
              </w:rPr>
              <w:t>15</w:t>
            </w:r>
            <w:bookmarkStart w:id="2" w:name="_GoBack"/>
            <w:bookmarkEnd w:id="2"/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65" w:type="dxa"/>
            <w:gridSpan w:val="2"/>
            <w:vAlign w:val="center"/>
          </w:tcPr>
          <w:p>
            <w:r>
              <w:rPr>
                <w:rFonts w:hint="eastAsia"/>
              </w:rPr>
              <w:t>招标人或招标代理机构人员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叶亚洲</w:t>
            </w:r>
          </w:p>
        </w:tc>
        <w:tc>
          <w:tcPr>
            <w:tcW w:w="1753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0371-55261257</w:t>
            </w:r>
          </w:p>
        </w:tc>
      </w:tr>
      <w:bookmarkEnd w:id="0"/>
      <w:bookmarkEnd w:id="1"/>
    </w:tbl>
    <w:p>
      <w:pPr>
        <w:jc w:val="right"/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pStyle w:val="2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2E"/>
    <w:rsid w:val="002B78D3"/>
    <w:rsid w:val="00315F2E"/>
    <w:rsid w:val="006D5321"/>
    <w:rsid w:val="0076583A"/>
    <w:rsid w:val="007A2DD6"/>
    <w:rsid w:val="00B653EC"/>
    <w:rsid w:val="00C5570D"/>
    <w:rsid w:val="00D203DB"/>
    <w:rsid w:val="00D64C62"/>
    <w:rsid w:val="00E50AD6"/>
    <w:rsid w:val="00E96192"/>
    <w:rsid w:val="00F34CDE"/>
    <w:rsid w:val="01625405"/>
    <w:rsid w:val="02AC290B"/>
    <w:rsid w:val="09074272"/>
    <w:rsid w:val="09EC3502"/>
    <w:rsid w:val="0A9612FA"/>
    <w:rsid w:val="0E9C1188"/>
    <w:rsid w:val="149E0666"/>
    <w:rsid w:val="171B133B"/>
    <w:rsid w:val="18545E0C"/>
    <w:rsid w:val="186C0D88"/>
    <w:rsid w:val="191D4A4F"/>
    <w:rsid w:val="20D7184D"/>
    <w:rsid w:val="253A1A52"/>
    <w:rsid w:val="273B246A"/>
    <w:rsid w:val="30F560ED"/>
    <w:rsid w:val="31444247"/>
    <w:rsid w:val="32BF7DFD"/>
    <w:rsid w:val="3316025B"/>
    <w:rsid w:val="37525964"/>
    <w:rsid w:val="404B7FD8"/>
    <w:rsid w:val="423C7153"/>
    <w:rsid w:val="49B10236"/>
    <w:rsid w:val="4DDE5BC7"/>
    <w:rsid w:val="4E1C0973"/>
    <w:rsid w:val="5DD75AC4"/>
    <w:rsid w:val="636444C3"/>
    <w:rsid w:val="6887590C"/>
    <w:rsid w:val="69A612A1"/>
    <w:rsid w:val="6C1843C6"/>
    <w:rsid w:val="6E697E03"/>
    <w:rsid w:val="72D74209"/>
    <w:rsid w:val="77B26751"/>
    <w:rsid w:val="7A8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line="480" w:lineRule="auto"/>
      <w:outlineLvl w:val="1"/>
    </w:pPr>
    <w:rPr>
      <w:rFonts w:ascii="黑体" w:hAnsi="宋体" w:eastAsia="黑体"/>
      <w:color w:val="000000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cs="宋体"/>
      <w:sz w:val="24"/>
      <w:szCs w:val="24"/>
      <w:lang w:val="zh-CN" w:bidi="zh-CN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0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946</Characters>
  <Lines>7</Lines>
  <Paragraphs>2</Paragraphs>
  <TotalTime>25</TotalTime>
  <ScaleCrop>false</ScaleCrop>
  <LinksUpToDate>false</LinksUpToDate>
  <CharactersWithSpaces>1109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2020-09-10T00:57:00Z</dcterms:created>
  <dc:creator>王素侠</dc:creator>
  <cp:lastModifiedBy>王素侠</cp:lastModifiedBy>
  <cp:lastPrinted>2020-09-10T03:56:00Z</cp:lastPrinted>
  <dcterms:modified xsi:type="dcterms:W3CDTF">2020-09-15T06:16:03Z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