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6.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FD418" w14:textId="77777777" w:rsidR="00BD0DA3" w:rsidRPr="00020556" w:rsidRDefault="00BD0DA3" w:rsidP="00BD0DA3">
      <w:pPr>
        <w:widowControl/>
        <w:ind w:firstLine="480"/>
        <w:rPr>
          <w:rFonts w:cs="Times New Roman"/>
        </w:rPr>
      </w:pPr>
    </w:p>
    <w:p w14:paraId="690880F8" w14:textId="77777777" w:rsidR="00BD0DA3" w:rsidRPr="00020556" w:rsidRDefault="00BD0DA3" w:rsidP="00BD0DA3">
      <w:pPr>
        <w:widowControl/>
        <w:ind w:firstLine="480"/>
        <w:rPr>
          <w:rFonts w:cs="Times New Roman"/>
        </w:rPr>
      </w:pPr>
    </w:p>
    <w:p w14:paraId="0648ABA6" w14:textId="77777777" w:rsidR="00BD0DA3" w:rsidRPr="00020556" w:rsidRDefault="00BD0DA3" w:rsidP="00BD0DA3">
      <w:pPr>
        <w:widowControl/>
        <w:ind w:firstLine="480"/>
        <w:rPr>
          <w:rFonts w:cs="Times New Roman"/>
        </w:rPr>
      </w:pPr>
    </w:p>
    <w:p w14:paraId="2CEDB4F4" w14:textId="77777777" w:rsidR="00BD0DA3" w:rsidRPr="00020556" w:rsidRDefault="00BD0DA3" w:rsidP="00BD0DA3">
      <w:pPr>
        <w:widowControl/>
        <w:ind w:firstLine="480"/>
        <w:rPr>
          <w:rFonts w:cs="Times New Roman"/>
        </w:rPr>
      </w:pPr>
    </w:p>
    <w:p w14:paraId="3643D094" w14:textId="77777777" w:rsidR="00BD0DA3" w:rsidRPr="00020556" w:rsidRDefault="00BD0DA3" w:rsidP="00BD0DA3">
      <w:pPr>
        <w:widowControl/>
        <w:ind w:firstLine="480"/>
        <w:rPr>
          <w:rFonts w:cs="Times New Roman"/>
        </w:rPr>
      </w:pPr>
    </w:p>
    <w:p w14:paraId="44B1DA07" w14:textId="77777777" w:rsidR="00FE1388" w:rsidRDefault="00FE1388" w:rsidP="00FE1388">
      <w:pPr>
        <w:widowControl/>
        <w:ind w:firstLineChars="0" w:firstLine="0"/>
        <w:jc w:val="center"/>
        <w:rPr>
          <w:b/>
          <w:bCs/>
          <w:sz w:val="52"/>
          <w:szCs w:val="48"/>
        </w:rPr>
      </w:pPr>
      <w:bookmarkStart w:id="0" w:name="_Hlk97201128"/>
      <w:r w:rsidRPr="00D70C52">
        <w:rPr>
          <w:b/>
          <w:bCs/>
          <w:sz w:val="52"/>
          <w:szCs w:val="48"/>
        </w:rPr>
        <w:t xml:space="preserve">AIIB </w:t>
      </w:r>
      <w:r>
        <w:rPr>
          <w:b/>
          <w:bCs/>
          <w:sz w:val="52"/>
          <w:szCs w:val="48"/>
        </w:rPr>
        <w:t>L</w:t>
      </w:r>
      <w:r>
        <w:rPr>
          <w:rFonts w:hint="eastAsia"/>
          <w:b/>
          <w:bCs/>
          <w:sz w:val="52"/>
          <w:szCs w:val="48"/>
        </w:rPr>
        <w:t>oan</w:t>
      </w:r>
    </w:p>
    <w:p w14:paraId="2E8A21AE" w14:textId="650460B3" w:rsidR="00BD0DA3" w:rsidRDefault="00D70C52" w:rsidP="00FE1388">
      <w:pPr>
        <w:widowControl/>
        <w:ind w:firstLineChars="0" w:firstLine="0"/>
        <w:jc w:val="center"/>
        <w:rPr>
          <w:b/>
          <w:bCs/>
          <w:sz w:val="52"/>
          <w:szCs w:val="48"/>
        </w:rPr>
      </w:pPr>
      <w:r w:rsidRPr="00D70C52">
        <w:rPr>
          <w:b/>
          <w:bCs/>
          <w:sz w:val="52"/>
          <w:szCs w:val="48"/>
        </w:rPr>
        <w:t>Post-disaster Reconstruction of Rural Roads in Zhengzhou</w:t>
      </w:r>
    </w:p>
    <w:p w14:paraId="334543B8" w14:textId="77777777" w:rsidR="00D70C52" w:rsidRPr="00D70C52" w:rsidRDefault="00D70C52" w:rsidP="00BD0DA3">
      <w:pPr>
        <w:widowControl/>
        <w:ind w:firstLine="1040"/>
        <w:jc w:val="center"/>
        <w:rPr>
          <w:rFonts w:eastAsia="黑体" w:cs="Times New Roman"/>
          <w:sz w:val="52"/>
          <w:szCs w:val="52"/>
        </w:rPr>
      </w:pPr>
    </w:p>
    <w:p w14:paraId="638DC241" w14:textId="10F42061" w:rsidR="00BD0DA3" w:rsidRPr="00B56A4F" w:rsidRDefault="00BD0DA3" w:rsidP="001803BD">
      <w:pPr>
        <w:widowControl/>
        <w:spacing w:line="480" w:lineRule="auto"/>
        <w:ind w:firstLineChars="0" w:firstLine="0"/>
        <w:jc w:val="center"/>
        <w:rPr>
          <w:rFonts w:eastAsia="黑体" w:cs="Times New Roman"/>
          <w:sz w:val="52"/>
          <w:szCs w:val="52"/>
        </w:rPr>
      </w:pPr>
      <w:r>
        <w:rPr>
          <w:sz w:val="52"/>
          <w:szCs w:val="52"/>
        </w:rPr>
        <w:t xml:space="preserve">Environmental and Social Impact Assessment (ESIA) </w:t>
      </w:r>
      <w:r w:rsidR="001803BD">
        <w:rPr>
          <w:sz w:val="52"/>
          <w:szCs w:val="52"/>
        </w:rPr>
        <w:t>&amp;</w:t>
      </w:r>
      <w:r>
        <w:rPr>
          <w:sz w:val="52"/>
          <w:szCs w:val="52"/>
        </w:rPr>
        <w:t xml:space="preserve"> Environmental and Social Management Plan (ESMP) Report</w:t>
      </w:r>
    </w:p>
    <w:bookmarkEnd w:id="0"/>
    <w:p w14:paraId="50622695" w14:textId="77777777" w:rsidR="00BD0DA3" w:rsidRPr="00B56A4F" w:rsidRDefault="00BD0DA3" w:rsidP="00BD0DA3">
      <w:pPr>
        <w:widowControl/>
        <w:ind w:firstLine="480"/>
        <w:rPr>
          <w:rFonts w:cs="Times New Roman"/>
        </w:rPr>
      </w:pPr>
    </w:p>
    <w:p w14:paraId="606EFC57" w14:textId="77777777" w:rsidR="00BD0DA3" w:rsidRPr="00B56A4F" w:rsidRDefault="00BD0DA3" w:rsidP="00BD0DA3">
      <w:pPr>
        <w:widowControl/>
        <w:ind w:firstLine="480"/>
        <w:rPr>
          <w:rFonts w:cs="Times New Roman"/>
        </w:rPr>
      </w:pPr>
    </w:p>
    <w:p w14:paraId="1CD38A1F" w14:textId="77777777" w:rsidR="00BD0DA3" w:rsidRPr="00B56A4F" w:rsidRDefault="00BD0DA3" w:rsidP="00BD0DA3">
      <w:pPr>
        <w:widowControl/>
        <w:ind w:firstLine="480"/>
        <w:rPr>
          <w:rFonts w:cs="Times New Roman"/>
        </w:rPr>
      </w:pPr>
    </w:p>
    <w:p w14:paraId="7A668C0B" w14:textId="77777777" w:rsidR="00BD0DA3" w:rsidRPr="00B56A4F" w:rsidRDefault="00BD0DA3" w:rsidP="00BD0DA3">
      <w:pPr>
        <w:widowControl/>
        <w:ind w:firstLine="480"/>
        <w:rPr>
          <w:rFonts w:cs="Times New Roman"/>
        </w:rPr>
      </w:pPr>
    </w:p>
    <w:p w14:paraId="31671192" w14:textId="77777777" w:rsidR="00BD0DA3" w:rsidRPr="00B56A4F" w:rsidRDefault="00BD0DA3" w:rsidP="00BD0DA3">
      <w:pPr>
        <w:widowControl/>
        <w:ind w:firstLine="480"/>
        <w:rPr>
          <w:rFonts w:cs="Times New Roman"/>
        </w:rPr>
      </w:pPr>
    </w:p>
    <w:p w14:paraId="5A19CFC0" w14:textId="77777777" w:rsidR="00BD0DA3" w:rsidRPr="00B56A4F" w:rsidRDefault="00BD0DA3" w:rsidP="00FE1388">
      <w:pPr>
        <w:widowControl/>
        <w:ind w:firstLineChars="0" w:firstLine="0"/>
        <w:rPr>
          <w:rFonts w:eastAsia="黑体" w:cs="Times New Roman"/>
          <w:sz w:val="28"/>
          <w:szCs w:val="28"/>
        </w:rPr>
      </w:pPr>
      <w:r>
        <w:rPr>
          <w:sz w:val="28"/>
          <w:szCs w:val="28"/>
        </w:rPr>
        <w:t>Constructed by: Zhengzhou Highway Development Center</w:t>
      </w:r>
    </w:p>
    <w:p w14:paraId="616201FB" w14:textId="73E49A7F" w:rsidR="00716BD0" w:rsidRDefault="00BD0DA3" w:rsidP="00716BD0">
      <w:pPr>
        <w:widowControl/>
        <w:ind w:left="1700" w:hangingChars="607" w:hanging="1700"/>
        <w:rPr>
          <w:rFonts w:eastAsia="黑体" w:cs="Times New Roman"/>
          <w:sz w:val="28"/>
          <w:szCs w:val="28"/>
        </w:rPr>
      </w:pPr>
      <w:proofErr w:type="gramStart"/>
      <w:r>
        <w:rPr>
          <w:sz w:val="28"/>
          <w:szCs w:val="28"/>
        </w:rPr>
        <w:t xml:space="preserve">Prepared by: Henan </w:t>
      </w:r>
      <w:r w:rsidR="00B456C2">
        <w:rPr>
          <w:sz w:val="28"/>
          <w:szCs w:val="28"/>
        </w:rPr>
        <w:t>Shouchuang</w:t>
      </w:r>
      <w:r>
        <w:rPr>
          <w:sz w:val="28"/>
          <w:szCs w:val="28"/>
        </w:rPr>
        <w:t xml:space="preserve"> Environmental Protection Technology Co., Ltd.</w:t>
      </w:r>
      <w:proofErr w:type="gramEnd"/>
    </w:p>
    <w:p w14:paraId="65AA88BD" w14:textId="3F60030E" w:rsidR="00BD0DA3" w:rsidRPr="00B56A4F" w:rsidRDefault="00BD0DA3" w:rsidP="00716BD0">
      <w:pPr>
        <w:widowControl/>
        <w:ind w:leftChars="708" w:left="1699" w:firstLineChars="0" w:firstLine="1"/>
        <w:rPr>
          <w:rFonts w:eastAsia="黑体" w:cs="Times New Roman"/>
          <w:sz w:val="28"/>
          <w:szCs w:val="28"/>
        </w:rPr>
      </w:pPr>
      <w:proofErr w:type="gramStart"/>
      <w:r>
        <w:rPr>
          <w:sz w:val="28"/>
          <w:szCs w:val="28"/>
        </w:rPr>
        <w:t>Henan Jiasen Engineering Management Consulting Co., Ltd.</w:t>
      </w:r>
      <w:proofErr w:type="gramEnd"/>
    </w:p>
    <w:p w14:paraId="5A4CA9B4" w14:textId="14283409" w:rsidR="00BD0DA3" w:rsidRPr="00B56A4F" w:rsidRDefault="00BD0DA3" w:rsidP="00BD0DA3">
      <w:pPr>
        <w:widowControl/>
        <w:ind w:firstLineChars="0" w:firstLine="0"/>
        <w:jc w:val="center"/>
        <w:rPr>
          <w:rFonts w:cs="Times New Roman"/>
        </w:rPr>
      </w:pPr>
      <w:r>
        <w:rPr>
          <w:sz w:val="28"/>
          <w:szCs w:val="28"/>
        </w:rPr>
        <w:t>Apr</w:t>
      </w:r>
      <w:r w:rsidR="002E0BDC">
        <w:rPr>
          <w:sz w:val="28"/>
          <w:szCs w:val="28"/>
        </w:rPr>
        <w:t>il</w:t>
      </w:r>
      <w:r>
        <w:rPr>
          <w:sz w:val="28"/>
          <w:szCs w:val="28"/>
        </w:rPr>
        <w:t xml:space="preserve"> 2022</w:t>
      </w:r>
    </w:p>
    <w:p w14:paraId="4A173F93" w14:textId="77777777" w:rsidR="00BD0DA3" w:rsidRPr="00B56A4F" w:rsidRDefault="00BD0DA3" w:rsidP="00BD0DA3">
      <w:pPr>
        <w:widowControl/>
        <w:ind w:firstLine="480"/>
        <w:rPr>
          <w:rFonts w:cs="Times New Roman"/>
        </w:rPr>
        <w:sectPr w:rsidR="00BD0DA3" w:rsidRPr="00B56A4F">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p w14:paraId="78EEB46E" w14:textId="77777777" w:rsidR="00BD0DA3" w:rsidRPr="00B56A4F" w:rsidRDefault="00BD0DA3" w:rsidP="00BD0DA3">
      <w:pPr>
        <w:widowControl/>
        <w:ind w:firstLine="480"/>
        <w:rPr>
          <w:rFonts w:cs="Times New Roman"/>
        </w:rPr>
      </w:pPr>
    </w:p>
    <w:p w14:paraId="788CCB7B" w14:textId="77777777" w:rsidR="00BD0DA3" w:rsidRPr="00B56A4F" w:rsidRDefault="00BD0DA3" w:rsidP="00BD0DA3">
      <w:pPr>
        <w:widowControl/>
        <w:ind w:firstLine="480"/>
        <w:rPr>
          <w:rFonts w:cs="Times New Roman"/>
        </w:rPr>
      </w:pPr>
    </w:p>
    <w:p w14:paraId="4C6720B3" w14:textId="77777777" w:rsidR="00BD0DA3" w:rsidRPr="00B56A4F" w:rsidRDefault="00BD0DA3" w:rsidP="00BD0DA3">
      <w:pPr>
        <w:widowControl/>
        <w:ind w:firstLine="480"/>
        <w:rPr>
          <w:rFonts w:cs="Times New Roman"/>
        </w:rPr>
      </w:pPr>
    </w:p>
    <w:p w14:paraId="2B5E45F9" w14:textId="77777777" w:rsidR="00BD0DA3" w:rsidRPr="00B56A4F" w:rsidRDefault="00BD0DA3" w:rsidP="00BD0DA3">
      <w:pPr>
        <w:widowControl/>
        <w:ind w:firstLine="480"/>
        <w:rPr>
          <w:rFonts w:cs="Times New Roman"/>
        </w:rPr>
      </w:pPr>
    </w:p>
    <w:p w14:paraId="5AAF3E38" w14:textId="77777777" w:rsidR="00BD0DA3" w:rsidRPr="00B56A4F" w:rsidRDefault="00BD0DA3" w:rsidP="00BD0DA3">
      <w:pPr>
        <w:widowControl/>
        <w:ind w:firstLine="480"/>
        <w:rPr>
          <w:rFonts w:cs="Times New Roman"/>
        </w:rPr>
      </w:pPr>
    </w:p>
    <w:p w14:paraId="0FF2BF3E" w14:textId="77777777" w:rsidR="00BD0DA3" w:rsidRPr="00B56A4F" w:rsidRDefault="00BD0DA3" w:rsidP="00BD0DA3">
      <w:pPr>
        <w:widowControl/>
        <w:ind w:firstLine="480"/>
        <w:rPr>
          <w:rFonts w:cs="Times New Roman"/>
        </w:rPr>
      </w:pPr>
    </w:p>
    <w:p w14:paraId="6E9F5947" w14:textId="77777777" w:rsidR="00BD0DA3" w:rsidRPr="00B56A4F" w:rsidRDefault="00BD0DA3" w:rsidP="00BD0DA3">
      <w:pPr>
        <w:widowControl/>
        <w:ind w:firstLine="480"/>
        <w:rPr>
          <w:rFonts w:cs="Times New Roman"/>
        </w:rPr>
      </w:pPr>
    </w:p>
    <w:p w14:paraId="7230FBFD" w14:textId="77777777" w:rsidR="00BD0DA3" w:rsidRPr="00B56A4F" w:rsidRDefault="00BD0DA3" w:rsidP="00BD0DA3">
      <w:pPr>
        <w:widowControl/>
        <w:ind w:firstLine="480"/>
        <w:rPr>
          <w:rFonts w:cs="Times New Roman"/>
        </w:rPr>
      </w:pPr>
    </w:p>
    <w:p w14:paraId="5C401B36" w14:textId="77777777" w:rsidR="00BD0DA3" w:rsidRPr="00B56A4F" w:rsidRDefault="00BD0DA3" w:rsidP="00BD0DA3">
      <w:pPr>
        <w:widowControl/>
        <w:ind w:firstLine="480"/>
        <w:rPr>
          <w:rFonts w:cs="Times New Roman"/>
        </w:rPr>
      </w:pPr>
    </w:p>
    <w:p w14:paraId="2260BBAA" w14:textId="77777777" w:rsidR="00BD0DA3" w:rsidRPr="00B56A4F" w:rsidRDefault="00BD0DA3" w:rsidP="00BD0DA3">
      <w:pPr>
        <w:widowControl/>
        <w:ind w:firstLine="480"/>
        <w:rPr>
          <w:rFonts w:cs="Times New Roman"/>
        </w:rPr>
      </w:pPr>
    </w:p>
    <w:p w14:paraId="740C2273" w14:textId="77777777" w:rsidR="00BD0DA3" w:rsidRPr="00B56A4F" w:rsidRDefault="00BD0DA3" w:rsidP="00BD0DA3">
      <w:pPr>
        <w:widowControl/>
        <w:ind w:firstLine="480"/>
        <w:rPr>
          <w:rFonts w:cs="Times New Roman"/>
        </w:rPr>
      </w:pPr>
    </w:p>
    <w:p w14:paraId="109290BD" w14:textId="77777777" w:rsidR="00BD0DA3" w:rsidRPr="00B56A4F" w:rsidRDefault="00BD0DA3" w:rsidP="00BD0DA3">
      <w:pPr>
        <w:widowControl/>
        <w:ind w:firstLine="480"/>
        <w:rPr>
          <w:rFonts w:cs="Times New Roman"/>
        </w:rPr>
      </w:pPr>
    </w:p>
    <w:p w14:paraId="61C758FB" w14:textId="77777777" w:rsidR="00BD0DA3" w:rsidRPr="00B56A4F" w:rsidRDefault="00BD0DA3" w:rsidP="00BD0DA3">
      <w:pPr>
        <w:widowControl/>
        <w:ind w:firstLine="480"/>
        <w:rPr>
          <w:rFonts w:cs="Times New Roman"/>
        </w:rPr>
      </w:pPr>
    </w:p>
    <w:p w14:paraId="37AD8979" w14:textId="77777777" w:rsidR="00BD0DA3" w:rsidRPr="00B56A4F" w:rsidRDefault="00BD0DA3" w:rsidP="00BD0DA3">
      <w:pPr>
        <w:widowControl/>
        <w:ind w:firstLine="480"/>
        <w:rPr>
          <w:rFonts w:cs="Times New Roman"/>
        </w:rPr>
      </w:pPr>
    </w:p>
    <w:p w14:paraId="177FBD34" w14:textId="77777777" w:rsidR="00BD0DA3" w:rsidRPr="00B56A4F" w:rsidRDefault="00BD0DA3" w:rsidP="00BD0DA3">
      <w:pPr>
        <w:widowControl/>
        <w:ind w:firstLine="480"/>
        <w:rPr>
          <w:rFonts w:cs="Times New Roman"/>
        </w:rPr>
      </w:pPr>
    </w:p>
    <w:p w14:paraId="1A8A29FE" w14:textId="77777777" w:rsidR="00BD0DA3" w:rsidRPr="00B56A4F" w:rsidRDefault="00BD0DA3" w:rsidP="00BD0DA3">
      <w:pPr>
        <w:widowControl/>
        <w:ind w:firstLine="480"/>
        <w:rPr>
          <w:rFonts w:cs="Times New Roman"/>
        </w:rPr>
      </w:pPr>
    </w:p>
    <w:p w14:paraId="4179AE4B" w14:textId="77777777" w:rsidR="00BD0DA3" w:rsidRPr="00B56A4F" w:rsidRDefault="00BD0DA3" w:rsidP="00BD0DA3">
      <w:pPr>
        <w:widowControl/>
        <w:ind w:firstLine="480"/>
        <w:rPr>
          <w:rFonts w:cs="Times New Roman"/>
        </w:rPr>
      </w:pPr>
    </w:p>
    <w:p w14:paraId="742055D9" w14:textId="77777777" w:rsidR="00BD0DA3" w:rsidRPr="00B56A4F" w:rsidRDefault="00BD0DA3" w:rsidP="00BD0DA3">
      <w:pPr>
        <w:widowControl/>
        <w:ind w:firstLine="480"/>
        <w:rPr>
          <w:rFonts w:cs="Times New Roman"/>
        </w:rPr>
      </w:pPr>
    </w:p>
    <w:p w14:paraId="178A6789" w14:textId="77777777" w:rsidR="00BD0DA3" w:rsidRPr="00B56A4F" w:rsidRDefault="00BD0DA3" w:rsidP="00BD0DA3">
      <w:pPr>
        <w:widowControl/>
        <w:ind w:firstLine="480"/>
        <w:rPr>
          <w:rFonts w:cs="Times New Roman"/>
        </w:rPr>
      </w:pPr>
    </w:p>
    <w:p w14:paraId="33B2B66E" w14:textId="77777777" w:rsidR="00BD0DA3" w:rsidRPr="00B56A4F" w:rsidRDefault="00BD0DA3" w:rsidP="00BD0DA3">
      <w:pPr>
        <w:widowControl/>
        <w:ind w:firstLine="480"/>
        <w:rPr>
          <w:rFonts w:cs="Times New Roman"/>
        </w:rPr>
      </w:pPr>
    </w:p>
    <w:p w14:paraId="6A0D749F" w14:textId="77777777" w:rsidR="00BD0DA3" w:rsidRPr="00B56A4F" w:rsidRDefault="00BD0DA3" w:rsidP="00BD0DA3">
      <w:pPr>
        <w:widowControl/>
        <w:ind w:firstLine="480"/>
        <w:rPr>
          <w:rFonts w:cs="Times New Roman"/>
        </w:rPr>
      </w:pPr>
    </w:p>
    <w:p w14:paraId="213FEFB9" w14:textId="77777777" w:rsidR="00BD0DA3" w:rsidRPr="00B56A4F" w:rsidRDefault="00BD0DA3" w:rsidP="00BD0DA3">
      <w:pPr>
        <w:widowControl/>
        <w:ind w:firstLine="480"/>
        <w:rPr>
          <w:rFonts w:cs="Times New Roman"/>
        </w:rPr>
      </w:pPr>
    </w:p>
    <w:p w14:paraId="2CDC5EA1" w14:textId="77777777" w:rsidR="00BD0DA3" w:rsidRPr="00B56A4F" w:rsidRDefault="00BD0DA3" w:rsidP="00BD0DA3">
      <w:pPr>
        <w:widowControl/>
        <w:ind w:firstLine="480"/>
        <w:rPr>
          <w:rFonts w:cs="Times New Roman"/>
        </w:rPr>
      </w:pPr>
    </w:p>
    <w:p w14:paraId="1D2718D6" w14:textId="77777777" w:rsidR="00BD0DA3" w:rsidRPr="00B56A4F" w:rsidRDefault="00BD0DA3" w:rsidP="00BD0DA3">
      <w:pPr>
        <w:widowControl/>
        <w:ind w:firstLine="480"/>
        <w:rPr>
          <w:rFonts w:cs="Times New Roman"/>
        </w:rPr>
      </w:pPr>
    </w:p>
    <w:p w14:paraId="7FF0951E" w14:textId="77777777" w:rsidR="00BD0DA3" w:rsidRPr="00B56A4F" w:rsidRDefault="00BD0DA3" w:rsidP="00BD0DA3">
      <w:pPr>
        <w:widowControl/>
        <w:ind w:firstLine="480"/>
        <w:rPr>
          <w:rFonts w:cs="Times New Roman"/>
        </w:rPr>
        <w:sectPr w:rsidR="00BD0DA3" w:rsidRPr="00B56A4F">
          <w:pgSz w:w="11906" w:h="16838"/>
          <w:pgMar w:top="1440" w:right="1800" w:bottom="1440" w:left="1800" w:header="851" w:footer="992" w:gutter="0"/>
          <w:cols w:space="425"/>
          <w:docGrid w:type="lines" w:linePitch="312"/>
        </w:sectPr>
      </w:pPr>
    </w:p>
    <w:p w14:paraId="4B9595C3" w14:textId="497A3F22" w:rsidR="00BD0DA3" w:rsidRPr="00B56A4F" w:rsidRDefault="00BD0DA3" w:rsidP="009009FC">
      <w:pPr>
        <w:widowControl/>
        <w:ind w:left="1841" w:hangingChars="655" w:hanging="1841"/>
        <w:rPr>
          <w:rFonts w:cs="Times New Roman"/>
          <w:sz w:val="28"/>
          <w:szCs w:val="28"/>
        </w:rPr>
      </w:pPr>
      <w:r w:rsidRPr="009009FC">
        <w:rPr>
          <w:b/>
          <w:bCs/>
          <w:sz w:val="28"/>
          <w:szCs w:val="28"/>
        </w:rPr>
        <w:lastRenderedPageBreak/>
        <w:t>Project Name:</w:t>
      </w:r>
      <w:r>
        <w:rPr>
          <w:sz w:val="28"/>
          <w:szCs w:val="28"/>
        </w:rPr>
        <w:t xml:space="preserve"> </w:t>
      </w:r>
      <w:r w:rsidR="00625A3F">
        <w:rPr>
          <w:sz w:val="28"/>
          <w:szCs w:val="28"/>
        </w:rPr>
        <w:t>AIIB</w:t>
      </w:r>
      <w:r w:rsidR="00625A3F">
        <w:rPr>
          <w:rFonts w:hint="eastAsia"/>
          <w:sz w:val="28"/>
          <w:szCs w:val="28"/>
        </w:rPr>
        <w:t xml:space="preserve"> Loan</w:t>
      </w:r>
      <w:r w:rsidR="00625A3F">
        <w:t>—</w:t>
      </w:r>
      <w:r>
        <w:rPr>
          <w:sz w:val="28"/>
          <w:szCs w:val="28"/>
        </w:rPr>
        <w:t>Environmental and Social Impact Assessment Report on the Project of Post-disaster Reconstruction of Rural Roads in Zhengzhou</w:t>
      </w:r>
    </w:p>
    <w:p w14:paraId="28F63E40" w14:textId="309691D5" w:rsidR="00BD0DA3" w:rsidRPr="00B56A4F" w:rsidRDefault="00BD0DA3" w:rsidP="009009FC">
      <w:pPr>
        <w:widowControl/>
        <w:ind w:firstLineChars="500" w:firstLine="1405"/>
        <w:rPr>
          <w:rFonts w:cs="Times New Roman"/>
          <w:b/>
          <w:bCs/>
          <w:sz w:val="28"/>
          <w:szCs w:val="28"/>
        </w:rPr>
      </w:pPr>
      <w:r>
        <w:rPr>
          <w:b/>
          <w:bCs/>
          <w:sz w:val="28"/>
          <w:szCs w:val="28"/>
        </w:rPr>
        <w:t xml:space="preserve"> </w:t>
      </w:r>
    </w:p>
    <w:p w14:paraId="6E2EE941" w14:textId="5DB147D2" w:rsidR="009009FC" w:rsidRDefault="00BD0DA3" w:rsidP="009009FC">
      <w:pPr>
        <w:widowControl/>
        <w:ind w:left="1841" w:hangingChars="655" w:hanging="1841"/>
        <w:rPr>
          <w:rFonts w:cs="Times New Roman"/>
          <w:sz w:val="28"/>
          <w:szCs w:val="28"/>
        </w:rPr>
      </w:pPr>
      <w:proofErr w:type="gramStart"/>
      <w:r w:rsidRPr="009009FC">
        <w:rPr>
          <w:b/>
          <w:bCs/>
          <w:sz w:val="28"/>
          <w:szCs w:val="28"/>
        </w:rPr>
        <w:t>Reviewed by:</w:t>
      </w:r>
      <w:r>
        <w:rPr>
          <w:sz w:val="28"/>
          <w:szCs w:val="28"/>
        </w:rPr>
        <w:t xml:space="preserve"> Henan </w:t>
      </w:r>
      <w:r w:rsidR="005B0B47">
        <w:rPr>
          <w:rFonts w:hint="eastAsia"/>
          <w:sz w:val="28"/>
          <w:szCs w:val="28"/>
        </w:rPr>
        <w:t>Shouchuang</w:t>
      </w:r>
      <w:r>
        <w:rPr>
          <w:sz w:val="28"/>
          <w:szCs w:val="28"/>
        </w:rPr>
        <w:t xml:space="preserve"> Environmental Protection Technology Co., Ltd.</w:t>
      </w:r>
      <w:proofErr w:type="gramEnd"/>
    </w:p>
    <w:p w14:paraId="79BEB134" w14:textId="7E4312A3" w:rsidR="00BD0DA3" w:rsidRPr="00B56A4F" w:rsidRDefault="00BD0DA3" w:rsidP="009009FC">
      <w:pPr>
        <w:widowControl/>
        <w:ind w:leftChars="764" w:left="1834" w:firstLineChars="3" w:firstLine="8"/>
        <w:rPr>
          <w:rFonts w:cs="Times New Roman"/>
          <w:sz w:val="28"/>
          <w:szCs w:val="28"/>
        </w:rPr>
      </w:pPr>
      <w:proofErr w:type="gramStart"/>
      <w:r>
        <w:rPr>
          <w:sz w:val="28"/>
          <w:szCs w:val="28"/>
        </w:rPr>
        <w:t>Henan Jiasen Engineering Management Consulting Co., Ltd.</w:t>
      </w:r>
      <w:proofErr w:type="gramEnd"/>
    </w:p>
    <w:p w14:paraId="23A10B5B" w14:textId="77777777" w:rsidR="00BD0DA3" w:rsidRPr="00B56A4F" w:rsidRDefault="00BD0DA3" w:rsidP="00BD0DA3">
      <w:pPr>
        <w:widowControl/>
        <w:ind w:firstLineChars="500" w:firstLine="1405"/>
        <w:rPr>
          <w:rFonts w:cs="Times New Roman"/>
          <w:b/>
          <w:bCs/>
          <w:sz w:val="28"/>
          <w:szCs w:val="28"/>
        </w:rPr>
      </w:pPr>
    </w:p>
    <w:p w14:paraId="743D7873" w14:textId="394F5307" w:rsidR="00BD0DA3" w:rsidRPr="00B56A4F" w:rsidRDefault="00BD0DA3" w:rsidP="00BD0DA3">
      <w:pPr>
        <w:widowControl/>
        <w:ind w:firstLineChars="0" w:firstLine="0"/>
        <w:rPr>
          <w:rFonts w:cs="Times New Roman"/>
          <w:sz w:val="28"/>
          <w:szCs w:val="28"/>
        </w:rPr>
      </w:pPr>
      <w:r w:rsidRPr="009009FC">
        <w:rPr>
          <w:b/>
          <w:bCs/>
          <w:sz w:val="28"/>
          <w:szCs w:val="28"/>
        </w:rPr>
        <w:t>Legal representative:</w:t>
      </w:r>
      <w:r>
        <w:rPr>
          <w:sz w:val="28"/>
          <w:szCs w:val="28"/>
        </w:rPr>
        <w:t xml:space="preserve"> Li B</w:t>
      </w:r>
      <w:r w:rsidR="00303BC7">
        <w:rPr>
          <w:sz w:val="28"/>
          <w:szCs w:val="28"/>
        </w:rPr>
        <w:t>ai</w:t>
      </w:r>
      <w:r w:rsidR="00F91876">
        <w:rPr>
          <w:sz w:val="28"/>
          <w:szCs w:val="28"/>
        </w:rPr>
        <w:t>c</w:t>
      </w:r>
      <w:r>
        <w:rPr>
          <w:sz w:val="28"/>
          <w:szCs w:val="28"/>
        </w:rPr>
        <w:t>heng</w:t>
      </w:r>
    </w:p>
    <w:p w14:paraId="7542BE2C" w14:textId="77777777" w:rsidR="00BD0DA3" w:rsidRPr="00B56A4F" w:rsidRDefault="00BD0DA3" w:rsidP="009009FC">
      <w:pPr>
        <w:widowControl/>
        <w:ind w:firstLineChars="900" w:firstLine="2520"/>
        <w:rPr>
          <w:rFonts w:cs="Times New Roman"/>
          <w:b/>
          <w:bCs/>
          <w:sz w:val="28"/>
          <w:szCs w:val="28"/>
        </w:rPr>
      </w:pPr>
      <w:r>
        <w:rPr>
          <w:sz w:val="28"/>
          <w:szCs w:val="28"/>
        </w:rPr>
        <w:t>Gou Yuanyou</w:t>
      </w:r>
    </w:p>
    <w:p w14:paraId="1C869B7E" w14:textId="77777777" w:rsidR="00BD0DA3" w:rsidRPr="00B56A4F" w:rsidRDefault="00BD0DA3" w:rsidP="00BD0DA3">
      <w:pPr>
        <w:widowControl/>
        <w:ind w:firstLineChars="0" w:firstLine="0"/>
        <w:rPr>
          <w:rFonts w:cs="Times New Roman"/>
          <w:b/>
          <w:bCs/>
          <w:sz w:val="28"/>
          <w:szCs w:val="28"/>
        </w:rPr>
      </w:pPr>
    </w:p>
    <w:p w14:paraId="54C28F3C" w14:textId="77777777" w:rsidR="009E1A14" w:rsidRDefault="00BD0DA3" w:rsidP="00BD0DA3">
      <w:pPr>
        <w:widowControl/>
        <w:ind w:firstLineChars="0" w:firstLine="0"/>
        <w:rPr>
          <w:sz w:val="28"/>
          <w:szCs w:val="28"/>
        </w:rPr>
      </w:pPr>
      <w:r w:rsidRPr="009009FC">
        <w:rPr>
          <w:b/>
          <w:bCs/>
          <w:sz w:val="28"/>
          <w:szCs w:val="28"/>
        </w:rPr>
        <w:t>Project team members:</w:t>
      </w:r>
      <w:r>
        <w:rPr>
          <w:sz w:val="28"/>
          <w:szCs w:val="28"/>
        </w:rPr>
        <w:t xml:space="preserve"> Zheng Jingrui</w:t>
      </w:r>
    </w:p>
    <w:p w14:paraId="5030E0BF" w14:textId="3A340C34" w:rsidR="009E1A14" w:rsidRDefault="00BD0DA3" w:rsidP="009E1A14">
      <w:pPr>
        <w:widowControl/>
        <w:ind w:firstLineChars="1012" w:firstLine="2834"/>
        <w:rPr>
          <w:sz w:val="28"/>
          <w:szCs w:val="28"/>
        </w:rPr>
      </w:pPr>
      <w:r>
        <w:rPr>
          <w:sz w:val="28"/>
          <w:szCs w:val="28"/>
        </w:rPr>
        <w:t>Gou Yuanyou</w:t>
      </w:r>
    </w:p>
    <w:p w14:paraId="76E13ED3" w14:textId="77777777" w:rsidR="009E1A14" w:rsidRDefault="00BD0DA3" w:rsidP="009E1A14">
      <w:pPr>
        <w:widowControl/>
        <w:ind w:firstLineChars="1012" w:firstLine="2834"/>
        <w:rPr>
          <w:sz w:val="28"/>
          <w:szCs w:val="28"/>
        </w:rPr>
      </w:pPr>
      <w:r>
        <w:rPr>
          <w:sz w:val="28"/>
          <w:szCs w:val="28"/>
        </w:rPr>
        <w:t>Tan Zhiguang</w:t>
      </w:r>
    </w:p>
    <w:p w14:paraId="7307EDD6" w14:textId="4EC501C2" w:rsidR="00BD0DA3" w:rsidRPr="00B56A4F" w:rsidRDefault="00BD0DA3" w:rsidP="009E1A14">
      <w:pPr>
        <w:widowControl/>
        <w:ind w:firstLineChars="1012" w:firstLine="2834"/>
        <w:rPr>
          <w:rFonts w:cs="Times New Roman"/>
          <w:sz w:val="28"/>
          <w:szCs w:val="28"/>
        </w:rPr>
      </w:pPr>
      <w:r>
        <w:rPr>
          <w:sz w:val="28"/>
          <w:szCs w:val="28"/>
        </w:rPr>
        <w:t>Jin Qiang</w:t>
      </w:r>
    </w:p>
    <w:p w14:paraId="0C600C5F" w14:textId="77777777" w:rsidR="00DF049A" w:rsidRDefault="004E6105">
      <w:pPr>
        <w:widowControl/>
        <w:spacing w:line="240" w:lineRule="auto"/>
        <w:ind w:firstLineChars="0" w:firstLine="0"/>
        <w:jc w:val="left"/>
        <w:rPr>
          <w:rFonts w:cs="Times New Roman"/>
        </w:rPr>
        <w:sectPr w:rsidR="00DF049A" w:rsidSect="00DF049A">
          <w:headerReference w:type="default" r:id="rId15"/>
          <w:footerReference w:type="default" r:id="rId16"/>
          <w:pgSz w:w="11906" w:h="16838"/>
          <w:pgMar w:top="1440" w:right="1800" w:bottom="1440" w:left="1800" w:header="851" w:footer="992" w:gutter="0"/>
          <w:pgNumType w:start="1"/>
          <w:cols w:space="425"/>
          <w:titlePg/>
          <w:docGrid w:type="lines" w:linePitch="326"/>
        </w:sectPr>
      </w:pPr>
      <w:r>
        <w:rPr>
          <w:rFonts w:cs="Times New Roman"/>
        </w:rPr>
        <w:br w:type="page"/>
      </w:r>
    </w:p>
    <w:p w14:paraId="68252459" w14:textId="77777777" w:rsidR="00852A9F" w:rsidRPr="00852A9F" w:rsidRDefault="004E6105" w:rsidP="00945D73">
      <w:pPr>
        <w:pStyle w:val="12"/>
        <w:tabs>
          <w:tab w:val="right" w:leader="dot" w:pos="8296"/>
        </w:tabs>
        <w:jc w:val="center"/>
        <w:outlineLvl w:val="0"/>
        <w:rPr>
          <w:rFonts w:cs="Times New Roman"/>
          <w:noProof/>
        </w:rPr>
      </w:pPr>
      <w:bookmarkStart w:id="1" w:name="_Toc102032286"/>
      <w:r w:rsidRPr="003A52BE">
        <w:lastRenderedPageBreak/>
        <w:t>Content</w:t>
      </w:r>
      <w:bookmarkEnd w:id="1"/>
      <w:r w:rsidRPr="00852A9F">
        <w:rPr>
          <w:rFonts w:cs="Times New Roman"/>
        </w:rPr>
        <w:fldChar w:fldCharType="begin"/>
      </w:r>
      <w:r w:rsidRPr="00852A9F">
        <w:rPr>
          <w:rFonts w:cs="Times New Roman"/>
        </w:rPr>
        <w:instrText xml:space="preserve"> TOC \o "1-3" \h \z \u </w:instrText>
      </w:r>
      <w:r w:rsidRPr="00852A9F">
        <w:rPr>
          <w:rFonts w:cs="Times New Roman"/>
        </w:rPr>
        <w:fldChar w:fldCharType="separate"/>
      </w:r>
    </w:p>
    <w:p w14:paraId="73F04AB0" w14:textId="77777777" w:rsidR="00852A9F" w:rsidRPr="00852A9F" w:rsidRDefault="0064387D">
      <w:pPr>
        <w:pStyle w:val="12"/>
        <w:tabs>
          <w:tab w:val="right" w:leader="dot" w:pos="8296"/>
        </w:tabs>
        <w:rPr>
          <w:rFonts w:eastAsiaTheme="minorEastAsia" w:cs="Times New Roman"/>
          <w:b w:val="0"/>
          <w:bCs w:val="0"/>
          <w:caps w:val="0"/>
          <w:noProof/>
          <w:sz w:val="21"/>
          <w:szCs w:val="22"/>
        </w:rPr>
      </w:pPr>
      <w:hyperlink w:anchor="_Toc102032286" w:history="1">
        <w:r w:rsidR="00852A9F" w:rsidRPr="00852A9F">
          <w:rPr>
            <w:rStyle w:val="af"/>
            <w:rFonts w:cs="Times New Roman"/>
            <w:noProof/>
          </w:rPr>
          <w:t>Content</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_Toc102032286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w:t>
        </w:r>
        <w:r w:rsidR="00852A9F" w:rsidRPr="00852A9F">
          <w:rPr>
            <w:rFonts w:cs="Times New Roman"/>
            <w:noProof/>
            <w:webHidden/>
          </w:rPr>
          <w:fldChar w:fldCharType="end"/>
        </w:r>
      </w:hyperlink>
    </w:p>
    <w:p w14:paraId="646E3267" w14:textId="77777777" w:rsidR="00852A9F" w:rsidRPr="00852A9F" w:rsidRDefault="0064387D">
      <w:pPr>
        <w:pStyle w:val="12"/>
        <w:tabs>
          <w:tab w:val="right" w:leader="dot" w:pos="8296"/>
        </w:tabs>
        <w:rPr>
          <w:rFonts w:eastAsiaTheme="minorEastAsia" w:cs="Times New Roman"/>
          <w:b w:val="0"/>
          <w:bCs w:val="0"/>
          <w:caps w:val="0"/>
          <w:noProof/>
          <w:sz w:val="21"/>
          <w:szCs w:val="22"/>
        </w:rPr>
      </w:pPr>
      <w:hyperlink w:anchor="_Toc102032287" w:history="1">
        <w:r w:rsidR="00852A9F" w:rsidRPr="00852A9F">
          <w:rPr>
            <w:rStyle w:val="af"/>
            <w:rFonts w:cs="Times New Roman"/>
            <w:noProof/>
          </w:rPr>
          <w:t>Project Background and Purpose of This Report</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_Toc102032287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w:t>
        </w:r>
        <w:r w:rsidR="00852A9F" w:rsidRPr="00852A9F">
          <w:rPr>
            <w:rFonts w:cs="Times New Roman"/>
            <w:noProof/>
            <w:webHidden/>
          </w:rPr>
          <w:fldChar w:fldCharType="end"/>
        </w:r>
      </w:hyperlink>
    </w:p>
    <w:p w14:paraId="72908BFB" w14:textId="77777777" w:rsidR="00852A9F" w:rsidRPr="00852A9F" w:rsidRDefault="0064387D">
      <w:pPr>
        <w:pStyle w:val="12"/>
        <w:tabs>
          <w:tab w:val="right" w:leader="dot" w:pos="8296"/>
        </w:tabs>
        <w:rPr>
          <w:rFonts w:eastAsiaTheme="minorEastAsia" w:cs="Times New Roman"/>
          <w:b w:val="0"/>
          <w:bCs w:val="0"/>
          <w:caps w:val="0"/>
          <w:noProof/>
          <w:sz w:val="21"/>
          <w:szCs w:val="22"/>
        </w:rPr>
      </w:pPr>
      <w:hyperlink w:anchor="_Toc102032288" w:history="1">
        <w:r w:rsidR="00852A9F" w:rsidRPr="00852A9F">
          <w:rPr>
            <w:rStyle w:val="af"/>
            <w:rFonts w:cs="Times New Roman"/>
            <w:noProof/>
          </w:rPr>
          <w:t>Executive Summary</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_Toc102032288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5</w:t>
        </w:r>
        <w:r w:rsidR="00852A9F" w:rsidRPr="00852A9F">
          <w:rPr>
            <w:rFonts w:cs="Times New Roman"/>
            <w:noProof/>
            <w:webHidden/>
          </w:rPr>
          <w:fldChar w:fldCharType="end"/>
        </w:r>
      </w:hyperlink>
    </w:p>
    <w:p w14:paraId="2E5711F9" w14:textId="77777777" w:rsidR="00852A9F" w:rsidRPr="00852A9F" w:rsidRDefault="0064387D" w:rsidP="00852A9F">
      <w:pPr>
        <w:pStyle w:val="22"/>
        <w:ind w:firstLine="480"/>
        <w:rPr>
          <w:rFonts w:eastAsiaTheme="minorEastAsia" w:cs="Times New Roman"/>
          <w:noProof/>
          <w:sz w:val="21"/>
          <w:szCs w:val="22"/>
        </w:rPr>
      </w:pPr>
      <w:hyperlink w:anchor="_Toc102032289" w:history="1">
        <w:r w:rsidR="00852A9F" w:rsidRPr="00852A9F">
          <w:rPr>
            <w:rStyle w:val="af"/>
            <w:rFonts w:cs="Times New Roman"/>
            <w:caps/>
            <w:noProof/>
          </w:rPr>
          <w:t>1. P</w:t>
        </w:r>
        <w:r w:rsidR="00852A9F" w:rsidRPr="00852A9F">
          <w:rPr>
            <w:rStyle w:val="af"/>
            <w:rFonts w:cs="Times New Roman"/>
            <w:noProof/>
          </w:rPr>
          <w:t>roject brief</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_Toc102032289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5</w:t>
        </w:r>
        <w:r w:rsidR="00852A9F" w:rsidRPr="00852A9F">
          <w:rPr>
            <w:rFonts w:cs="Times New Roman"/>
            <w:noProof/>
            <w:webHidden/>
          </w:rPr>
          <w:fldChar w:fldCharType="end"/>
        </w:r>
      </w:hyperlink>
    </w:p>
    <w:p w14:paraId="5D59459D" w14:textId="77777777" w:rsidR="00852A9F" w:rsidRPr="00852A9F" w:rsidRDefault="0064387D" w:rsidP="00852A9F">
      <w:pPr>
        <w:pStyle w:val="22"/>
        <w:ind w:firstLine="480"/>
        <w:rPr>
          <w:rFonts w:eastAsiaTheme="minorEastAsia" w:cs="Times New Roman"/>
          <w:noProof/>
          <w:sz w:val="21"/>
          <w:szCs w:val="22"/>
        </w:rPr>
      </w:pPr>
      <w:hyperlink w:anchor="_Toc102032290" w:history="1">
        <w:r w:rsidR="00852A9F" w:rsidRPr="00852A9F">
          <w:rPr>
            <w:rStyle w:val="af"/>
            <w:rFonts w:cs="Times New Roman"/>
            <w:caps/>
            <w:noProof/>
          </w:rPr>
          <w:t xml:space="preserve">2. </w:t>
        </w:r>
        <w:r w:rsidR="00852A9F" w:rsidRPr="00852A9F">
          <w:rPr>
            <w:rStyle w:val="af"/>
            <w:rFonts w:cs="Times New Roman"/>
            <w:noProof/>
          </w:rPr>
          <w:t>Implementation arrangements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_Toc102032290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6</w:t>
        </w:r>
        <w:r w:rsidR="00852A9F" w:rsidRPr="00852A9F">
          <w:rPr>
            <w:rFonts w:cs="Times New Roman"/>
            <w:noProof/>
            <w:webHidden/>
          </w:rPr>
          <w:fldChar w:fldCharType="end"/>
        </w:r>
      </w:hyperlink>
    </w:p>
    <w:p w14:paraId="44D06ECD" w14:textId="77777777" w:rsidR="00852A9F" w:rsidRPr="00852A9F" w:rsidRDefault="0064387D" w:rsidP="00852A9F">
      <w:pPr>
        <w:pStyle w:val="22"/>
        <w:ind w:firstLine="480"/>
        <w:rPr>
          <w:rFonts w:eastAsiaTheme="minorEastAsia" w:cs="Times New Roman"/>
          <w:noProof/>
          <w:sz w:val="21"/>
          <w:szCs w:val="22"/>
        </w:rPr>
      </w:pPr>
      <w:hyperlink w:anchor="_Toc102032291" w:history="1">
        <w:r w:rsidR="00852A9F" w:rsidRPr="00852A9F">
          <w:rPr>
            <w:rStyle w:val="af"/>
            <w:rFonts w:cs="Times New Roman"/>
            <w:caps/>
            <w:noProof/>
          </w:rPr>
          <w:t xml:space="preserve">3. </w:t>
        </w:r>
        <w:r w:rsidR="00852A9F" w:rsidRPr="00852A9F">
          <w:rPr>
            <w:rStyle w:val="af"/>
            <w:rFonts w:cs="Times New Roman"/>
            <w:noProof/>
          </w:rPr>
          <w:t>Project category</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_Toc102032291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6</w:t>
        </w:r>
        <w:r w:rsidR="00852A9F" w:rsidRPr="00852A9F">
          <w:rPr>
            <w:rFonts w:cs="Times New Roman"/>
            <w:noProof/>
            <w:webHidden/>
          </w:rPr>
          <w:fldChar w:fldCharType="end"/>
        </w:r>
      </w:hyperlink>
    </w:p>
    <w:p w14:paraId="0B37955A" w14:textId="77777777" w:rsidR="00852A9F" w:rsidRPr="00852A9F" w:rsidRDefault="0064387D" w:rsidP="00852A9F">
      <w:pPr>
        <w:pStyle w:val="22"/>
        <w:ind w:firstLine="480"/>
        <w:rPr>
          <w:rFonts w:eastAsiaTheme="minorEastAsia" w:cs="Times New Roman"/>
          <w:noProof/>
          <w:sz w:val="21"/>
          <w:szCs w:val="22"/>
        </w:rPr>
      </w:pPr>
      <w:hyperlink w:anchor="_Toc102032292" w:history="1">
        <w:r w:rsidR="00852A9F" w:rsidRPr="00852A9F">
          <w:rPr>
            <w:rStyle w:val="af"/>
            <w:rFonts w:cs="Times New Roman"/>
            <w:caps/>
            <w:noProof/>
          </w:rPr>
          <w:t>4. M</w:t>
        </w:r>
        <w:r w:rsidR="00852A9F" w:rsidRPr="00852A9F">
          <w:rPr>
            <w:rStyle w:val="af"/>
            <w:rFonts w:cs="Times New Roman"/>
            <w:noProof/>
          </w:rPr>
          <w:t>ajor environmental and social impacts and mitigation measures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_Toc102032292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7</w:t>
        </w:r>
        <w:r w:rsidR="00852A9F" w:rsidRPr="00852A9F">
          <w:rPr>
            <w:rFonts w:cs="Times New Roman"/>
            <w:noProof/>
            <w:webHidden/>
          </w:rPr>
          <w:fldChar w:fldCharType="end"/>
        </w:r>
      </w:hyperlink>
    </w:p>
    <w:p w14:paraId="6E69603B" w14:textId="77777777" w:rsidR="00852A9F" w:rsidRPr="00852A9F" w:rsidRDefault="0064387D" w:rsidP="00852A9F">
      <w:pPr>
        <w:pStyle w:val="22"/>
        <w:ind w:firstLine="480"/>
        <w:rPr>
          <w:rFonts w:eastAsiaTheme="minorEastAsia" w:cs="Times New Roman"/>
          <w:noProof/>
          <w:sz w:val="21"/>
          <w:szCs w:val="22"/>
        </w:rPr>
      </w:pPr>
      <w:hyperlink w:anchor="_Toc102032293" w:history="1">
        <w:r w:rsidR="00852A9F" w:rsidRPr="00852A9F">
          <w:rPr>
            <w:rStyle w:val="af"/>
            <w:rFonts w:cs="Times New Roman"/>
            <w:caps/>
            <w:noProof/>
          </w:rPr>
          <w:t xml:space="preserve">5. </w:t>
        </w:r>
        <w:r w:rsidR="00852A9F" w:rsidRPr="00852A9F">
          <w:rPr>
            <w:rStyle w:val="af"/>
            <w:rFonts w:cs="Times New Roman"/>
            <w:noProof/>
          </w:rPr>
          <w:t>Information disclosure and public consultation</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_Toc102032293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8</w:t>
        </w:r>
        <w:r w:rsidR="00852A9F" w:rsidRPr="00852A9F">
          <w:rPr>
            <w:rFonts w:cs="Times New Roman"/>
            <w:noProof/>
            <w:webHidden/>
          </w:rPr>
          <w:fldChar w:fldCharType="end"/>
        </w:r>
      </w:hyperlink>
    </w:p>
    <w:p w14:paraId="5B9D9CA9" w14:textId="77777777" w:rsidR="00852A9F" w:rsidRPr="00852A9F" w:rsidRDefault="0064387D" w:rsidP="0039758F">
      <w:pPr>
        <w:pStyle w:val="22"/>
        <w:ind w:firstLine="480"/>
        <w:rPr>
          <w:rFonts w:eastAsiaTheme="minorEastAsia" w:cs="Times New Roman"/>
          <w:noProof/>
          <w:sz w:val="21"/>
          <w:szCs w:val="22"/>
        </w:rPr>
      </w:pPr>
      <w:hyperlink w:anchor="_Toc102032294" w:history="1">
        <w:r w:rsidR="00852A9F" w:rsidRPr="00852A9F">
          <w:rPr>
            <w:rStyle w:val="af"/>
            <w:rFonts w:cs="Times New Roman"/>
            <w:caps/>
            <w:noProof/>
          </w:rPr>
          <w:t xml:space="preserve">6. </w:t>
        </w:r>
        <w:r w:rsidR="00852A9F" w:rsidRPr="00852A9F">
          <w:rPr>
            <w:rStyle w:val="af"/>
            <w:rFonts w:cs="Times New Roman"/>
            <w:noProof/>
          </w:rPr>
          <w:t>Grievance mechanism</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_Toc102032294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8</w:t>
        </w:r>
        <w:r w:rsidR="00852A9F" w:rsidRPr="00852A9F">
          <w:rPr>
            <w:rFonts w:cs="Times New Roman"/>
            <w:noProof/>
            <w:webHidden/>
          </w:rPr>
          <w:fldChar w:fldCharType="end"/>
        </w:r>
      </w:hyperlink>
    </w:p>
    <w:p w14:paraId="488FE885" w14:textId="77777777" w:rsidR="00852A9F" w:rsidRPr="00852A9F" w:rsidRDefault="0064387D" w:rsidP="0039758F">
      <w:pPr>
        <w:pStyle w:val="22"/>
        <w:ind w:firstLine="480"/>
        <w:rPr>
          <w:rFonts w:eastAsiaTheme="minorEastAsia" w:cs="Times New Roman"/>
          <w:noProof/>
          <w:sz w:val="21"/>
          <w:szCs w:val="22"/>
        </w:rPr>
      </w:pPr>
      <w:hyperlink w:anchor="_Toc102032295" w:history="1">
        <w:r w:rsidR="00852A9F" w:rsidRPr="00852A9F">
          <w:rPr>
            <w:rStyle w:val="af"/>
            <w:rFonts w:cs="Times New Roman"/>
            <w:caps/>
            <w:noProof/>
          </w:rPr>
          <w:t>7. E</w:t>
        </w:r>
        <w:r w:rsidR="00852A9F" w:rsidRPr="00852A9F">
          <w:rPr>
            <w:rStyle w:val="af"/>
            <w:rFonts w:cs="Times New Roman"/>
            <w:noProof/>
          </w:rPr>
          <w:t>nvironmental and social management plan</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_Toc102032295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9</w:t>
        </w:r>
        <w:r w:rsidR="00852A9F" w:rsidRPr="00852A9F">
          <w:rPr>
            <w:rFonts w:cs="Times New Roman"/>
            <w:noProof/>
            <w:webHidden/>
          </w:rPr>
          <w:fldChar w:fldCharType="end"/>
        </w:r>
      </w:hyperlink>
    </w:p>
    <w:p w14:paraId="53D80A16" w14:textId="77777777" w:rsidR="00852A9F" w:rsidRPr="00852A9F" w:rsidRDefault="0064387D">
      <w:pPr>
        <w:pStyle w:val="12"/>
        <w:tabs>
          <w:tab w:val="left" w:pos="840"/>
          <w:tab w:val="right" w:leader="dot" w:pos="8296"/>
        </w:tabs>
        <w:rPr>
          <w:rFonts w:eastAsiaTheme="minorEastAsia" w:cs="Times New Roman"/>
          <w:b w:val="0"/>
          <w:bCs w:val="0"/>
          <w:caps w:val="0"/>
          <w:noProof/>
          <w:sz w:val="21"/>
          <w:szCs w:val="22"/>
        </w:rPr>
      </w:pPr>
      <w:hyperlink w:anchor="_Toc102032296" w:history="1">
        <w:r w:rsidR="00852A9F" w:rsidRPr="00852A9F">
          <w:rPr>
            <w:rStyle w:val="af"/>
            <w:rFonts w:cs="Times New Roman"/>
            <w:noProof/>
          </w:rPr>
          <w:t>1</w:t>
        </w:r>
        <w:r w:rsidR="00852A9F" w:rsidRPr="00852A9F">
          <w:rPr>
            <w:rFonts w:eastAsiaTheme="minorEastAsia" w:cs="Times New Roman"/>
            <w:b w:val="0"/>
            <w:bCs w:val="0"/>
            <w:caps w:val="0"/>
            <w:noProof/>
            <w:sz w:val="21"/>
            <w:szCs w:val="22"/>
          </w:rPr>
          <w:tab/>
        </w:r>
        <w:r w:rsidR="00852A9F" w:rsidRPr="00852A9F">
          <w:rPr>
            <w:rStyle w:val="af"/>
            <w:rFonts w:cs="Times New Roman"/>
            <w:noProof/>
          </w:rPr>
          <w:t>Introduction</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_Toc102032296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11</w:t>
        </w:r>
        <w:r w:rsidR="00852A9F" w:rsidRPr="00852A9F">
          <w:rPr>
            <w:rFonts w:cs="Times New Roman"/>
            <w:noProof/>
            <w:webHidden/>
          </w:rPr>
          <w:fldChar w:fldCharType="end"/>
        </w:r>
      </w:hyperlink>
    </w:p>
    <w:p w14:paraId="2207CAAE"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297" w:history="1">
        <w:r w:rsidR="00852A9F" w:rsidRPr="00852A9F">
          <w:rPr>
            <w:rStyle w:val="af"/>
            <w:rFonts w:cs="Times New Roman"/>
            <w:noProof/>
          </w:rPr>
          <w:t>1.1</w:t>
        </w:r>
        <w:r w:rsidR="00852A9F" w:rsidRPr="00852A9F">
          <w:rPr>
            <w:rFonts w:eastAsiaTheme="minorEastAsia" w:cs="Times New Roman"/>
            <w:noProof/>
            <w:sz w:val="21"/>
            <w:szCs w:val="22"/>
          </w:rPr>
          <w:tab/>
        </w:r>
        <w:r w:rsidR="00852A9F" w:rsidRPr="00852A9F">
          <w:rPr>
            <w:rStyle w:val="af"/>
            <w:rFonts w:cs="Times New Roman"/>
            <w:noProof/>
          </w:rPr>
          <w:t>Objective and scope of assessment</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_Toc102032297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11</w:t>
        </w:r>
        <w:r w:rsidR="00852A9F" w:rsidRPr="00852A9F">
          <w:rPr>
            <w:rFonts w:cs="Times New Roman"/>
            <w:noProof/>
            <w:webHidden/>
          </w:rPr>
          <w:fldChar w:fldCharType="end"/>
        </w:r>
      </w:hyperlink>
    </w:p>
    <w:p w14:paraId="1FF74323"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298" w:history="1">
        <w:r w:rsidR="00852A9F" w:rsidRPr="00852A9F">
          <w:rPr>
            <w:rStyle w:val="af"/>
            <w:rFonts w:ascii="Times New Roman" w:hAnsi="Times New Roman"/>
            <w:noProof/>
          </w:rPr>
          <w:t>1.1.1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Objectives of the assessment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_Toc102032298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11</w:t>
        </w:r>
        <w:r w:rsidR="00852A9F" w:rsidRPr="00852A9F">
          <w:rPr>
            <w:rFonts w:ascii="Times New Roman" w:hAnsi="Times New Roman"/>
            <w:noProof/>
            <w:webHidden/>
          </w:rPr>
          <w:fldChar w:fldCharType="end"/>
        </w:r>
      </w:hyperlink>
    </w:p>
    <w:p w14:paraId="6BD76BF4"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299" w:history="1">
        <w:r w:rsidR="00852A9F" w:rsidRPr="00852A9F">
          <w:rPr>
            <w:rStyle w:val="af"/>
            <w:rFonts w:ascii="Times New Roman" w:hAnsi="Times New Roman"/>
            <w:noProof/>
          </w:rPr>
          <w:t>1.1.2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Scope of the assessment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_Toc102032299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11</w:t>
        </w:r>
        <w:r w:rsidR="00852A9F" w:rsidRPr="00852A9F">
          <w:rPr>
            <w:rFonts w:ascii="Times New Roman" w:hAnsi="Times New Roman"/>
            <w:noProof/>
            <w:webHidden/>
          </w:rPr>
          <w:fldChar w:fldCharType="end"/>
        </w:r>
      </w:hyperlink>
    </w:p>
    <w:p w14:paraId="42557277"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00" w:history="1">
        <w:r w:rsidR="00852A9F" w:rsidRPr="00852A9F">
          <w:rPr>
            <w:rStyle w:val="af"/>
            <w:rFonts w:eastAsia="黑体" w:cs="Times New Roman"/>
            <w:caps/>
            <w:noProof/>
          </w:rPr>
          <w:t>1.2</w:t>
        </w:r>
        <w:r w:rsidR="00852A9F" w:rsidRPr="00852A9F">
          <w:rPr>
            <w:rFonts w:eastAsiaTheme="minorEastAsia" w:cs="Times New Roman"/>
            <w:noProof/>
            <w:sz w:val="21"/>
            <w:szCs w:val="22"/>
          </w:rPr>
          <w:tab/>
        </w:r>
        <w:r w:rsidR="00852A9F" w:rsidRPr="00852A9F">
          <w:rPr>
            <w:rStyle w:val="af"/>
            <w:rFonts w:cs="Times New Roman"/>
            <w:caps/>
            <w:noProof/>
          </w:rPr>
          <w:t>A</w:t>
        </w:r>
        <w:r w:rsidR="00852A9F" w:rsidRPr="00852A9F">
          <w:rPr>
            <w:rStyle w:val="af"/>
            <w:rFonts w:cs="Times New Roman"/>
            <w:noProof/>
          </w:rPr>
          <w:t>ssessment methods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_Toc102032300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13</w:t>
        </w:r>
        <w:r w:rsidR="00852A9F" w:rsidRPr="00852A9F">
          <w:rPr>
            <w:rFonts w:cs="Times New Roman"/>
            <w:noProof/>
            <w:webHidden/>
          </w:rPr>
          <w:fldChar w:fldCharType="end"/>
        </w:r>
      </w:hyperlink>
    </w:p>
    <w:p w14:paraId="63151E9D" w14:textId="299CFFFE"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01" w:history="1">
        <w:r w:rsidR="00852A9F" w:rsidRPr="00852A9F">
          <w:rPr>
            <w:rStyle w:val="af"/>
            <w:rFonts w:ascii="Times New Roman" w:hAnsi="Times New Roman"/>
            <w:noProof/>
          </w:rPr>
          <w:t>1.2.1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Environmental impact assessment and investigation methods</w:t>
        </w:r>
        <w:r w:rsidR="00735980">
          <w:rPr>
            <w:rStyle w:val="af"/>
            <w:rFonts w:ascii="Times New Roman" w:hAnsi="Times New Roman"/>
            <w:noProof/>
          </w:rPr>
          <w: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_Toc102032301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13</w:t>
        </w:r>
        <w:r w:rsidR="00852A9F" w:rsidRPr="00852A9F">
          <w:rPr>
            <w:rFonts w:ascii="Times New Roman" w:hAnsi="Times New Roman"/>
            <w:noProof/>
            <w:webHidden/>
          </w:rPr>
          <w:fldChar w:fldCharType="end"/>
        </w:r>
      </w:hyperlink>
    </w:p>
    <w:p w14:paraId="3C444FA4"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02" w:history="1">
        <w:r w:rsidR="00852A9F" w:rsidRPr="00852A9F">
          <w:rPr>
            <w:rStyle w:val="af"/>
            <w:rFonts w:ascii="Times New Roman" w:hAnsi="Times New Roman"/>
            <w:noProof/>
          </w:rPr>
          <w:t>1.2.2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Social assessment and investigation methods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_Toc102032302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15</w:t>
        </w:r>
        <w:r w:rsidR="00852A9F" w:rsidRPr="00852A9F">
          <w:rPr>
            <w:rFonts w:ascii="Times New Roman" w:hAnsi="Times New Roman"/>
            <w:noProof/>
            <w:webHidden/>
          </w:rPr>
          <w:fldChar w:fldCharType="end"/>
        </w:r>
      </w:hyperlink>
    </w:p>
    <w:p w14:paraId="23B021EB"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03" w:history="1">
        <w:r w:rsidR="00852A9F" w:rsidRPr="00852A9F">
          <w:rPr>
            <w:rStyle w:val="af"/>
            <w:rFonts w:eastAsia="黑体" w:cs="Times New Roman"/>
            <w:caps/>
            <w:noProof/>
          </w:rPr>
          <w:t>1.3</w:t>
        </w:r>
        <w:r w:rsidR="00852A9F" w:rsidRPr="00852A9F">
          <w:rPr>
            <w:rFonts w:eastAsiaTheme="minorEastAsia" w:cs="Times New Roman"/>
            <w:noProof/>
            <w:sz w:val="21"/>
            <w:szCs w:val="22"/>
          </w:rPr>
          <w:tab/>
        </w:r>
        <w:r w:rsidR="00852A9F" w:rsidRPr="00852A9F">
          <w:rPr>
            <w:rStyle w:val="af"/>
            <w:rFonts w:cs="Times New Roman"/>
            <w:noProof/>
          </w:rPr>
          <w:t>Structure of the report</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_Toc102032303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23</w:t>
        </w:r>
        <w:r w:rsidR="00852A9F" w:rsidRPr="00852A9F">
          <w:rPr>
            <w:rFonts w:cs="Times New Roman"/>
            <w:noProof/>
            <w:webHidden/>
          </w:rPr>
          <w:fldChar w:fldCharType="end"/>
        </w:r>
      </w:hyperlink>
    </w:p>
    <w:p w14:paraId="3711F7F5" w14:textId="77777777" w:rsidR="00852A9F" w:rsidRPr="00852A9F" w:rsidRDefault="0064387D">
      <w:pPr>
        <w:pStyle w:val="12"/>
        <w:tabs>
          <w:tab w:val="left" w:pos="840"/>
          <w:tab w:val="right" w:leader="dot" w:pos="8296"/>
        </w:tabs>
        <w:rPr>
          <w:rFonts w:eastAsiaTheme="minorEastAsia" w:cs="Times New Roman"/>
          <w:b w:val="0"/>
          <w:bCs w:val="0"/>
          <w:caps w:val="0"/>
          <w:noProof/>
          <w:sz w:val="21"/>
          <w:szCs w:val="22"/>
        </w:rPr>
      </w:pPr>
      <w:hyperlink w:anchor="_Toc102032304" w:history="1">
        <w:r w:rsidR="00852A9F" w:rsidRPr="00852A9F">
          <w:rPr>
            <w:rStyle w:val="af"/>
            <w:rFonts w:cs="Times New Roman"/>
            <w:noProof/>
          </w:rPr>
          <w:t>2</w:t>
        </w:r>
        <w:r w:rsidR="00852A9F" w:rsidRPr="00852A9F">
          <w:rPr>
            <w:rFonts w:eastAsiaTheme="minorEastAsia" w:cs="Times New Roman"/>
            <w:b w:val="0"/>
            <w:bCs w:val="0"/>
            <w:caps w:val="0"/>
            <w:noProof/>
            <w:sz w:val="21"/>
            <w:szCs w:val="22"/>
          </w:rPr>
          <w:tab/>
        </w:r>
        <w:r w:rsidR="00852A9F" w:rsidRPr="00852A9F">
          <w:rPr>
            <w:rStyle w:val="af"/>
            <w:rFonts w:cs="Times New Roman"/>
            <w:noProof/>
          </w:rPr>
          <w:t>Policy, Legal and Administrative Frameworks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_Toc102032304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25</w:t>
        </w:r>
        <w:r w:rsidR="00852A9F" w:rsidRPr="00852A9F">
          <w:rPr>
            <w:rFonts w:cs="Times New Roman"/>
            <w:noProof/>
            <w:webHidden/>
          </w:rPr>
          <w:fldChar w:fldCharType="end"/>
        </w:r>
      </w:hyperlink>
    </w:p>
    <w:p w14:paraId="476245B3"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05" w:history="1">
        <w:r w:rsidR="00852A9F" w:rsidRPr="00852A9F">
          <w:rPr>
            <w:rStyle w:val="af"/>
            <w:rFonts w:cs="Times New Roman"/>
            <w:noProof/>
          </w:rPr>
          <w:t>2.1</w:t>
        </w:r>
        <w:r w:rsidR="00852A9F" w:rsidRPr="00852A9F">
          <w:rPr>
            <w:rFonts w:eastAsiaTheme="minorEastAsia" w:cs="Times New Roman"/>
            <w:noProof/>
            <w:sz w:val="21"/>
            <w:szCs w:val="22"/>
          </w:rPr>
          <w:tab/>
        </w:r>
        <w:r w:rsidR="00852A9F" w:rsidRPr="00852A9F">
          <w:rPr>
            <w:rStyle w:val="af"/>
            <w:rFonts w:cs="Times New Roman"/>
            <w:noProof/>
          </w:rPr>
          <w:t>Applicable national legislative framework</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_Toc102032305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25</w:t>
        </w:r>
        <w:r w:rsidR="00852A9F" w:rsidRPr="00852A9F">
          <w:rPr>
            <w:rFonts w:cs="Times New Roman"/>
            <w:noProof/>
            <w:webHidden/>
          </w:rPr>
          <w:fldChar w:fldCharType="end"/>
        </w:r>
      </w:hyperlink>
    </w:p>
    <w:p w14:paraId="2018B9BF"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06" w:history="1">
        <w:r w:rsidR="00852A9F" w:rsidRPr="00852A9F">
          <w:rPr>
            <w:rStyle w:val="af"/>
            <w:rFonts w:ascii="Times New Roman" w:hAnsi="Times New Roman"/>
            <w:noProof/>
          </w:rPr>
          <w:t>2.1.1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Laws and policies related to environmental assessment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_Toc102032306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25</w:t>
        </w:r>
        <w:r w:rsidR="00852A9F" w:rsidRPr="00852A9F">
          <w:rPr>
            <w:rFonts w:ascii="Times New Roman" w:hAnsi="Times New Roman"/>
            <w:noProof/>
            <w:webHidden/>
          </w:rPr>
          <w:fldChar w:fldCharType="end"/>
        </w:r>
      </w:hyperlink>
    </w:p>
    <w:p w14:paraId="6F9AA66E"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07" w:history="1">
        <w:r w:rsidR="00852A9F" w:rsidRPr="00852A9F">
          <w:rPr>
            <w:rStyle w:val="af"/>
            <w:rFonts w:ascii="Times New Roman" w:hAnsi="Times New Roman"/>
            <w:noProof/>
          </w:rPr>
          <w:t>2.1.2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Major social policies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_Toc102032307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32</w:t>
        </w:r>
        <w:r w:rsidR="00852A9F" w:rsidRPr="00852A9F">
          <w:rPr>
            <w:rFonts w:ascii="Times New Roman" w:hAnsi="Times New Roman"/>
            <w:noProof/>
            <w:webHidden/>
          </w:rPr>
          <w:fldChar w:fldCharType="end"/>
        </w:r>
      </w:hyperlink>
    </w:p>
    <w:p w14:paraId="1AEFC632"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08" w:history="1">
        <w:r w:rsidR="00852A9F" w:rsidRPr="00852A9F">
          <w:rPr>
            <w:rStyle w:val="af"/>
            <w:rFonts w:ascii="Times New Roman" w:hAnsi="Times New Roman"/>
            <w:noProof/>
          </w:rPr>
          <w:t>2.1.3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Relevant requirements of AIIB</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_Toc102032308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33</w:t>
        </w:r>
        <w:r w:rsidR="00852A9F" w:rsidRPr="00852A9F">
          <w:rPr>
            <w:rFonts w:ascii="Times New Roman" w:hAnsi="Times New Roman"/>
            <w:noProof/>
            <w:webHidden/>
          </w:rPr>
          <w:fldChar w:fldCharType="end"/>
        </w:r>
      </w:hyperlink>
    </w:p>
    <w:p w14:paraId="7B9325C8"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09" w:history="1">
        <w:r w:rsidR="00852A9F" w:rsidRPr="00852A9F">
          <w:rPr>
            <w:rStyle w:val="af"/>
            <w:rFonts w:cs="Times New Roman"/>
            <w:noProof/>
          </w:rPr>
          <w:t>2.2</w:t>
        </w:r>
        <w:r w:rsidR="00852A9F" w:rsidRPr="00852A9F">
          <w:rPr>
            <w:rFonts w:eastAsiaTheme="minorEastAsia" w:cs="Times New Roman"/>
            <w:noProof/>
            <w:sz w:val="21"/>
            <w:szCs w:val="22"/>
          </w:rPr>
          <w:tab/>
        </w:r>
        <w:r w:rsidR="00852A9F" w:rsidRPr="00852A9F">
          <w:rPr>
            <w:rStyle w:val="af"/>
            <w:rFonts w:cs="Times New Roman"/>
            <w:noProof/>
          </w:rPr>
          <w:t>Assessment criteria</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_Toc102032309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34</w:t>
        </w:r>
        <w:r w:rsidR="00852A9F" w:rsidRPr="00852A9F">
          <w:rPr>
            <w:rFonts w:cs="Times New Roman"/>
            <w:noProof/>
            <w:webHidden/>
          </w:rPr>
          <w:fldChar w:fldCharType="end"/>
        </w:r>
      </w:hyperlink>
    </w:p>
    <w:p w14:paraId="571D5DA5"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10" w:history="1">
        <w:r w:rsidR="00852A9F" w:rsidRPr="00852A9F">
          <w:rPr>
            <w:rStyle w:val="af"/>
            <w:rFonts w:ascii="Times New Roman" w:hAnsi="Times New Roman"/>
            <w:noProof/>
          </w:rPr>
          <w:t>2.2.1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Environmental quality standards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_Toc102032310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34</w:t>
        </w:r>
        <w:r w:rsidR="00852A9F" w:rsidRPr="00852A9F">
          <w:rPr>
            <w:rFonts w:ascii="Times New Roman" w:hAnsi="Times New Roman"/>
            <w:noProof/>
            <w:webHidden/>
          </w:rPr>
          <w:fldChar w:fldCharType="end"/>
        </w:r>
      </w:hyperlink>
    </w:p>
    <w:p w14:paraId="1C9E63AD" w14:textId="23376BD8"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11" w:history="1">
        <w:r w:rsidR="00852A9F" w:rsidRPr="00852A9F">
          <w:rPr>
            <w:rStyle w:val="af"/>
            <w:rFonts w:ascii="Times New Roman" w:hAnsi="Times New Roman"/>
            <w:noProof/>
          </w:rPr>
          <w:t>2.2.2</w:t>
        </w:r>
        <w:r w:rsidR="00852A9F" w:rsidRPr="00852A9F">
          <w:rPr>
            <w:rFonts w:ascii="Times New Roman" w:eastAsiaTheme="minorEastAsia" w:hAnsi="Times New Roman"/>
            <w:noProof/>
            <w:sz w:val="21"/>
            <w:szCs w:val="22"/>
          </w:rPr>
          <w:tab/>
        </w:r>
        <w:r w:rsidR="004171C9">
          <w:rPr>
            <w:rStyle w:val="af"/>
            <w:rFonts w:ascii="Times New Roman" w:hAnsi="Times New Roman" w:hint="eastAsia"/>
            <w:noProof/>
          </w:rPr>
          <w:t>Pollutant e</w:t>
        </w:r>
        <w:r w:rsidR="00852A9F" w:rsidRPr="00852A9F">
          <w:rPr>
            <w:rStyle w:val="af"/>
            <w:rFonts w:ascii="Times New Roman" w:hAnsi="Times New Roman"/>
            <w:noProof/>
          </w:rPr>
          <w:t>mission standards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_Toc102032311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36</w:t>
        </w:r>
        <w:r w:rsidR="00852A9F" w:rsidRPr="00852A9F">
          <w:rPr>
            <w:rFonts w:ascii="Times New Roman" w:hAnsi="Times New Roman"/>
            <w:noProof/>
            <w:webHidden/>
          </w:rPr>
          <w:fldChar w:fldCharType="end"/>
        </w:r>
      </w:hyperlink>
    </w:p>
    <w:p w14:paraId="0362AA6F"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12" w:history="1">
        <w:r w:rsidR="00852A9F" w:rsidRPr="00852A9F">
          <w:rPr>
            <w:rStyle w:val="af"/>
            <w:rFonts w:cs="Times New Roman"/>
            <w:noProof/>
          </w:rPr>
          <w:t>2.3</w:t>
        </w:r>
        <w:r w:rsidR="00852A9F" w:rsidRPr="00852A9F">
          <w:rPr>
            <w:rFonts w:eastAsiaTheme="minorEastAsia" w:cs="Times New Roman"/>
            <w:noProof/>
            <w:sz w:val="21"/>
            <w:szCs w:val="22"/>
          </w:rPr>
          <w:tab/>
        </w:r>
        <w:r w:rsidR="00852A9F" w:rsidRPr="00852A9F">
          <w:rPr>
            <w:rStyle w:val="af"/>
            <w:rFonts w:cs="Times New Roman"/>
            <w:noProof/>
          </w:rPr>
          <w:t>Objectives of environmental protection</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_Toc102032312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37</w:t>
        </w:r>
        <w:r w:rsidR="00852A9F" w:rsidRPr="00852A9F">
          <w:rPr>
            <w:rFonts w:cs="Times New Roman"/>
            <w:noProof/>
            <w:webHidden/>
          </w:rPr>
          <w:fldChar w:fldCharType="end"/>
        </w:r>
      </w:hyperlink>
    </w:p>
    <w:p w14:paraId="7B311BD8" w14:textId="77777777" w:rsidR="00852A9F" w:rsidRPr="00852A9F" w:rsidRDefault="0064387D">
      <w:pPr>
        <w:pStyle w:val="12"/>
        <w:tabs>
          <w:tab w:val="left" w:pos="840"/>
          <w:tab w:val="right" w:leader="dot" w:pos="8296"/>
        </w:tabs>
        <w:rPr>
          <w:rFonts w:eastAsiaTheme="minorEastAsia" w:cs="Times New Roman"/>
          <w:b w:val="0"/>
          <w:bCs w:val="0"/>
          <w:caps w:val="0"/>
          <w:noProof/>
          <w:sz w:val="21"/>
          <w:szCs w:val="22"/>
        </w:rPr>
      </w:pPr>
      <w:hyperlink w:anchor="_Toc102032313" w:history="1">
        <w:r w:rsidR="00852A9F" w:rsidRPr="00852A9F">
          <w:rPr>
            <w:rStyle w:val="af"/>
            <w:rFonts w:cs="Times New Roman"/>
            <w:noProof/>
          </w:rPr>
          <w:t>3</w:t>
        </w:r>
        <w:r w:rsidR="00852A9F" w:rsidRPr="00852A9F">
          <w:rPr>
            <w:rFonts w:eastAsiaTheme="minorEastAsia" w:cs="Times New Roman"/>
            <w:b w:val="0"/>
            <w:bCs w:val="0"/>
            <w:caps w:val="0"/>
            <w:noProof/>
            <w:sz w:val="21"/>
            <w:szCs w:val="22"/>
          </w:rPr>
          <w:tab/>
        </w:r>
        <w:r w:rsidR="00852A9F" w:rsidRPr="00852A9F">
          <w:rPr>
            <w:rStyle w:val="af"/>
            <w:rFonts w:cs="Times New Roman"/>
            <w:noProof/>
          </w:rPr>
          <w:t>Project Description</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_Toc102032313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41</w:t>
        </w:r>
        <w:r w:rsidR="00852A9F" w:rsidRPr="00852A9F">
          <w:rPr>
            <w:rFonts w:cs="Times New Roman"/>
            <w:noProof/>
            <w:webHidden/>
          </w:rPr>
          <w:fldChar w:fldCharType="end"/>
        </w:r>
      </w:hyperlink>
    </w:p>
    <w:p w14:paraId="26061E2A"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14" w:history="1">
        <w:r w:rsidR="00852A9F" w:rsidRPr="00852A9F">
          <w:rPr>
            <w:rStyle w:val="af"/>
            <w:rFonts w:cs="Times New Roman"/>
            <w:noProof/>
          </w:rPr>
          <w:t>3.1</w:t>
        </w:r>
        <w:r w:rsidR="00852A9F" w:rsidRPr="00852A9F">
          <w:rPr>
            <w:rFonts w:eastAsiaTheme="minorEastAsia" w:cs="Times New Roman"/>
            <w:noProof/>
            <w:sz w:val="21"/>
            <w:szCs w:val="22"/>
          </w:rPr>
          <w:tab/>
        </w:r>
        <w:r w:rsidR="00852A9F" w:rsidRPr="00852A9F">
          <w:rPr>
            <w:rStyle w:val="af"/>
            <w:rFonts w:cs="Times New Roman"/>
            <w:noProof/>
          </w:rPr>
          <w:t>Project composition and distribution</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_Toc102032314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41</w:t>
        </w:r>
        <w:r w:rsidR="00852A9F" w:rsidRPr="00852A9F">
          <w:rPr>
            <w:rFonts w:cs="Times New Roman"/>
            <w:noProof/>
            <w:webHidden/>
          </w:rPr>
          <w:fldChar w:fldCharType="end"/>
        </w:r>
      </w:hyperlink>
    </w:p>
    <w:p w14:paraId="53BFEBED"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15" w:history="1">
        <w:r w:rsidR="00852A9F" w:rsidRPr="00852A9F">
          <w:rPr>
            <w:rStyle w:val="af"/>
            <w:rFonts w:cs="Times New Roman"/>
            <w:noProof/>
          </w:rPr>
          <w:t>3.2</w:t>
        </w:r>
        <w:r w:rsidR="00852A9F" w:rsidRPr="00852A9F">
          <w:rPr>
            <w:rFonts w:eastAsiaTheme="minorEastAsia" w:cs="Times New Roman"/>
            <w:noProof/>
            <w:sz w:val="21"/>
            <w:szCs w:val="22"/>
          </w:rPr>
          <w:tab/>
        </w:r>
        <w:r w:rsidR="00852A9F" w:rsidRPr="00852A9F">
          <w:rPr>
            <w:rStyle w:val="af"/>
            <w:rFonts w:cs="Times New Roman"/>
            <w:noProof/>
          </w:rPr>
          <w:t>Sub-project description</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_Toc102032315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42</w:t>
        </w:r>
        <w:r w:rsidR="00852A9F" w:rsidRPr="00852A9F">
          <w:rPr>
            <w:rFonts w:cs="Times New Roman"/>
            <w:noProof/>
            <w:webHidden/>
          </w:rPr>
          <w:fldChar w:fldCharType="end"/>
        </w:r>
      </w:hyperlink>
    </w:p>
    <w:p w14:paraId="04CAC58F"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16" w:history="1">
        <w:r w:rsidR="00852A9F" w:rsidRPr="00852A9F">
          <w:rPr>
            <w:rStyle w:val="af"/>
            <w:rFonts w:ascii="Times New Roman" w:hAnsi="Times New Roman"/>
            <w:noProof/>
          </w:rPr>
          <w:t>3.2.1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AIIB Loan—Xingyang Sub-project of Post-disaster Reconstruction of Rural Roads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_Toc102032316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42</w:t>
        </w:r>
        <w:r w:rsidR="00852A9F" w:rsidRPr="00852A9F">
          <w:rPr>
            <w:rFonts w:ascii="Times New Roman" w:hAnsi="Times New Roman"/>
            <w:noProof/>
            <w:webHidden/>
          </w:rPr>
          <w:fldChar w:fldCharType="end"/>
        </w:r>
      </w:hyperlink>
    </w:p>
    <w:p w14:paraId="7209A5FC"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17" w:history="1">
        <w:r w:rsidR="00852A9F" w:rsidRPr="00852A9F">
          <w:rPr>
            <w:rStyle w:val="af"/>
            <w:rFonts w:ascii="Times New Roman" w:hAnsi="Times New Roman"/>
            <w:noProof/>
          </w:rPr>
          <w:t>3.2.2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AIIB Loan—Xinmi Sub-project of Post-disaster Reconstruction of Rural Roads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_Toc102032317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44</w:t>
        </w:r>
        <w:r w:rsidR="00852A9F" w:rsidRPr="00852A9F">
          <w:rPr>
            <w:rFonts w:ascii="Times New Roman" w:hAnsi="Times New Roman"/>
            <w:noProof/>
            <w:webHidden/>
          </w:rPr>
          <w:fldChar w:fldCharType="end"/>
        </w:r>
      </w:hyperlink>
    </w:p>
    <w:p w14:paraId="7731A6BC"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18" w:history="1">
        <w:r w:rsidR="00852A9F" w:rsidRPr="00852A9F">
          <w:rPr>
            <w:rStyle w:val="af"/>
            <w:rFonts w:ascii="Times New Roman" w:hAnsi="Times New Roman"/>
            <w:noProof/>
          </w:rPr>
          <w:t>3.2.3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AIIB Loan—Xinzheng Sub-project of Post-disaster Reconstruction of Rural Roads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_Toc102032318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47</w:t>
        </w:r>
        <w:r w:rsidR="00852A9F" w:rsidRPr="00852A9F">
          <w:rPr>
            <w:rFonts w:ascii="Times New Roman" w:hAnsi="Times New Roman"/>
            <w:noProof/>
            <w:webHidden/>
          </w:rPr>
          <w:fldChar w:fldCharType="end"/>
        </w:r>
      </w:hyperlink>
    </w:p>
    <w:p w14:paraId="46D6739B"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19" w:history="1">
        <w:r w:rsidR="00852A9F" w:rsidRPr="00852A9F">
          <w:rPr>
            <w:rStyle w:val="af"/>
            <w:rFonts w:ascii="Times New Roman" w:hAnsi="Times New Roman"/>
            <w:noProof/>
          </w:rPr>
          <w:t>3.2.4</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AIIB Loan—Dengfeng Sub-project of Post-disaster Reconstruction of Rural Roads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_Toc102032319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49</w:t>
        </w:r>
        <w:r w:rsidR="00852A9F" w:rsidRPr="00852A9F">
          <w:rPr>
            <w:rFonts w:ascii="Times New Roman" w:hAnsi="Times New Roman"/>
            <w:noProof/>
            <w:webHidden/>
          </w:rPr>
          <w:fldChar w:fldCharType="end"/>
        </w:r>
      </w:hyperlink>
    </w:p>
    <w:p w14:paraId="2C1DDE25"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20" w:history="1">
        <w:r w:rsidR="00852A9F" w:rsidRPr="00852A9F">
          <w:rPr>
            <w:rStyle w:val="af"/>
            <w:rFonts w:ascii="Times New Roman" w:hAnsi="Times New Roman"/>
            <w:noProof/>
          </w:rPr>
          <w:t>3.2.5</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AIIB Loan—Zhongmu Sub-project of Post-disaster Reconstruction of Rural Roads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_Toc102032320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50</w:t>
        </w:r>
        <w:r w:rsidR="00852A9F" w:rsidRPr="00852A9F">
          <w:rPr>
            <w:rFonts w:ascii="Times New Roman" w:hAnsi="Times New Roman"/>
            <w:noProof/>
            <w:webHidden/>
          </w:rPr>
          <w:fldChar w:fldCharType="end"/>
        </w:r>
      </w:hyperlink>
    </w:p>
    <w:p w14:paraId="10E00D4F"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21" w:history="1">
        <w:r w:rsidR="00852A9F" w:rsidRPr="00852A9F">
          <w:rPr>
            <w:rStyle w:val="af"/>
            <w:rFonts w:ascii="Times New Roman" w:hAnsi="Times New Roman"/>
            <w:noProof/>
          </w:rPr>
          <w:t>3.2.6</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AIIB Loan—Gongyi Sub-project of Post-disaster Reconstruction of Rural Roads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_Toc102032321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52</w:t>
        </w:r>
        <w:r w:rsidR="00852A9F" w:rsidRPr="00852A9F">
          <w:rPr>
            <w:rFonts w:ascii="Times New Roman" w:hAnsi="Times New Roman"/>
            <w:noProof/>
            <w:webHidden/>
          </w:rPr>
          <w:fldChar w:fldCharType="end"/>
        </w:r>
      </w:hyperlink>
    </w:p>
    <w:p w14:paraId="7E6B3755"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22" w:history="1">
        <w:r w:rsidR="00852A9F" w:rsidRPr="00852A9F">
          <w:rPr>
            <w:rStyle w:val="af"/>
            <w:rFonts w:eastAsia="黑体" w:cs="Times New Roman"/>
            <w:caps/>
            <w:noProof/>
          </w:rPr>
          <w:t>3.3</w:t>
        </w:r>
        <w:r w:rsidR="00852A9F" w:rsidRPr="00852A9F">
          <w:rPr>
            <w:rFonts w:eastAsiaTheme="minorEastAsia" w:cs="Times New Roman"/>
            <w:noProof/>
            <w:sz w:val="21"/>
            <w:szCs w:val="22"/>
          </w:rPr>
          <w:tab/>
        </w:r>
        <w:r w:rsidR="00852A9F" w:rsidRPr="00852A9F">
          <w:rPr>
            <w:rStyle w:val="af"/>
            <w:rFonts w:cs="Times New Roman"/>
            <w:noProof/>
          </w:rPr>
          <w:t>Construction plan</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_Toc102032322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54</w:t>
        </w:r>
        <w:r w:rsidR="00852A9F" w:rsidRPr="00852A9F">
          <w:rPr>
            <w:rFonts w:cs="Times New Roman"/>
            <w:noProof/>
            <w:webHidden/>
          </w:rPr>
          <w:fldChar w:fldCharType="end"/>
        </w:r>
      </w:hyperlink>
    </w:p>
    <w:p w14:paraId="7236BB73"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23" w:history="1">
        <w:r w:rsidR="00852A9F" w:rsidRPr="00852A9F">
          <w:rPr>
            <w:rStyle w:val="af"/>
            <w:rFonts w:ascii="Times New Roman" w:hAnsi="Times New Roman"/>
            <w:noProof/>
          </w:rPr>
          <w:t>3.3.1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Subgrade earthwork</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_Toc102032323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54</w:t>
        </w:r>
        <w:r w:rsidR="00852A9F" w:rsidRPr="00852A9F">
          <w:rPr>
            <w:rFonts w:ascii="Times New Roman" w:hAnsi="Times New Roman"/>
            <w:noProof/>
            <w:webHidden/>
          </w:rPr>
          <w:fldChar w:fldCharType="end"/>
        </w:r>
      </w:hyperlink>
    </w:p>
    <w:p w14:paraId="38C2297B"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24" w:history="1">
        <w:r w:rsidR="00852A9F" w:rsidRPr="00852A9F">
          <w:rPr>
            <w:rStyle w:val="af"/>
            <w:rFonts w:ascii="Times New Roman" w:hAnsi="Times New Roman"/>
            <w:noProof/>
          </w:rPr>
          <w:t>3.3.2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Pavement engineering</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_Toc102032324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54</w:t>
        </w:r>
        <w:r w:rsidR="00852A9F" w:rsidRPr="00852A9F">
          <w:rPr>
            <w:rFonts w:ascii="Times New Roman" w:hAnsi="Times New Roman"/>
            <w:noProof/>
            <w:webHidden/>
          </w:rPr>
          <w:fldChar w:fldCharType="end"/>
        </w:r>
      </w:hyperlink>
    </w:p>
    <w:p w14:paraId="0BBE3385"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25" w:history="1">
        <w:r w:rsidR="00852A9F" w:rsidRPr="00852A9F">
          <w:rPr>
            <w:rStyle w:val="af"/>
            <w:rFonts w:ascii="Times New Roman" w:hAnsi="Times New Roman"/>
            <w:noProof/>
          </w:rPr>
          <w:t>3.3.3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Bridge engineering</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_Toc102032325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57</w:t>
        </w:r>
        <w:r w:rsidR="00852A9F" w:rsidRPr="00852A9F">
          <w:rPr>
            <w:rFonts w:ascii="Times New Roman" w:hAnsi="Times New Roman"/>
            <w:noProof/>
            <w:webHidden/>
          </w:rPr>
          <w:fldChar w:fldCharType="end"/>
        </w:r>
      </w:hyperlink>
    </w:p>
    <w:p w14:paraId="1ACB3502"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26" w:history="1">
        <w:r w:rsidR="00852A9F" w:rsidRPr="00852A9F">
          <w:rPr>
            <w:rStyle w:val="af"/>
            <w:rFonts w:ascii="Times New Roman" w:hAnsi="Times New Roman"/>
            <w:noProof/>
          </w:rPr>
          <w:t>3.3.4</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Culvert engineering</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_Toc102032326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58</w:t>
        </w:r>
        <w:r w:rsidR="00852A9F" w:rsidRPr="00852A9F">
          <w:rPr>
            <w:rFonts w:ascii="Times New Roman" w:hAnsi="Times New Roman"/>
            <w:noProof/>
            <w:webHidden/>
          </w:rPr>
          <w:fldChar w:fldCharType="end"/>
        </w:r>
      </w:hyperlink>
    </w:p>
    <w:p w14:paraId="00BD5058"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27" w:history="1">
        <w:r w:rsidR="00852A9F" w:rsidRPr="00852A9F">
          <w:rPr>
            <w:rStyle w:val="af"/>
            <w:rFonts w:ascii="Times New Roman" w:hAnsi="Times New Roman"/>
            <w:noProof/>
          </w:rPr>
          <w:t>3.3.5</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Seasonal construction</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_Toc102032327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59</w:t>
        </w:r>
        <w:r w:rsidR="00852A9F" w:rsidRPr="00852A9F">
          <w:rPr>
            <w:rFonts w:ascii="Times New Roman" w:hAnsi="Times New Roman"/>
            <w:noProof/>
            <w:webHidden/>
          </w:rPr>
          <w:fldChar w:fldCharType="end"/>
        </w:r>
      </w:hyperlink>
    </w:p>
    <w:p w14:paraId="79BFDF6F"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28" w:history="1">
        <w:r w:rsidR="00852A9F" w:rsidRPr="00852A9F">
          <w:rPr>
            <w:rStyle w:val="af"/>
            <w:rFonts w:ascii="Times New Roman" w:hAnsi="Times New Roman"/>
            <w:noProof/>
          </w:rPr>
          <w:t>3.3.6</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Construction precautions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_Toc102032328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61</w:t>
        </w:r>
        <w:r w:rsidR="00852A9F" w:rsidRPr="00852A9F">
          <w:rPr>
            <w:rFonts w:ascii="Times New Roman" w:hAnsi="Times New Roman"/>
            <w:noProof/>
            <w:webHidden/>
          </w:rPr>
          <w:fldChar w:fldCharType="end"/>
        </w:r>
      </w:hyperlink>
    </w:p>
    <w:p w14:paraId="50EBB09E" w14:textId="77777777" w:rsidR="00852A9F" w:rsidRPr="00852A9F" w:rsidRDefault="0064387D">
      <w:pPr>
        <w:pStyle w:val="12"/>
        <w:tabs>
          <w:tab w:val="left" w:pos="840"/>
          <w:tab w:val="right" w:leader="dot" w:pos="8296"/>
        </w:tabs>
        <w:rPr>
          <w:rFonts w:eastAsiaTheme="minorEastAsia" w:cs="Times New Roman"/>
          <w:b w:val="0"/>
          <w:bCs w:val="0"/>
          <w:caps w:val="0"/>
          <w:noProof/>
          <w:sz w:val="21"/>
          <w:szCs w:val="22"/>
        </w:rPr>
      </w:pPr>
      <w:hyperlink w:anchor="_Toc102032329" w:history="1">
        <w:r w:rsidR="00852A9F" w:rsidRPr="00852A9F">
          <w:rPr>
            <w:rStyle w:val="af"/>
            <w:rFonts w:cs="Times New Roman"/>
            <w:noProof/>
          </w:rPr>
          <w:t>4</w:t>
        </w:r>
        <w:r w:rsidR="00852A9F" w:rsidRPr="00852A9F">
          <w:rPr>
            <w:rFonts w:eastAsiaTheme="minorEastAsia" w:cs="Times New Roman"/>
            <w:b w:val="0"/>
            <w:bCs w:val="0"/>
            <w:caps w:val="0"/>
            <w:noProof/>
            <w:sz w:val="21"/>
            <w:szCs w:val="22"/>
          </w:rPr>
          <w:tab/>
        </w:r>
        <w:r w:rsidR="00852A9F" w:rsidRPr="00852A9F">
          <w:rPr>
            <w:rStyle w:val="af"/>
            <w:rFonts w:cs="Times New Roman"/>
            <w:noProof/>
          </w:rPr>
          <w:t>Environmental and Social Baseline</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_Toc102032329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63</w:t>
        </w:r>
        <w:r w:rsidR="00852A9F" w:rsidRPr="00852A9F">
          <w:rPr>
            <w:rFonts w:cs="Times New Roman"/>
            <w:noProof/>
            <w:webHidden/>
          </w:rPr>
          <w:fldChar w:fldCharType="end"/>
        </w:r>
      </w:hyperlink>
    </w:p>
    <w:p w14:paraId="7CE37609"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30" w:history="1">
        <w:r w:rsidR="00852A9F" w:rsidRPr="00852A9F">
          <w:rPr>
            <w:rStyle w:val="af"/>
            <w:rFonts w:cs="Times New Roman"/>
            <w:noProof/>
          </w:rPr>
          <w:t>4.1</w:t>
        </w:r>
        <w:r w:rsidR="00852A9F" w:rsidRPr="00852A9F">
          <w:rPr>
            <w:rFonts w:eastAsiaTheme="minorEastAsia" w:cs="Times New Roman"/>
            <w:noProof/>
            <w:sz w:val="21"/>
            <w:szCs w:val="22"/>
          </w:rPr>
          <w:tab/>
        </w:r>
        <w:r w:rsidR="00852A9F" w:rsidRPr="00852A9F">
          <w:rPr>
            <w:rStyle w:val="af"/>
            <w:rFonts w:cs="Times New Roman"/>
            <w:noProof/>
          </w:rPr>
          <w:t>Overview of the natural environment</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_Toc102032330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63</w:t>
        </w:r>
        <w:r w:rsidR="00852A9F" w:rsidRPr="00852A9F">
          <w:rPr>
            <w:rFonts w:cs="Times New Roman"/>
            <w:noProof/>
            <w:webHidden/>
          </w:rPr>
          <w:fldChar w:fldCharType="end"/>
        </w:r>
      </w:hyperlink>
    </w:p>
    <w:p w14:paraId="3D3432E7"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31" w:history="1">
        <w:r w:rsidR="00852A9F" w:rsidRPr="00852A9F">
          <w:rPr>
            <w:rStyle w:val="af"/>
            <w:rFonts w:ascii="Times New Roman" w:hAnsi="Times New Roman"/>
            <w:noProof/>
          </w:rPr>
          <w:t>4.1.1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Geographical location</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_Toc102032331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63</w:t>
        </w:r>
        <w:r w:rsidR="00852A9F" w:rsidRPr="00852A9F">
          <w:rPr>
            <w:rFonts w:ascii="Times New Roman" w:hAnsi="Times New Roman"/>
            <w:noProof/>
            <w:webHidden/>
          </w:rPr>
          <w:fldChar w:fldCharType="end"/>
        </w:r>
      </w:hyperlink>
    </w:p>
    <w:p w14:paraId="16919685"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32" w:history="1">
        <w:r w:rsidR="00852A9F" w:rsidRPr="00852A9F">
          <w:rPr>
            <w:rStyle w:val="af"/>
            <w:rFonts w:ascii="Times New Roman" w:hAnsi="Times New Roman"/>
            <w:noProof/>
          </w:rPr>
          <w:t>4.1.2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Landform</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_Toc102032332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65</w:t>
        </w:r>
        <w:r w:rsidR="00852A9F" w:rsidRPr="00852A9F">
          <w:rPr>
            <w:rFonts w:ascii="Times New Roman" w:hAnsi="Times New Roman"/>
            <w:noProof/>
            <w:webHidden/>
          </w:rPr>
          <w:fldChar w:fldCharType="end"/>
        </w:r>
      </w:hyperlink>
    </w:p>
    <w:p w14:paraId="6A48348C"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33" w:history="1">
        <w:r w:rsidR="00852A9F" w:rsidRPr="00852A9F">
          <w:rPr>
            <w:rStyle w:val="af"/>
            <w:rFonts w:ascii="Times New Roman" w:hAnsi="Times New Roman"/>
            <w:noProof/>
          </w:rPr>
          <w:t>4.1.3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Geology and earthquakes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_Toc102032333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68</w:t>
        </w:r>
        <w:r w:rsidR="00852A9F" w:rsidRPr="00852A9F">
          <w:rPr>
            <w:rFonts w:ascii="Times New Roman" w:hAnsi="Times New Roman"/>
            <w:noProof/>
            <w:webHidden/>
          </w:rPr>
          <w:fldChar w:fldCharType="end"/>
        </w:r>
      </w:hyperlink>
    </w:p>
    <w:p w14:paraId="6F14BC98"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34" w:history="1">
        <w:r w:rsidR="00852A9F" w:rsidRPr="00852A9F">
          <w:rPr>
            <w:rStyle w:val="af"/>
            <w:rFonts w:ascii="Times New Roman" w:hAnsi="Times New Roman"/>
            <w:noProof/>
          </w:rPr>
          <w:t>4.1.4</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Climatology and Meteorology</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_Toc102032334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70</w:t>
        </w:r>
        <w:r w:rsidR="00852A9F" w:rsidRPr="00852A9F">
          <w:rPr>
            <w:rFonts w:ascii="Times New Roman" w:hAnsi="Times New Roman"/>
            <w:noProof/>
            <w:webHidden/>
          </w:rPr>
          <w:fldChar w:fldCharType="end"/>
        </w:r>
      </w:hyperlink>
    </w:p>
    <w:p w14:paraId="0993F5FA"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35" w:history="1">
        <w:r w:rsidR="00852A9F" w:rsidRPr="00852A9F">
          <w:rPr>
            <w:rStyle w:val="af"/>
            <w:rFonts w:ascii="Times New Roman" w:hAnsi="Times New Roman"/>
            <w:noProof/>
          </w:rPr>
          <w:t>4.1.5</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Hydrology</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_Toc102032335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71</w:t>
        </w:r>
        <w:r w:rsidR="00852A9F" w:rsidRPr="00852A9F">
          <w:rPr>
            <w:rFonts w:ascii="Times New Roman" w:hAnsi="Times New Roman"/>
            <w:noProof/>
            <w:webHidden/>
          </w:rPr>
          <w:fldChar w:fldCharType="end"/>
        </w:r>
      </w:hyperlink>
    </w:p>
    <w:p w14:paraId="0C503ABC"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36" w:history="1">
        <w:r w:rsidR="00852A9F" w:rsidRPr="00852A9F">
          <w:rPr>
            <w:rStyle w:val="af"/>
            <w:rFonts w:ascii="Times New Roman" w:hAnsi="Times New Roman"/>
            <w:noProof/>
          </w:rPr>
          <w:t>4.1.6</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Vegetation</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_Toc102032336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75</w:t>
        </w:r>
        <w:r w:rsidR="00852A9F" w:rsidRPr="00852A9F">
          <w:rPr>
            <w:rFonts w:ascii="Times New Roman" w:hAnsi="Times New Roman"/>
            <w:noProof/>
            <w:webHidden/>
          </w:rPr>
          <w:fldChar w:fldCharType="end"/>
        </w:r>
      </w:hyperlink>
    </w:p>
    <w:p w14:paraId="7CE9F9A3"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37" w:history="1">
        <w:r w:rsidR="00852A9F" w:rsidRPr="00852A9F">
          <w:rPr>
            <w:rStyle w:val="af"/>
            <w:rFonts w:ascii="Times New Roman" w:hAnsi="Times New Roman"/>
            <w:noProof/>
          </w:rPr>
          <w:t>4.1.7</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Soil</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_Toc102032337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76</w:t>
        </w:r>
        <w:r w:rsidR="00852A9F" w:rsidRPr="00852A9F">
          <w:rPr>
            <w:rFonts w:ascii="Times New Roman" w:hAnsi="Times New Roman"/>
            <w:noProof/>
            <w:webHidden/>
          </w:rPr>
          <w:fldChar w:fldCharType="end"/>
        </w:r>
      </w:hyperlink>
    </w:p>
    <w:p w14:paraId="371ADD06"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38" w:history="1">
        <w:r w:rsidR="00852A9F" w:rsidRPr="00852A9F">
          <w:rPr>
            <w:rStyle w:val="af"/>
            <w:rFonts w:cs="Times New Roman"/>
            <w:noProof/>
          </w:rPr>
          <w:t>4.2</w:t>
        </w:r>
        <w:r w:rsidR="00852A9F" w:rsidRPr="00852A9F">
          <w:rPr>
            <w:rFonts w:eastAsiaTheme="minorEastAsia" w:cs="Times New Roman"/>
            <w:noProof/>
            <w:sz w:val="21"/>
            <w:szCs w:val="22"/>
          </w:rPr>
          <w:tab/>
        </w:r>
        <w:r w:rsidR="00852A9F" w:rsidRPr="00852A9F">
          <w:rPr>
            <w:rStyle w:val="af"/>
            <w:rFonts w:cs="Times New Roman"/>
            <w:noProof/>
          </w:rPr>
          <w:t>Introduction to the sensitive area</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_Toc102032338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76</w:t>
        </w:r>
        <w:r w:rsidR="00852A9F" w:rsidRPr="00852A9F">
          <w:rPr>
            <w:rFonts w:cs="Times New Roman"/>
            <w:noProof/>
            <w:webHidden/>
          </w:rPr>
          <w:fldChar w:fldCharType="end"/>
        </w:r>
      </w:hyperlink>
    </w:p>
    <w:p w14:paraId="1C9DFDEF" w14:textId="22239A7F"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39" w:history="1">
        <w:r w:rsidR="00852A9F" w:rsidRPr="00852A9F">
          <w:rPr>
            <w:rStyle w:val="af"/>
            <w:rFonts w:ascii="Times New Roman" w:hAnsi="Times New Roman"/>
            <w:noProof/>
          </w:rPr>
          <w:t>4.2.1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Zhengzhou Yellow River Wetland Nature Reserve in Henan Province</w:t>
        </w:r>
        <w:r w:rsidR="00735980">
          <w:rPr>
            <w:rStyle w:val="af"/>
            <w:rFonts w:ascii="Times New Roman" w:hAnsi="Times New Roman"/>
            <w:noProof/>
          </w:rPr>
          <w: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_Toc102032339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76</w:t>
        </w:r>
        <w:r w:rsidR="00852A9F" w:rsidRPr="00852A9F">
          <w:rPr>
            <w:rFonts w:ascii="Times New Roman" w:hAnsi="Times New Roman"/>
            <w:noProof/>
            <w:webHidden/>
          </w:rPr>
          <w:fldChar w:fldCharType="end"/>
        </w:r>
      </w:hyperlink>
    </w:p>
    <w:p w14:paraId="742369A0" w14:textId="01C28C23"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40" w:history="1">
        <w:r w:rsidR="00852A9F" w:rsidRPr="00852A9F">
          <w:rPr>
            <w:rStyle w:val="af"/>
            <w:rFonts w:ascii="Times New Roman" w:hAnsi="Times New Roman"/>
            <w:noProof/>
          </w:rPr>
          <w:t>4.2.2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Zhengzhou Yellow River Common Carp National Aquatic Resources Reserve</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_Toc102032340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92</w:t>
        </w:r>
        <w:r w:rsidR="00852A9F" w:rsidRPr="00852A9F">
          <w:rPr>
            <w:rFonts w:ascii="Times New Roman" w:hAnsi="Times New Roman"/>
            <w:noProof/>
            <w:webHidden/>
          </w:rPr>
          <w:fldChar w:fldCharType="end"/>
        </w:r>
      </w:hyperlink>
    </w:p>
    <w:p w14:paraId="0D981AFC" w14:textId="7784728A"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41" w:history="1">
        <w:r w:rsidR="00852A9F" w:rsidRPr="00852A9F">
          <w:rPr>
            <w:rStyle w:val="af"/>
            <w:rFonts w:ascii="Times New Roman" w:hAnsi="Times New Roman"/>
            <w:noProof/>
          </w:rPr>
          <w:t>4.2.3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 xml:space="preserve">Compliance Analysis with the </w:t>
        </w:r>
        <w:r w:rsidR="00852A9F" w:rsidRPr="00852A9F">
          <w:rPr>
            <w:rStyle w:val="af"/>
            <w:rFonts w:ascii="Times New Roman" w:hAnsi="Times New Roman"/>
            <w:i/>
            <w:noProof/>
          </w:rPr>
          <w:t xml:space="preserve">Regulations on Scenic Spots </w:t>
        </w:r>
        <w:r w:rsidR="00852A9F" w:rsidRPr="00852A9F">
          <w:rPr>
            <w:rStyle w:val="af"/>
            <w:rFonts w:ascii="Times New Roman" w:hAnsi="Times New Roman"/>
            <w:noProof/>
          </w:rPr>
          <w:t>(Revision 2016)</w:t>
        </w:r>
        <w:r w:rsidR="00852A9F" w:rsidRPr="00852A9F">
          <w:rPr>
            <w:rFonts w:ascii="Times New Roman" w:hAnsi="Times New Roman"/>
            <w:noProof/>
            <w:webHidden/>
          </w:rPr>
          <w:tab/>
        </w:r>
        <w:r w:rsidR="00735980">
          <w:rPr>
            <w:rFonts w:ascii="Times New Roman" w:hAnsi="Times New Roman"/>
            <w:noProof/>
            <w:webHidden/>
          </w:rPr>
          <w:t>……………………………………………………………</w:t>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_Toc102032341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96</w:t>
        </w:r>
        <w:r w:rsidR="00852A9F" w:rsidRPr="00852A9F">
          <w:rPr>
            <w:rFonts w:ascii="Times New Roman" w:hAnsi="Times New Roman"/>
            <w:noProof/>
            <w:webHidden/>
          </w:rPr>
          <w:fldChar w:fldCharType="end"/>
        </w:r>
      </w:hyperlink>
    </w:p>
    <w:p w14:paraId="1F4FF2C4"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42" w:history="1">
        <w:r w:rsidR="00852A9F" w:rsidRPr="00852A9F">
          <w:rPr>
            <w:rStyle w:val="af"/>
            <w:rFonts w:cs="Times New Roman"/>
            <w:caps/>
            <w:noProof/>
          </w:rPr>
          <w:t>4.3</w:t>
        </w:r>
        <w:r w:rsidR="00852A9F" w:rsidRPr="00852A9F">
          <w:rPr>
            <w:rFonts w:eastAsiaTheme="minorEastAsia" w:cs="Times New Roman"/>
            <w:noProof/>
            <w:sz w:val="21"/>
            <w:szCs w:val="22"/>
          </w:rPr>
          <w:tab/>
        </w:r>
        <w:r w:rsidR="00852A9F" w:rsidRPr="00852A9F">
          <w:rPr>
            <w:rStyle w:val="af"/>
            <w:rFonts w:cs="Times New Roman"/>
            <w:caps/>
            <w:noProof/>
          </w:rPr>
          <w:t>M</w:t>
        </w:r>
        <w:r w:rsidR="00852A9F" w:rsidRPr="00852A9F">
          <w:rPr>
            <w:rStyle w:val="af"/>
            <w:rFonts w:cs="Times New Roman"/>
            <w:noProof/>
          </w:rPr>
          <w:t>onitoring and evaluation of the environmental quality status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_Toc102032342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98</w:t>
        </w:r>
        <w:r w:rsidR="00852A9F" w:rsidRPr="00852A9F">
          <w:rPr>
            <w:rFonts w:cs="Times New Roman"/>
            <w:noProof/>
            <w:webHidden/>
          </w:rPr>
          <w:fldChar w:fldCharType="end"/>
        </w:r>
      </w:hyperlink>
    </w:p>
    <w:p w14:paraId="59210C0A"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43" w:history="1">
        <w:r w:rsidR="00852A9F" w:rsidRPr="00852A9F">
          <w:rPr>
            <w:rStyle w:val="af"/>
            <w:rFonts w:ascii="Times New Roman" w:hAnsi="Times New Roman"/>
            <w:noProof/>
          </w:rPr>
          <w:t>4.3.1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Current situation and evaluation of ambient air quality</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_Toc102032343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98</w:t>
        </w:r>
        <w:r w:rsidR="00852A9F" w:rsidRPr="00852A9F">
          <w:rPr>
            <w:rFonts w:ascii="Times New Roman" w:hAnsi="Times New Roman"/>
            <w:noProof/>
            <w:webHidden/>
          </w:rPr>
          <w:fldChar w:fldCharType="end"/>
        </w:r>
      </w:hyperlink>
    </w:p>
    <w:p w14:paraId="63D7B65E"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44" w:history="1">
        <w:r w:rsidR="00852A9F" w:rsidRPr="00852A9F">
          <w:rPr>
            <w:rStyle w:val="af"/>
            <w:rFonts w:ascii="Times New Roman" w:hAnsi="Times New Roman"/>
            <w:noProof/>
          </w:rPr>
          <w:t>4.3.2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Current situation and evaluation of surface water environmental quality</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_Toc102032344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100</w:t>
        </w:r>
        <w:r w:rsidR="00852A9F" w:rsidRPr="00852A9F">
          <w:rPr>
            <w:rFonts w:ascii="Times New Roman" w:hAnsi="Times New Roman"/>
            <w:noProof/>
            <w:webHidden/>
          </w:rPr>
          <w:fldChar w:fldCharType="end"/>
        </w:r>
      </w:hyperlink>
    </w:p>
    <w:p w14:paraId="657C3313" w14:textId="2F7FDFDC"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45" w:history="1">
        <w:r w:rsidR="00852A9F" w:rsidRPr="00852A9F">
          <w:rPr>
            <w:rStyle w:val="af"/>
            <w:rFonts w:ascii="Times New Roman" w:hAnsi="Times New Roman"/>
            <w:noProof/>
          </w:rPr>
          <w:t>4.3.3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Current situation and evaluation of ecological environment quality</w:t>
        </w:r>
        <w:r w:rsidR="00735980">
          <w:rPr>
            <w:rStyle w:val="af"/>
            <w:rFonts w:ascii="Times New Roman" w:hAnsi="Times New Roman"/>
            <w:noProof/>
          </w:rPr>
          <w: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_Toc102032345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106</w:t>
        </w:r>
        <w:r w:rsidR="00852A9F" w:rsidRPr="00852A9F">
          <w:rPr>
            <w:rFonts w:ascii="Times New Roman" w:hAnsi="Times New Roman"/>
            <w:noProof/>
            <w:webHidden/>
          </w:rPr>
          <w:fldChar w:fldCharType="end"/>
        </w:r>
      </w:hyperlink>
    </w:p>
    <w:p w14:paraId="68C05490"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46" w:history="1">
        <w:r w:rsidR="00852A9F" w:rsidRPr="00852A9F">
          <w:rPr>
            <w:rStyle w:val="af"/>
            <w:rFonts w:cs="Times New Roman"/>
            <w:caps/>
            <w:noProof/>
          </w:rPr>
          <w:t>4.4</w:t>
        </w:r>
        <w:r w:rsidR="00852A9F" w:rsidRPr="00852A9F">
          <w:rPr>
            <w:rFonts w:eastAsiaTheme="minorEastAsia" w:cs="Times New Roman"/>
            <w:noProof/>
            <w:sz w:val="21"/>
            <w:szCs w:val="22"/>
          </w:rPr>
          <w:tab/>
        </w:r>
        <w:r w:rsidR="00852A9F" w:rsidRPr="00852A9F">
          <w:rPr>
            <w:rStyle w:val="af"/>
            <w:rFonts w:cs="Times New Roman"/>
            <w:caps/>
            <w:noProof/>
          </w:rPr>
          <w:t>O</w:t>
        </w:r>
        <w:r w:rsidR="00852A9F" w:rsidRPr="00852A9F">
          <w:rPr>
            <w:rStyle w:val="af"/>
            <w:rFonts w:cs="Times New Roman"/>
            <w:noProof/>
          </w:rPr>
          <w:t>verview of Zhengzhou</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_Toc102032346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108</w:t>
        </w:r>
        <w:r w:rsidR="00852A9F" w:rsidRPr="00852A9F">
          <w:rPr>
            <w:rFonts w:cs="Times New Roman"/>
            <w:noProof/>
            <w:webHidden/>
          </w:rPr>
          <w:fldChar w:fldCharType="end"/>
        </w:r>
      </w:hyperlink>
    </w:p>
    <w:p w14:paraId="35791166"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47" w:history="1">
        <w:r w:rsidR="00852A9F" w:rsidRPr="00852A9F">
          <w:rPr>
            <w:rStyle w:val="af"/>
            <w:rFonts w:cs="Times New Roman"/>
            <w:caps/>
            <w:noProof/>
          </w:rPr>
          <w:t>4.5</w:t>
        </w:r>
        <w:r w:rsidR="00852A9F" w:rsidRPr="00852A9F">
          <w:rPr>
            <w:rFonts w:eastAsiaTheme="minorEastAsia" w:cs="Times New Roman"/>
            <w:noProof/>
            <w:sz w:val="21"/>
            <w:szCs w:val="22"/>
          </w:rPr>
          <w:tab/>
        </w:r>
        <w:r w:rsidR="00852A9F" w:rsidRPr="00852A9F">
          <w:rPr>
            <w:rStyle w:val="af"/>
            <w:rFonts w:cs="Times New Roman"/>
            <w:caps/>
            <w:noProof/>
          </w:rPr>
          <w:t>O</w:t>
        </w:r>
        <w:r w:rsidR="00852A9F" w:rsidRPr="00852A9F">
          <w:rPr>
            <w:rStyle w:val="af"/>
            <w:rFonts w:cs="Times New Roman"/>
            <w:noProof/>
          </w:rPr>
          <w:t>verview of the project area</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_Toc102032347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110</w:t>
        </w:r>
        <w:r w:rsidR="00852A9F" w:rsidRPr="00852A9F">
          <w:rPr>
            <w:rFonts w:cs="Times New Roman"/>
            <w:noProof/>
            <w:webHidden/>
          </w:rPr>
          <w:fldChar w:fldCharType="end"/>
        </w:r>
      </w:hyperlink>
    </w:p>
    <w:p w14:paraId="009D3DEA"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48" w:history="1">
        <w:r w:rsidR="00852A9F" w:rsidRPr="00852A9F">
          <w:rPr>
            <w:rStyle w:val="af"/>
            <w:rFonts w:ascii="Times New Roman" w:hAnsi="Times New Roman"/>
            <w:noProof/>
          </w:rPr>
          <w:t>4.5.1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Xinmi City</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_Toc102032348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110</w:t>
        </w:r>
        <w:r w:rsidR="00852A9F" w:rsidRPr="00852A9F">
          <w:rPr>
            <w:rFonts w:ascii="Times New Roman" w:hAnsi="Times New Roman"/>
            <w:noProof/>
            <w:webHidden/>
          </w:rPr>
          <w:fldChar w:fldCharType="end"/>
        </w:r>
      </w:hyperlink>
    </w:p>
    <w:p w14:paraId="2B5CF4E7"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49" w:history="1">
        <w:r w:rsidR="00852A9F" w:rsidRPr="00852A9F">
          <w:rPr>
            <w:rStyle w:val="af"/>
            <w:rFonts w:ascii="Times New Roman" w:hAnsi="Times New Roman"/>
            <w:noProof/>
          </w:rPr>
          <w:t>4.5.2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Xingyang City</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_Toc102032349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110</w:t>
        </w:r>
        <w:r w:rsidR="00852A9F" w:rsidRPr="00852A9F">
          <w:rPr>
            <w:rFonts w:ascii="Times New Roman" w:hAnsi="Times New Roman"/>
            <w:noProof/>
            <w:webHidden/>
          </w:rPr>
          <w:fldChar w:fldCharType="end"/>
        </w:r>
      </w:hyperlink>
    </w:p>
    <w:p w14:paraId="282C12EB"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50" w:history="1">
        <w:r w:rsidR="00852A9F" w:rsidRPr="00852A9F">
          <w:rPr>
            <w:rStyle w:val="af"/>
            <w:rFonts w:ascii="Times New Roman" w:hAnsi="Times New Roman"/>
            <w:noProof/>
          </w:rPr>
          <w:t>4.5.3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Dengfeng City</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_Toc102032350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111</w:t>
        </w:r>
        <w:r w:rsidR="00852A9F" w:rsidRPr="00852A9F">
          <w:rPr>
            <w:rFonts w:ascii="Times New Roman" w:hAnsi="Times New Roman"/>
            <w:noProof/>
            <w:webHidden/>
          </w:rPr>
          <w:fldChar w:fldCharType="end"/>
        </w:r>
      </w:hyperlink>
    </w:p>
    <w:p w14:paraId="3DDE8DE9"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51" w:history="1">
        <w:r w:rsidR="00852A9F" w:rsidRPr="00852A9F">
          <w:rPr>
            <w:rStyle w:val="af"/>
            <w:rFonts w:ascii="Times New Roman" w:hAnsi="Times New Roman"/>
            <w:noProof/>
          </w:rPr>
          <w:t>4.5.4</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Xinzheng City</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_Toc102032351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112</w:t>
        </w:r>
        <w:r w:rsidR="00852A9F" w:rsidRPr="00852A9F">
          <w:rPr>
            <w:rFonts w:ascii="Times New Roman" w:hAnsi="Times New Roman"/>
            <w:noProof/>
            <w:webHidden/>
          </w:rPr>
          <w:fldChar w:fldCharType="end"/>
        </w:r>
      </w:hyperlink>
    </w:p>
    <w:p w14:paraId="1DF6FF3F"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52" w:history="1">
        <w:r w:rsidR="00852A9F" w:rsidRPr="00852A9F">
          <w:rPr>
            <w:rStyle w:val="af"/>
            <w:rFonts w:ascii="Times New Roman" w:hAnsi="Times New Roman"/>
            <w:noProof/>
          </w:rPr>
          <w:t>4.5.5</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Zhongmu County</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_Toc102032352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113</w:t>
        </w:r>
        <w:r w:rsidR="00852A9F" w:rsidRPr="00852A9F">
          <w:rPr>
            <w:rFonts w:ascii="Times New Roman" w:hAnsi="Times New Roman"/>
            <w:noProof/>
            <w:webHidden/>
          </w:rPr>
          <w:fldChar w:fldCharType="end"/>
        </w:r>
      </w:hyperlink>
    </w:p>
    <w:p w14:paraId="27AADCB8"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53" w:history="1">
        <w:r w:rsidR="00852A9F" w:rsidRPr="00852A9F">
          <w:rPr>
            <w:rStyle w:val="af"/>
            <w:rFonts w:ascii="Times New Roman" w:hAnsi="Times New Roman"/>
            <w:noProof/>
          </w:rPr>
          <w:t>4.5.6</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Gongyi City</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_Toc102032353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114</w:t>
        </w:r>
        <w:r w:rsidR="00852A9F" w:rsidRPr="00852A9F">
          <w:rPr>
            <w:rFonts w:ascii="Times New Roman" w:hAnsi="Times New Roman"/>
            <w:noProof/>
            <w:webHidden/>
          </w:rPr>
          <w:fldChar w:fldCharType="end"/>
        </w:r>
      </w:hyperlink>
    </w:p>
    <w:p w14:paraId="60E24799"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54" w:history="1">
        <w:r w:rsidR="00852A9F" w:rsidRPr="00852A9F">
          <w:rPr>
            <w:rStyle w:val="af"/>
            <w:rFonts w:eastAsia="黑体" w:cs="Times New Roman"/>
            <w:caps/>
            <w:noProof/>
          </w:rPr>
          <w:t>4.6</w:t>
        </w:r>
        <w:r w:rsidR="00852A9F" w:rsidRPr="00852A9F">
          <w:rPr>
            <w:rFonts w:eastAsiaTheme="minorEastAsia" w:cs="Times New Roman"/>
            <w:noProof/>
            <w:sz w:val="21"/>
            <w:szCs w:val="22"/>
          </w:rPr>
          <w:tab/>
        </w:r>
        <w:r w:rsidR="00852A9F" w:rsidRPr="00852A9F">
          <w:rPr>
            <w:rStyle w:val="af"/>
            <w:rFonts w:cs="Times New Roman"/>
            <w:noProof/>
          </w:rPr>
          <w:t>Social survey of sample villages in project-affected areas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_Toc102032354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115</w:t>
        </w:r>
        <w:r w:rsidR="00852A9F" w:rsidRPr="00852A9F">
          <w:rPr>
            <w:rFonts w:cs="Times New Roman"/>
            <w:noProof/>
            <w:webHidden/>
          </w:rPr>
          <w:fldChar w:fldCharType="end"/>
        </w:r>
      </w:hyperlink>
    </w:p>
    <w:p w14:paraId="63E1A0BB"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55" w:history="1">
        <w:r w:rsidR="00852A9F" w:rsidRPr="00852A9F">
          <w:rPr>
            <w:rStyle w:val="af"/>
            <w:rFonts w:ascii="Times New Roman" w:hAnsi="Times New Roman"/>
            <w:noProof/>
          </w:rPr>
          <w:t>4.6.1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Population distribution of sample villages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_Toc102032355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116</w:t>
        </w:r>
        <w:r w:rsidR="00852A9F" w:rsidRPr="00852A9F">
          <w:rPr>
            <w:rFonts w:ascii="Times New Roman" w:hAnsi="Times New Roman"/>
            <w:noProof/>
            <w:webHidden/>
          </w:rPr>
          <w:fldChar w:fldCharType="end"/>
        </w:r>
      </w:hyperlink>
    </w:p>
    <w:p w14:paraId="61E01234" w14:textId="2235A5A9"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56" w:history="1">
        <w:r w:rsidR="00852A9F" w:rsidRPr="00852A9F">
          <w:rPr>
            <w:rStyle w:val="af"/>
            <w:rFonts w:ascii="Times New Roman" w:hAnsi="Times New Roman"/>
            <w:noProof/>
          </w:rPr>
          <w:t>4.6.2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Agricultural and sideline production levels of sample villages</w:t>
        </w:r>
        <w:r w:rsidR="00735980">
          <w:rPr>
            <w:rStyle w:val="af"/>
            <w:rFonts w:ascii="Times New Roman" w:hAnsi="Times New Roman"/>
            <w:noProof/>
          </w:rPr>
          <w: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_Toc102032356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118</w:t>
        </w:r>
        <w:r w:rsidR="00852A9F" w:rsidRPr="00852A9F">
          <w:rPr>
            <w:rFonts w:ascii="Times New Roman" w:hAnsi="Times New Roman"/>
            <w:noProof/>
            <w:webHidden/>
          </w:rPr>
          <w:fldChar w:fldCharType="end"/>
        </w:r>
      </w:hyperlink>
    </w:p>
    <w:p w14:paraId="6C2740C9"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57" w:history="1">
        <w:r w:rsidR="00852A9F" w:rsidRPr="00852A9F">
          <w:rPr>
            <w:rStyle w:val="af"/>
            <w:rFonts w:ascii="Times New Roman" w:hAnsi="Times New Roman"/>
            <w:noProof/>
          </w:rPr>
          <w:t>4.6.3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Income level of sample villages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_Toc102032357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119</w:t>
        </w:r>
        <w:r w:rsidR="00852A9F" w:rsidRPr="00852A9F">
          <w:rPr>
            <w:rFonts w:ascii="Times New Roman" w:hAnsi="Times New Roman"/>
            <w:noProof/>
            <w:webHidden/>
          </w:rPr>
          <w:fldChar w:fldCharType="end"/>
        </w:r>
      </w:hyperlink>
    </w:p>
    <w:p w14:paraId="38ED4E70"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58" w:history="1">
        <w:r w:rsidR="00852A9F" w:rsidRPr="00852A9F">
          <w:rPr>
            <w:rStyle w:val="af"/>
            <w:rFonts w:ascii="Times New Roman" w:hAnsi="Times New Roman"/>
            <w:noProof/>
          </w:rPr>
          <w:t>4.6.4</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Infrastructure of sample villages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_Toc102032358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122</w:t>
        </w:r>
        <w:r w:rsidR="00852A9F" w:rsidRPr="00852A9F">
          <w:rPr>
            <w:rFonts w:ascii="Times New Roman" w:hAnsi="Times New Roman"/>
            <w:noProof/>
            <w:webHidden/>
          </w:rPr>
          <w:fldChar w:fldCharType="end"/>
        </w:r>
      </w:hyperlink>
    </w:p>
    <w:p w14:paraId="02E6FC6D" w14:textId="77777777" w:rsidR="00852A9F" w:rsidRPr="00852A9F" w:rsidRDefault="0064387D">
      <w:pPr>
        <w:pStyle w:val="12"/>
        <w:tabs>
          <w:tab w:val="left" w:pos="840"/>
          <w:tab w:val="right" w:leader="dot" w:pos="8296"/>
        </w:tabs>
        <w:rPr>
          <w:rFonts w:eastAsiaTheme="minorEastAsia" w:cs="Times New Roman"/>
          <w:b w:val="0"/>
          <w:bCs w:val="0"/>
          <w:caps w:val="0"/>
          <w:noProof/>
          <w:sz w:val="21"/>
          <w:szCs w:val="22"/>
        </w:rPr>
      </w:pPr>
      <w:hyperlink w:anchor="_Toc102032359" w:history="1">
        <w:r w:rsidR="00852A9F" w:rsidRPr="00852A9F">
          <w:rPr>
            <w:rStyle w:val="af"/>
            <w:rFonts w:cs="Times New Roman"/>
            <w:noProof/>
          </w:rPr>
          <w:t>5</w:t>
        </w:r>
        <w:r w:rsidR="00852A9F" w:rsidRPr="00852A9F">
          <w:rPr>
            <w:rFonts w:eastAsiaTheme="minorEastAsia" w:cs="Times New Roman"/>
            <w:b w:val="0"/>
            <w:bCs w:val="0"/>
            <w:caps w:val="0"/>
            <w:noProof/>
            <w:sz w:val="21"/>
            <w:szCs w:val="22"/>
          </w:rPr>
          <w:tab/>
        </w:r>
        <w:r w:rsidR="00852A9F" w:rsidRPr="00852A9F">
          <w:rPr>
            <w:rStyle w:val="af"/>
            <w:rFonts w:cs="Times New Roman"/>
            <w:noProof/>
          </w:rPr>
          <w:t>Environmental Impacts and Mitigation Measures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_Toc102032359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125</w:t>
        </w:r>
        <w:r w:rsidR="00852A9F" w:rsidRPr="00852A9F">
          <w:rPr>
            <w:rFonts w:cs="Times New Roman"/>
            <w:noProof/>
            <w:webHidden/>
          </w:rPr>
          <w:fldChar w:fldCharType="end"/>
        </w:r>
      </w:hyperlink>
    </w:p>
    <w:p w14:paraId="726E9DFD"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60" w:history="1">
        <w:r w:rsidR="00852A9F" w:rsidRPr="00852A9F">
          <w:rPr>
            <w:rStyle w:val="af"/>
            <w:rFonts w:cs="Times New Roman"/>
            <w:noProof/>
          </w:rPr>
          <w:t>5.1</w:t>
        </w:r>
        <w:r w:rsidR="00852A9F" w:rsidRPr="00852A9F">
          <w:rPr>
            <w:rFonts w:eastAsiaTheme="minorEastAsia" w:cs="Times New Roman"/>
            <w:noProof/>
            <w:sz w:val="21"/>
            <w:szCs w:val="22"/>
          </w:rPr>
          <w:tab/>
        </w:r>
        <w:r w:rsidR="00852A9F" w:rsidRPr="00852A9F">
          <w:rPr>
            <w:rStyle w:val="af"/>
            <w:rFonts w:cs="Times New Roman"/>
            <w:noProof/>
          </w:rPr>
          <w:t>Identification of environmental impact factors and screening of assessment factors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_Toc102032360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125</w:t>
        </w:r>
        <w:r w:rsidR="00852A9F" w:rsidRPr="00852A9F">
          <w:rPr>
            <w:rFonts w:cs="Times New Roman"/>
            <w:noProof/>
            <w:webHidden/>
          </w:rPr>
          <w:fldChar w:fldCharType="end"/>
        </w:r>
      </w:hyperlink>
    </w:p>
    <w:p w14:paraId="18AFDC31"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61" w:history="1">
        <w:r w:rsidR="00852A9F" w:rsidRPr="00852A9F">
          <w:rPr>
            <w:rStyle w:val="af"/>
            <w:rFonts w:ascii="Times New Roman" w:hAnsi="Times New Roman"/>
            <w:noProof/>
          </w:rPr>
          <w:t>5.1.1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Identification of environmental impact factors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_Toc102032361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125</w:t>
        </w:r>
        <w:r w:rsidR="00852A9F" w:rsidRPr="00852A9F">
          <w:rPr>
            <w:rFonts w:ascii="Times New Roman" w:hAnsi="Times New Roman"/>
            <w:noProof/>
            <w:webHidden/>
          </w:rPr>
          <w:fldChar w:fldCharType="end"/>
        </w:r>
      </w:hyperlink>
    </w:p>
    <w:p w14:paraId="2D9EEFC9"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62" w:history="1">
        <w:r w:rsidR="00852A9F" w:rsidRPr="00852A9F">
          <w:rPr>
            <w:rStyle w:val="af"/>
            <w:rFonts w:ascii="Times New Roman" w:hAnsi="Times New Roman"/>
            <w:noProof/>
          </w:rPr>
          <w:t>5.1.2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Screening of assessment factors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_Toc102032362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125</w:t>
        </w:r>
        <w:r w:rsidR="00852A9F" w:rsidRPr="00852A9F">
          <w:rPr>
            <w:rFonts w:ascii="Times New Roman" w:hAnsi="Times New Roman"/>
            <w:noProof/>
            <w:webHidden/>
          </w:rPr>
          <w:fldChar w:fldCharType="end"/>
        </w:r>
      </w:hyperlink>
    </w:p>
    <w:p w14:paraId="4561BD66"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63" w:history="1">
        <w:r w:rsidR="00852A9F" w:rsidRPr="00852A9F">
          <w:rPr>
            <w:rStyle w:val="af"/>
            <w:rFonts w:eastAsia="黑体" w:cs="Times New Roman"/>
            <w:caps/>
            <w:noProof/>
          </w:rPr>
          <w:t>5.2</w:t>
        </w:r>
        <w:r w:rsidR="00852A9F" w:rsidRPr="00852A9F">
          <w:rPr>
            <w:rFonts w:eastAsiaTheme="minorEastAsia" w:cs="Times New Roman"/>
            <w:noProof/>
            <w:sz w:val="21"/>
            <w:szCs w:val="22"/>
          </w:rPr>
          <w:tab/>
        </w:r>
        <w:r w:rsidR="00852A9F" w:rsidRPr="00852A9F">
          <w:rPr>
            <w:rStyle w:val="af"/>
            <w:rFonts w:cs="Times New Roman"/>
            <w:caps/>
            <w:noProof/>
          </w:rPr>
          <w:t>A</w:t>
        </w:r>
        <w:r w:rsidR="00852A9F" w:rsidRPr="00852A9F">
          <w:rPr>
            <w:rStyle w:val="af"/>
            <w:rFonts w:cs="Times New Roman"/>
            <w:noProof/>
          </w:rPr>
          <w:t>ssessment level and assessment period</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_Toc102032363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126</w:t>
        </w:r>
        <w:r w:rsidR="00852A9F" w:rsidRPr="00852A9F">
          <w:rPr>
            <w:rFonts w:cs="Times New Roman"/>
            <w:noProof/>
            <w:webHidden/>
          </w:rPr>
          <w:fldChar w:fldCharType="end"/>
        </w:r>
      </w:hyperlink>
    </w:p>
    <w:p w14:paraId="51ABC18E"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64" w:history="1">
        <w:r w:rsidR="00852A9F" w:rsidRPr="00852A9F">
          <w:rPr>
            <w:rStyle w:val="af"/>
            <w:rFonts w:ascii="Times New Roman" w:hAnsi="Times New Roman"/>
            <w:noProof/>
          </w:rPr>
          <w:t>5.2.1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Assessment level</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_Toc102032364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126</w:t>
        </w:r>
        <w:r w:rsidR="00852A9F" w:rsidRPr="00852A9F">
          <w:rPr>
            <w:rFonts w:ascii="Times New Roman" w:hAnsi="Times New Roman"/>
            <w:noProof/>
            <w:webHidden/>
          </w:rPr>
          <w:fldChar w:fldCharType="end"/>
        </w:r>
      </w:hyperlink>
    </w:p>
    <w:p w14:paraId="452D33B6"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65" w:history="1">
        <w:r w:rsidR="00852A9F" w:rsidRPr="00852A9F">
          <w:rPr>
            <w:rStyle w:val="af"/>
            <w:rFonts w:ascii="Times New Roman" w:hAnsi="Times New Roman"/>
            <w:noProof/>
          </w:rPr>
          <w:t>5.2.2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Assessment period</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_Toc102032365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126</w:t>
        </w:r>
        <w:r w:rsidR="00852A9F" w:rsidRPr="00852A9F">
          <w:rPr>
            <w:rFonts w:ascii="Times New Roman" w:hAnsi="Times New Roman"/>
            <w:noProof/>
            <w:webHidden/>
          </w:rPr>
          <w:fldChar w:fldCharType="end"/>
        </w:r>
      </w:hyperlink>
    </w:p>
    <w:p w14:paraId="72259FC3"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66" w:history="1">
        <w:r w:rsidR="00852A9F" w:rsidRPr="00852A9F">
          <w:rPr>
            <w:rStyle w:val="af"/>
            <w:rFonts w:eastAsia="黑体" w:cs="Times New Roman"/>
            <w:caps/>
            <w:noProof/>
          </w:rPr>
          <w:t>5.3</w:t>
        </w:r>
        <w:r w:rsidR="00852A9F" w:rsidRPr="00852A9F">
          <w:rPr>
            <w:rFonts w:eastAsiaTheme="minorEastAsia" w:cs="Times New Roman"/>
            <w:noProof/>
            <w:sz w:val="21"/>
            <w:szCs w:val="22"/>
          </w:rPr>
          <w:tab/>
        </w:r>
        <w:r w:rsidR="00852A9F" w:rsidRPr="00852A9F">
          <w:rPr>
            <w:rStyle w:val="af"/>
            <w:rFonts w:cs="Times New Roman"/>
            <w:caps/>
            <w:noProof/>
          </w:rPr>
          <w:t>A</w:t>
        </w:r>
        <w:r w:rsidR="00852A9F" w:rsidRPr="00852A9F">
          <w:rPr>
            <w:rStyle w:val="af"/>
            <w:rFonts w:cs="Times New Roman"/>
            <w:noProof/>
          </w:rPr>
          <w:t>ssessment focus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_Toc102032366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126</w:t>
        </w:r>
        <w:r w:rsidR="00852A9F" w:rsidRPr="00852A9F">
          <w:rPr>
            <w:rFonts w:cs="Times New Roman"/>
            <w:noProof/>
            <w:webHidden/>
          </w:rPr>
          <w:fldChar w:fldCharType="end"/>
        </w:r>
      </w:hyperlink>
    </w:p>
    <w:p w14:paraId="286EE318" w14:textId="0129592C" w:rsidR="00852A9F" w:rsidRPr="00852A9F" w:rsidRDefault="0064387D" w:rsidP="0039758F">
      <w:pPr>
        <w:pStyle w:val="22"/>
        <w:tabs>
          <w:tab w:val="left" w:pos="1260"/>
        </w:tabs>
        <w:ind w:firstLine="480"/>
        <w:rPr>
          <w:rFonts w:eastAsiaTheme="minorEastAsia" w:cs="Times New Roman"/>
          <w:noProof/>
          <w:sz w:val="21"/>
          <w:szCs w:val="22"/>
        </w:rPr>
      </w:pPr>
      <w:hyperlink w:anchor="_Toc102032367" w:history="1">
        <w:r w:rsidR="00852A9F" w:rsidRPr="00852A9F">
          <w:rPr>
            <w:rStyle w:val="af"/>
            <w:rFonts w:eastAsia="黑体" w:cs="Times New Roman"/>
            <w:caps/>
            <w:noProof/>
          </w:rPr>
          <w:t>5.4</w:t>
        </w:r>
        <w:r w:rsidR="00852A9F" w:rsidRPr="00852A9F">
          <w:rPr>
            <w:rFonts w:eastAsiaTheme="minorEastAsia" w:cs="Times New Roman"/>
            <w:noProof/>
            <w:sz w:val="21"/>
            <w:szCs w:val="22"/>
          </w:rPr>
          <w:tab/>
        </w:r>
        <w:r w:rsidR="00852A9F" w:rsidRPr="00852A9F">
          <w:rPr>
            <w:rStyle w:val="af"/>
            <w:rFonts w:cs="Times New Roman"/>
            <w:caps/>
            <w:noProof/>
          </w:rPr>
          <w:t>A</w:t>
        </w:r>
        <w:r w:rsidR="00852A9F" w:rsidRPr="00852A9F">
          <w:rPr>
            <w:rStyle w:val="af"/>
            <w:rFonts w:cs="Times New Roman"/>
            <w:noProof/>
          </w:rPr>
          <w:t>nalysis of project pollution source intensity during the construction period</w:t>
        </w:r>
        <w:r w:rsidR="00735980">
          <w:rPr>
            <w:rStyle w:val="af"/>
            <w:rFonts w:cs="Times New Roman"/>
            <w:noProof/>
          </w:rPr>
          <w:t>…………</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_Toc102032367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126</w:t>
        </w:r>
        <w:r w:rsidR="00852A9F" w:rsidRPr="00852A9F">
          <w:rPr>
            <w:rFonts w:cs="Times New Roman"/>
            <w:noProof/>
            <w:webHidden/>
          </w:rPr>
          <w:fldChar w:fldCharType="end"/>
        </w:r>
      </w:hyperlink>
    </w:p>
    <w:p w14:paraId="410ACEBC"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68" w:history="1">
        <w:r w:rsidR="00852A9F" w:rsidRPr="00852A9F">
          <w:rPr>
            <w:rStyle w:val="af"/>
            <w:rFonts w:ascii="Times New Roman" w:hAnsi="Times New Roman"/>
            <w:noProof/>
          </w:rPr>
          <w:t>5.4.1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The intensity of noise pollution source</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_Toc102032368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127</w:t>
        </w:r>
        <w:r w:rsidR="00852A9F" w:rsidRPr="00852A9F">
          <w:rPr>
            <w:rFonts w:ascii="Times New Roman" w:hAnsi="Times New Roman"/>
            <w:noProof/>
            <w:webHidden/>
          </w:rPr>
          <w:fldChar w:fldCharType="end"/>
        </w:r>
      </w:hyperlink>
    </w:p>
    <w:p w14:paraId="56A9D2EB"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69" w:history="1">
        <w:r w:rsidR="00852A9F" w:rsidRPr="00852A9F">
          <w:rPr>
            <w:rStyle w:val="af"/>
            <w:rFonts w:ascii="Times New Roman" w:hAnsi="Times New Roman"/>
            <w:noProof/>
          </w:rPr>
          <w:t>5.4.2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The intensity of exhaust pollution source</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_Toc102032369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128</w:t>
        </w:r>
        <w:r w:rsidR="00852A9F" w:rsidRPr="00852A9F">
          <w:rPr>
            <w:rFonts w:ascii="Times New Roman" w:hAnsi="Times New Roman"/>
            <w:noProof/>
            <w:webHidden/>
          </w:rPr>
          <w:fldChar w:fldCharType="end"/>
        </w:r>
      </w:hyperlink>
    </w:p>
    <w:p w14:paraId="4C0D6C4B"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70" w:history="1">
        <w:r w:rsidR="00852A9F" w:rsidRPr="00852A9F">
          <w:rPr>
            <w:rStyle w:val="af"/>
            <w:rFonts w:ascii="Times New Roman" w:hAnsi="Times New Roman"/>
            <w:noProof/>
          </w:rPr>
          <w:t>5.4.3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The intensity of wastewater pollution source</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_Toc102032370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128</w:t>
        </w:r>
        <w:r w:rsidR="00852A9F" w:rsidRPr="00852A9F">
          <w:rPr>
            <w:rFonts w:ascii="Times New Roman" w:hAnsi="Times New Roman"/>
            <w:noProof/>
            <w:webHidden/>
          </w:rPr>
          <w:fldChar w:fldCharType="end"/>
        </w:r>
      </w:hyperlink>
    </w:p>
    <w:p w14:paraId="3A005ACE"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71" w:history="1">
        <w:r w:rsidR="00852A9F" w:rsidRPr="00852A9F">
          <w:rPr>
            <w:rStyle w:val="af"/>
            <w:rFonts w:ascii="Times New Roman" w:hAnsi="Times New Roman"/>
            <w:noProof/>
          </w:rPr>
          <w:t>5.4.4</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Solid waste emissions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_Toc102032371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131</w:t>
        </w:r>
        <w:r w:rsidR="00852A9F" w:rsidRPr="00852A9F">
          <w:rPr>
            <w:rFonts w:ascii="Times New Roman" w:hAnsi="Times New Roman"/>
            <w:noProof/>
            <w:webHidden/>
          </w:rPr>
          <w:fldChar w:fldCharType="end"/>
        </w:r>
      </w:hyperlink>
    </w:p>
    <w:p w14:paraId="3AA85758"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72" w:history="1">
        <w:r w:rsidR="00852A9F" w:rsidRPr="00852A9F">
          <w:rPr>
            <w:rStyle w:val="af"/>
            <w:rFonts w:eastAsia="黑体" w:cs="Times New Roman"/>
            <w:caps/>
            <w:noProof/>
          </w:rPr>
          <w:t>5.5</w:t>
        </w:r>
        <w:r w:rsidR="00852A9F" w:rsidRPr="00852A9F">
          <w:rPr>
            <w:rFonts w:eastAsiaTheme="minorEastAsia" w:cs="Times New Roman"/>
            <w:noProof/>
            <w:sz w:val="21"/>
            <w:szCs w:val="22"/>
          </w:rPr>
          <w:tab/>
        </w:r>
        <w:r w:rsidR="00852A9F" w:rsidRPr="00852A9F">
          <w:rPr>
            <w:rStyle w:val="af"/>
            <w:rFonts w:cs="Times New Roman"/>
            <w:caps/>
            <w:noProof/>
          </w:rPr>
          <w:t>E</w:t>
        </w:r>
        <w:r w:rsidR="00852A9F" w:rsidRPr="00852A9F">
          <w:rPr>
            <w:rStyle w:val="af"/>
            <w:rFonts w:cs="Times New Roman"/>
            <w:noProof/>
          </w:rPr>
          <w:t>nvironmental impact assessment</w:t>
        </w:r>
        <w:r w:rsidR="00852A9F" w:rsidRPr="00852A9F">
          <w:rPr>
            <w:rStyle w:val="af"/>
            <w:rFonts w:cs="Times New Roman"/>
            <w:caps/>
            <w:noProof/>
          </w:rPr>
          <w:t xml:space="preserve"> (EIA)</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_Toc102032372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131</w:t>
        </w:r>
        <w:r w:rsidR="00852A9F" w:rsidRPr="00852A9F">
          <w:rPr>
            <w:rFonts w:cs="Times New Roman"/>
            <w:noProof/>
            <w:webHidden/>
          </w:rPr>
          <w:fldChar w:fldCharType="end"/>
        </w:r>
      </w:hyperlink>
    </w:p>
    <w:p w14:paraId="672BA1E2"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73" w:history="1">
        <w:r w:rsidR="00852A9F" w:rsidRPr="00852A9F">
          <w:rPr>
            <w:rStyle w:val="af"/>
            <w:rFonts w:ascii="Times New Roman" w:hAnsi="Times New Roman"/>
            <w:noProof/>
          </w:rPr>
          <w:t>5.5.1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Assessment of ecological environment impact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_Toc102032373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131</w:t>
        </w:r>
        <w:r w:rsidR="00852A9F" w:rsidRPr="00852A9F">
          <w:rPr>
            <w:rFonts w:ascii="Times New Roman" w:hAnsi="Times New Roman"/>
            <w:noProof/>
            <w:webHidden/>
          </w:rPr>
          <w:fldChar w:fldCharType="end"/>
        </w:r>
      </w:hyperlink>
    </w:p>
    <w:p w14:paraId="0FEE4FEB" w14:textId="20B2C27C"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74" w:history="1">
        <w:r w:rsidR="00852A9F" w:rsidRPr="00852A9F">
          <w:rPr>
            <w:rStyle w:val="af"/>
            <w:rFonts w:ascii="Times New Roman" w:hAnsi="Times New Roman"/>
            <w:noProof/>
          </w:rPr>
          <w:t>5.5.2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Analysis and assessment of the impact of construction on surface water</w:t>
        </w:r>
        <w:r w:rsidR="00735980">
          <w:rPr>
            <w:rStyle w:val="af"/>
            <w:rFonts w:ascii="Times New Roman" w:hAnsi="Times New Roman"/>
            <w:noProof/>
          </w:rPr>
          <w: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_Toc102032374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140</w:t>
        </w:r>
        <w:r w:rsidR="00852A9F" w:rsidRPr="00852A9F">
          <w:rPr>
            <w:rFonts w:ascii="Times New Roman" w:hAnsi="Times New Roman"/>
            <w:noProof/>
            <w:webHidden/>
          </w:rPr>
          <w:fldChar w:fldCharType="end"/>
        </w:r>
      </w:hyperlink>
    </w:p>
    <w:p w14:paraId="447CA4AA" w14:textId="4AF0160B"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75" w:history="1">
        <w:r w:rsidR="00852A9F" w:rsidRPr="00852A9F">
          <w:rPr>
            <w:rStyle w:val="af"/>
            <w:rFonts w:ascii="Times New Roman" w:hAnsi="Times New Roman"/>
            <w:noProof/>
          </w:rPr>
          <w:t>5.5.3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 xml:space="preserve">Analysis of </w:t>
        </w:r>
        <w:r w:rsidR="007E36DC">
          <w:rPr>
            <w:rStyle w:val="af"/>
            <w:rFonts w:ascii="Times New Roman" w:hAnsi="Times New Roman" w:hint="eastAsia"/>
            <w:noProof/>
          </w:rPr>
          <w:t xml:space="preserve">the </w:t>
        </w:r>
        <w:r w:rsidR="00852A9F" w:rsidRPr="00852A9F">
          <w:rPr>
            <w:rStyle w:val="af"/>
            <w:rFonts w:ascii="Times New Roman" w:hAnsi="Times New Roman"/>
            <w:noProof/>
          </w:rPr>
          <w:t>impact on air and environment during construction</w:t>
        </w:r>
        <w:r w:rsidR="00735980">
          <w:rPr>
            <w:rStyle w:val="af"/>
            <w:rFonts w:ascii="Times New Roman" w:hAnsi="Times New Roman"/>
            <w:noProof/>
          </w:rPr>
          <w: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_Toc102032375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144</w:t>
        </w:r>
        <w:r w:rsidR="00852A9F" w:rsidRPr="00852A9F">
          <w:rPr>
            <w:rFonts w:ascii="Times New Roman" w:hAnsi="Times New Roman"/>
            <w:noProof/>
            <w:webHidden/>
          </w:rPr>
          <w:fldChar w:fldCharType="end"/>
        </w:r>
      </w:hyperlink>
    </w:p>
    <w:p w14:paraId="7CC5F3BB" w14:textId="4D4B4FCB"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76" w:history="1">
        <w:r w:rsidR="00852A9F" w:rsidRPr="00852A9F">
          <w:rPr>
            <w:rStyle w:val="af"/>
            <w:rFonts w:ascii="Times New Roman" w:hAnsi="Times New Roman"/>
            <w:noProof/>
          </w:rPr>
          <w:t>5.5.4</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Assessment of the impact of environmental noise during construction</w:t>
        </w:r>
        <w:r w:rsidR="00735980">
          <w:rPr>
            <w:rStyle w:val="af"/>
            <w:rFonts w:ascii="Times New Roman" w:hAnsi="Times New Roman"/>
            <w:noProof/>
          </w:rPr>
          <w: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_Toc102032376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149</w:t>
        </w:r>
        <w:r w:rsidR="00852A9F" w:rsidRPr="00852A9F">
          <w:rPr>
            <w:rFonts w:ascii="Times New Roman" w:hAnsi="Times New Roman"/>
            <w:noProof/>
            <w:webHidden/>
          </w:rPr>
          <w:fldChar w:fldCharType="end"/>
        </w:r>
      </w:hyperlink>
    </w:p>
    <w:p w14:paraId="5124554D"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77" w:history="1">
        <w:r w:rsidR="00852A9F" w:rsidRPr="00852A9F">
          <w:rPr>
            <w:rStyle w:val="af"/>
            <w:rFonts w:ascii="Times New Roman" w:hAnsi="Times New Roman"/>
            <w:noProof/>
          </w:rPr>
          <w:t>5.5.5</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Analysis and assessment of the impact of solid waste on the environment during construction</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_Toc102032377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154</w:t>
        </w:r>
        <w:r w:rsidR="00852A9F" w:rsidRPr="00852A9F">
          <w:rPr>
            <w:rFonts w:ascii="Times New Roman" w:hAnsi="Times New Roman"/>
            <w:noProof/>
            <w:webHidden/>
          </w:rPr>
          <w:fldChar w:fldCharType="end"/>
        </w:r>
      </w:hyperlink>
    </w:p>
    <w:p w14:paraId="79E95B49"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78" w:history="1">
        <w:r w:rsidR="00852A9F" w:rsidRPr="00852A9F">
          <w:rPr>
            <w:rStyle w:val="af"/>
            <w:rFonts w:ascii="Times New Roman" w:hAnsi="Times New Roman"/>
            <w:noProof/>
          </w:rPr>
          <w:t>5.5.6</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Analysis of the impact of project construction on protected areas of drinking water sources and protective measures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_Toc102032378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155</w:t>
        </w:r>
        <w:r w:rsidR="00852A9F" w:rsidRPr="00852A9F">
          <w:rPr>
            <w:rFonts w:ascii="Times New Roman" w:hAnsi="Times New Roman"/>
            <w:noProof/>
            <w:webHidden/>
          </w:rPr>
          <w:fldChar w:fldCharType="end"/>
        </w:r>
      </w:hyperlink>
    </w:p>
    <w:p w14:paraId="08600A71"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79" w:history="1">
        <w:r w:rsidR="00852A9F" w:rsidRPr="00852A9F">
          <w:rPr>
            <w:rStyle w:val="af"/>
            <w:rFonts w:ascii="Times New Roman" w:hAnsi="Times New Roman"/>
            <w:noProof/>
          </w:rPr>
          <w:t>5.5.7</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Impact on residents' travel</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_Toc102032379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158</w:t>
        </w:r>
        <w:r w:rsidR="00852A9F" w:rsidRPr="00852A9F">
          <w:rPr>
            <w:rFonts w:ascii="Times New Roman" w:hAnsi="Times New Roman"/>
            <w:noProof/>
            <w:webHidden/>
          </w:rPr>
          <w:fldChar w:fldCharType="end"/>
        </w:r>
      </w:hyperlink>
    </w:p>
    <w:p w14:paraId="677D3B62"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80" w:history="1">
        <w:r w:rsidR="00852A9F" w:rsidRPr="00852A9F">
          <w:rPr>
            <w:rStyle w:val="af"/>
            <w:rFonts w:ascii="Times New Roman" w:hAnsi="Times New Roman"/>
            <w:noProof/>
          </w:rPr>
          <w:t>5.5.8</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Occupational health and safety</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_Toc102032380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158</w:t>
        </w:r>
        <w:r w:rsidR="00852A9F" w:rsidRPr="00852A9F">
          <w:rPr>
            <w:rFonts w:ascii="Times New Roman" w:hAnsi="Times New Roman"/>
            <w:noProof/>
            <w:webHidden/>
          </w:rPr>
          <w:fldChar w:fldCharType="end"/>
        </w:r>
      </w:hyperlink>
    </w:p>
    <w:p w14:paraId="4A5C107E"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81" w:history="1">
        <w:r w:rsidR="00852A9F" w:rsidRPr="00852A9F">
          <w:rPr>
            <w:rStyle w:val="af"/>
            <w:rFonts w:ascii="Times New Roman" w:hAnsi="Times New Roman"/>
            <w:noProof/>
          </w:rPr>
          <w:t>5.5.9</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Traffic and construction safety</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_Toc102032381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159</w:t>
        </w:r>
        <w:r w:rsidR="00852A9F" w:rsidRPr="00852A9F">
          <w:rPr>
            <w:rFonts w:ascii="Times New Roman" w:hAnsi="Times New Roman"/>
            <w:noProof/>
            <w:webHidden/>
          </w:rPr>
          <w:fldChar w:fldCharType="end"/>
        </w:r>
      </w:hyperlink>
    </w:p>
    <w:p w14:paraId="48F18F35"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82" w:history="1">
        <w:r w:rsidR="00852A9F" w:rsidRPr="00852A9F">
          <w:rPr>
            <w:rStyle w:val="af"/>
            <w:rFonts w:cs="Times New Roman"/>
            <w:caps/>
            <w:noProof/>
          </w:rPr>
          <w:t>5.6</w:t>
        </w:r>
        <w:r w:rsidR="00852A9F" w:rsidRPr="00852A9F">
          <w:rPr>
            <w:rFonts w:eastAsiaTheme="minorEastAsia" w:cs="Times New Roman"/>
            <w:noProof/>
            <w:sz w:val="21"/>
            <w:szCs w:val="22"/>
          </w:rPr>
          <w:tab/>
        </w:r>
        <w:r w:rsidR="00852A9F" w:rsidRPr="00852A9F">
          <w:rPr>
            <w:rStyle w:val="af"/>
            <w:rFonts w:cs="Times New Roman"/>
            <w:noProof/>
          </w:rPr>
          <w:t>Environmental impact and mitigation measures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_Toc102032382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159</w:t>
        </w:r>
        <w:r w:rsidR="00852A9F" w:rsidRPr="00852A9F">
          <w:rPr>
            <w:rFonts w:cs="Times New Roman"/>
            <w:noProof/>
            <w:webHidden/>
          </w:rPr>
          <w:fldChar w:fldCharType="end"/>
        </w:r>
      </w:hyperlink>
    </w:p>
    <w:p w14:paraId="760FD17F" w14:textId="0B0B5868"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83" w:history="1">
        <w:r w:rsidR="00852A9F" w:rsidRPr="00852A9F">
          <w:rPr>
            <w:rStyle w:val="af"/>
            <w:rFonts w:ascii="Times New Roman" w:hAnsi="Times New Roman"/>
            <w:noProof/>
          </w:rPr>
          <w:t>5.6.1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shd w:val="clear" w:color="auto" w:fill="FEFFFF"/>
          </w:rPr>
          <w:t>Analysis of ecological protection and restoration measures</w:t>
        </w:r>
        <w:r w:rsidR="00735980">
          <w:rPr>
            <w:rStyle w:val="af"/>
            <w:rFonts w:ascii="Times New Roman" w:hAnsi="Times New Roman"/>
            <w:noProof/>
            <w:shd w:val="clear" w:color="auto" w:fill="FEFFFF"/>
          </w:rPr>
          <w: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_Toc102032383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159</w:t>
        </w:r>
        <w:r w:rsidR="00852A9F" w:rsidRPr="00852A9F">
          <w:rPr>
            <w:rFonts w:ascii="Times New Roman" w:hAnsi="Times New Roman"/>
            <w:noProof/>
            <w:webHidden/>
          </w:rPr>
          <w:fldChar w:fldCharType="end"/>
        </w:r>
      </w:hyperlink>
    </w:p>
    <w:p w14:paraId="57E4EEE5"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84" w:history="1">
        <w:r w:rsidR="00852A9F" w:rsidRPr="00852A9F">
          <w:rPr>
            <w:rStyle w:val="af"/>
            <w:rFonts w:ascii="Times New Roman" w:hAnsi="Times New Roman"/>
            <w:noProof/>
          </w:rPr>
          <w:t>5.6.2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shd w:val="clear" w:color="auto" w:fill="FEFFFF"/>
            <w:lang w:eastAsia="zh-TW"/>
          </w:rPr>
          <w:t>Water pollution prevention measures during the construction period</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_Toc102032384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164</w:t>
        </w:r>
        <w:r w:rsidR="00852A9F" w:rsidRPr="00852A9F">
          <w:rPr>
            <w:rFonts w:ascii="Times New Roman" w:hAnsi="Times New Roman"/>
            <w:noProof/>
            <w:webHidden/>
          </w:rPr>
          <w:fldChar w:fldCharType="end"/>
        </w:r>
      </w:hyperlink>
    </w:p>
    <w:p w14:paraId="04ADA77A"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85" w:history="1">
        <w:r w:rsidR="00852A9F" w:rsidRPr="00852A9F">
          <w:rPr>
            <w:rStyle w:val="af"/>
            <w:rFonts w:ascii="Times New Roman" w:hAnsi="Times New Roman"/>
            <w:noProof/>
            <w:lang w:eastAsia="zh-TW"/>
          </w:rPr>
          <w:t>5.6.3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shd w:val="clear" w:color="auto" w:fill="FEFFFF"/>
            <w:lang w:eastAsia="zh-TW"/>
          </w:rPr>
          <w:t>Ambient air pollution prevention measures during the construction period</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_Toc102032385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166</w:t>
        </w:r>
        <w:r w:rsidR="00852A9F" w:rsidRPr="00852A9F">
          <w:rPr>
            <w:rFonts w:ascii="Times New Roman" w:hAnsi="Times New Roman"/>
            <w:noProof/>
            <w:webHidden/>
          </w:rPr>
          <w:fldChar w:fldCharType="end"/>
        </w:r>
      </w:hyperlink>
    </w:p>
    <w:p w14:paraId="14FEB676"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86" w:history="1">
        <w:r w:rsidR="00852A9F" w:rsidRPr="00852A9F">
          <w:rPr>
            <w:rStyle w:val="af"/>
            <w:rFonts w:ascii="Times New Roman" w:hAnsi="Times New Roman"/>
            <w:noProof/>
          </w:rPr>
          <w:t>5.6.4</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shd w:val="clear" w:color="auto" w:fill="FEFFFF"/>
            <w:lang w:eastAsia="zh-TW"/>
          </w:rPr>
          <w:t>Noise pollution prevention measures during the construction period</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_Toc102032386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173</w:t>
        </w:r>
        <w:r w:rsidR="00852A9F" w:rsidRPr="00852A9F">
          <w:rPr>
            <w:rFonts w:ascii="Times New Roman" w:hAnsi="Times New Roman"/>
            <w:noProof/>
            <w:webHidden/>
          </w:rPr>
          <w:fldChar w:fldCharType="end"/>
        </w:r>
      </w:hyperlink>
    </w:p>
    <w:p w14:paraId="0AAA76C1" w14:textId="06F48100"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87" w:history="1">
        <w:r w:rsidR="00852A9F" w:rsidRPr="00852A9F">
          <w:rPr>
            <w:rStyle w:val="af"/>
            <w:rFonts w:ascii="Times New Roman" w:hAnsi="Times New Roman"/>
            <w:noProof/>
            <w:lang w:eastAsia="zh-TW"/>
          </w:rPr>
          <w:t>5.6.5</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shd w:val="clear" w:color="auto" w:fill="FEFFFF"/>
            <w:lang w:eastAsia="zh-TW"/>
          </w:rPr>
          <w:t>Solid waste prevention measures during the construction period</w:t>
        </w:r>
        <w:r w:rsidR="00735980">
          <w:rPr>
            <w:rStyle w:val="af"/>
            <w:rFonts w:ascii="Times New Roman" w:hAnsi="Times New Roman"/>
            <w:noProof/>
            <w:shd w:val="clear" w:color="auto" w:fill="FEFFFF"/>
            <w:lang w:eastAsia="zh-TW"/>
          </w:rPr>
          <w: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_Toc102032387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174</w:t>
        </w:r>
        <w:r w:rsidR="00852A9F" w:rsidRPr="00852A9F">
          <w:rPr>
            <w:rFonts w:ascii="Times New Roman" w:hAnsi="Times New Roman"/>
            <w:noProof/>
            <w:webHidden/>
          </w:rPr>
          <w:fldChar w:fldCharType="end"/>
        </w:r>
      </w:hyperlink>
    </w:p>
    <w:p w14:paraId="489A9232" w14:textId="449A40F3"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88" w:history="1">
        <w:r w:rsidR="00852A9F" w:rsidRPr="00852A9F">
          <w:rPr>
            <w:rStyle w:val="af"/>
            <w:rFonts w:ascii="Times New Roman" w:hAnsi="Times New Roman"/>
            <w:noProof/>
            <w:lang w:eastAsia="zh-TW"/>
          </w:rPr>
          <w:t>5.6.6</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shd w:val="clear" w:color="auto" w:fill="FEFFFF"/>
            <w:lang w:eastAsia="zh-TW"/>
          </w:rPr>
          <w:t>Traffic disruptions and road congestion mitigation measures</w:t>
        </w:r>
        <w:r w:rsidR="00735980">
          <w:rPr>
            <w:rStyle w:val="af"/>
            <w:rFonts w:ascii="Times New Roman" w:hAnsi="Times New Roman"/>
            <w:noProof/>
            <w:shd w:val="clear" w:color="auto" w:fill="FEFFFF"/>
            <w:lang w:eastAsia="zh-TW"/>
          </w:rPr>
          <w: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_Toc102032388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174</w:t>
        </w:r>
        <w:r w:rsidR="00852A9F" w:rsidRPr="00852A9F">
          <w:rPr>
            <w:rFonts w:ascii="Times New Roman" w:hAnsi="Times New Roman"/>
            <w:noProof/>
            <w:webHidden/>
          </w:rPr>
          <w:fldChar w:fldCharType="end"/>
        </w:r>
      </w:hyperlink>
    </w:p>
    <w:p w14:paraId="6CE757F6" w14:textId="4A76C40D"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89" w:history="1">
        <w:r w:rsidR="00852A9F" w:rsidRPr="00852A9F">
          <w:rPr>
            <w:rStyle w:val="af"/>
            <w:rFonts w:ascii="Times New Roman" w:hAnsi="Times New Roman"/>
            <w:noProof/>
            <w:lang w:eastAsia="zh-TW"/>
          </w:rPr>
          <w:t>5.6.7</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shd w:val="clear" w:color="auto" w:fill="FEFFFF"/>
            <w:lang w:eastAsia="zh-TW"/>
          </w:rPr>
          <w:t>Occupational Health and Safety Production Management Program</w:t>
        </w:r>
        <w:r w:rsidR="00735980">
          <w:rPr>
            <w:rStyle w:val="af"/>
            <w:rFonts w:ascii="Times New Roman" w:hAnsi="Times New Roman"/>
            <w:noProof/>
            <w:shd w:val="clear" w:color="auto" w:fill="FEFFFF"/>
            <w:lang w:eastAsia="zh-TW"/>
          </w:rPr>
          <w: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_Toc102032389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178</w:t>
        </w:r>
        <w:r w:rsidR="00852A9F" w:rsidRPr="00852A9F">
          <w:rPr>
            <w:rFonts w:ascii="Times New Roman" w:hAnsi="Times New Roman"/>
            <w:noProof/>
            <w:webHidden/>
          </w:rPr>
          <w:fldChar w:fldCharType="end"/>
        </w:r>
      </w:hyperlink>
    </w:p>
    <w:p w14:paraId="0226635E" w14:textId="4B36260F"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90" w:history="1">
        <w:r w:rsidR="00852A9F" w:rsidRPr="00852A9F">
          <w:rPr>
            <w:rStyle w:val="af"/>
            <w:rFonts w:ascii="Times New Roman" w:hAnsi="Times New Roman"/>
            <w:noProof/>
            <w:lang w:eastAsia="zh-TW"/>
          </w:rPr>
          <w:t>5.6.8</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shd w:val="clear" w:color="auto" w:fill="FEFFFF"/>
            <w:lang w:eastAsia="zh-TW"/>
          </w:rPr>
          <w:t xml:space="preserve">Strict security measures </w:t>
        </w:r>
        <w:r w:rsidR="004171C9">
          <w:rPr>
            <w:rStyle w:val="af"/>
            <w:rFonts w:ascii="Times New Roman" w:hAnsi="Times New Roman" w:hint="eastAsia"/>
            <w:noProof/>
            <w:shd w:val="clear" w:color="auto" w:fill="FEFFFF"/>
          </w:rPr>
          <w:t>during</w:t>
        </w:r>
        <w:r w:rsidR="00852A9F" w:rsidRPr="00852A9F">
          <w:rPr>
            <w:rStyle w:val="af"/>
            <w:rFonts w:ascii="Times New Roman" w:hAnsi="Times New Roman"/>
            <w:noProof/>
            <w:shd w:val="clear" w:color="auto" w:fill="FEFFFF"/>
            <w:lang w:eastAsia="zh-TW"/>
          </w:rPr>
          <w:t xml:space="preserve"> construction</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_Toc102032390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178</w:t>
        </w:r>
        <w:r w:rsidR="00852A9F" w:rsidRPr="00852A9F">
          <w:rPr>
            <w:rFonts w:ascii="Times New Roman" w:hAnsi="Times New Roman"/>
            <w:noProof/>
            <w:webHidden/>
          </w:rPr>
          <w:fldChar w:fldCharType="end"/>
        </w:r>
      </w:hyperlink>
    </w:p>
    <w:p w14:paraId="15BECF50" w14:textId="77777777" w:rsidR="00852A9F" w:rsidRPr="00852A9F" w:rsidRDefault="0064387D">
      <w:pPr>
        <w:pStyle w:val="12"/>
        <w:tabs>
          <w:tab w:val="left" w:pos="840"/>
          <w:tab w:val="right" w:leader="dot" w:pos="8296"/>
        </w:tabs>
        <w:rPr>
          <w:rFonts w:eastAsiaTheme="minorEastAsia" w:cs="Times New Roman"/>
          <w:b w:val="0"/>
          <w:bCs w:val="0"/>
          <w:caps w:val="0"/>
          <w:noProof/>
          <w:sz w:val="21"/>
          <w:szCs w:val="22"/>
        </w:rPr>
      </w:pPr>
      <w:hyperlink w:anchor="_Toc102032391" w:history="1">
        <w:r w:rsidR="00852A9F" w:rsidRPr="00852A9F">
          <w:rPr>
            <w:rStyle w:val="af"/>
            <w:rFonts w:cs="Times New Roman"/>
            <w:noProof/>
          </w:rPr>
          <w:t>6</w:t>
        </w:r>
        <w:r w:rsidR="00852A9F" w:rsidRPr="00852A9F">
          <w:rPr>
            <w:rFonts w:eastAsiaTheme="minorEastAsia" w:cs="Times New Roman"/>
            <w:b w:val="0"/>
            <w:bCs w:val="0"/>
            <w:caps w:val="0"/>
            <w:noProof/>
            <w:sz w:val="21"/>
            <w:szCs w:val="22"/>
          </w:rPr>
          <w:tab/>
        </w:r>
        <w:r w:rsidR="00852A9F" w:rsidRPr="00852A9F">
          <w:rPr>
            <w:rStyle w:val="af"/>
            <w:rFonts w:cs="Times New Roman"/>
            <w:noProof/>
          </w:rPr>
          <w:t>Survey and Analysis of Social Impact</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_Toc102032391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182</w:t>
        </w:r>
        <w:r w:rsidR="00852A9F" w:rsidRPr="00852A9F">
          <w:rPr>
            <w:rFonts w:cs="Times New Roman"/>
            <w:noProof/>
            <w:webHidden/>
          </w:rPr>
          <w:fldChar w:fldCharType="end"/>
        </w:r>
      </w:hyperlink>
    </w:p>
    <w:p w14:paraId="5423F273"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92" w:history="1">
        <w:r w:rsidR="00852A9F" w:rsidRPr="00852A9F">
          <w:rPr>
            <w:rStyle w:val="af"/>
            <w:rFonts w:cs="Times New Roman"/>
            <w:noProof/>
          </w:rPr>
          <w:t>6.1</w:t>
        </w:r>
        <w:r w:rsidR="00852A9F" w:rsidRPr="00852A9F">
          <w:rPr>
            <w:rFonts w:eastAsiaTheme="minorEastAsia" w:cs="Times New Roman"/>
            <w:noProof/>
            <w:sz w:val="21"/>
            <w:szCs w:val="22"/>
          </w:rPr>
          <w:tab/>
        </w:r>
        <w:r w:rsidR="00852A9F" w:rsidRPr="00852A9F">
          <w:rPr>
            <w:rStyle w:val="af"/>
            <w:rFonts w:cs="Times New Roman"/>
            <w:noProof/>
          </w:rPr>
          <w:t>Identification of project stakeholders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_Toc102032392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182</w:t>
        </w:r>
        <w:r w:rsidR="00852A9F" w:rsidRPr="00852A9F">
          <w:rPr>
            <w:rFonts w:cs="Times New Roman"/>
            <w:noProof/>
            <w:webHidden/>
          </w:rPr>
          <w:fldChar w:fldCharType="end"/>
        </w:r>
      </w:hyperlink>
    </w:p>
    <w:p w14:paraId="02191413" w14:textId="52367D6A" w:rsidR="00852A9F" w:rsidRPr="00852A9F" w:rsidRDefault="0064387D" w:rsidP="0039758F">
      <w:pPr>
        <w:pStyle w:val="22"/>
        <w:tabs>
          <w:tab w:val="left" w:pos="1260"/>
        </w:tabs>
        <w:ind w:firstLine="480"/>
        <w:rPr>
          <w:rFonts w:eastAsiaTheme="minorEastAsia" w:cs="Times New Roman"/>
          <w:noProof/>
          <w:sz w:val="21"/>
          <w:szCs w:val="22"/>
        </w:rPr>
      </w:pPr>
      <w:hyperlink w:anchor="_Toc102032393" w:history="1">
        <w:r w:rsidR="00852A9F" w:rsidRPr="00852A9F">
          <w:rPr>
            <w:rStyle w:val="af"/>
            <w:rFonts w:cs="Times New Roman"/>
            <w:noProof/>
          </w:rPr>
          <w:t>6.2</w:t>
        </w:r>
        <w:r w:rsidR="00852A9F" w:rsidRPr="00852A9F">
          <w:rPr>
            <w:rFonts w:eastAsiaTheme="minorEastAsia" w:cs="Times New Roman"/>
            <w:noProof/>
            <w:sz w:val="21"/>
            <w:szCs w:val="22"/>
          </w:rPr>
          <w:tab/>
        </w:r>
        <w:r w:rsidR="00852A9F" w:rsidRPr="00852A9F">
          <w:rPr>
            <w:rStyle w:val="af"/>
            <w:rFonts w:cs="Times New Roman"/>
            <w:noProof/>
          </w:rPr>
          <w:t>Investigation and analysis of the basic situation of stakeholder sample households</w:t>
        </w:r>
        <w:r w:rsidR="00735980">
          <w:rPr>
            <w:rStyle w:val="af"/>
            <w:rFonts w:cs="Times New Roman"/>
            <w:noProof/>
          </w:rPr>
          <w:t>……</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_Toc102032393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185</w:t>
        </w:r>
        <w:r w:rsidR="00852A9F" w:rsidRPr="00852A9F">
          <w:rPr>
            <w:rFonts w:cs="Times New Roman"/>
            <w:noProof/>
            <w:webHidden/>
          </w:rPr>
          <w:fldChar w:fldCharType="end"/>
        </w:r>
      </w:hyperlink>
    </w:p>
    <w:p w14:paraId="1723DEC4"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94" w:history="1">
        <w:r w:rsidR="00852A9F" w:rsidRPr="00852A9F">
          <w:rPr>
            <w:rStyle w:val="af"/>
            <w:rFonts w:ascii="Times New Roman" w:hAnsi="Times New Roman"/>
            <w:noProof/>
          </w:rPr>
          <w:t>6.2.1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Occupational and age structure of the sample population</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_Toc102032394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186</w:t>
        </w:r>
        <w:r w:rsidR="00852A9F" w:rsidRPr="00852A9F">
          <w:rPr>
            <w:rFonts w:ascii="Times New Roman" w:hAnsi="Times New Roman"/>
            <w:noProof/>
            <w:webHidden/>
          </w:rPr>
          <w:fldChar w:fldCharType="end"/>
        </w:r>
      </w:hyperlink>
    </w:p>
    <w:p w14:paraId="5625D215"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95" w:history="1">
        <w:r w:rsidR="00852A9F" w:rsidRPr="00852A9F">
          <w:rPr>
            <w:rStyle w:val="af"/>
            <w:rFonts w:ascii="Times New Roman" w:hAnsi="Times New Roman"/>
            <w:noProof/>
          </w:rPr>
          <w:t>6.2.2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Educational attainment of the sample population</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_Toc102032395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188</w:t>
        </w:r>
        <w:r w:rsidR="00852A9F" w:rsidRPr="00852A9F">
          <w:rPr>
            <w:rFonts w:ascii="Times New Roman" w:hAnsi="Times New Roman"/>
            <w:noProof/>
            <w:webHidden/>
          </w:rPr>
          <w:fldChar w:fldCharType="end"/>
        </w:r>
      </w:hyperlink>
    </w:p>
    <w:p w14:paraId="03F9480C" w14:textId="2F971612"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396" w:history="1">
        <w:r w:rsidR="00852A9F" w:rsidRPr="00852A9F">
          <w:rPr>
            <w:rStyle w:val="af"/>
            <w:rFonts w:ascii="Times New Roman" w:hAnsi="Times New Roman"/>
            <w:noProof/>
          </w:rPr>
          <w:t>6.2.3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Average annual disposable income of sample households</w:t>
        </w:r>
        <w:r w:rsidR="00735980">
          <w:rPr>
            <w:rStyle w:val="af"/>
            <w:rFonts w:ascii="Times New Roman" w:hAnsi="Times New Roman"/>
            <w:noProof/>
          </w:rPr>
          <w: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_Toc102032396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190</w:t>
        </w:r>
        <w:r w:rsidR="00852A9F" w:rsidRPr="00852A9F">
          <w:rPr>
            <w:rFonts w:ascii="Times New Roman" w:hAnsi="Times New Roman"/>
            <w:noProof/>
            <w:webHidden/>
          </w:rPr>
          <w:fldChar w:fldCharType="end"/>
        </w:r>
      </w:hyperlink>
    </w:p>
    <w:p w14:paraId="0D4DB4BA"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97" w:history="1">
        <w:r w:rsidR="00852A9F" w:rsidRPr="00852A9F">
          <w:rPr>
            <w:rStyle w:val="af"/>
            <w:rFonts w:cs="Times New Roman"/>
            <w:noProof/>
          </w:rPr>
          <w:t>6.3</w:t>
        </w:r>
        <w:r w:rsidR="00852A9F" w:rsidRPr="00852A9F">
          <w:rPr>
            <w:rFonts w:eastAsiaTheme="minorEastAsia" w:cs="Times New Roman"/>
            <w:noProof/>
            <w:sz w:val="21"/>
            <w:szCs w:val="22"/>
          </w:rPr>
          <w:tab/>
        </w:r>
        <w:r w:rsidR="00852A9F" w:rsidRPr="00852A9F">
          <w:rPr>
            <w:rStyle w:val="af"/>
            <w:rFonts w:cs="Times New Roman"/>
            <w:noProof/>
          </w:rPr>
          <w:t>Survey on the influence of flood disaster on main villagers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_Toc102032397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193</w:t>
        </w:r>
        <w:r w:rsidR="00852A9F" w:rsidRPr="00852A9F">
          <w:rPr>
            <w:rFonts w:cs="Times New Roman"/>
            <w:noProof/>
            <w:webHidden/>
          </w:rPr>
          <w:fldChar w:fldCharType="end"/>
        </w:r>
      </w:hyperlink>
    </w:p>
    <w:p w14:paraId="791AF82B"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98" w:history="1">
        <w:r w:rsidR="00852A9F" w:rsidRPr="00852A9F">
          <w:rPr>
            <w:rStyle w:val="af"/>
            <w:rFonts w:cs="Times New Roman"/>
            <w:noProof/>
          </w:rPr>
          <w:t>6.4</w:t>
        </w:r>
        <w:r w:rsidR="00852A9F" w:rsidRPr="00852A9F">
          <w:rPr>
            <w:rFonts w:eastAsiaTheme="minorEastAsia" w:cs="Times New Roman"/>
            <w:noProof/>
            <w:sz w:val="21"/>
            <w:szCs w:val="22"/>
          </w:rPr>
          <w:tab/>
        </w:r>
        <w:r w:rsidR="00852A9F" w:rsidRPr="00852A9F">
          <w:rPr>
            <w:rStyle w:val="af"/>
            <w:rFonts w:cs="Times New Roman"/>
            <w:noProof/>
          </w:rPr>
          <w:t>Villagers' attitude towards the project</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_Toc102032398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196</w:t>
        </w:r>
        <w:r w:rsidR="00852A9F" w:rsidRPr="00852A9F">
          <w:rPr>
            <w:rFonts w:cs="Times New Roman"/>
            <w:noProof/>
            <w:webHidden/>
          </w:rPr>
          <w:fldChar w:fldCharType="end"/>
        </w:r>
      </w:hyperlink>
    </w:p>
    <w:p w14:paraId="1AAF7718"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399" w:history="1">
        <w:r w:rsidR="00852A9F" w:rsidRPr="00852A9F">
          <w:rPr>
            <w:rStyle w:val="af"/>
            <w:rFonts w:cs="Times New Roman"/>
            <w:noProof/>
          </w:rPr>
          <w:t>6.5</w:t>
        </w:r>
        <w:r w:rsidR="00852A9F" w:rsidRPr="00852A9F">
          <w:rPr>
            <w:rFonts w:eastAsiaTheme="minorEastAsia" w:cs="Times New Roman"/>
            <w:noProof/>
            <w:sz w:val="21"/>
            <w:szCs w:val="22"/>
          </w:rPr>
          <w:tab/>
        </w:r>
        <w:r w:rsidR="00852A9F" w:rsidRPr="00852A9F">
          <w:rPr>
            <w:rStyle w:val="af"/>
            <w:rFonts w:cs="Times New Roman"/>
            <w:noProof/>
          </w:rPr>
          <w:t>Analysis of the development of vulnerable groups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_Toc102032399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199</w:t>
        </w:r>
        <w:r w:rsidR="00852A9F" w:rsidRPr="00852A9F">
          <w:rPr>
            <w:rFonts w:cs="Times New Roman"/>
            <w:noProof/>
            <w:webHidden/>
          </w:rPr>
          <w:fldChar w:fldCharType="end"/>
        </w:r>
      </w:hyperlink>
    </w:p>
    <w:p w14:paraId="587895BB" w14:textId="49743819"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00" w:history="1">
        <w:r w:rsidR="00852A9F" w:rsidRPr="00852A9F">
          <w:rPr>
            <w:rStyle w:val="af"/>
            <w:rFonts w:ascii="Times New Roman" w:hAnsi="Times New Roman"/>
            <w:noProof/>
          </w:rPr>
          <w:t>6.5.1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Measures to prevent those who have been lifted out of poverty from returning to poverty again</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_Toc102032400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199</w:t>
        </w:r>
        <w:r w:rsidR="00852A9F" w:rsidRPr="00852A9F">
          <w:rPr>
            <w:rFonts w:ascii="Times New Roman" w:hAnsi="Times New Roman"/>
            <w:noProof/>
            <w:webHidden/>
          </w:rPr>
          <w:fldChar w:fldCharType="end"/>
        </w:r>
      </w:hyperlink>
    </w:p>
    <w:p w14:paraId="251501C0"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01" w:history="1">
        <w:r w:rsidR="00852A9F" w:rsidRPr="00852A9F">
          <w:rPr>
            <w:rStyle w:val="af"/>
            <w:rFonts w:ascii="Times New Roman" w:hAnsi="Times New Roman"/>
            <w:noProof/>
          </w:rPr>
          <w:t>6.5.2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Analysis of women's development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_Toc102032401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200</w:t>
        </w:r>
        <w:r w:rsidR="00852A9F" w:rsidRPr="00852A9F">
          <w:rPr>
            <w:rFonts w:ascii="Times New Roman" w:hAnsi="Times New Roman"/>
            <w:noProof/>
            <w:webHidden/>
          </w:rPr>
          <w:fldChar w:fldCharType="end"/>
        </w:r>
      </w:hyperlink>
    </w:p>
    <w:p w14:paraId="31F0DBEC"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02" w:history="1">
        <w:r w:rsidR="00852A9F" w:rsidRPr="00852A9F">
          <w:rPr>
            <w:rStyle w:val="af"/>
            <w:rFonts w:ascii="Times New Roman" w:hAnsi="Times New Roman"/>
            <w:noProof/>
          </w:rPr>
          <w:t>6.5.3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Analysis on minorities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_Toc102032402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202</w:t>
        </w:r>
        <w:r w:rsidR="00852A9F" w:rsidRPr="00852A9F">
          <w:rPr>
            <w:rFonts w:ascii="Times New Roman" w:hAnsi="Times New Roman"/>
            <w:noProof/>
            <w:webHidden/>
          </w:rPr>
          <w:fldChar w:fldCharType="end"/>
        </w:r>
      </w:hyperlink>
    </w:p>
    <w:p w14:paraId="0031B6EB"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03" w:history="1">
        <w:r w:rsidR="00852A9F" w:rsidRPr="00852A9F">
          <w:rPr>
            <w:rStyle w:val="af"/>
            <w:rFonts w:ascii="Times New Roman" w:hAnsi="Times New Roman"/>
            <w:noProof/>
          </w:rPr>
          <w:t>6.5.4</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Involuntary resettlement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_Toc102032403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202</w:t>
        </w:r>
        <w:r w:rsidR="00852A9F" w:rsidRPr="00852A9F">
          <w:rPr>
            <w:rFonts w:ascii="Times New Roman" w:hAnsi="Times New Roman"/>
            <w:noProof/>
            <w:webHidden/>
          </w:rPr>
          <w:fldChar w:fldCharType="end"/>
        </w:r>
      </w:hyperlink>
    </w:p>
    <w:p w14:paraId="0E43021B"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404" w:history="1">
        <w:r w:rsidR="00852A9F" w:rsidRPr="00852A9F">
          <w:rPr>
            <w:rStyle w:val="af"/>
            <w:rFonts w:eastAsia="黑体" w:cs="Times New Roman"/>
            <w:caps/>
            <w:noProof/>
          </w:rPr>
          <w:t>6.6</w:t>
        </w:r>
        <w:r w:rsidR="00852A9F" w:rsidRPr="00852A9F">
          <w:rPr>
            <w:rFonts w:eastAsiaTheme="minorEastAsia" w:cs="Times New Roman"/>
            <w:noProof/>
            <w:sz w:val="21"/>
            <w:szCs w:val="22"/>
          </w:rPr>
          <w:tab/>
        </w:r>
        <w:r w:rsidR="00852A9F" w:rsidRPr="00852A9F">
          <w:rPr>
            <w:rStyle w:val="af"/>
            <w:rFonts w:cs="Times New Roman"/>
            <w:caps/>
            <w:noProof/>
          </w:rPr>
          <w:t>A</w:t>
        </w:r>
        <w:r w:rsidR="00852A9F" w:rsidRPr="00852A9F">
          <w:rPr>
            <w:rStyle w:val="af"/>
            <w:rFonts w:cs="Times New Roman"/>
            <w:noProof/>
          </w:rPr>
          <w:t>nalysis and monitoring of social risk of the project</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_Toc102032404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203</w:t>
        </w:r>
        <w:r w:rsidR="00852A9F" w:rsidRPr="00852A9F">
          <w:rPr>
            <w:rFonts w:cs="Times New Roman"/>
            <w:noProof/>
            <w:webHidden/>
          </w:rPr>
          <w:fldChar w:fldCharType="end"/>
        </w:r>
      </w:hyperlink>
    </w:p>
    <w:p w14:paraId="3BB48A25"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05" w:history="1">
        <w:r w:rsidR="00852A9F" w:rsidRPr="00852A9F">
          <w:rPr>
            <w:rStyle w:val="af"/>
            <w:rFonts w:ascii="Times New Roman" w:hAnsi="Times New Roman"/>
            <w:noProof/>
          </w:rPr>
          <w:t>6.6.1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Necessity of project implementation</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_Toc102032405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203</w:t>
        </w:r>
        <w:r w:rsidR="00852A9F" w:rsidRPr="00852A9F">
          <w:rPr>
            <w:rFonts w:ascii="Times New Roman" w:hAnsi="Times New Roman"/>
            <w:noProof/>
            <w:webHidden/>
          </w:rPr>
          <w:fldChar w:fldCharType="end"/>
        </w:r>
      </w:hyperlink>
    </w:p>
    <w:p w14:paraId="18248877"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06" w:history="1">
        <w:r w:rsidR="00852A9F" w:rsidRPr="00852A9F">
          <w:rPr>
            <w:rStyle w:val="af"/>
            <w:rFonts w:ascii="Times New Roman" w:hAnsi="Times New Roman"/>
            <w:noProof/>
          </w:rPr>
          <w:t>6.6.2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Identification of social risks in project implementation</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_Toc102032406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204</w:t>
        </w:r>
        <w:r w:rsidR="00852A9F" w:rsidRPr="00852A9F">
          <w:rPr>
            <w:rFonts w:ascii="Times New Roman" w:hAnsi="Times New Roman"/>
            <w:noProof/>
            <w:webHidden/>
          </w:rPr>
          <w:fldChar w:fldCharType="end"/>
        </w:r>
      </w:hyperlink>
    </w:p>
    <w:p w14:paraId="4C93ECCF"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07" w:history="1">
        <w:r w:rsidR="00852A9F" w:rsidRPr="00852A9F">
          <w:rPr>
            <w:rStyle w:val="af"/>
            <w:rFonts w:ascii="Times New Roman" w:hAnsi="Times New Roman"/>
            <w:noProof/>
          </w:rPr>
          <w:t>6.6.3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Involuntary resettlement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_Toc102032407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205</w:t>
        </w:r>
        <w:r w:rsidR="00852A9F" w:rsidRPr="00852A9F">
          <w:rPr>
            <w:rFonts w:ascii="Times New Roman" w:hAnsi="Times New Roman"/>
            <w:noProof/>
            <w:webHidden/>
          </w:rPr>
          <w:fldChar w:fldCharType="end"/>
        </w:r>
      </w:hyperlink>
    </w:p>
    <w:p w14:paraId="61F0A826"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08" w:history="1">
        <w:r w:rsidR="00852A9F" w:rsidRPr="00852A9F">
          <w:rPr>
            <w:rStyle w:val="af"/>
            <w:rFonts w:ascii="Times New Roman" w:hAnsi="Times New Roman"/>
            <w:noProof/>
          </w:rPr>
          <w:t>6.6.4</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Analysis of production safety risk</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_Toc102032408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205</w:t>
        </w:r>
        <w:r w:rsidR="00852A9F" w:rsidRPr="00852A9F">
          <w:rPr>
            <w:rFonts w:ascii="Times New Roman" w:hAnsi="Times New Roman"/>
            <w:noProof/>
            <w:webHidden/>
          </w:rPr>
          <w:fldChar w:fldCharType="end"/>
        </w:r>
      </w:hyperlink>
    </w:p>
    <w:p w14:paraId="686FA9AC"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09" w:history="1">
        <w:r w:rsidR="00852A9F" w:rsidRPr="00852A9F">
          <w:rPr>
            <w:rStyle w:val="af"/>
            <w:rFonts w:ascii="Times New Roman" w:hAnsi="Times New Roman"/>
            <w:noProof/>
          </w:rPr>
          <w:t>6.6.5</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Villagers' health and safety</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_Toc102032409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215</w:t>
        </w:r>
        <w:r w:rsidR="00852A9F" w:rsidRPr="00852A9F">
          <w:rPr>
            <w:rFonts w:ascii="Times New Roman" w:hAnsi="Times New Roman"/>
            <w:noProof/>
            <w:webHidden/>
          </w:rPr>
          <w:fldChar w:fldCharType="end"/>
        </w:r>
      </w:hyperlink>
    </w:p>
    <w:p w14:paraId="1ECD0C98"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10" w:history="1">
        <w:r w:rsidR="00852A9F" w:rsidRPr="00852A9F">
          <w:rPr>
            <w:rStyle w:val="af"/>
            <w:rFonts w:ascii="Times New Roman" w:hAnsi="Times New Roman"/>
            <w:noProof/>
          </w:rPr>
          <w:t>6.6.6</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Women's rights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_Toc102032410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218</w:t>
        </w:r>
        <w:r w:rsidR="00852A9F" w:rsidRPr="00852A9F">
          <w:rPr>
            <w:rFonts w:ascii="Times New Roman" w:hAnsi="Times New Roman"/>
            <w:noProof/>
            <w:webHidden/>
          </w:rPr>
          <w:fldChar w:fldCharType="end"/>
        </w:r>
      </w:hyperlink>
    </w:p>
    <w:p w14:paraId="3B68E648"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11" w:history="1">
        <w:r w:rsidR="00852A9F" w:rsidRPr="00852A9F">
          <w:rPr>
            <w:rStyle w:val="af"/>
            <w:rFonts w:ascii="Times New Roman" w:hAnsi="Times New Roman"/>
            <w:noProof/>
          </w:rPr>
          <w:t>6.6.7</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Ethnic minorities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_Toc102032411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220</w:t>
        </w:r>
        <w:r w:rsidR="00852A9F" w:rsidRPr="00852A9F">
          <w:rPr>
            <w:rFonts w:ascii="Times New Roman" w:hAnsi="Times New Roman"/>
            <w:noProof/>
            <w:webHidden/>
          </w:rPr>
          <w:fldChar w:fldCharType="end"/>
        </w:r>
      </w:hyperlink>
    </w:p>
    <w:p w14:paraId="42572170"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12" w:history="1">
        <w:r w:rsidR="00852A9F" w:rsidRPr="00852A9F">
          <w:rPr>
            <w:rStyle w:val="af"/>
            <w:rFonts w:ascii="Times New Roman" w:hAnsi="Times New Roman"/>
            <w:noProof/>
          </w:rPr>
          <w:t>6.6.8</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Monitoring the social risk of the project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_Toc102032412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221</w:t>
        </w:r>
        <w:r w:rsidR="00852A9F" w:rsidRPr="00852A9F">
          <w:rPr>
            <w:rFonts w:ascii="Times New Roman" w:hAnsi="Times New Roman"/>
            <w:noProof/>
            <w:webHidden/>
          </w:rPr>
          <w:fldChar w:fldCharType="end"/>
        </w:r>
      </w:hyperlink>
    </w:p>
    <w:p w14:paraId="23AA91E4" w14:textId="77777777" w:rsidR="00852A9F" w:rsidRPr="00852A9F" w:rsidRDefault="0064387D">
      <w:pPr>
        <w:pStyle w:val="12"/>
        <w:tabs>
          <w:tab w:val="left" w:pos="840"/>
          <w:tab w:val="right" w:leader="dot" w:pos="8296"/>
        </w:tabs>
        <w:rPr>
          <w:rFonts w:eastAsiaTheme="minorEastAsia" w:cs="Times New Roman"/>
          <w:b w:val="0"/>
          <w:bCs w:val="0"/>
          <w:caps w:val="0"/>
          <w:noProof/>
          <w:sz w:val="21"/>
          <w:szCs w:val="22"/>
        </w:rPr>
      </w:pPr>
      <w:hyperlink w:anchor="_Toc102032413" w:history="1">
        <w:r w:rsidR="00852A9F" w:rsidRPr="00852A9F">
          <w:rPr>
            <w:rStyle w:val="af"/>
            <w:rFonts w:cs="Times New Roman"/>
            <w:noProof/>
          </w:rPr>
          <w:t>7</w:t>
        </w:r>
        <w:r w:rsidR="00852A9F" w:rsidRPr="00852A9F">
          <w:rPr>
            <w:rFonts w:eastAsiaTheme="minorEastAsia" w:cs="Times New Roman"/>
            <w:b w:val="0"/>
            <w:bCs w:val="0"/>
            <w:caps w:val="0"/>
            <w:noProof/>
            <w:sz w:val="21"/>
            <w:szCs w:val="22"/>
          </w:rPr>
          <w:tab/>
        </w:r>
        <w:r w:rsidR="00852A9F" w:rsidRPr="00852A9F">
          <w:rPr>
            <w:rStyle w:val="af"/>
            <w:rFonts w:cs="Times New Roman"/>
            <w:noProof/>
          </w:rPr>
          <w:t>Public Consultation and Information Disclosure</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_Toc102032413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224</w:t>
        </w:r>
        <w:r w:rsidR="00852A9F" w:rsidRPr="00852A9F">
          <w:rPr>
            <w:rFonts w:cs="Times New Roman"/>
            <w:noProof/>
            <w:webHidden/>
          </w:rPr>
          <w:fldChar w:fldCharType="end"/>
        </w:r>
      </w:hyperlink>
    </w:p>
    <w:p w14:paraId="61ABA740"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414" w:history="1">
        <w:r w:rsidR="00852A9F" w:rsidRPr="00852A9F">
          <w:rPr>
            <w:rStyle w:val="af"/>
            <w:rFonts w:eastAsia="黑体" w:cs="Times New Roman"/>
            <w:caps/>
            <w:noProof/>
          </w:rPr>
          <w:t>7.1</w:t>
        </w:r>
        <w:r w:rsidR="00852A9F" w:rsidRPr="00852A9F">
          <w:rPr>
            <w:rFonts w:eastAsiaTheme="minorEastAsia" w:cs="Times New Roman"/>
            <w:noProof/>
            <w:sz w:val="21"/>
            <w:szCs w:val="22"/>
          </w:rPr>
          <w:tab/>
        </w:r>
        <w:r w:rsidR="00852A9F" w:rsidRPr="00852A9F">
          <w:rPr>
            <w:rStyle w:val="af"/>
            <w:rFonts w:cs="Times New Roman"/>
            <w:noProof/>
          </w:rPr>
          <w:t>Village council engagement mechanism</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_Toc102032414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224</w:t>
        </w:r>
        <w:r w:rsidR="00852A9F" w:rsidRPr="00852A9F">
          <w:rPr>
            <w:rFonts w:cs="Times New Roman"/>
            <w:noProof/>
            <w:webHidden/>
          </w:rPr>
          <w:fldChar w:fldCharType="end"/>
        </w:r>
      </w:hyperlink>
    </w:p>
    <w:p w14:paraId="113C30C6"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15" w:history="1">
        <w:r w:rsidR="00852A9F" w:rsidRPr="00852A9F">
          <w:rPr>
            <w:rStyle w:val="af"/>
            <w:rFonts w:ascii="Times New Roman" w:hAnsi="Times New Roman"/>
            <w:noProof/>
          </w:rPr>
          <w:t>7.1.1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Framework for village council engagement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_Toc102032415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224</w:t>
        </w:r>
        <w:r w:rsidR="00852A9F" w:rsidRPr="00852A9F">
          <w:rPr>
            <w:rFonts w:ascii="Times New Roman" w:hAnsi="Times New Roman"/>
            <w:noProof/>
            <w:webHidden/>
          </w:rPr>
          <w:fldChar w:fldCharType="end"/>
        </w:r>
      </w:hyperlink>
    </w:p>
    <w:p w14:paraId="4D27CC55"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16" w:history="1">
        <w:r w:rsidR="00852A9F" w:rsidRPr="00852A9F">
          <w:rPr>
            <w:rStyle w:val="af"/>
            <w:rFonts w:ascii="Times New Roman" w:hAnsi="Times New Roman"/>
            <w:noProof/>
          </w:rPr>
          <w:t>7.1.2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Principle of village council engagement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_Toc102032416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225</w:t>
        </w:r>
        <w:r w:rsidR="00852A9F" w:rsidRPr="00852A9F">
          <w:rPr>
            <w:rFonts w:ascii="Times New Roman" w:hAnsi="Times New Roman"/>
            <w:noProof/>
            <w:webHidden/>
          </w:rPr>
          <w:fldChar w:fldCharType="end"/>
        </w:r>
      </w:hyperlink>
    </w:p>
    <w:p w14:paraId="0AD6BFC2"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17" w:history="1">
        <w:r w:rsidR="00852A9F" w:rsidRPr="00852A9F">
          <w:rPr>
            <w:rStyle w:val="af"/>
            <w:rFonts w:ascii="Times New Roman" w:hAnsi="Times New Roman"/>
            <w:noProof/>
          </w:rPr>
          <w:t>7.1.3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Content of village council engagement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_Toc102032417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226</w:t>
        </w:r>
        <w:r w:rsidR="00852A9F" w:rsidRPr="00852A9F">
          <w:rPr>
            <w:rFonts w:ascii="Times New Roman" w:hAnsi="Times New Roman"/>
            <w:noProof/>
            <w:webHidden/>
          </w:rPr>
          <w:fldChar w:fldCharType="end"/>
        </w:r>
      </w:hyperlink>
    </w:p>
    <w:p w14:paraId="6B873803"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418" w:history="1">
        <w:r w:rsidR="00852A9F" w:rsidRPr="00852A9F">
          <w:rPr>
            <w:rStyle w:val="af"/>
            <w:rFonts w:eastAsia="黑体" w:cs="Times New Roman"/>
            <w:caps/>
            <w:noProof/>
          </w:rPr>
          <w:t>7.2</w:t>
        </w:r>
        <w:r w:rsidR="00852A9F" w:rsidRPr="00852A9F">
          <w:rPr>
            <w:rFonts w:eastAsiaTheme="minorEastAsia" w:cs="Times New Roman"/>
            <w:noProof/>
            <w:sz w:val="21"/>
            <w:szCs w:val="22"/>
          </w:rPr>
          <w:tab/>
        </w:r>
        <w:r w:rsidR="00852A9F" w:rsidRPr="00852A9F">
          <w:rPr>
            <w:rStyle w:val="af"/>
            <w:rFonts w:cs="Times New Roman"/>
            <w:noProof/>
          </w:rPr>
          <w:t>Villager involvement</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_Toc102032418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229</w:t>
        </w:r>
        <w:r w:rsidR="00852A9F" w:rsidRPr="00852A9F">
          <w:rPr>
            <w:rFonts w:cs="Times New Roman"/>
            <w:noProof/>
            <w:webHidden/>
          </w:rPr>
          <w:fldChar w:fldCharType="end"/>
        </w:r>
      </w:hyperlink>
    </w:p>
    <w:p w14:paraId="3D7CB052"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19" w:history="1">
        <w:r w:rsidR="00852A9F" w:rsidRPr="00852A9F">
          <w:rPr>
            <w:rStyle w:val="af"/>
            <w:rFonts w:ascii="Times New Roman" w:hAnsi="Times New Roman"/>
            <w:smallCaps/>
            <w:noProof/>
          </w:rPr>
          <w:t>7.2.1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Investigation of residents' awareness of this project and information channels</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_Toc102032419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231</w:t>
        </w:r>
        <w:r w:rsidR="00852A9F" w:rsidRPr="00852A9F">
          <w:rPr>
            <w:rFonts w:ascii="Times New Roman" w:hAnsi="Times New Roman"/>
            <w:noProof/>
            <w:webHidden/>
          </w:rPr>
          <w:fldChar w:fldCharType="end"/>
        </w:r>
      </w:hyperlink>
    </w:p>
    <w:p w14:paraId="7384FC8C"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20" w:history="1">
        <w:r w:rsidR="00852A9F" w:rsidRPr="00852A9F">
          <w:rPr>
            <w:rStyle w:val="af"/>
            <w:rFonts w:ascii="Times New Roman" w:hAnsi="Times New Roman"/>
            <w:noProof/>
          </w:rPr>
          <w:t>7.2.2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Investigation of residents' recognition of the project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_Toc102032420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232</w:t>
        </w:r>
        <w:r w:rsidR="00852A9F" w:rsidRPr="00852A9F">
          <w:rPr>
            <w:rFonts w:ascii="Times New Roman" w:hAnsi="Times New Roman"/>
            <w:noProof/>
            <w:webHidden/>
          </w:rPr>
          <w:fldChar w:fldCharType="end"/>
        </w:r>
      </w:hyperlink>
    </w:p>
    <w:p w14:paraId="4FD980FE"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421" w:history="1">
        <w:r w:rsidR="00852A9F" w:rsidRPr="00852A9F">
          <w:rPr>
            <w:rStyle w:val="af"/>
            <w:rFonts w:cs="Times New Roman"/>
            <w:noProof/>
          </w:rPr>
          <w:t>7.3</w:t>
        </w:r>
        <w:r w:rsidR="00852A9F" w:rsidRPr="00852A9F">
          <w:rPr>
            <w:rFonts w:eastAsiaTheme="minorEastAsia" w:cs="Times New Roman"/>
            <w:noProof/>
            <w:sz w:val="21"/>
            <w:szCs w:val="22"/>
          </w:rPr>
          <w:tab/>
        </w:r>
        <w:r w:rsidR="00852A9F" w:rsidRPr="00852A9F">
          <w:rPr>
            <w:rStyle w:val="af"/>
            <w:rFonts w:cs="Times New Roman"/>
            <w:noProof/>
          </w:rPr>
          <w:t>Public engagement and information disclosure</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_Toc102032421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234</w:t>
        </w:r>
        <w:r w:rsidR="00852A9F" w:rsidRPr="00852A9F">
          <w:rPr>
            <w:rFonts w:cs="Times New Roman"/>
            <w:noProof/>
            <w:webHidden/>
          </w:rPr>
          <w:fldChar w:fldCharType="end"/>
        </w:r>
      </w:hyperlink>
    </w:p>
    <w:p w14:paraId="66366CF5"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22" w:history="1">
        <w:r w:rsidR="00852A9F" w:rsidRPr="00852A9F">
          <w:rPr>
            <w:rStyle w:val="af"/>
            <w:rFonts w:ascii="Times New Roman" w:hAnsi="Times New Roman"/>
            <w:noProof/>
          </w:rPr>
          <w:t>7.3.1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Purpose of public engagement</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_Toc102032422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234</w:t>
        </w:r>
        <w:r w:rsidR="00852A9F" w:rsidRPr="00852A9F">
          <w:rPr>
            <w:rFonts w:ascii="Times New Roman" w:hAnsi="Times New Roman"/>
            <w:noProof/>
            <w:webHidden/>
          </w:rPr>
          <w:fldChar w:fldCharType="end"/>
        </w:r>
      </w:hyperlink>
    </w:p>
    <w:p w14:paraId="50FEE74B"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23" w:history="1">
        <w:r w:rsidR="00852A9F" w:rsidRPr="00852A9F">
          <w:rPr>
            <w:rStyle w:val="af"/>
            <w:rFonts w:ascii="Times New Roman" w:hAnsi="Times New Roman"/>
            <w:noProof/>
          </w:rPr>
          <w:t>7.3.2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Stakeholder identification</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_Toc102032423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234</w:t>
        </w:r>
        <w:r w:rsidR="00852A9F" w:rsidRPr="00852A9F">
          <w:rPr>
            <w:rFonts w:ascii="Times New Roman" w:hAnsi="Times New Roman"/>
            <w:noProof/>
            <w:webHidden/>
          </w:rPr>
          <w:fldChar w:fldCharType="end"/>
        </w:r>
      </w:hyperlink>
    </w:p>
    <w:p w14:paraId="5DFBFE7D"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24" w:history="1">
        <w:r w:rsidR="00852A9F" w:rsidRPr="00852A9F">
          <w:rPr>
            <w:rStyle w:val="af"/>
            <w:rFonts w:ascii="Times New Roman" w:hAnsi="Times New Roman"/>
            <w:noProof/>
          </w:rPr>
          <w:t>7.3.3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Information disclosure</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_Toc102032424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235</w:t>
        </w:r>
        <w:r w:rsidR="00852A9F" w:rsidRPr="00852A9F">
          <w:rPr>
            <w:rFonts w:ascii="Times New Roman" w:hAnsi="Times New Roman"/>
            <w:noProof/>
            <w:webHidden/>
          </w:rPr>
          <w:fldChar w:fldCharType="end"/>
        </w:r>
      </w:hyperlink>
    </w:p>
    <w:p w14:paraId="275EDDE0"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25" w:history="1">
        <w:r w:rsidR="00852A9F" w:rsidRPr="00852A9F">
          <w:rPr>
            <w:rStyle w:val="af"/>
            <w:rFonts w:ascii="Times New Roman" w:hAnsi="Times New Roman"/>
            <w:noProof/>
          </w:rPr>
          <w:t>7.3.4</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Meetings and questionnaire survey</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_Toc102032425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236</w:t>
        </w:r>
        <w:r w:rsidR="00852A9F" w:rsidRPr="00852A9F">
          <w:rPr>
            <w:rFonts w:ascii="Times New Roman" w:hAnsi="Times New Roman"/>
            <w:noProof/>
            <w:webHidden/>
          </w:rPr>
          <w:fldChar w:fldCharType="end"/>
        </w:r>
      </w:hyperlink>
    </w:p>
    <w:p w14:paraId="7D729364"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426" w:history="1">
        <w:r w:rsidR="00852A9F" w:rsidRPr="00852A9F">
          <w:rPr>
            <w:rStyle w:val="af"/>
            <w:rFonts w:eastAsia="黑体" w:cs="Times New Roman"/>
            <w:caps/>
            <w:noProof/>
          </w:rPr>
          <w:t>7.4</w:t>
        </w:r>
        <w:r w:rsidR="00852A9F" w:rsidRPr="00852A9F">
          <w:rPr>
            <w:rFonts w:eastAsiaTheme="minorEastAsia" w:cs="Times New Roman"/>
            <w:noProof/>
            <w:sz w:val="21"/>
            <w:szCs w:val="22"/>
          </w:rPr>
          <w:tab/>
        </w:r>
        <w:r w:rsidR="00852A9F" w:rsidRPr="00852A9F">
          <w:rPr>
            <w:rStyle w:val="af"/>
            <w:rFonts w:cs="Times New Roman"/>
            <w:noProof/>
          </w:rPr>
          <w:t>Public consultation plan</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_Toc102032426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245</w:t>
        </w:r>
        <w:r w:rsidR="00852A9F" w:rsidRPr="00852A9F">
          <w:rPr>
            <w:rFonts w:cs="Times New Roman"/>
            <w:noProof/>
            <w:webHidden/>
          </w:rPr>
          <w:fldChar w:fldCharType="end"/>
        </w:r>
      </w:hyperlink>
    </w:p>
    <w:p w14:paraId="2F8D6C4C" w14:textId="77777777" w:rsidR="00852A9F" w:rsidRPr="00852A9F" w:rsidRDefault="0064387D">
      <w:pPr>
        <w:pStyle w:val="12"/>
        <w:tabs>
          <w:tab w:val="left" w:pos="840"/>
          <w:tab w:val="right" w:leader="dot" w:pos="8296"/>
        </w:tabs>
        <w:rPr>
          <w:rFonts w:eastAsiaTheme="minorEastAsia" w:cs="Times New Roman"/>
          <w:b w:val="0"/>
          <w:bCs w:val="0"/>
          <w:caps w:val="0"/>
          <w:noProof/>
          <w:sz w:val="21"/>
          <w:szCs w:val="22"/>
        </w:rPr>
      </w:pPr>
      <w:hyperlink w:anchor="_Toc102032427" w:history="1">
        <w:r w:rsidR="00852A9F" w:rsidRPr="00852A9F">
          <w:rPr>
            <w:rStyle w:val="af"/>
            <w:rFonts w:cs="Times New Roman"/>
            <w:noProof/>
          </w:rPr>
          <w:t>8</w:t>
        </w:r>
        <w:r w:rsidR="00852A9F" w:rsidRPr="00852A9F">
          <w:rPr>
            <w:rFonts w:eastAsiaTheme="minorEastAsia" w:cs="Times New Roman"/>
            <w:b w:val="0"/>
            <w:bCs w:val="0"/>
            <w:caps w:val="0"/>
            <w:noProof/>
            <w:sz w:val="21"/>
            <w:szCs w:val="22"/>
          </w:rPr>
          <w:tab/>
        </w:r>
        <w:r w:rsidR="00852A9F" w:rsidRPr="00852A9F">
          <w:rPr>
            <w:rStyle w:val="af"/>
            <w:rFonts w:cs="Times New Roman"/>
            <w:noProof/>
          </w:rPr>
          <w:t>Grievance Redress Mechanism (GRM)</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_Toc102032427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248</w:t>
        </w:r>
        <w:r w:rsidR="00852A9F" w:rsidRPr="00852A9F">
          <w:rPr>
            <w:rFonts w:cs="Times New Roman"/>
            <w:noProof/>
            <w:webHidden/>
          </w:rPr>
          <w:fldChar w:fldCharType="end"/>
        </w:r>
      </w:hyperlink>
    </w:p>
    <w:p w14:paraId="5F807AF2"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428" w:history="1">
        <w:r w:rsidR="00852A9F" w:rsidRPr="00852A9F">
          <w:rPr>
            <w:rStyle w:val="af"/>
            <w:rFonts w:eastAsia="黑体" w:cs="Times New Roman"/>
            <w:caps/>
            <w:noProof/>
          </w:rPr>
          <w:t>8.1</w:t>
        </w:r>
        <w:r w:rsidR="00852A9F" w:rsidRPr="00852A9F">
          <w:rPr>
            <w:rFonts w:eastAsiaTheme="minorEastAsia" w:cs="Times New Roman"/>
            <w:noProof/>
            <w:sz w:val="21"/>
            <w:szCs w:val="22"/>
          </w:rPr>
          <w:tab/>
        </w:r>
        <w:r w:rsidR="00852A9F" w:rsidRPr="00852A9F">
          <w:rPr>
            <w:rStyle w:val="af"/>
            <w:rFonts w:cs="Times New Roman"/>
            <w:noProof/>
          </w:rPr>
          <w:t>Grievance channels affected by the project</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_Toc102032428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248</w:t>
        </w:r>
        <w:r w:rsidR="00852A9F" w:rsidRPr="00852A9F">
          <w:rPr>
            <w:rFonts w:cs="Times New Roman"/>
            <w:noProof/>
            <w:webHidden/>
          </w:rPr>
          <w:fldChar w:fldCharType="end"/>
        </w:r>
      </w:hyperlink>
    </w:p>
    <w:p w14:paraId="5EF97FDC" w14:textId="06E4E960" w:rsidR="00852A9F" w:rsidRPr="00852A9F" w:rsidRDefault="0064387D" w:rsidP="0039758F">
      <w:pPr>
        <w:pStyle w:val="22"/>
        <w:tabs>
          <w:tab w:val="left" w:pos="1260"/>
        </w:tabs>
        <w:ind w:firstLine="480"/>
        <w:rPr>
          <w:rFonts w:eastAsiaTheme="minorEastAsia" w:cs="Times New Roman"/>
          <w:noProof/>
          <w:sz w:val="21"/>
          <w:szCs w:val="22"/>
        </w:rPr>
      </w:pPr>
      <w:hyperlink w:anchor="_Toc102032429" w:history="1">
        <w:r w:rsidR="00852A9F" w:rsidRPr="00852A9F">
          <w:rPr>
            <w:rStyle w:val="af"/>
            <w:rFonts w:eastAsia="黑体" w:cs="Times New Roman"/>
            <w:caps/>
            <w:noProof/>
          </w:rPr>
          <w:t>8.2</w:t>
        </w:r>
        <w:r w:rsidR="00852A9F" w:rsidRPr="00852A9F">
          <w:rPr>
            <w:rFonts w:eastAsiaTheme="minorEastAsia" w:cs="Times New Roman"/>
            <w:noProof/>
            <w:sz w:val="21"/>
            <w:szCs w:val="22"/>
          </w:rPr>
          <w:tab/>
        </w:r>
        <w:r w:rsidR="00E92153">
          <w:rPr>
            <w:rStyle w:val="af"/>
            <w:rFonts w:cs="Times New Roman" w:hint="eastAsia"/>
            <w:caps/>
            <w:noProof/>
          </w:rPr>
          <w:t>G</w:t>
        </w:r>
        <w:r w:rsidR="00852A9F" w:rsidRPr="00852A9F">
          <w:rPr>
            <w:rStyle w:val="af"/>
            <w:rFonts w:cs="Times New Roman"/>
            <w:noProof/>
          </w:rPr>
          <w:t>rievan</w:t>
        </w:r>
        <w:bookmarkStart w:id="2" w:name="_GoBack"/>
        <w:bookmarkEnd w:id="2"/>
        <w:r w:rsidR="00852A9F" w:rsidRPr="00852A9F">
          <w:rPr>
            <w:rStyle w:val="af"/>
            <w:rFonts w:cs="Times New Roman"/>
            <w:noProof/>
          </w:rPr>
          <w:t>ce channel</w:t>
        </w:r>
        <w:r w:rsidR="00E92153">
          <w:rPr>
            <w:rStyle w:val="af"/>
            <w:rFonts w:cs="Times New Roman" w:hint="eastAsia"/>
            <w:noProof/>
          </w:rPr>
          <w:t>s for employees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_Toc102032429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253</w:t>
        </w:r>
        <w:r w:rsidR="00852A9F" w:rsidRPr="00852A9F">
          <w:rPr>
            <w:rFonts w:cs="Times New Roman"/>
            <w:noProof/>
            <w:webHidden/>
          </w:rPr>
          <w:fldChar w:fldCharType="end"/>
        </w:r>
      </w:hyperlink>
    </w:p>
    <w:p w14:paraId="24AB14FB"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430" w:history="1">
        <w:r w:rsidR="00852A9F" w:rsidRPr="00852A9F">
          <w:rPr>
            <w:rStyle w:val="af"/>
            <w:rFonts w:eastAsia="黑体" w:cs="Times New Roman"/>
            <w:caps/>
            <w:noProof/>
          </w:rPr>
          <w:t>8.3</w:t>
        </w:r>
        <w:r w:rsidR="00852A9F" w:rsidRPr="00852A9F">
          <w:rPr>
            <w:rFonts w:eastAsiaTheme="minorEastAsia" w:cs="Times New Roman"/>
            <w:noProof/>
            <w:sz w:val="21"/>
            <w:szCs w:val="22"/>
          </w:rPr>
          <w:tab/>
        </w:r>
        <w:r w:rsidR="00852A9F" w:rsidRPr="00852A9F">
          <w:rPr>
            <w:rStyle w:val="af"/>
            <w:rFonts w:cs="Times New Roman"/>
            <w:caps/>
            <w:noProof/>
          </w:rPr>
          <w:t>A</w:t>
        </w:r>
        <w:r w:rsidR="00852A9F" w:rsidRPr="00852A9F">
          <w:rPr>
            <w:rStyle w:val="af"/>
            <w:rFonts w:cs="Times New Roman"/>
            <w:noProof/>
          </w:rPr>
          <w:t>rchiving and periodical supervision</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_Toc102032430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254</w:t>
        </w:r>
        <w:r w:rsidR="00852A9F" w:rsidRPr="00852A9F">
          <w:rPr>
            <w:rFonts w:cs="Times New Roman"/>
            <w:noProof/>
            <w:webHidden/>
          </w:rPr>
          <w:fldChar w:fldCharType="end"/>
        </w:r>
      </w:hyperlink>
    </w:p>
    <w:p w14:paraId="5250B6E7" w14:textId="44A957B8" w:rsidR="00852A9F" w:rsidRPr="00852A9F" w:rsidRDefault="0064387D">
      <w:pPr>
        <w:pStyle w:val="12"/>
        <w:tabs>
          <w:tab w:val="left" w:pos="840"/>
          <w:tab w:val="right" w:leader="dot" w:pos="8296"/>
        </w:tabs>
        <w:rPr>
          <w:rFonts w:eastAsiaTheme="minorEastAsia" w:cs="Times New Roman"/>
          <w:b w:val="0"/>
          <w:bCs w:val="0"/>
          <w:caps w:val="0"/>
          <w:noProof/>
          <w:sz w:val="21"/>
          <w:szCs w:val="22"/>
        </w:rPr>
      </w:pPr>
      <w:hyperlink w:anchor="_Toc102032431" w:history="1">
        <w:r w:rsidR="00852A9F" w:rsidRPr="00852A9F">
          <w:rPr>
            <w:rStyle w:val="af"/>
            <w:rFonts w:cs="Times New Roman"/>
            <w:noProof/>
          </w:rPr>
          <w:t>9</w:t>
        </w:r>
        <w:r w:rsidR="00852A9F" w:rsidRPr="00852A9F">
          <w:rPr>
            <w:rFonts w:eastAsiaTheme="minorEastAsia" w:cs="Times New Roman"/>
            <w:b w:val="0"/>
            <w:bCs w:val="0"/>
            <w:caps w:val="0"/>
            <w:noProof/>
            <w:sz w:val="21"/>
            <w:szCs w:val="22"/>
          </w:rPr>
          <w:tab/>
        </w:r>
        <w:r w:rsidR="00852A9F" w:rsidRPr="00852A9F">
          <w:rPr>
            <w:rStyle w:val="af"/>
            <w:rFonts w:cs="Times New Roman"/>
            <w:noProof/>
          </w:rPr>
          <w:t>Environmental and Social Management Plan (ESMP)</w:t>
        </w:r>
        <w:r w:rsidR="00735980">
          <w:rPr>
            <w:rStyle w:val="af"/>
            <w:rFonts w:cs="Times New Roman"/>
            <w:noProof/>
          </w:rPr>
          <w:t>……</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_Toc102032431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256</w:t>
        </w:r>
        <w:r w:rsidR="00852A9F" w:rsidRPr="00852A9F">
          <w:rPr>
            <w:rFonts w:cs="Times New Roman"/>
            <w:noProof/>
            <w:webHidden/>
          </w:rPr>
          <w:fldChar w:fldCharType="end"/>
        </w:r>
      </w:hyperlink>
    </w:p>
    <w:p w14:paraId="7D858DF6"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432" w:history="1">
        <w:r w:rsidR="00852A9F" w:rsidRPr="00852A9F">
          <w:rPr>
            <w:rStyle w:val="af"/>
            <w:rFonts w:eastAsia="黑体" w:cs="Times New Roman"/>
            <w:caps/>
            <w:noProof/>
          </w:rPr>
          <w:t>9.1</w:t>
        </w:r>
        <w:r w:rsidR="00852A9F" w:rsidRPr="00852A9F">
          <w:rPr>
            <w:rFonts w:eastAsiaTheme="minorEastAsia" w:cs="Times New Roman"/>
            <w:noProof/>
            <w:sz w:val="21"/>
            <w:szCs w:val="22"/>
          </w:rPr>
          <w:tab/>
        </w:r>
        <w:r w:rsidR="00852A9F" w:rsidRPr="00852A9F">
          <w:rPr>
            <w:rStyle w:val="af"/>
            <w:rFonts w:cs="Times New Roman"/>
            <w:caps/>
            <w:noProof/>
          </w:rPr>
          <w:t>I</w:t>
        </w:r>
        <w:r w:rsidR="00852A9F" w:rsidRPr="00852A9F">
          <w:rPr>
            <w:rStyle w:val="af"/>
            <w:rFonts w:cs="Times New Roman"/>
            <w:noProof/>
          </w:rPr>
          <w:t>nstitutional arrangements and responsibilities of environmental and social management</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_Toc102032432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256</w:t>
        </w:r>
        <w:r w:rsidR="00852A9F" w:rsidRPr="00852A9F">
          <w:rPr>
            <w:rFonts w:cs="Times New Roman"/>
            <w:noProof/>
            <w:webHidden/>
          </w:rPr>
          <w:fldChar w:fldCharType="end"/>
        </w:r>
      </w:hyperlink>
    </w:p>
    <w:p w14:paraId="07A4129A"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433" w:history="1">
        <w:r w:rsidR="00852A9F" w:rsidRPr="00852A9F">
          <w:rPr>
            <w:rStyle w:val="af"/>
            <w:rFonts w:eastAsia="黑体" w:cs="Times New Roman"/>
            <w:caps/>
            <w:noProof/>
          </w:rPr>
          <w:t>9.2</w:t>
        </w:r>
        <w:r w:rsidR="00852A9F" w:rsidRPr="00852A9F">
          <w:rPr>
            <w:rFonts w:eastAsiaTheme="minorEastAsia" w:cs="Times New Roman"/>
            <w:noProof/>
            <w:sz w:val="21"/>
            <w:szCs w:val="22"/>
          </w:rPr>
          <w:tab/>
        </w:r>
        <w:r w:rsidR="00852A9F" w:rsidRPr="00852A9F">
          <w:rPr>
            <w:rStyle w:val="af"/>
            <w:rFonts w:cs="Times New Roman"/>
            <w:caps/>
            <w:noProof/>
          </w:rPr>
          <w:t>E</w:t>
        </w:r>
        <w:r w:rsidR="00852A9F" w:rsidRPr="00852A9F">
          <w:rPr>
            <w:rStyle w:val="af"/>
            <w:rFonts w:cs="Times New Roman"/>
            <w:noProof/>
          </w:rPr>
          <w:t>nvironmental impact and mitigation measures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_Toc102032433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258</w:t>
        </w:r>
        <w:r w:rsidR="00852A9F" w:rsidRPr="00852A9F">
          <w:rPr>
            <w:rFonts w:cs="Times New Roman"/>
            <w:noProof/>
            <w:webHidden/>
          </w:rPr>
          <w:fldChar w:fldCharType="end"/>
        </w:r>
      </w:hyperlink>
    </w:p>
    <w:p w14:paraId="3C6A5791"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434" w:history="1">
        <w:r w:rsidR="00852A9F" w:rsidRPr="00852A9F">
          <w:rPr>
            <w:rStyle w:val="af"/>
            <w:rFonts w:eastAsia="黑体" w:cs="Times New Roman"/>
            <w:caps/>
            <w:noProof/>
          </w:rPr>
          <w:t>9.3</w:t>
        </w:r>
        <w:r w:rsidR="00852A9F" w:rsidRPr="00852A9F">
          <w:rPr>
            <w:rFonts w:eastAsiaTheme="minorEastAsia" w:cs="Times New Roman"/>
            <w:noProof/>
            <w:sz w:val="21"/>
            <w:szCs w:val="22"/>
          </w:rPr>
          <w:tab/>
        </w:r>
        <w:r w:rsidR="00852A9F" w:rsidRPr="00852A9F">
          <w:rPr>
            <w:rStyle w:val="af"/>
            <w:rFonts w:cs="Times New Roman"/>
            <w:caps/>
            <w:noProof/>
          </w:rPr>
          <w:t>I</w:t>
        </w:r>
        <w:r w:rsidR="00852A9F" w:rsidRPr="00852A9F">
          <w:rPr>
            <w:rStyle w:val="af"/>
            <w:rFonts w:cs="Times New Roman"/>
            <w:noProof/>
          </w:rPr>
          <w:t>nstitutional strengthening and capacity building</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_Toc102032434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267</w:t>
        </w:r>
        <w:r w:rsidR="00852A9F" w:rsidRPr="00852A9F">
          <w:rPr>
            <w:rFonts w:cs="Times New Roman"/>
            <w:noProof/>
            <w:webHidden/>
          </w:rPr>
          <w:fldChar w:fldCharType="end"/>
        </w:r>
      </w:hyperlink>
    </w:p>
    <w:p w14:paraId="56AE234D"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435" w:history="1">
        <w:r w:rsidR="00852A9F" w:rsidRPr="00852A9F">
          <w:rPr>
            <w:rStyle w:val="af"/>
            <w:rFonts w:cs="Times New Roman"/>
            <w:noProof/>
          </w:rPr>
          <w:t>9.4</w:t>
        </w:r>
        <w:r w:rsidR="00852A9F" w:rsidRPr="00852A9F">
          <w:rPr>
            <w:rFonts w:eastAsiaTheme="minorEastAsia" w:cs="Times New Roman"/>
            <w:noProof/>
            <w:sz w:val="21"/>
            <w:szCs w:val="22"/>
          </w:rPr>
          <w:tab/>
        </w:r>
        <w:r w:rsidR="00852A9F" w:rsidRPr="00852A9F">
          <w:rPr>
            <w:rStyle w:val="af"/>
            <w:rFonts w:cs="Times New Roman"/>
            <w:noProof/>
          </w:rPr>
          <w:t>Monitoring and reporting</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_Toc102032435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270</w:t>
        </w:r>
        <w:r w:rsidR="00852A9F" w:rsidRPr="00852A9F">
          <w:rPr>
            <w:rFonts w:cs="Times New Roman"/>
            <w:noProof/>
            <w:webHidden/>
          </w:rPr>
          <w:fldChar w:fldCharType="end"/>
        </w:r>
      </w:hyperlink>
    </w:p>
    <w:p w14:paraId="718D21B4"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36" w:history="1">
        <w:r w:rsidR="00852A9F" w:rsidRPr="00852A9F">
          <w:rPr>
            <w:rStyle w:val="af"/>
            <w:rFonts w:ascii="Times New Roman" w:hAnsi="Times New Roman"/>
            <w:noProof/>
          </w:rPr>
          <w:t>9.4.1</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Environmental monitoring</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_Toc102032436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270</w:t>
        </w:r>
        <w:r w:rsidR="00852A9F" w:rsidRPr="00852A9F">
          <w:rPr>
            <w:rFonts w:ascii="Times New Roman" w:hAnsi="Times New Roman"/>
            <w:noProof/>
            <w:webHidden/>
          </w:rPr>
          <w:fldChar w:fldCharType="end"/>
        </w:r>
      </w:hyperlink>
    </w:p>
    <w:p w14:paraId="4E52E356"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37" w:history="1">
        <w:r w:rsidR="00852A9F" w:rsidRPr="00852A9F">
          <w:rPr>
            <w:rStyle w:val="af"/>
            <w:rFonts w:ascii="Times New Roman" w:hAnsi="Times New Roman"/>
            <w:noProof/>
          </w:rPr>
          <w:t>9.4.2</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Social monitoring</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_Toc102032437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276</w:t>
        </w:r>
        <w:r w:rsidR="00852A9F" w:rsidRPr="00852A9F">
          <w:rPr>
            <w:rFonts w:ascii="Times New Roman" w:hAnsi="Times New Roman"/>
            <w:noProof/>
            <w:webHidden/>
          </w:rPr>
          <w:fldChar w:fldCharType="end"/>
        </w:r>
      </w:hyperlink>
    </w:p>
    <w:p w14:paraId="5CE83820" w14:textId="77777777" w:rsidR="00852A9F" w:rsidRPr="00852A9F" w:rsidRDefault="0064387D" w:rsidP="00852A9F">
      <w:pPr>
        <w:pStyle w:val="32"/>
        <w:tabs>
          <w:tab w:val="left" w:pos="2520"/>
          <w:tab w:val="right" w:leader="dot" w:pos="8296"/>
        </w:tabs>
        <w:ind w:left="960" w:firstLine="480"/>
        <w:rPr>
          <w:rFonts w:ascii="Times New Roman" w:eastAsiaTheme="minorEastAsia" w:hAnsi="Times New Roman"/>
          <w:noProof/>
          <w:sz w:val="21"/>
          <w:szCs w:val="22"/>
        </w:rPr>
      </w:pPr>
      <w:hyperlink w:anchor="_Toc102032438" w:history="1">
        <w:r w:rsidR="00852A9F" w:rsidRPr="00852A9F">
          <w:rPr>
            <w:rStyle w:val="af"/>
            <w:rFonts w:ascii="Times New Roman" w:hAnsi="Times New Roman"/>
            <w:noProof/>
          </w:rPr>
          <w:t>9.4.3</w:t>
        </w:r>
        <w:r w:rsidR="00852A9F" w:rsidRPr="00852A9F">
          <w:rPr>
            <w:rFonts w:ascii="Times New Roman" w:eastAsiaTheme="minorEastAsia" w:hAnsi="Times New Roman"/>
            <w:noProof/>
            <w:sz w:val="21"/>
            <w:szCs w:val="22"/>
          </w:rPr>
          <w:tab/>
        </w:r>
        <w:r w:rsidR="00852A9F" w:rsidRPr="00852A9F">
          <w:rPr>
            <w:rStyle w:val="af"/>
            <w:rFonts w:ascii="Times New Roman" w:hAnsi="Times New Roman"/>
            <w:noProof/>
          </w:rPr>
          <w:t>Document management and reporting mechanism</w:t>
        </w:r>
        <w:r w:rsidR="00852A9F" w:rsidRPr="00852A9F">
          <w:rPr>
            <w:rFonts w:ascii="Times New Roman" w:hAnsi="Times New Roman"/>
            <w:noProof/>
            <w:webHidden/>
          </w:rPr>
          <w:tab/>
        </w:r>
        <w:r w:rsidR="00852A9F" w:rsidRPr="00852A9F">
          <w:rPr>
            <w:rFonts w:ascii="Times New Roman" w:hAnsi="Times New Roman"/>
            <w:noProof/>
            <w:webHidden/>
          </w:rPr>
          <w:fldChar w:fldCharType="begin"/>
        </w:r>
        <w:r w:rsidR="00852A9F" w:rsidRPr="00852A9F">
          <w:rPr>
            <w:rFonts w:ascii="Times New Roman" w:hAnsi="Times New Roman"/>
            <w:noProof/>
            <w:webHidden/>
          </w:rPr>
          <w:instrText xml:space="preserve"> PAGEREF _Toc102032438 \h </w:instrText>
        </w:r>
        <w:r w:rsidR="00852A9F" w:rsidRPr="00852A9F">
          <w:rPr>
            <w:rFonts w:ascii="Times New Roman" w:hAnsi="Times New Roman"/>
            <w:noProof/>
            <w:webHidden/>
          </w:rPr>
        </w:r>
        <w:r w:rsidR="00852A9F" w:rsidRPr="00852A9F">
          <w:rPr>
            <w:rFonts w:ascii="Times New Roman" w:hAnsi="Times New Roman"/>
            <w:noProof/>
            <w:webHidden/>
          </w:rPr>
          <w:fldChar w:fldCharType="separate"/>
        </w:r>
        <w:r w:rsidR="00852A9F" w:rsidRPr="00852A9F">
          <w:rPr>
            <w:rFonts w:ascii="Times New Roman" w:hAnsi="Times New Roman"/>
            <w:noProof/>
            <w:webHidden/>
          </w:rPr>
          <w:t>280</w:t>
        </w:r>
        <w:r w:rsidR="00852A9F" w:rsidRPr="00852A9F">
          <w:rPr>
            <w:rFonts w:ascii="Times New Roman" w:hAnsi="Times New Roman"/>
            <w:noProof/>
            <w:webHidden/>
          </w:rPr>
          <w:fldChar w:fldCharType="end"/>
        </w:r>
      </w:hyperlink>
    </w:p>
    <w:p w14:paraId="53BE1451" w14:textId="77777777" w:rsidR="00852A9F" w:rsidRPr="00852A9F" w:rsidRDefault="0064387D" w:rsidP="0039758F">
      <w:pPr>
        <w:pStyle w:val="22"/>
        <w:tabs>
          <w:tab w:val="left" w:pos="1260"/>
        </w:tabs>
        <w:ind w:firstLine="480"/>
        <w:rPr>
          <w:rFonts w:eastAsiaTheme="minorEastAsia" w:cs="Times New Roman"/>
          <w:noProof/>
          <w:sz w:val="21"/>
          <w:szCs w:val="22"/>
        </w:rPr>
      </w:pPr>
      <w:hyperlink w:anchor="_Toc102032439" w:history="1">
        <w:r w:rsidR="00852A9F" w:rsidRPr="00852A9F">
          <w:rPr>
            <w:rStyle w:val="af"/>
            <w:rFonts w:eastAsia="黑体" w:cs="Times New Roman"/>
            <w:caps/>
            <w:noProof/>
          </w:rPr>
          <w:t>9.5</w:t>
        </w:r>
        <w:r w:rsidR="00852A9F" w:rsidRPr="00852A9F">
          <w:rPr>
            <w:rFonts w:eastAsiaTheme="minorEastAsia" w:cs="Times New Roman"/>
            <w:noProof/>
            <w:sz w:val="21"/>
            <w:szCs w:val="22"/>
          </w:rPr>
          <w:tab/>
        </w:r>
        <w:r w:rsidR="00852A9F" w:rsidRPr="00852A9F">
          <w:rPr>
            <w:rStyle w:val="af"/>
            <w:rFonts w:cs="Times New Roman"/>
            <w:caps/>
            <w:noProof/>
          </w:rPr>
          <w:t>E</w:t>
        </w:r>
        <w:r w:rsidR="00852A9F" w:rsidRPr="00852A9F">
          <w:rPr>
            <w:rStyle w:val="af"/>
            <w:rFonts w:cs="Times New Roman"/>
            <w:noProof/>
          </w:rPr>
          <w:t>xpense estimation</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_Toc102032439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282</w:t>
        </w:r>
        <w:r w:rsidR="00852A9F" w:rsidRPr="00852A9F">
          <w:rPr>
            <w:rFonts w:cs="Times New Roman"/>
            <w:noProof/>
            <w:webHidden/>
          </w:rPr>
          <w:fldChar w:fldCharType="end"/>
        </w:r>
      </w:hyperlink>
    </w:p>
    <w:p w14:paraId="3E1E4875" w14:textId="77777777" w:rsidR="00852A9F" w:rsidRPr="00852A9F" w:rsidRDefault="0064387D">
      <w:pPr>
        <w:pStyle w:val="12"/>
        <w:tabs>
          <w:tab w:val="right" w:leader="dot" w:pos="8296"/>
        </w:tabs>
        <w:rPr>
          <w:rFonts w:eastAsiaTheme="minorEastAsia" w:cs="Times New Roman"/>
          <w:b w:val="0"/>
          <w:bCs w:val="0"/>
          <w:caps w:val="0"/>
          <w:noProof/>
          <w:sz w:val="21"/>
          <w:szCs w:val="22"/>
        </w:rPr>
      </w:pPr>
      <w:hyperlink w:anchor="_Toc102032440" w:history="1">
        <w:r w:rsidR="00852A9F" w:rsidRPr="00852A9F">
          <w:rPr>
            <w:rStyle w:val="af"/>
            <w:rFonts w:eastAsia="黑体" w:cs="Times New Roman"/>
            <w:iCs/>
            <w:smallCaps/>
            <w:noProof/>
            <w:kern w:val="32"/>
          </w:rPr>
          <w:t>1</w:t>
        </w:r>
        <w:r w:rsidR="00852A9F" w:rsidRPr="00852A9F">
          <w:rPr>
            <w:rStyle w:val="af"/>
            <w:rFonts w:cs="Times New Roman"/>
            <w:noProof/>
          </w:rPr>
          <w:t xml:space="preserve"> Appendix 1 Village-level social questionnaire for the reconstruction of rural roads in Zhengzhou</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_Toc102032440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283</w:t>
        </w:r>
        <w:r w:rsidR="00852A9F" w:rsidRPr="00852A9F">
          <w:rPr>
            <w:rFonts w:cs="Times New Roman"/>
            <w:noProof/>
            <w:webHidden/>
          </w:rPr>
          <w:fldChar w:fldCharType="end"/>
        </w:r>
      </w:hyperlink>
    </w:p>
    <w:p w14:paraId="2ACE92F6" w14:textId="77777777" w:rsidR="00852A9F" w:rsidRPr="00852A9F" w:rsidRDefault="0064387D">
      <w:pPr>
        <w:pStyle w:val="12"/>
        <w:tabs>
          <w:tab w:val="right" w:leader="dot" w:pos="8296"/>
        </w:tabs>
        <w:rPr>
          <w:rFonts w:eastAsiaTheme="minorEastAsia" w:cs="Times New Roman"/>
          <w:b w:val="0"/>
          <w:bCs w:val="0"/>
          <w:caps w:val="0"/>
          <w:noProof/>
          <w:sz w:val="21"/>
          <w:szCs w:val="22"/>
        </w:rPr>
      </w:pPr>
      <w:hyperlink w:anchor="_Toc102032441" w:history="1">
        <w:r w:rsidR="00852A9F" w:rsidRPr="00852A9F">
          <w:rPr>
            <w:rStyle w:val="af"/>
            <w:rFonts w:eastAsia="黑体" w:cs="Times New Roman"/>
            <w:iCs/>
            <w:smallCaps/>
            <w:noProof/>
            <w:spacing w:val="-16"/>
            <w:kern w:val="32"/>
          </w:rPr>
          <w:t>2</w:t>
        </w:r>
        <w:r w:rsidR="00852A9F" w:rsidRPr="00852A9F">
          <w:rPr>
            <w:rStyle w:val="af"/>
            <w:rFonts w:cs="Times New Roman"/>
            <w:iCs/>
            <w:smallCaps/>
            <w:noProof/>
          </w:rPr>
          <w:t xml:space="preserve"> A</w:t>
        </w:r>
        <w:r w:rsidR="00852A9F" w:rsidRPr="00852A9F">
          <w:rPr>
            <w:rStyle w:val="af"/>
            <w:rFonts w:cs="Times New Roman"/>
            <w:noProof/>
          </w:rPr>
          <w:t>ppendix</w:t>
        </w:r>
        <w:r w:rsidR="00852A9F" w:rsidRPr="00852A9F">
          <w:rPr>
            <w:rStyle w:val="af"/>
            <w:rFonts w:cs="Times New Roman"/>
            <w:iCs/>
            <w:smallCaps/>
            <w:noProof/>
          </w:rPr>
          <w:t xml:space="preserve"> 2 </w:t>
        </w:r>
        <w:r w:rsidR="00852A9F" w:rsidRPr="00852A9F">
          <w:rPr>
            <w:rStyle w:val="af"/>
            <w:rFonts w:cs="Times New Roman"/>
            <w:noProof/>
          </w:rPr>
          <w:t>Village-level social questionnaire for the reconstruction of rural roads in Zhengzhou for sample households (10 households in each village)</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_Toc102032441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286</w:t>
        </w:r>
        <w:r w:rsidR="00852A9F" w:rsidRPr="00852A9F">
          <w:rPr>
            <w:rFonts w:cs="Times New Roman"/>
            <w:noProof/>
            <w:webHidden/>
          </w:rPr>
          <w:fldChar w:fldCharType="end"/>
        </w:r>
      </w:hyperlink>
    </w:p>
    <w:p w14:paraId="51E8B4C4" w14:textId="77777777" w:rsidR="00852A9F" w:rsidRPr="00852A9F" w:rsidRDefault="0064387D">
      <w:pPr>
        <w:pStyle w:val="12"/>
        <w:tabs>
          <w:tab w:val="right" w:leader="dot" w:pos="8296"/>
        </w:tabs>
        <w:rPr>
          <w:rFonts w:eastAsiaTheme="minorEastAsia" w:cs="Times New Roman"/>
          <w:b w:val="0"/>
          <w:bCs w:val="0"/>
          <w:caps w:val="0"/>
          <w:noProof/>
          <w:sz w:val="21"/>
          <w:szCs w:val="22"/>
        </w:rPr>
      </w:pPr>
      <w:hyperlink w:anchor="_Toc102032442" w:history="1">
        <w:r w:rsidR="00852A9F" w:rsidRPr="00852A9F">
          <w:rPr>
            <w:rStyle w:val="af"/>
            <w:rFonts w:cs="Times New Roman"/>
            <w:noProof/>
          </w:rPr>
          <w:t>3 Appendix 3 Questionnaire on public opinions on the AIIB Loan project of post-disaster reconstruction of rural roads in Zhengzhou</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_Toc102032442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288</w:t>
        </w:r>
        <w:r w:rsidR="00852A9F" w:rsidRPr="00852A9F">
          <w:rPr>
            <w:rFonts w:cs="Times New Roman"/>
            <w:noProof/>
            <w:webHidden/>
          </w:rPr>
          <w:fldChar w:fldCharType="end"/>
        </w:r>
      </w:hyperlink>
    </w:p>
    <w:p w14:paraId="676BB564" w14:textId="77777777" w:rsidR="00852A9F" w:rsidRPr="00852A9F" w:rsidRDefault="0064387D">
      <w:pPr>
        <w:pStyle w:val="12"/>
        <w:tabs>
          <w:tab w:val="right" w:leader="dot" w:pos="8296"/>
        </w:tabs>
        <w:rPr>
          <w:rFonts w:eastAsiaTheme="minorEastAsia" w:cs="Times New Roman"/>
          <w:b w:val="0"/>
          <w:bCs w:val="0"/>
          <w:caps w:val="0"/>
          <w:noProof/>
          <w:sz w:val="21"/>
          <w:szCs w:val="22"/>
        </w:rPr>
      </w:pPr>
      <w:hyperlink w:anchor="_Toc102032443" w:history="1">
        <w:r w:rsidR="00852A9F" w:rsidRPr="00852A9F">
          <w:rPr>
            <w:rStyle w:val="af"/>
            <w:rFonts w:cs="Times New Roman"/>
            <w:noProof/>
          </w:rPr>
          <w:t>Annexed Table 3-1 Population distribution of sample villages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_Toc102032443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290</w:t>
        </w:r>
        <w:r w:rsidR="00852A9F" w:rsidRPr="00852A9F">
          <w:rPr>
            <w:rFonts w:cs="Times New Roman"/>
            <w:noProof/>
            <w:webHidden/>
          </w:rPr>
          <w:fldChar w:fldCharType="end"/>
        </w:r>
      </w:hyperlink>
    </w:p>
    <w:p w14:paraId="2A1AB6A4" w14:textId="77777777" w:rsidR="00852A9F" w:rsidRPr="00852A9F" w:rsidRDefault="0064387D">
      <w:pPr>
        <w:pStyle w:val="12"/>
        <w:tabs>
          <w:tab w:val="right" w:leader="dot" w:pos="8296"/>
        </w:tabs>
        <w:rPr>
          <w:rFonts w:eastAsiaTheme="minorEastAsia" w:cs="Times New Roman"/>
          <w:b w:val="0"/>
          <w:bCs w:val="0"/>
          <w:caps w:val="0"/>
          <w:noProof/>
          <w:sz w:val="21"/>
          <w:szCs w:val="22"/>
        </w:rPr>
      </w:pPr>
      <w:hyperlink w:anchor="_Toc102032444" w:history="1">
        <w:r w:rsidR="00852A9F" w:rsidRPr="00852A9F">
          <w:rPr>
            <w:rStyle w:val="af"/>
            <w:rFonts w:cs="Times New Roman"/>
            <w:noProof/>
          </w:rPr>
          <w:t>Annexed Table 3-2 Agricultural and sideline production levels of sample villages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_Toc102032444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291</w:t>
        </w:r>
        <w:r w:rsidR="00852A9F" w:rsidRPr="00852A9F">
          <w:rPr>
            <w:rFonts w:cs="Times New Roman"/>
            <w:noProof/>
            <w:webHidden/>
          </w:rPr>
          <w:fldChar w:fldCharType="end"/>
        </w:r>
      </w:hyperlink>
    </w:p>
    <w:p w14:paraId="5DDD67F9" w14:textId="77777777" w:rsidR="00852A9F" w:rsidRPr="00852A9F" w:rsidRDefault="0064387D">
      <w:pPr>
        <w:pStyle w:val="12"/>
        <w:tabs>
          <w:tab w:val="right" w:leader="dot" w:pos="8296"/>
        </w:tabs>
        <w:rPr>
          <w:rFonts w:eastAsiaTheme="minorEastAsia" w:cs="Times New Roman"/>
          <w:b w:val="0"/>
          <w:bCs w:val="0"/>
          <w:caps w:val="0"/>
          <w:noProof/>
          <w:sz w:val="21"/>
          <w:szCs w:val="22"/>
        </w:rPr>
      </w:pPr>
      <w:hyperlink w:anchor="_Toc102032445" w:history="1">
        <w:r w:rsidR="00852A9F" w:rsidRPr="00852A9F">
          <w:rPr>
            <w:rStyle w:val="af"/>
            <w:rFonts w:cs="Times New Roman"/>
            <w:noProof/>
          </w:rPr>
          <w:t>Annexed Table 3-3 Income and road conditions of sample villages</w:t>
        </w:r>
        <w:r w:rsidR="00852A9F" w:rsidRPr="00852A9F">
          <w:rPr>
            <w:rFonts w:cs="Times New Roman"/>
            <w:noProof/>
            <w:webHidden/>
          </w:rPr>
          <w:tab/>
        </w:r>
        <w:r w:rsidR="00852A9F" w:rsidRPr="00852A9F">
          <w:rPr>
            <w:rFonts w:cs="Times New Roman"/>
            <w:noProof/>
            <w:webHidden/>
          </w:rPr>
          <w:fldChar w:fldCharType="begin"/>
        </w:r>
        <w:r w:rsidR="00852A9F" w:rsidRPr="00852A9F">
          <w:rPr>
            <w:rFonts w:cs="Times New Roman"/>
            <w:noProof/>
            <w:webHidden/>
          </w:rPr>
          <w:instrText xml:space="preserve"> PAGEREF _Toc102032445 \h </w:instrText>
        </w:r>
        <w:r w:rsidR="00852A9F" w:rsidRPr="00852A9F">
          <w:rPr>
            <w:rFonts w:cs="Times New Roman"/>
            <w:noProof/>
            <w:webHidden/>
          </w:rPr>
        </w:r>
        <w:r w:rsidR="00852A9F" w:rsidRPr="00852A9F">
          <w:rPr>
            <w:rFonts w:cs="Times New Roman"/>
            <w:noProof/>
            <w:webHidden/>
          </w:rPr>
          <w:fldChar w:fldCharType="separate"/>
        </w:r>
        <w:r w:rsidR="00852A9F" w:rsidRPr="00852A9F">
          <w:rPr>
            <w:rFonts w:cs="Times New Roman"/>
            <w:noProof/>
            <w:webHidden/>
          </w:rPr>
          <w:t>292</w:t>
        </w:r>
        <w:r w:rsidR="00852A9F" w:rsidRPr="00852A9F">
          <w:rPr>
            <w:rFonts w:cs="Times New Roman"/>
            <w:noProof/>
            <w:webHidden/>
          </w:rPr>
          <w:fldChar w:fldCharType="end"/>
        </w:r>
      </w:hyperlink>
    </w:p>
    <w:p w14:paraId="5DB12B84" w14:textId="151751CA" w:rsidR="004E6105" w:rsidRPr="00852A9F" w:rsidRDefault="004E6105" w:rsidP="00945D73">
      <w:pPr>
        <w:ind w:firstLine="482"/>
        <w:outlineLvl w:val="0"/>
        <w:rPr>
          <w:rFonts w:cs="Times New Roman"/>
        </w:rPr>
      </w:pPr>
      <w:r w:rsidRPr="00852A9F">
        <w:rPr>
          <w:rFonts w:cs="Times New Roman"/>
          <w:b/>
          <w:bCs/>
          <w:lang w:val="zh-CN"/>
        </w:rPr>
        <w:fldChar w:fldCharType="end"/>
      </w:r>
    </w:p>
    <w:p w14:paraId="12A6867E" w14:textId="77777777" w:rsidR="00BD0DA3" w:rsidRPr="00852A9F" w:rsidRDefault="00BD0DA3" w:rsidP="009E1A14">
      <w:pPr>
        <w:widowControl/>
        <w:ind w:firstLineChars="1012" w:firstLine="2429"/>
        <w:rPr>
          <w:rFonts w:cs="Times New Roman"/>
        </w:rPr>
      </w:pPr>
    </w:p>
    <w:p w14:paraId="297EF548" w14:textId="77777777" w:rsidR="00BD0DA3" w:rsidRPr="003151D3" w:rsidRDefault="00BD0DA3" w:rsidP="00BD0DA3">
      <w:pPr>
        <w:widowControl/>
        <w:ind w:firstLine="480"/>
        <w:rPr>
          <w:rFonts w:cs="Times New Roman"/>
        </w:rPr>
      </w:pPr>
    </w:p>
    <w:p w14:paraId="06948A8D" w14:textId="77777777" w:rsidR="00BD0DA3" w:rsidRPr="00B56A4F" w:rsidRDefault="00BD0DA3" w:rsidP="00BD0DA3">
      <w:pPr>
        <w:widowControl/>
        <w:ind w:firstLine="480"/>
        <w:rPr>
          <w:rFonts w:cs="Times New Roman"/>
        </w:rPr>
      </w:pPr>
    </w:p>
    <w:p w14:paraId="0B93E9F7" w14:textId="77777777" w:rsidR="00BD0DA3" w:rsidRPr="00B56A4F" w:rsidRDefault="00BD0DA3" w:rsidP="00BD0DA3">
      <w:pPr>
        <w:widowControl/>
        <w:ind w:firstLine="480"/>
        <w:rPr>
          <w:rFonts w:cs="Times New Roman"/>
        </w:rPr>
      </w:pPr>
    </w:p>
    <w:p w14:paraId="448358AF" w14:textId="77777777" w:rsidR="00BD0DA3" w:rsidRPr="00B56A4F" w:rsidRDefault="00BD0DA3" w:rsidP="00BD0DA3">
      <w:pPr>
        <w:widowControl/>
        <w:ind w:firstLine="480"/>
        <w:rPr>
          <w:rFonts w:cs="Times New Roman"/>
        </w:rPr>
      </w:pPr>
    </w:p>
    <w:p w14:paraId="7DEE1500" w14:textId="77777777" w:rsidR="00BD0DA3" w:rsidRPr="00B56A4F" w:rsidRDefault="00BD0DA3" w:rsidP="00BD0DA3">
      <w:pPr>
        <w:widowControl/>
        <w:tabs>
          <w:tab w:val="right" w:leader="dot" w:pos="8296"/>
        </w:tabs>
        <w:spacing w:before="120" w:after="120"/>
        <w:ind w:firstLineChars="0" w:firstLine="0"/>
        <w:rPr>
          <w:rFonts w:cs="Times New Roman"/>
          <w:b/>
          <w:bCs/>
          <w:caps/>
        </w:rPr>
        <w:sectPr w:rsidR="00BD0DA3" w:rsidRPr="00B56A4F" w:rsidSect="00510AC9">
          <w:pgSz w:w="11906" w:h="16838"/>
          <w:pgMar w:top="1440" w:right="1800" w:bottom="1440" w:left="1800" w:header="851" w:footer="992" w:gutter="0"/>
          <w:pgNumType w:start="1"/>
          <w:cols w:space="425"/>
          <w:docGrid w:type="lines" w:linePitch="326"/>
        </w:sectPr>
      </w:pPr>
    </w:p>
    <w:p w14:paraId="31A8A2A1" w14:textId="04C387E5" w:rsidR="00BD0DA3" w:rsidRDefault="00A14CD1" w:rsidP="00BD0DA3">
      <w:pPr>
        <w:widowControl/>
        <w:spacing w:before="120" w:after="120"/>
        <w:ind w:firstLineChars="0" w:firstLine="0"/>
        <w:jc w:val="center"/>
        <w:outlineLvl w:val="0"/>
        <w:rPr>
          <w:sz w:val="36"/>
          <w:szCs w:val="36"/>
        </w:rPr>
      </w:pPr>
      <w:bookmarkStart w:id="3" w:name="_Toc100840753"/>
      <w:bookmarkStart w:id="4" w:name="_Toc102032287"/>
      <w:r>
        <w:rPr>
          <w:sz w:val="36"/>
          <w:szCs w:val="36"/>
        </w:rPr>
        <w:lastRenderedPageBreak/>
        <w:t>Project Background and Purpose of This Report</w:t>
      </w:r>
      <w:bookmarkEnd w:id="3"/>
      <w:bookmarkEnd w:id="4"/>
    </w:p>
    <w:p w14:paraId="2D73B742" w14:textId="514BC849" w:rsidR="00BD0DA3" w:rsidRPr="00B56A4F" w:rsidRDefault="00BD0DA3" w:rsidP="00BD0DA3">
      <w:pPr>
        <w:widowControl/>
        <w:spacing w:line="560" w:lineRule="exact"/>
        <w:ind w:firstLine="480"/>
        <w:rPr>
          <w:rFonts w:cs="Times New Roman"/>
        </w:rPr>
      </w:pPr>
      <w:r>
        <w:t xml:space="preserve">Zhengzhou </w:t>
      </w:r>
      <w:r w:rsidR="00E36440">
        <w:t>(112°42′-114°14′E, 36°16</w:t>
      </w:r>
      <w:r w:rsidR="00E67B9C">
        <w:t>′</w:t>
      </w:r>
      <w:r w:rsidR="00E36440">
        <w:t xml:space="preserve">~34°58′N) </w:t>
      </w:r>
      <w:r>
        <w:t>is the capital of Henan Province, located in the north of central Henan</w:t>
      </w:r>
      <w:r w:rsidR="00E36440">
        <w:t>,</w:t>
      </w:r>
      <w:r>
        <w:t xml:space="preserve"> bordered by Kaifeng City to the east, Luoyang City to the west, Xinxiang City and Jiaozuo City to the north across the Yellow River, and Xuchang City and Pingdingshan City to the south. It is 166km long east to west and 75km wide north to south, covering an area of 7,567km</w:t>
      </w:r>
      <w:r>
        <w:rPr>
          <w:vertAlign w:val="superscript"/>
        </w:rPr>
        <w:t>2</w:t>
      </w:r>
      <w:r>
        <w:t xml:space="preserve"> by 2020. It has jurisdiction over </w:t>
      </w:r>
      <w:r w:rsidR="00E36440">
        <w:t>six</w:t>
      </w:r>
      <w:r>
        <w:t xml:space="preserve"> municipal districts</w:t>
      </w:r>
      <w:r w:rsidR="00E36440">
        <w:t xml:space="preserve"> (Zhongyuan District, Erqi District, Jinshui District, Huiji District, Guancheng Hui District, Shangjie District)</w:t>
      </w:r>
      <w:r>
        <w:t xml:space="preserve">, </w:t>
      </w:r>
      <w:r w:rsidR="00E36440">
        <w:t>five</w:t>
      </w:r>
      <w:r>
        <w:t xml:space="preserve"> county-level cities </w:t>
      </w:r>
      <w:r w:rsidR="00E36440">
        <w:t>(</w:t>
      </w:r>
      <w:r>
        <w:t>Gongyi City, Xinzheng City, Dengfeng City, Xinmi City, Xingyang City</w:t>
      </w:r>
      <w:r w:rsidR="00E36440">
        <w:t>), one county (</w:t>
      </w:r>
      <w:r>
        <w:t>Zhongmu County</w:t>
      </w:r>
      <w:r w:rsidR="00E36440">
        <w:t>)</w:t>
      </w:r>
      <w:r>
        <w:t xml:space="preserve">, </w:t>
      </w:r>
      <w:r w:rsidR="00F12A6D">
        <w:t>a</w:t>
      </w:r>
      <w:r>
        <w:t xml:space="preserve"> principal</w:t>
      </w:r>
      <w:r w:rsidR="00E36440">
        <w:t>-level</w:t>
      </w:r>
      <w:r>
        <w:t xml:space="preserve"> Zhengdong New District, </w:t>
      </w:r>
      <w:r w:rsidR="00F12A6D">
        <w:t>a</w:t>
      </w:r>
      <w:r w:rsidR="00E36440">
        <w:t xml:space="preserve"> </w:t>
      </w:r>
      <w:bookmarkStart w:id="5" w:name="_Hlk101861578"/>
      <w:r>
        <w:t xml:space="preserve">National Zhengzhou Hi-Tech Industrial Development Zone, </w:t>
      </w:r>
      <w:r w:rsidR="00E36440">
        <w:t xml:space="preserve">the </w:t>
      </w:r>
      <w:r>
        <w:t>National Economic and Technical Development Zone, and Zhengzhou Airport Economy Zone</w:t>
      </w:r>
      <w:bookmarkEnd w:id="5"/>
      <w:r>
        <w:t>.</w:t>
      </w:r>
    </w:p>
    <w:p w14:paraId="4B4A1E5E" w14:textId="043E9B4F" w:rsidR="00BD0DA3" w:rsidRPr="00B56A4F" w:rsidRDefault="00BD0DA3" w:rsidP="00BD0DA3">
      <w:pPr>
        <w:widowControl/>
        <w:spacing w:line="560" w:lineRule="exact"/>
        <w:ind w:firstLine="480"/>
        <w:rPr>
          <w:rFonts w:cs="Times New Roman"/>
        </w:rPr>
      </w:pPr>
      <w:r>
        <w:t xml:space="preserve">On July 20, 2021, Zhengzhou experienced a record-breaking continuous heavy rainfall, causing damage </w:t>
      </w:r>
      <w:r w:rsidR="00515C2B">
        <w:t xml:space="preserve">to </w:t>
      </w:r>
      <w:r>
        <w:t xml:space="preserve">varying degrees </w:t>
      </w:r>
      <w:r w:rsidR="00515C2B">
        <w:t>to</w:t>
      </w:r>
      <w:r>
        <w:t xml:space="preserve"> roads and bridges, </w:t>
      </w:r>
      <w:r w:rsidR="00515C2B">
        <w:t xml:space="preserve">resulting in </w:t>
      </w:r>
      <w:r w:rsidR="001A5EFE">
        <w:t xml:space="preserve">the </w:t>
      </w:r>
      <w:r>
        <w:t>suspension of transportation construction projects</w:t>
      </w:r>
      <w:r w:rsidR="00515C2B">
        <w:t xml:space="preserve"> and</w:t>
      </w:r>
      <w:r>
        <w:t xml:space="preserve"> </w:t>
      </w:r>
      <w:r w:rsidR="001A5EFE">
        <w:t xml:space="preserve">a </w:t>
      </w:r>
      <w:r>
        <w:t xml:space="preserve">serious impact on </w:t>
      </w:r>
      <w:r w:rsidR="001A5EFE">
        <w:t xml:space="preserve">the </w:t>
      </w:r>
      <w:r>
        <w:t>urban public and road transportation citywide. The rural highways, which are even more vulnerable, were badly destroyed. The investigation results showed that the county highways, township highways and village roads in the six counties (cities and districts) of Xinmi City, Xingyang City, Dengfeng City, Xinzheng City, Zhongmu County and Gongyi City were hard-hit, and about 682km long roads underwent cave-ins, subsidence, landslide, debris flow, etc.</w:t>
      </w:r>
    </w:p>
    <w:p w14:paraId="757BC93F" w14:textId="77777777" w:rsidR="00BD0DA3" w:rsidRPr="00B56A4F" w:rsidRDefault="00BD0DA3" w:rsidP="00BD0DA3">
      <w:pPr>
        <w:widowControl/>
        <w:ind w:firstLine="480"/>
        <w:rPr>
          <w:rFonts w:cs="Times New Roman"/>
        </w:rPr>
      </w:pPr>
    </w:p>
    <w:p w14:paraId="28E47292" w14:textId="77777777" w:rsidR="00BD0DA3" w:rsidRPr="00B56A4F" w:rsidRDefault="00BD0DA3" w:rsidP="00BD0DA3">
      <w:pPr>
        <w:widowControl/>
        <w:ind w:firstLine="480"/>
        <w:rPr>
          <w:rFonts w:cs="Times New Roman"/>
        </w:rPr>
      </w:pPr>
    </w:p>
    <w:p w14:paraId="5F0C081B" w14:textId="77777777" w:rsidR="00BD0DA3" w:rsidRPr="00B56A4F" w:rsidRDefault="00BD0DA3" w:rsidP="00BD0DA3">
      <w:pPr>
        <w:widowControl/>
        <w:ind w:firstLine="480"/>
        <w:rPr>
          <w:rFonts w:cs="Times New Roman"/>
        </w:rPr>
      </w:pPr>
    </w:p>
    <w:p w14:paraId="6B9FCF12" w14:textId="72306842" w:rsidR="00BD0DA3" w:rsidRPr="00B56A4F" w:rsidRDefault="00F42D84" w:rsidP="00BD0DA3">
      <w:pPr>
        <w:widowControl/>
        <w:ind w:firstLine="480"/>
        <w:rPr>
          <w:rFonts w:cs="Times New Roman"/>
        </w:rPr>
      </w:pPr>
      <w:r w:rsidRPr="00020556">
        <w:rPr>
          <w:rFonts w:cs="Times New Roman"/>
          <w:noProof/>
        </w:rPr>
        <w:drawing>
          <wp:anchor distT="0" distB="0" distL="114300" distR="114300" simplePos="0" relativeHeight="251653120" behindDoc="0" locked="0" layoutInCell="1" allowOverlap="1" wp14:anchorId="461CA031" wp14:editId="29E85C5D">
            <wp:simplePos x="0" y="0"/>
            <wp:positionH relativeFrom="column">
              <wp:posOffset>0</wp:posOffset>
            </wp:positionH>
            <wp:positionV relativeFrom="paragraph">
              <wp:posOffset>0</wp:posOffset>
            </wp:positionV>
            <wp:extent cx="5270500" cy="2533650"/>
            <wp:effectExtent l="0" t="0" r="6350" b="0"/>
            <wp:wrapNone/>
            <wp:docPr id="151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2533650"/>
                    </a:xfrm>
                    <a:prstGeom prst="rect">
                      <a:avLst/>
                    </a:prstGeom>
                    <a:noFill/>
                    <a:ln>
                      <a:noFill/>
                    </a:ln>
                  </pic:spPr>
                </pic:pic>
              </a:graphicData>
            </a:graphic>
          </wp:anchor>
        </w:drawing>
      </w:r>
    </w:p>
    <w:p w14:paraId="6CD7C884" w14:textId="77777777" w:rsidR="00BD0DA3" w:rsidRPr="00B56A4F" w:rsidRDefault="00BD0DA3" w:rsidP="00BD0DA3">
      <w:pPr>
        <w:widowControl/>
        <w:ind w:firstLine="480"/>
        <w:rPr>
          <w:rFonts w:cs="Times New Roman"/>
        </w:rPr>
      </w:pPr>
    </w:p>
    <w:p w14:paraId="2D346E35" w14:textId="77777777" w:rsidR="00BD0DA3" w:rsidRPr="00B56A4F" w:rsidRDefault="00BD0DA3" w:rsidP="00BD0DA3">
      <w:pPr>
        <w:widowControl/>
        <w:ind w:firstLine="480"/>
        <w:rPr>
          <w:rFonts w:cs="Times New Roman"/>
        </w:rPr>
      </w:pPr>
    </w:p>
    <w:p w14:paraId="4F74C3A4" w14:textId="77777777" w:rsidR="00BD0DA3" w:rsidRPr="00B56A4F" w:rsidRDefault="00BD0DA3" w:rsidP="00BD0DA3">
      <w:pPr>
        <w:widowControl/>
        <w:ind w:firstLine="480"/>
        <w:rPr>
          <w:rFonts w:cs="Times New Roman"/>
        </w:rPr>
      </w:pPr>
    </w:p>
    <w:p w14:paraId="4D8242FE" w14:textId="77777777" w:rsidR="00BD0DA3" w:rsidRPr="00B56A4F" w:rsidRDefault="00BD0DA3" w:rsidP="00BD0DA3">
      <w:pPr>
        <w:widowControl/>
        <w:ind w:firstLine="480"/>
        <w:rPr>
          <w:rFonts w:cs="Times New Roman"/>
        </w:rPr>
      </w:pPr>
    </w:p>
    <w:p w14:paraId="1950F101" w14:textId="77777777" w:rsidR="00BD0DA3" w:rsidRPr="00B56A4F" w:rsidRDefault="00BD0DA3" w:rsidP="00BD0DA3">
      <w:pPr>
        <w:widowControl/>
        <w:ind w:firstLine="480"/>
        <w:jc w:val="center"/>
        <w:rPr>
          <w:rFonts w:eastAsia="黑体" w:cs="Times New Roman"/>
        </w:rPr>
      </w:pPr>
      <w:r>
        <w:t>Rural roads destroyed by the flood</w:t>
      </w:r>
    </w:p>
    <w:p w14:paraId="513A67F6" w14:textId="77777777" w:rsidR="00BD0DA3" w:rsidRPr="00B56A4F" w:rsidRDefault="00BD0DA3" w:rsidP="00BD0DA3">
      <w:pPr>
        <w:widowControl/>
        <w:ind w:firstLine="480"/>
        <w:jc w:val="center"/>
        <w:rPr>
          <w:rFonts w:eastAsia="黑体" w:cs="Times New Roman"/>
        </w:rPr>
      </w:pPr>
    </w:p>
    <w:p w14:paraId="1E253B0B" w14:textId="77777777" w:rsidR="00BD0DA3" w:rsidRPr="00B56A4F" w:rsidRDefault="00BD0DA3" w:rsidP="00F42D84">
      <w:pPr>
        <w:widowControl/>
        <w:ind w:firstLineChars="0" w:firstLine="0"/>
        <w:rPr>
          <w:rFonts w:cs="Times New Roman"/>
        </w:rPr>
      </w:pPr>
    </w:p>
    <w:p w14:paraId="6EC30F04" w14:textId="77777777" w:rsidR="0006276C" w:rsidRPr="00020556" w:rsidRDefault="0006276C" w:rsidP="0006276C">
      <w:pPr>
        <w:widowControl/>
        <w:ind w:firstLine="480"/>
        <w:rPr>
          <w:rFonts w:cs="Times New Roman"/>
        </w:rPr>
      </w:pPr>
      <w:r w:rsidRPr="00020556">
        <w:rPr>
          <w:rFonts w:cs="Times New Roman"/>
          <w:noProof/>
        </w:rPr>
        <w:drawing>
          <wp:anchor distT="0" distB="0" distL="114300" distR="114300" simplePos="0" relativeHeight="251659264" behindDoc="0" locked="0" layoutInCell="1" allowOverlap="1" wp14:anchorId="79DF4497" wp14:editId="1071BC92">
            <wp:simplePos x="0" y="0"/>
            <wp:positionH relativeFrom="column">
              <wp:posOffset>2757170</wp:posOffset>
            </wp:positionH>
            <wp:positionV relativeFrom="paragraph">
              <wp:posOffset>22153</wp:posOffset>
            </wp:positionV>
            <wp:extent cx="2520950" cy="2064385"/>
            <wp:effectExtent l="0" t="0" r="0" b="0"/>
            <wp:wrapNone/>
            <wp:docPr id="1522"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950"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0556">
        <w:rPr>
          <w:rFonts w:cs="Times New Roman"/>
          <w:noProof/>
        </w:rPr>
        <w:drawing>
          <wp:anchor distT="0" distB="0" distL="114300" distR="114300" simplePos="0" relativeHeight="251657216" behindDoc="0" locked="0" layoutInCell="1" allowOverlap="1" wp14:anchorId="03330918" wp14:editId="765BE2C2">
            <wp:simplePos x="0" y="0"/>
            <wp:positionH relativeFrom="column">
              <wp:posOffset>-27562</wp:posOffset>
            </wp:positionH>
            <wp:positionV relativeFrom="paragraph">
              <wp:posOffset>38084</wp:posOffset>
            </wp:positionV>
            <wp:extent cx="2759285" cy="2042932"/>
            <wp:effectExtent l="0" t="0" r="3175" b="0"/>
            <wp:wrapNone/>
            <wp:docPr id="152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9285" cy="20429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40B4E" w14:textId="77777777" w:rsidR="0006276C" w:rsidRPr="00020556" w:rsidRDefault="0006276C" w:rsidP="0006276C">
      <w:pPr>
        <w:widowControl/>
        <w:ind w:firstLine="480"/>
        <w:rPr>
          <w:rFonts w:cs="Times New Roman"/>
        </w:rPr>
      </w:pPr>
    </w:p>
    <w:p w14:paraId="1DD29D1C" w14:textId="77777777" w:rsidR="0006276C" w:rsidRPr="00020556" w:rsidRDefault="0006276C" w:rsidP="0006276C">
      <w:pPr>
        <w:widowControl/>
        <w:ind w:firstLine="480"/>
        <w:rPr>
          <w:rFonts w:cs="Times New Roman"/>
        </w:rPr>
      </w:pPr>
    </w:p>
    <w:p w14:paraId="33E1F29F" w14:textId="77777777" w:rsidR="0006276C" w:rsidRPr="00020556" w:rsidRDefault="0006276C" w:rsidP="0006276C">
      <w:pPr>
        <w:widowControl/>
        <w:ind w:firstLine="480"/>
        <w:rPr>
          <w:rFonts w:cs="Times New Roman"/>
        </w:rPr>
      </w:pPr>
    </w:p>
    <w:p w14:paraId="7E25811E" w14:textId="77777777" w:rsidR="0006276C" w:rsidRPr="00020556" w:rsidRDefault="0006276C" w:rsidP="0006276C">
      <w:pPr>
        <w:widowControl/>
        <w:ind w:firstLine="480"/>
        <w:rPr>
          <w:rFonts w:cs="Times New Roman"/>
        </w:rPr>
      </w:pPr>
    </w:p>
    <w:p w14:paraId="10A03FFA" w14:textId="77777777" w:rsidR="0006276C" w:rsidRDefault="0006276C" w:rsidP="00647332">
      <w:pPr>
        <w:widowControl/>
        <w:ind w:firstLineChars="0" w:firstLine="0"/>
      </w:pPr>
    </w:p>
    <w:p w14:paraId="7E84E880" w14:textId="30BE53C3" w:rsidR="00BD0DA3" w:rsidRPr="00B56A4F" w:rsidRDefault="00BD0DA3" w:rsidP="00BD0DA3">
      <w:pPr>
        <w:widowControl/>
        <w:ind w:firstLine="480"/>
        <w:jc w:val="center"/>
        <w:rPr>
          <w:rFonts w:eastAsia="黑体" w:cs="Times New Roman"/>
        </w:rPr>
      </w:pPr>
      <w:r>
        <w:t>Rural roads destroyed by the flood</w:t>
      </w:r>
    </w:p>
    <w:p w14:paraId="4BD87282" w14:textId="02779874" w:rsidR="00BD0DA3" w:rsidRPr="00276CDA" w:rsidRDefault="00BD0DA3" w:rsidP="00276CDA">
      <w:pPr>
        <w:widowControl/>
        <w:ind w:firstLine="480"/>
      </w:pPr>
      <w:r>
        <w:t xml:space="preserve">After the rainstorm, resuming the transportation construction and production becomes the top priority of all and also the most urgent concern of the Party committees, governments at all levels and </w:t>
      </w:r>
      <w:r w:rsidR="006B4DF5">
        <w:t>affected residents</w:t>
      </w:r>
      <w:r>
        <w:t xml:space="preserve">. According to an overall arrangement, efforts should be made to resume the transportation construction and production as soon as possible to minimize the losses. Therefore, </w:t>
      </w:r>
      <w:bookmarkStart w:id="6" w:name="_Hlk97213181"/>
      <w:r>
        <w:t>Zhengzhou Highway Development Center</w:t>
      </w:r>
      <w:bookmarkEnd w:id="6"/>
      <w:r>
        <w:t xml:space="preserve"> put forward the project of post-disaster reconstruction of rural roads in Zhengzhou with loans from </w:t>
      </w:r>
      <w:r w:rsidR="00EF4AA4">
        <w:t>the Asian Infrastructure Investment Bank (</w:t>
      </w:r>
      <w:r>
        <w:t>AIIB</w:t>
      </w:r>
      <w:r w:rsidR="00EF4AA4">
        <w:t>)</w:t>
      </w:r>
      <w:r>
        <w:t xml:space="preserve">. </w:t>
      </w:r>
      <w:bookmarkStart w:id="7" w:name="_Hlk97211946"/>
      <w:r>
        <w:t xml:space="preserve">This project includes the following six sub-projects: </w:t>
      </w:r>
      <w:r w:rsidR="00276CDA">
        <w:rPr>
          <w:rFonts w:hint="eastAsia"/>
        </w:rPr>
        <w:t>AIIB Loan</w:t>
      </w:r>
      <w:r w:rsidR="00276CDA">
        <w:t>—</w:t>
      </w:r>
      <w:r>
        <w:t xml:space="preserve">Zhongmu </w:t>
      </w:r>
      <w:r>
        <w:lastRenderedPageBreak/>
        <w:t xml:space="preserve">Sub-project of Post-disaster Reconstruction of Rural Roads ("Zhongmu Sub-project"), </w:t>
      </w:r>
      <w:r w:rsidR="00276CDA">
        <w:rPr>
          <w:rFonts w:hint="eastAsia"/>
        </w:rPr>
        <w:t>AIIB Loan</w:t>
      </w:r>
      <w:r w:rsidR="00276CDA">
        <w:t>—</w:t>
      </w:r>
      <w:r>
        <w:t xml:space="preserve">Dengfeng Sub-project of Post-disaster Reconstruction of Rural Roads ("Dengfeng Sub-project"), </w:t>
      </w:r>
      <w:r w:rsidR="00276CDA">
        <w:rPr>
          <w:rFonts w:hint="eastAsia"/>
        </w:rPr>
        <w:t>AIIB Loan</w:t>
      </w:r>
      <w:r w:rsidR="00276CDA">
        <w:t>—</w:t>
      </w:r>
      <w:r>
        <w:t xml:space="preserve">Gongyi Sub-project of Post-Disaster Reconstruction of Rural Roads ("Gongyizi Project"), </w:t>
      </w:r>
      <w:r w:rsidR="00276CDA">
        <w:rPr>
          <w:rFonts w:hint="eastAsia"/>
        </w:rPr>
        <w:t>AIIB Loan</w:t>
      </w:r>
      <w:r w:rsidR="00276CDA">
        <w:t>—</w:t>
      </w:r>
      <w:r>
        <w:t xml:space="preserve">Xingyang Sub-project of Post-Disaster Reconstruction of Rural Roads ("Xingyang Sub-project"), </w:t>
      </w:r>
      <w:r w:rsidR="00276CDA">
        <w:rPr>
          <w:rFonts w:hint="eastAsia"/>
        </w:rPr>
        <w:t>AIIB Loan</w:t>
      </w:r>
      <w:r w:rsidR="00276CDA">
        <w:t>—</w:t>
      </w:r>
      <w:r>
        <w:t xml:space="preserve">Xinmi Sub-project of Post-Disaster Reconstruction of Rural Roads ("Xinmi Sub-project"), and </w:t>
      </w:r>
      <w:r w:rsidR="00276CDA">
        <w:rPr>
          <w:rFonts w:hint="eastAsia"/>
        </w:rPr>
        <w:t>AIIB Loan</w:t>
      </w:r>
      <w:r w:rsidR="00276CDA">
        <w:t>—</w:t>
      </w:r>
      <w:r>
        <w:t>Xinzheng Sub-project of Post-Disaster Reconstruction of Rural Roads ("Xinzheng Sub-project").</w:t>
      </w:r>
    </w:p>
    <w:bookmarkEnd w:id="7"/>
    <w:p w14:paraId="49ADB061" w14:textId="365BF4F0" w:rsidR="00BD0DA3" w:rsidRPr="00B56A4F" w:rsidRDefault="00BD0DA3" w:rsidP="00BD0DA3">
      <w:pPr>
        <w:widowControl/>
        <w:ind w:firstLine="480"/>
        <w:rPr>
          <w:rFonts w:cs="Times New Roman"/>
        </w:rPr>
      </w:pPr>
      <w:r>
        <w:t xml:space="preserve">The project is about the post-disaster </w:t>
      </w:r>
      <w:r w:rsidR="009E1AE8">
        <w:t>restoration</w:t>
      </w:r>
      <w:r>
        <w:t xml:space="preserve"> of rural roads, </w:t>
      </w:r>
      <w:r w:rsidR="001B6AD0">
        <w:t>intending to restore the road function and ensure</w:t>
      </w:r>
      <w:r>
        <w:t xml:space="preserve"> the traffic capacity, by restoring </w:t>
      </w:r>
      <w:r w:rsidR="001C53FA">
        <w:t>subgrade and pavement</w:t>
      </w:r>
      <w:r>
        <w:t xml:space="preserve"> damaged by water, repairing subgrade slope collapse</w:t>
      </w:r>
      <w:r w:rsidR="00CF1292">
        <w:t>s</w:t>
      </w:r>
      <w:r>
        <w:t xml:space="preserve">, rebuilding bridges on </w:t>
      </w:r>
      <w:r w:rsidR="001B6AD0">
        <w:t>their</w:t>
      </w:r>
      <w:r>
        <w:t xml:space="preserve"> original site, restoring and improving drainage protection, improving safety facilities, etc. It is to repair the damaged road sections, restore the road function, and detect and eliminate hidden road hazards, to ensure safe traveling.</w:t>
      </w:r>
    </w:p>
    <w:p w14:paraId="27545A33" w14:textId="77777777" w:rsidR="00BD0DA3" w:rsidRPr="00B56A4F" w:rsidRDefault="00BD0DA3" w:rsidP="00BD0DA3">
      <w:pPr>
        <w:widowControl/>
        <w:ind w:firstLine="480"/>
        <w:rPr>
          <w:rFonts w:cs="Times New Roman"/>
        </w:rPr>
      </w:pPr>
      <w:r>
        <w:t>In principle, this project is primarily aimed at restoring the road function. The locations of water damage are dotted along the road. The permanent land for the project is within the original road land, with no further expansion.</w:t>
      </w:r>
    </w:p>
    <w:p w14:paraId="6A150BA6" w14:textId="554A51B7" w:rsidR="00BD0DA3" w:rsidRPr="00B56A4F" w:rsidRDefault="00BD0DA3" w:rsidP="00BD0DA3">
      <w:pPr>
        <w:widowControl/>
        <w:ind w:firstLine="480"/>
        <w:rPr>
          <w:rFonts w:cs="Times New Roman"/>
        </w:rPr>
      </w:pPr>
      <w:r>
        <w:t xml:space="preserve">According to the </w:t>
      </w:r>
      <w:r>
        <w:rPr>
          <w:i/>
        </w:rPr>
        <w:t>Opinions on Identification and Screening of Environmental and Social Risks for Post-disaster Reconstruction of Rural Roads in Zhengzhou</w:t>
      </w:r>
      <w:r>
        <w:t xml:space="preserve">, this project has an environmental impact classified into B category, meaning an Environmental and Social Impact Assessment (ESIA) and Environmental and Social Management Plan (ESMP) </w:t>
      </w:r>
      <w:r w:rsidR="004A3012">
        <w:t>are required.</w:t>
      </w:r>
      <w:r>
        <w:t xml:space="preserve"> </w:t>
      </w:r>
      <w:r w:rsidR="001B6AD0">
        <w:t>Following</w:t>
      </w:r>
      <w:r>
        <w:t xml:space="preserve"> the </w:t>
      </w:r>
      <w:r>
        <w:rPr>
          <w:i/>
        </w:rPr>
        <w:t xml:space="preserve">Environmental and Social Management Plan Framework for the Reconstruction Project after Rainstorm and Flood Disaster in Henan Province with Emergency Loans from the Asian </w:t>
      </w:r>
      <w:r>
        <w:rPr>
          <w:i/>
        </w:rPr>
        <w:lastRenderedPageBreak/>
        <w:t>Infrastructure Investment Bank</w:t>
      </w:r>
      <w:r>
        <w:t xml:space="preserve">, the </w:t>
      </w:r>
      <w:r>
        <w:rPr>
          <w:i/>
        </w:rPr>
        <w:t>Notice on</w:t>
      </w:r>
      <w:r>
        <w:t xml:space="preserve"> </w:t>
      </w:r>
      <w:r>
        <w:rPr>
          <w:i/>
        </w:rPr>
        <w:t>Strengthening the Administration of Environmental Impact Assessment of Construction Projects Loaned by International Financial Organizations</w:t>
      </w:r>
      <w:r>
        <w:t>, the</w:t>
      </w:r>
      <w:r>
        <w:rPr>
          <w:i/>
        </w:rPr>
        <w:t xml:space="preserve"> Law of the People's Republic of China on Environmental Impact Assessment</w:t>
      </w:r>
      <w:r>
        <w:t xml:space="preserve">, the </w:t>
      </w:r>
      <w:r>
        <w:rPr>
          <w:i/>
        </w:rPr>
        <w:t>Regulations on the Administration of Construction Project Environmental Protection</w:t>
      </w:r>
      <w:r>
        <w:t xml:space="preserve"> and other provisions, our company, commissioned to Zhengzhou Highway Development Center, has conducted a field investigation on the natural and social environment and ecological status of the project area with extensive </w:t>
      </w:r>
      <w:r w:rsidRPr="002D0A97">
        <w:t xml:space="preserve">public </w:t>
      </w:r>
      <w:r w:rsidR="00DF5110" w:rsidRPr="002D0A97">
        <w:t>eng</w:t>
      </w:r>
      <w:r w:rsidR="00DF5110">
        <w:t>agement</w:t>
      </w:r>
      <w:r>
        <w:t xml:space="preserve">. With these collected data, the feasibility study report and design documents of the project, </w:t>
      </w:r>
      <w:r w:rsidR="00B77768">
        <w:t xml:space="preserve">we've completed </w:t>
      </w:r>
      <w:r>
        <w:t>the ESIA and ESMP report</w:t>
      </w:r>
      <w:r w:rsidR="00B77768">
        <w:t>.</w:t>
      </w:r>
    </w:p>
    <w:p w14:paraId="446CD731" w14:textId="0091AF57" w:rsidR="00BD0DA3" w:rsidRPr="00B56A4F" w:rsidRDefault="000E41B4" w:rsidP="00BD0DA3">
      <w:pPr>
        <w:widowControl/>
        <w:ind w:firstLine="480"/>
        <w:rPr>
          <w:rFonts w:cs="Times New Roman"/>
        </w:rPr>
      </w:pPr>
      <w:r>
        <w:t>In this</w:t>
      </w:r>
      <w:r w:rsidR="00BD0DA3">
        <w:t xml:space="preserve"> report</w:t>
      </w:r>
      <w:r>
        <w:t>, we</w:t>
      </w:r>
      <w:r w:rsidR="00BD0DA3">
        <w:t xml:space="preserve"> analyze the positive environmental impacts and identif</w:t>
      </w:r>
      <w:r w:rsidR="00496DEE">
        <w:t>y</w:t>
      </w:r>
      <w:r w:rsidR="00BD0DA3">
        <w:t xml:space="preserve">, screen and predict the possible negative environmental impacts of this project, and also put forward targeted and effective measures and environmental management plans to minimize unavoidable negative environmental impacts, providing </w:t>
      </w:r>
      <w:r w:rsidR="001B6AD0">
        <w:t xml:space="preserve">a </w:t>
      </w:r>
      <w:r w:rsidR="00BD0DA3">
        <w:t xml:space="preserve">basis for the independent assessment </w:t>
      </w:r>
      <w:r w:rsidR="00496DEE">
        <w:t xml:space="preserve">of the project </w:t>
      </w:r>
      <w:r w:rsidR="00BD0DA3">
        <w:t>by the AIIB.</w:t>
      </w:r>
    </w:p>
    <w:p w14:paraId="1E883E42" w14:textId="77777777" w:rsidR="00BD0DA3" w:rsidRPr="00B56A4F" w:rsidRDefault="00BD0DA3" w:rsidP="00BD0DA3">
      <w:pPr>
        <w:widowControl/>
        <w:ind w:firstLine="480"/>
        <w:rPr>
          <w:rFonts w:cs="Times New Roman"/>
        </w:rPr>
      </w:pPr>
    </w:p>
    <w:p w14:paraId="6BC91A14" w14:textId="77777777" w:rsidR="00BD0DA3" w:rsidRPr="00B56A4F" w:rsidRDefault="00BD0DA3" w:rsidP="00BD0DA3">
      <w:pPr>
        <w:widowControl/>
        <w:ind w:firstLine="480"/>
        <w:rPr>
          <w:rFonts w:cs="Times New Roman"/>
        </w:rPr>
        <w:sectPr w:rsidR="00BD0DA3" w:rsidRPr="00B56A4F" w:rsidSect="008D34E6">
          <w:footerReference w:type="default" r:id="rId20"/>
          <w:pgSz w:w="11906" w:h="16838"/>
          <w:pgMar w:top="1440" w:right="1800" w:bottom="1440" w:left="1800" w:header="851" w:footer="992" w:gutter="0"/>
          <w:pgNumType w:start="1"/>
          <w:cols w:space="425"/>
          <w:docGrid w:type="lines" w:linePitch="312"/>
        </w:sectPr>
      </w:pPr>
    </w:p>
    <w:p w14:paraId="1CFA62A2" w14:textId="2153AA5C" w:rsidR="00BD0DA3" w:rsidRPr="00B56A4F" w:rsidRDefault="000C17EA" w:rsidP="00BD0DA3">
      <w:pPr>
        <w:widowControl/>
        <w:spacing w:before="120" w:after="120"/>
        <w:ind w:firstLineChars="0" w:firstLine="0"/>
        <w:jc w:val="center"/>
        <w:outlineLvl w:val="0"/>
        <w:rPr>
          <w:rFonts w:eastAsia="黑体" w:cs="Times New Roman"/>
          <w:caps/>
          <w:sz w:val="36"/>
          <w:szCs w:val="36"/>
        </w:rPr>
      </w:pPr>
      <w:bookmarkStart w:id="8" w:name="_Toc100840754"/>
      <w:bookmarkStart w:id="9" w:name="_Toc102032288"/>
      <w:r>
        <w:rPr>
          <w:sz w:val="36"/>
          <w:szCs w:val="36"/>
        </w:rPr>
        <w:lastRenderedPageBreak/>
        <w:t>Executive Summary</w:t>
      </w:r>
      <w:bookmarkEnd w:id="8"/>
      <w:bookmarkEnd w:id="9"/>
    </w:p>
    <w:p w14:paraId="4CA6B3F2" w14:textId="122D7145" w:rsidR="00BD0DA3" w:rsidRPr="00B56A4F" w:rsidRDefault="00BD0DA3" w:rsidP="00BD0DA3">
      <w:pPr>
        <w:widowControl/>
        <w:spacing w:before="120" w:afterLines="50" w:after="156"/>
        <w:ind w:firstLineChars="0" w:firstLine="0"/>
        <w:outlineLvl w:val="1"/>
        <w:rPr>
          <w:rFonts w:eastAsia="黑体" w:cs="Times New Roman"/>
          <w:caps/>
          <w:sz w:val="28"/>
          <w:szCs w:val="28"/>
        </w:rPr>
      </w:pPr>
      <w:bookmarkStart w:id="10" w:name="_Toc97277366"/>
      <w:bookmarkStart w:id="11" w:name="_Toc99115669"/>
      <w:bookmarkStart w:id="12" w:name="_Toc100840755"/>
      <w:bookmarkStart w:id="13" w:name="_Toc102032289"/>
      <w:r>
        <w:rPr>
          <w:caps/>
          <w:sz w:val="28"/>
          <w:szCs w:val="28"/>
        </w:rPr>
        <w:t>1. P</w:t>
      </w:r>
      <w:r w:rsidR="000C17EA">
        <w:rPr>
          <w:sz w:val="28"/>
          <w:szCs w:val="28"/>
        </w:rPr>
        <w:t>roject brief</w:t>
      </w:r>
      <w:bookmarkEnd w:id="10"/>
      <w:bookmarkEnd w:id="11"/>
      <w:bookmarkEnd w:id="12"/>
      <w:bookmarkEnd w:id="13"/>
    </w:p>
    <w:p w14:paraId="3252359D" w14:textId="2993AC5F" w:rsidR="00BD0DA3" w:rsidRPr="00B56A4F" w:rsidRDefault="00BD0DA3" w:rsidP="00BD0DA3">
      <w:pPr>
        <w:widowControl/>
        <w:ind w:firstLine="480"/>
        <w:rPr>
          <w:rFonts w:cs="Times New Roman"/>
        </w:rPr>
      </w:pPr>
      <w:r>
        <w:t xml:space="preserve">This project includes the following six sub-projects: </w:t>
      </w:r>
      <w:r w:rsidR="00276CDA">
        <w:rPr>
          <w:rFonts w:hint="eastAsia"/>
        </w:rPr>
        <w:t>AIIB Loan</w:t>
      </w:r>
      <w:r w:rsidR="00276CDA">
        <w:t>—</w:t>
      </w:r>
      <w:r>
        <w:t xml:space="preserve">Zhongmu Sub-project of Post-disaster Reconstruction of Rural Roads ("Zhongmu Sub-project"), </w:t>
      </w:r>
      <w:r w:rsidR="00276CDA">
        <w:rPr>
          <w:rFonts w:hint="eastAsia"/>
        </w:rPr>
        <w:t>AIIB Loan</w:t>
      </w:r>
      <w:r w:rsidR="00276CDA">
        <w:t>—</w:t>
      </w:r>
      <w:r>
        <w:t xml:space="preserve">Dengfeng Sub-project of Post-disaster Reconstruction of Rural Roads ("Dengfeng Sub-project"), </w:t>
      </w:r>
      <w:r w:rsidR="00276CDA">
        <w:rPr>
          <w:rFonts w:hint="eastAsia"/>
        </w:rPr>
        <w:t>AIIB Loan</w:t>
      </w:r>
      <w:r w:rsidR="00276CDA">
        <w:t>—</w:t>
      </w:r>
      <w:r>
        <w:t xml:space="preserve">Gongyi Sub-project of Post-Disaster Reconstruction of Rural Roads ("Gongyizi Project"), </w:t>
      </w:r>
      <w:r w:rsidR="00276CDA">
        <w:rPr>
          <w:rFonts w:hint="eastAsia"/>
        </w:rPr>
        <w:t>AIIB Loan</w:t>
      </w:r>
      <w:r w:rsidR="00276CDA">
        <w:t>—</w:t>
      </w:r>
      <w:r>
        <w:t xml:space="preserve">Xingyang Sub-project of Post-Disaster Reconstruction of Rural Roads ("Xingyang Sub-project"), </w:t>
      </w:r>
      <w:r w:rsidR="00276CDA">
        <w:rPr>
          <w:rFonts w:hint="eastAsia"/>
        </w:rPr>
        <w:t>AIIB Loan</w:t>
      </w:r>
      <w:r w:rsidR="00276CDA">
        <w:t>—</w:t>
      </w:r>
      <w:r>
        <w:t xml:space="preserve">Xinmi Sub-project of Post-Disaster Reconstruction of Rural Roads ("Xinmi Sub-project"), and </w:t>
      </w:r>
      <w:r w:rsidR="00276CDA">
        <w:rPr>
          <w:rFonts w:hint="eastAsia"/>
        </w:rPr>
        <w:t>AIIB Loan</w:t>
      </w:r>
      <w:r w:rsidR="00276CDA">
        <w:t>—</w:t>
      </w:r>
      <w:r>
        <w:t>Xinzheng Sub-project of Post-Disaster Reconstruction of Rural Roads ("Xinzheng Sub-project").</w:t>
      </w:r>
    </w:p>
    <w:p w14:paraId="16DF94B1" w14:textId="231DF6E8" w:rsidR="00BD0DA3" w:rsidRPr="00B56A4F" w:rsidRDefault="00B8591A" w:rsidP="00BD0DA3">
      <w:pPr>
        <w:widowControl/>
        <w:ind w:firstLine="480"/>
        <w:rPr>
          <w:rFonts w:cs="Times New Roman"/>
        </w:rPr>
      </w:pPr>
      <w:r>
        <w:t>According to a fi</w:t>
      </w:r>
      <w:r w:rsidR="001B6AD0">
        <w:t>el</w:t>
      </w:r>
      <w:r>
        <w:t xml:space="preserve">d </w:t>
      </w:r>
      <w:r w:rsidR="00BD0DA3">
        <w:t>investigation</w:t>
      </w:r>
      <w:r>
        <w:t>,</w:t>
      </w:r>
      <w:r w:rsidR="00BD0DA3">
        <w:t xml:space="preserve"> the county highways, township highways and village roads in the six counties (cities and districts) of Xinmi City, Xingyang City, Dengfeng City, Xinzheng City, Zhongmu County and Gongyi City were hard-hit, and about 682km long roads underwent cave-ins, subsidence, landslide, debris flow, etc. This project is necessary </w:t>
      </w:r>
      <w:r w:rsidR="001B6AD0">
        <w:t>for</w:t>
      </w:r>
      <w:r w:rsidR="00BD0DA3">
        <w:t xml:space="preserve"> the restoration of original road functions, allowing for </w:t>
      </w:r>
      <w:r w:rsidR="001B6AD0">
        <w:t xml:space="preserve">a </w:t>
      </w:r>
      <w:r w:rsidR="00BD0DA3">
        <w:t xml:space="preserve">smooth trunk road network </w:t>
      </w:r>
      <w:r w:rsidR="00741404">
        <w:t>for people's</w:t>
      </w:r>
      <w:r w:rsidR="00BD0DA3">
        <w:t xml:space="preserve"> </w:t>
      </w:r>
      <w:r w:rsidR="00741404">
        <w:t>daily</w:t>
      </w:r>
      <w:r w:rsidR="00BD0DA3">
        <w:t xml:space="preserve"> travel, production and life, </w:t>
      </w:r>
      <w:r w:rsidR="00741404">
        <w:t xml:space="preserve">and for </w:t>
      </w:r>
      <w:r w:rsidR="00BD0DA3">
        <w:t>accelerated post-disaster reconstruction and regional economic recovery and development.</w:t>
      </w:r>
    </w:p>
    <w:p w14:paraId="1A57F6D0" w14:textId="4F95E651" w:rsidR="00BD0DA3" w:rsidRPr="00B56A4F" w:rsidRDefault="00BD0DA3" w:rsidP="00BD0DA3">
      <w:pPr>
        <w:widowControl/>
        <w:ind w:firstLine="480"/>
        <w:rPr>
          <w:rFonts w:cs="Times New Roman"/>
        </w:rPr>
      </w:pPr>
      <w:bookmarkStart w:id="14" w:name="_Hlk97214774"/>
      <w:r>
        <w:t xml:space="preserve">This report is based on the AIIB's environmental and social framework, the </w:t>
      </w:r>
      <w:r>
        <w:rPr>
          <w:i/>
        </w:rPr>
        <w:t>Environmental Protection Law of the People's Republic of China</w:t>
      </w:r>
      <w:r>
        <w:t xml:space="preserve">, the </w:t>
      </w:r>
      <w:r>
        <w:rPr>
          <w:i/>
        </w:rPr>
        <w:t>Law of the People's Republic of China on Environmental Impact Assessment</w:t>
      </w:r>
      <w:r>
        <w:t xml:space="preserve"> and the </w:t>
      </w:r>
      <w:r>
        <w:rPr>
          <w:i/>
        </w:rPr>
        <w:t>Regulations on the Administration of Construction Project Environmental Protection</w:t>
      </w:r>
      <w:r>
        <w:t xml:space="preserve"> (Order No. 253 of the State Council). It analyzes the relation between the project's location and </w:t>
      </w:r>
      <w:r>
        <w:lastRenderedPageBreak/>
        <w:t xml:space="preserve">the red line for ecological protection, determines whether the project is feasible, and identifies the major environmental and social issues involved in the project based on relevant investigation results, </w:t>
      </w:r>
      <w:r w:rsidR="001B6AD0">
        <w:t xml:space="preserve">and </w:t>
      </w:r>
      <w:r>
        <w:t xml:space="preserve">expert and public opinions.  </w:t>
      </w:r>
    </w:p>
    <w:p w14:paraId="3BA438FE" w14:textId="3E1F51F3" w:rsidR="00BD0DA3" w:rsidRPr="00B56A4F" w:rsidRDefault="00BD0DA3" w:rsidP="00BD0DA3">
      <w:pPr>
        <w:widowControl/>
        <w:spacing w:before="120" w:afterLines="50" w:after="156"/>
        <w:ind w:firstLineChars="0" w:firstLine="0"/>
        <w:outlineLvl w:val="1"/>
        <w:rPr>
          <w:rFonts w:eastAsia="黑体" w:cs="Times New Roman"/>
          <w:caps/>
          <w:sz w:val="28"/>
          <w:szCs w:val="28"/>
        </w:rPr>
      </w:pPr>
      <w:bookmarkStart w:id="15" w:name="_Toc97277367"/>
      <w:bookmarkStart w:id="16" w:name="_Toc99115670"/>
      <w:bookmarkStart w:id="17" w:name="_Toc100840756"/>
      <w:bookmarkStart w:id="18" w:name="_Toc102032290"/>
      <w:bookmarkEnd w:id="14"/>
      <w:r>
        <w:rPr>
          <w:caps/>
          <w:sz w:val="28"/>
          <w:szCs w:val="28"/>
        </w:rPr>
        <w:t xml:space="preserve">2. </w:t>
      </w:r>
      <w:r w:rsidR="00A7340D">
        <w:rPr>
          <w:sz w:val="28"/>
          <w:szCs w:val="28"/>
        </w:rPr>
        <w:t>Implementation arrangements</w:t>
      </w:r>
      <w:bookmarkEnd w:id="15"/>
      <w:bookmarkEnd w:id="16"/>
      <w:bookmarkEnd w:id="17"/>
      <w:bookmarkEnd w:id="18"/>
    </w:p>
    <w:p w14:paraId="262B414A" w14:textId="69E68FA1" w:rsidR="00BD0DA3" w:rsidRPr="00B56A4F" w:rsidRDefault="00BD0DA3" w:rsidP="00BD0DA3">
      <w:pPr>
        <w:widowControl/>
        <w:ind w:firstLine="480"/>
        <w:rPr>
          <w:rFonts w:cs="Times New Roman"/>
        </w:rPr>
      </w:pPr>
      <w:r>
        <w:t>Zhengzhou Highway Development Center is the project implementation unit (PIU) responsible for project implementation</w:t>
      </w:r>
      <w:r w:rsidR="009623C0">
        <w:t>, project</w:t>
      </w:r>
      <w:r>
        <w:t xml:space="preserve"> management</w:t>
      </w:r>
      <w:r w:rsidR="009623C0">
        <w:t>,</w:t>
      </w:r>
      <w:r>
        <w:t xml:space="preserve"> and supervision of project construction units and suppliers.</w:t>
      </w:r>
    </w:p>
    <w:p w14:paraId="647485A1" w14:textId="3C1C815B" w:rsidR="00BD0DA3" w:rsidRPr="00B56A4F" w:rsidRDefault="00BD0DA3" w:rsidP="00BD0DA3">
      <w:pPr>
        <w:widowControl/>
        <w:ind w:firstLine="480"/>
        <w:rPr>
          <w:rFonts w:cs="Times New Roman"/>
        </w:rPr>
      </w:pPr>
      <w:r>
        <w:t xml:space="preserve">Zhengzhou Highway Development Center was officially established on December 16, 2019. </w:t>
      </w:r>
      <w:r w:rsidR="00DD2A1F">
        <w:t xml:space="preserve">Merged by the former Zhengzhou Road Administration Bureau and Zhengzhou Local Road Administration Office in the institutional reform of provincial and municipal public institutions, </w:t>
      </w:r>
      <w:r w:rsidR="00987396">
        <w:t>it</w:t>
      </w:r>
      <w:r w:rsidR="00DD2A1F">
        <w:t xml:space="preserve"> </w:t>
      </w:r>
      <w:r>
        <w:t xml:space="preserve">is a Class 1 public institution subordinate to the Municipal Bureau of Transport.  </w:t>
      </w:r>
    </w:p>
    <w:p w14:paraId="653751D8" w14:textId="3AAF5564" w:rsidR="00BD0DA3" w:rsidRPr="00B56A4F" w:rsidRDefault="005C7BB2" w:rsidP="00BD0DA3">
      <w:pPr>
        <w:widowControl/>
        <w:ind w:firstLine="480"/>
        <w:rPr>
          <w:rFonts w:cs="Times New Roman"/>
        </w:rPr>
      </w:pPr>
      <w:r>
        <w:t>It is mainly responsible for</w:t>
      </w:r>
      <w:r w:rsidR="00BD0DA3">
        <w:t>: the organization and implementation of construction and reconstruction</w:t>
      </w:r>
      <w:r w:rsidR="00D34C59">
        <w:t>,</w:t>
      </w:r>
      <w:r w:rsidR="00BD0DA3">
        <w:t xml:space="preserve"> </w:t>
      </w:r>
      <w:r w:rsidR="00D34C59">
        <w:t xml:space="preserve">maintenance and management </w:t>
      </w:r>
      <w:r w:rsidR="00BD0DA3">
        <w:t xml:space="preserve">of national, provincial, county and township roads within the city; </w:t>
      </w:r>
      <w:r>
        <w:t>providing</w:t>
      </w:r>
      <w:r w:rsidR="00BD0DA3">
        <w:t xml:space="preserve"> technical support and service guarantee in terms of advisory and demonstration, project review and construction management of highway engineering projects within the city; engag</w:t>
      </w:r>
      <w:r w:rsidR="003D2D53">
        <w:t>ing</w:t>
      </w:r>
      <w:r w:rsidR="00BD0DA3">
        <w:t xml:space="preserve"> in the review and approval of highway project budget, funds and relevant changes, the review and approval of final accounts and project completion acceptance; participat</w:t>
      </w:r>
      <w:r w:rsidR="003D2D53">
        <w:t xml:space="preserve">ing </w:t>
      </w:r>
      <w:r w:rsidR="00BD0DA3">
        <w:t>in the work related to highway-related safe production, traffic combat readiness and road emergency support; the promotion and application of the city's highway technology policies and innovations, scientific research results, and environmental protection; provid</w:t>
      </w:r>
      <w:r w:rsidR="002C4AC1">
        <w:t xml:space="preserve">ing </w:t>
      </w:r>
      <w:r w:rsidR="00BD0DA3">
        <w:t>technological support for the road network operation monitoring</w:t>
      </w:r>
      <w:r w:rsidR="003D402D">
        <w:t>, etc</w:t>
      </w:r>
      <w:r w:rsidR="00BD0DA3">
        <w:t>.</w:t>
      </w:r>
    </w:p>
    <w:p w14:paraId="164BBBF0" w14:textId="249A97C9" w:rsidR="00BD0DA3" w:rsidRPr="00B56A4F" w:rsidRDefault="00BD0DA3" w:rsidP="00BD0DA3">
      <w:pPr>
        <w:widowControl/>
        <w:spacing w:before="120" w:afterLines="50" w:after="156"/>
        <w:ind w:firstLineChars="0" w:firstLine="0"/>
        <w:outlineLvl w:val="1"/>
        <w:rPr>
          <w:rFonts w:eastAsia="黑体" w:cs="Times New Roman"/>
          <w:caps/>
          <w:sz w:val="28"/>
          <w:szCs w:val="28"/>
        </w:rPr>
      </w:pPr>
      <w:bookmarkStart w:id="19" w:name="_Toc97277368"/>
      <w:bookmarkStart w:id="20" w:name="_Toc99115671"/>
      <w:bookmarkStart w:id="21" w:name="_Toc100840757"/>
      <w:bookmarkStart w:id="22" w:name="_Toc102032291"/>
      <w:r>
        <w:rPr>
          <w:caps/>
          <w:sz w:val="28"/>
          <w:szCs w:val="28"/>
        </w:rPr>
        <w:t xml:space="preserve">3. </w:t>
      </w:r>
      <w:r w:rsidR="00020B34">
        <w:rPr>
          <w:sz w:val="28"/>
          <w:szCs w:val="28"/>
        </w:rPr>
        <w:t>Project category</w:t>
      </w:r>
      <w:bookmarkEnd w:id="19"/>
      <w:bookmarkEnd w:id="20"/>
      <w:bookmarkEnd w:id="21"/>
      <w:bookmarkEnd w:id="22"/>
    </w:p>
    <w:p w14:paraId="7275B250" w14:textId="5C4B9A28" w:rsidR="00BD0DA3" w:rsidRPr="00B56A4F" w:rsidRDefault="00BD0DA3" w:rsidP="00BD0DA3">
      <w:pPr>
        <w:widowControl/>
        <w:spacing w:before="31" w:line="360" w:lineRule="auto"/>
        <w:ind w:firstLine="480"/>
        <w:rPr>
          <w:rFonts w:cs="Times New Roman"/>
        </w:rPr>
      </w:pPr>
      <w:r>
        <w:lastRenderedPageBreak/>
        <w:t xml:space="preserve">This project is for the restoration of rural roads, mostly built at low standards. The project tasks </w:t>
      </w:r>
      <w:r w:rsidR="00617359">
        <w:t xml:space="preserve">also </w:t>
      </w:r>
      <w:r>
        <w:t xml:space="preserve">include </w:t>
      </w:r>
      <w:r>
        <w:rPr>
          <w:b/>
          <w:u w:val="single"/>
        </w:rPr>
        <w:t>the reconstruction or repair of 163 bridges</w:t>
      </w:r>
      <w:r>
        <w:t xml:space="preserve">. The damaged sites are dotted along the road in a wide area. Involving no other lands, the project has no further impact on the natural and cultural landscape, except for that </w:t>
      </w:r>
      <w:bookmarkStart w:id="23" w:name="_Hlk99810132"/>
      <w:r>
        <w:t>during the construction period</w:t>
      </w:r>
      <w:bookmarkEnd w:id="23"/>
      <w:r>
        <w:t>.</w:t>
      </w:r>
    </w:p>
    <w:p w14:paraId="284695E2" w14:textId="44B18891" w:rsidR="00BD0DA3" w:rsidRPr="00B56A4F" w:rsidRDefault="00BD0DA3" w:rsidP="00BD0DA3">
      <w:pPr>
        <w:widowControl/>
        <w:spacing w:line="360" w:lineRule="auto"/>
        <w:ind w:firstLine="480"/>
        <w:rPr>
          <w:rFonts w:cs="Times New Roman"/>
        </w:rPr>
      </w:pPr>
      <w:r>
        <w:t xml:space="preserve">In the construction period, the project may produce wastewater, solid waste, noise, and dust. Also, it may lead to soil erosion to some extent in the rainy season given the broad scope of construction sites. </w:t>
      </w:r>
      <w:r w:rsidR="009E191A">
        <w:t>But s</w:t>
      </w:r>
      <w:r>
        <w:t>uch adverse effects can be reduced by effective management planning and measures.</w:t>
      </w:r>
    </w:p>
    <w:p w14:paraId="36F0CB74" w14:textId="12E13534" w:rsidR="00BD0DA3" w:rsidRPr="00B56A4F" w:rsidRDefault="00BD0DA3" w:rsidP="00BD0DA3">
      <w:pPr>
        <w:widowControl/>
        <w:spacing w:line="360" w:lineRule="auto"/>
        <w:ind w:firstLine="480"/>
        <w:rPr>
          <w:rFonts w:cs="Times New Roman"/>
        </w:rPr>
      </w:pPr>
      <w:r>
        <w:t xml:space="preserve">According to the AIIB's </w:t>
      </w:r>
      <w:r>
        <w:rPr>
          <w:i/>
        </w:rPr>
        <w:t>Environmental and Social Policy</w:t>
      </w:r>
      <w:r>
        <w:t xml:space="preserve"> (ESP), this project is classified as a Category B project. This </w:t>
      </w:r>
      <w:r w:rsidR="000231D3" w:rsidRPr="000231D3">
        <w:t>ESIA</w:t>
      </w:r>
      <w:r>
        <w:t xml:space="preserve"> </w:t>
      </w:r>
      <w:r w:rsidR="000231D3">
        <w:t xml:space="preserve">report </w:t>
      </w:r>
      <w:r>
        <w:t xml:space="preserve">is prepared </w:t>
      </w:r>
      <w:r w:rsidR="001B6AD0">
        <w:t>under</w:t>
      </w:r>
      <w:r>
        <w:t xml:space="preserve"> the AIIB</w:t>
      </w:r>
      <w:r w:rsidR="009B2DA5">
        <w:t xml:space="preserve"> ESP</w:t>
      </w:r>
      <w:r>
        <w:t>, Environmental and Social Standards (ESS) and Chinese laws and regulations.</w:t>
      </w:r>
    </w:p>
    <w:p w14:paraId="4EB9FE80" w14:textId="0DB067C1" w:rsidR="00BD0DA3" w:rsidRPr="00B56A4F" w:rsidRDefault="00BD0DA3" w:rsidP="00BD0DA3">
      <w:pPr>
        <w:widowControl/>
        <w:spacing w:before="120" w:afterLines="50" w:after="156"/>
        <w:ind w:firstLineChars="0" w:firstLine="0"/>
        <w:outlineLvl w:val="1"/>
        <w:rPr>
          <w:rFonts w:eastAsia="黑体" w:cs="Times New Roman"/>
          <w:caps/>
          <w:sz w:val="28"/>
          <w:szCs w:val="28"/>
        </w:rPr>
      </w:pPr>
      <w:bookmarkStart w:id="24" w:name="_Toc97277369"/>
      <w:bookmarkStart w:id="25" w:name="_Toc99115672"/>
      <w:bookmarkStart w:id="26" w:name="_Toc100840758"/>
      <w:bookmarkStart w:id="27" w:name="_Toc102032292"/>
      <w:r>
        <w:rPr>
          <w:caps/>
          <w:sz w:val="28"/>
          <w:szCs w:val="28"/>
        </w:rPr>
        <w:t>4. M</w:t>
      </w:r>
      <w:r w:rsidR="00C12D09">
        <w:rPr>
          <w:sz w:val="28"/>
          <w:szCs w:val="28"/>
        </w:rPr>
        <w:t>ajor environmental and social impacts and mitigation measures</w:t>
      </w:r>
      <w:bookmarkEnd w:id="24"/>
      <w:bookmarkEnd w:id="25"/>
      <w:bookmarkEnd w:id="26"/>
      <w:bookmarkEnd w:id="27"/>
    </w:p>
    <w:p w14:paraId="50655AC7" w14:textId="64C2CCA0" w:rsidR="00BD0DA3" w:rsidRPr="00B56A4F" w:rsidRDefault="00BD0DA3" w:rsidP="00BD0DA3">
      <w:pPr>
        <w:widowControl/>
        <w:ind w:firstLine="480"/>
        <w:rPr>
          <w:rFonts w:cs="Times New Roman"/>
        </w:rPr>
      </w:pPr>
      <w:r>
        <w:t>This project is a rural road reconstruction project. When the project is completed, the level of traffic noise, ambient air quality and water environment will tend to be stable, restor</w:t>
      </w:r>
      <w:r w:rsidR="000F625A">
        <w:t>ed</w:t>
      </w:r>
      <w:r>
        <w:t xml:space="preserve"> </w:t>
      </w:r>
      <w:r w:rsidR="00593BBC">
        <w:t xml:space="preserve">to </w:t>
      </w:r>
      <w:r>
        <w:t>the same level as before</w:t>
      </w:r>
      <w:r w:rsidR="000F625A">
        <w:t>, and</w:t>
      </w:r>
      <w:r w:rsidR="0014683E">
        <w:t xml:space="preserve"> there will be</w:t>
      </w:r>
      <w:r w:rsidR="000F625A">
        <w:t xml:space="preserve"> no</w:t>
      </w:r>
      <w:r>
        <w:t xml:space="preserve"> </w:t>
      </w:r>
      <w:r w:rsidR="000F625A">
        <w:t>more negative</w:t>
      </w:r>
      <w:r>
        <w:t xml:space="preserve"> impact</w:t>
      </w:r>
      <w:r w:rsidR="0014683E">
        <w:t xml:space="preserve"> </w:t>
      </w:r>
      <w:r>
        <w:t xml:space="preserve">caused by the reconstruction. This project is for the restoration of rural roads, mainly built at low standards. </w:t>
      </w:r>
      <w:r>
        <w:rPr>
          <w:b/>
          <w:u w:val="single"/>
        </w:rPr>
        <w:t xml:space="preserve">The project tasks </w:t>
      </w:r>
      <w:r w:rsidR="0014683E">
        <w:rPr>
          <w:b/>
          <w:u w:val="single"/>
        </w:rPr>
        <w:t xml:space="preserve">also </w:t>
      </w:r>
      <w:r>
        <w:rPr>
          <w:b/>
          <w:u w:val="single"/>
        </w:rPr>
        <w:t>involve the reconstruction or repair of 163 bridges</w:t>
      </w:r>
      <w:r>
        <w:t xml:space="preserve">. The damaged sites are dotted along the road in a wide area. Involving no other lands, the project has no further impact on the natural and cultural landscape, except for </w:t>
      </w:r>
      <w:r w:rsidR="00F448D7">
        <w:t>those</w:t>
      </w:r>
      <w:r>
        <w:t xml:space="preserve"> during the construction period, </w:t>
      </w:r>
      <w:r w:rsidR="00F448D7">
        <w:t>such as</w:t>
      </w:r>
      <w:r>
        <w:t xml:space="preserve"> wastewater, solid waste, noise, and dust</w:t>
      </w:r>
      <w:r w:rsidR="00F448D7">
        <w:t>, which</w:t>
      </w:r>
      <w:r>
        <w:t xml:space="preserve"> may adversely impact the surrounding environment and local residents.</w:t>
      </w:r>
    </w:p>
    <w:p w14:paraId="5B585BCF" w14:textId="203113EF" w:rsidR="00BD0DA3" w:rsidRPr="00B56A4F" w:rsidRDefault="00BD0DA3" w:rsidP="00BD0DA3">
      <w:pPr>
        <w:widowControl/>
        <w:ind w:firstLine="480"/>
        <w:rPr>
          <w:rFonts w:cs="Times New Roman"/>
        </w:rPr>
      </w:pPr>
      <w:r>
        <w:lastRenderedPageBreak/>
        <w:t>Th</w:t>
      </w:r>
      <w:r w:rsidR="002012C5">
        <w:t>is</w:t>
      </w:r>
      <w:r>
        <w:t xml:space="preserve"> project will not result in permanent or temporary forced relocation (relocation or loss of residence) or economic transformation (loss of income source or other livelihood</w:t>
      </w:r>
      <w:r w:rsidR="001B6AD0">
        <w:t>s</w:t>
      </w:r>
      <w:r>
        <w:t xml:space="preserve"> due to assets or replacement of assets).</w:t>
      </w:r>
    </w:p>
    <w:p w14:paraId="67C6F408" w14:textId="199D941A" w:rsidR="00BD0DA3" w:rsidRPr="00B56A4F" w:rsidRDefault="00BD0DA3" w:rsidP="00BD0DA3">
      <w:pPr>
        <w:widowControl/>
        <w:ind w:firstLine="480"/>
        <w:rPr>
          <w:rFonts w:cs="Times New Roman"/>
        </w:rPr>
      </w:pPr>
      <w:r>
        <w:t xml:space="preserve">During the construction, the environmental and social impacts of the project mainly include noise and dust pollution generated in a short time </w:t>
      </w:r>
      <w:r w:rsidR="007E44C9">
        <w:t>due to</w:t>
      </w:r>
      <w:r>
        <w:t xml:space="preserve"> earth excavation, site leveling, construction machinery and transportation, wastewater and solid waste at the construction site, soil erosion to a certain extent especially in the rainy season, and other negative impacts on the place of water source and the </w:t>
      </w:r>
      <w:r w:rsidR="006B03E1">
        <w:t xml:space="preserve">Zhengzhou </w:t>
      </w:r>
      <w:r>
        <w:t>Yellow River Wetland Nature Reserve</w:t>
      </w:r>
      <w:r w:rsidR="00615F02">
        <w:t xml:space="preserve"> in Henan</w:t>
      </w:r>
      <w:r>
        <w:t xml:space="preserve">, health of workers and travel of residents in surrounding areas. But such impacts are not permanent and </w:t>
      </w:r>
      <w:r w:rsidR="00474037">
        <w:t>can</w:t>
      </w:r>
      <w:r>
        <w:t xml:space="preserve"> be addressed through mitigation measures </w:t>
      </w:r>
      <w:r w:rsidR="001B6AD0">
        <w:t>outlined</w:t>
      </w:r>
      <w:r>
        <w:t xml:space="preserve"> in the environmental and social management plan and thorough management during construction.</w:t>
      </w:r>
    </w:p>
    <w:p w14:paraId="568CBCF5" w14:textId="2A160BAD" w:rsidR="00BD0DA3" w:rsidRPr="00B56A4F" w:rsidRDefault="00BD0DA3" w:rsidP="00BD0DA3">
      <w:pPr>
        <w:widowControl/>
        <w:spacing w:before="120" w:afterLines="50" w:after="156"/>
        <w:ind w:firstLineChars="0" w:firstLine="0"/>
        <w:outlineLvl w:val="1"/>
        <w:rPr>
          <w:rFonts w:eastAsia="黑体" w:cs="Times New Roman"/>
          <w:caps/>
          <w:sz w:val="28"/>
          <w:szCs w:val="28"/>
        </w:rPr>
      </w:pPr>
      <w:bookmarkStart w:id="28" w:name="_Toc97277370"/>
      <w:bookmarkStart w:id="29" w:name="_Toc99115673"/>
      <w:bookmarkStart w:id="30" w:name="_Toc100840759"/>
      <w:bookmarkStart w:id="31" w:name="_Toc102032293"/>
      <w:r>
        <w:rPr>
          <w:caps/>
          <w:sz w:val="28"/>
          <w:szCs w:val="28"/>
        </w:rPr>
        <w:t xml:space="preserve">5. </w:t>
      </w:r>
      <w:r w:rsidR="009F5A43">
        <w:rPr>
          <w:sz w:val="28"/>
          <w:szCs w:val="28"/>
        </w:rPr>
        <w:t>Information disclosure and public consultation</w:t>
      </w:r>
      <w:bookmarkEnd w:id="28"/>
      <w:bookmarkEnd w:id="29"/>
      <w:bookmarkEnd w:id="30"/>
      <w:bookmarkEnd w:id="31"/>
    </w:p>
    <w:p w14:paraId="7039EBFA" w14:textId="3881543C" w:rsidR="00BD0DA3" w:rsidRPr="00B56A4F" w:rsidRDefault="00BD0DA3" w:rsidP="00BD0DA3">
      <w:pPr>
        <w:widowControl/>
        <w:ind w:firstLine="480"/>
        <w:rPr>
          <w:rFonts w:cs="Times New Roman"/>
        </w:rPr>
      </w:pPr>
      <w:r>
        <w:t xml:space="preserve">In accordance with the domestic policies and regulations concerning </w:t>
      </w:r>
      <w:r w:rsidR="001B6AD0">
        <w:t xml:space="preserve">the </w:t>
      </w:r>
      <w:r>
        <w:t xml:space="preserve">environmental impact and public </w:t>
      </w:r>
      <w:r w:rsidR="00DF5110">
        <w:t xml:space="preserve">engagement </w:t>
      </w:r>
      <w:r>
        <w:t xml:space="preserve">as well as the requirements of AIIB's environmental and social management framework, relevant information </w:t>
      </w:r>
      <w:r w:rsidR="001B6AD0">
        <w:t>about</w:t>
      </w:r>
      <w:r>
        <w:t xml:space="preserve"> the project has been publicized online, questionnaires conducted, and meetings with </w:t>
      </w:r>
      <w:r w:rsidR="001B6AD0">
        <w:t xml:space="preserve">the </w:t>
      </w:r>
      <w:r>
        <w:t xml:space="preserve">public </w:t>
      </w:r>
      <w:r w:rsidR="00DF5110">
        <w:t>engagement</w:t>
      </w:r>
      <w:r>
        <w:t xml:space="preserve"> held. Participants of these meetings included residents, vulnerable groups (women, persons with disabilities, the elderly, low-income households) and relevant units.</w:t>
      </w:r>
    </w:p>
    <w:p w14:paraId="791EC203" w14:textId="4C8C7DF7" w:rsidR="00BD0DA3" w:rsidRPr="00B56A4F" w:rsidRDefault="00BD0DA3" w:rsidP="00BD0DA3">
      <w:pPr>
        <w:widowControl/>
        <w:ind w:firstLine="480"/>
        <w:rPr>
          <w:rFonts w:cs="Times New Roman"/>
        </w:rPr>
      </w:pPr>
      <w:r>
        <w:t>Th</w:t>
      </w:r>
      <w:r w:rsidR="005D2F45">
        <w:t>is</w:t>
      </w:r>
      <w:r>
        <w:t xml:space="preserve"> project has been strongly supported by the locals and loads of constructive suggestions have been collected</w:t>
      </w:r>
      <w:r w:rsidR="00395152">
        <w:t>. The residents generally wished for</w:t>
      </w:r>
      <w:r>
        <w:t xml:space="preserve"> </w:t>
      </w:r>
      <w:r w:rsidR="00395152">
        <w:t>the a</w:t>
      </w:r>
      <w:r>
        <w:t>ccelerated implementation of the project to restore road traffic for daily use.</w:t>
      </w:r>
    </w:p>
    <w:p w14:paraId="2C05F862" w14:textId="7DC30F61" w:rsidR="00BD0DA3" w:rsidRPr="00B56A4F" w:rsidRDefault="00BD0DA3" w:rsidP="00BD0DA3">
      <w:pPr>
        <w:widowControl/>
        <w:spacing w:before="120" w:afterLines="50" w:after="156"/>
        <w:ind w:firstLineChars="0" w:firstLine="0"/>
        <w:outlineLvl w:val="1"/>
        <w:rPr>
          <w:rFonts w:eastAsia="黑体" w:cs="Times New Roman"/>
          <w:caps/>
          <w:sz w:val="28"/>
          <w:szCs w:val="28"/>
        </w:rPr>
      </w:pPr>
      <w:bookmarkStart w:id="32" w:name="_Toc97277371"/>
      <w:bookmarkStart w:id="33" w:name="_Toc99115674"/>
      <w:bookmarkStart w:id="34" w:name="_Toc100840760"/>
      <w:bookmarkStart w:id="35" w:name="_Toc102032294"/>
      <w:r>
        <w:rPr>
          <w:caps/>
          <w:sz w:val="28"/>
          <w:szCs w:val="28"/>
        </w:rPr>
        <w:t xml:space="preserve">6. </w:t>
      </w:r>
      <w:r w:rsidR="008A4FCA">
        <w:rPr>
          <w:sz w:val="28"/>
          <w:szCs w:val="28"/>
        </w:rPr>
        <w:t>Grievance mechanism</w:t>
      </w:r>
      <w:bookmarkEnd w:id="32"/>
      <w:bookmarkEnd w:id="33"/>
      <w:bookmarkEnd w:id="34"/>
      <w:bookmarkEnd w:id="35"/>
    </w:p>
    <w:p w14:paraId="7C1694D9" w14:textId="2CFED002" w:rsidR="00BD0DA3" w:rsidRPr="00B56A4F" w:rsidRDefault="00BD0DA3" w:rsidP="00BD0DA3">
      <w:pPr>
        <w:widowControl/>
        <w:ind w:firstLine="482"/>
        <w:rPr>
          <w:rFonts w:cs="Times New Roman"/>
        </w:rPr>
      </w:pPr>
      <w:r>
        <w:rPr>
          <w:b/>
          <w:u w:val="single"/>
        </w:rPr>
        <w:lastRenderedPageBreak/>
        <w:t>According to the requirements of AIIB, a grievance redress mechanism (GRM) will be established for the project</w:t>
      </w:r>
      <w:r>
        <w:t xml:space="preserve"> to collect and deal with public complaints and maximize the environmental and social benefits. This grievance mechanism is included in the </w:t>
      </w:r>
      <w:r w:rsidR="000231D3" w:rsidRPr="000231D3">
        <w:t>ESIA</w:t>
      </w:r>
      <w:r>
        <w:t xml:space="preserve"> report and will be activated during project implementation.</w:t>
      </w:r>
    </w:p>
    <w:p w14:paraId="09595374" w14:textId="1471E571" w:rsidR="00BD0DA3" w:rsidRPr="00B56A4F" w:rsidRDefault="00BD0DA3" w:rsidP="00BD0DA3">
      <w:pPr>
        <w:widowControl/>
        <w:ind w:firstLine="480"/>
        <w:rPr>
          <w:rFonts w:cs="Times New Roman"/>
        </w:rPr>
      </w:pPr>
      <w:r>
        <w:t xml:space="preserve">This grievance mechanism will be open to various </w:t>
      </w:r>
      <w:r w:rsidR="009A1273">
        <w:t xml:space="preserve">groups of </w:t>
      </w:r>
      <w:r>
        <w:t>residents, including women, the elderly and other vulnerable groups.</w:t>
      </w:r>
    </w:p>
    <w:p w14:paraId="42E33E1D" w14:textId="31C00546" w:rsidR="00BD0DA3" w:rsidRPr="00B56A4F" w:rsidRDefault="00BD0DA3" w:rsidP="00BD0DA3">
      <w:pPr>
        <w:widowControl/>
        <w:ind w:firstLine="480"/>
        <w:rPr>
          <w:rFonts w:cs="Times New Roman"/>
        </w:rPr>
      </w:pPr>
      <w:r>
        <w:t xml:space="preserve">At each Project </w:t>
      </w:r>
      <w:r w:rsidR="00163EFB">
        <w:t xml:space="preserve">Management </w:t>
      </w:r>
      <w:r>
        <w:t>Office (Sub-project Office) of each city, full-time personnel are appointed to collect residents' opinions, including complaints. The complaint telephone number of the sub-project office has been publicized through project disclosure.</w:t>
      </w:r>
    </w:p>
    <w:p w14:paraId="22D2C87C" w14:textId="19938F03" w:rsidR="00BD0DA3" w:rsidRPr="00B56A4F" w:rsidRDefault="00BD0DA3" w:rsidP="00BD0DA3">
      <w:pPr>
        <w:widowControl/>
        <w:ind w:firstLine="480"/>
        <w:rPr>
          <w:rFonts w:cs="Times New Roman"/>
        </w:rPr>
      </w:pPr>
      <w:r>
        <w:t xml:space="preserve">Those who have been or </w:t>
      </w:r>
      <w:r w:rsidR="00912915">
        <w:t>will possibly</w:t>
      </w:r>
      <w:r>
        <w:t xml:space="preserve"> be adversely affect</w:t>
      </w:r>
      <w:r w:rsidR="00912915">
        <w:t>ed</w:t>
      </w:r>
      <w:r>
        <w:t xml:space="preserve"> by the AIIB's failure to implement its environmental and social framework can make a complaint to the AIIB </w:t>
      </w:r>
      <w:r w:rsidR="001B6AD0">
        <w:t>under</w:t>
      </w:r>
      <w:r>
        <w:t xml:space="preserve"> the AIIB's policy on the Project-affected People's Mechanism (PPM).</w:t>
      </w:r>
    </w:p>
    <w:p w14:paraId="0B6210BF" w14:textId="3F38DB79" w:rsidR="00BD0DA3" w:rsidRPr="00B56A4F" w:rsidRDefault="00BD0DA3" w:rsidP="00BD0DA3">
      <w:pPr>
        <w:widowControl/>
        <w:spacing w:before="120" w:afterLines="50" w:after="156"/>
        <w:ind w:firstLineChars="0" w:firstLine="0"/>
        <w:outlineLvl w:val="1"/>
        <w:rPr>
          <w:rFonts w:eastAsia="黑体" w:cs="Times New Roman"/>
          <w:caps/>
          <w:sz w:val="28"/>
          <w:szCs w:val="28"/>
        </w:rPr>
      </w:pPr>
      <w:bookmarkStart w:id="36" w:name="_Toc97277372"/>
      <w:bookmarkStart w:id="37" w:name="_Toc99115675"/>
      <w:bookmarkStart w:id="38" w:name="_Toc100840761"/>
      <w:bookmarkStart w:id="39" w:name="_Toc102032295"/>
      <w:r>
        <w:rPr>
          <w:caps/>
          <w:sz w:val="28"/>
          <w:szCs w:val="28"/>
        </w:rPr>
        <w:t>7. E</w:t>
      </w:r>
      <w:r w:rsidR="000B4DE6">
        <w:rPr>
          <w:sz w:val="28"/>
          <w:szCs w:val="28"/>
        </w:rPr>
        <w:t>nvironmental and social management plan</w:t>
      </w:r>
      <w:bookmarkEnd w:id="36"/>
      <w:bookmarkEnd w:id="37"/>
      <w:bookmarkEnd w:id="38"/>
      <w:bookmarkEnd w:id="39"/>
    </w:p>
    <w:p w14:paraId="4C291EBE" w14:textId="6873C189" w:rsidR="00BD0DA3" w:rsidRPr="00B56A4F" w:rsidRDefault="00BD0DA3" w:rsidP="00BD0DA3">
      <w:pPr>
        <w:widowControl/>
        <w:ind w:firstLine="480"/>
        <w:rPr>
          <w:rFonts w:cs="Times New Roman"/>
        </w:rPr>
      </w:pPr>
      <w:r>
        <w:t xml:space="preserve">This project has formulated the Environmental and Social Management Plan (ESMP) according to the requirements of the environmental and social assessment framework of the </w:t>
      </w:r>
      <w:r w:rsidR="00706C83">
        <w:t>AIIB</w:t>
      </w:r>
      <w:r>
        <w:t>.</w:t>
      </w:r>
    </w:p>
    <w:p w14:paraId="608D3111" w14:textId="5C9E1F55" w:rsidR="00BD0DA3" w:rsidRPr="00B56A4F" w:rsidRDefault="00BD0DA3" w:rsidP="00BD0DA3">
      <w:pPr>
        <w:widowControl/>
        <w:ind w:firstLine="480"/>
        <w:rPr>
          <w:rFonts w:cs="Times New Roman"/>
        </w:rPr>
      </w:pPr>
      <w:r>
        <w:t xml:space="preserve">The ESMP will be included in the construction tender documents and managed by the project implementation unit </w:t>
      </w:r>
      <w:r w:rsidR="00487ECD">
        <w:t xml:space="preserve">(PIU) </w:t>
      </w:r>
      <w:r>
        <w:t>- Zhengzhou Highway Development Center to ensure the smooth implementation of the environmental and social impact monitoring plan and mitigation measures.</w:t>
      </w:r>
    </w:p>
    <w:p w14:paraId="23A05569" w14:textId="4CE21286" w:rsidR="00BD0DA3" w:rsidRPr="00B56A4F" w:rsidRDefault="00BD0DA3" w:rsidP="00BD0DA3">
      <w:pPr>
        <w:widowControl/>
        <w:ind w:firstLine="482"/>
        <w:rPr>
          <w:rFonts w:cs="Times New Roman"/>
          <w:b/>
          <w:bCs/>
          <w:u w:val="single"/>
        </w:rPr>
      </w:pPr>
      <w:r>
        <w:rPr>
          <w:b/>
          <w:bCs/>
          <w:u w:val="single"/>
        </w:rPr>
        <w:t xml:space="preserve">The Implementation office of the Post-disaster Reconstruction of Rural Roads of the Zhengzhou Highway Development Center will review the implementation of the project through regular environmental and social </w:t>
      </w:r>
      <w:r>
        <w:rPr>
          <w:b/>
          <w:bCs/>
          <w:u w:val="single"/>
        </w:rPr>
        <w:lastRenderedPageBreak/>
        <w:t xml:space="preserve">management, to </w:t>
      </w:r>
      <w:r w:rsidR="009D2458">
        <w:rPr>
          <w:b/>
          <w:bCs/>
          <w:u w:val="single"/>
        </w:rPr>
        <w:t>en</w:t>
      </w:r>
      <w:r>
        <w:rPr>
          <w:b/>
          <w:bCs/>
          <w:u w:val="single"/>
        </w:rPr>
        <w:t>sure compli</w:t>
      </w:r>
      <w:r w:rsidR="009D2458">
        <w:rPr>
          <w:b/>
          <w:bCs/>
          <w:u w:val="single"/>
        </w:rPr>
        <w:t>ance</w:t>
      </w:r>
      <w:r>
        <w:rPr>
          <w:b/>
          <w:bCs/>
          <w:u w:val="single"/>
        </w:rPr>
        <w:t xml:space="preserve"> with domestic environmental and social laws and the requirements of the AIIB's environmental and social framework.</w:t>
      </w:r>
      <w:r>
        <w:rPr>
          <w:b/>
          <w:bCs/>
          <w:u w:val="single"/>
        </w:rPr>
        <w:cr/>
      </w:r>
    </w:p>
    <w:p w14:paraId="58F956C3" w14:textId="77777777" w:rsidR="00BD0DA3" w:rsidRPr="00B56A4F" w:rsidRDefault="00BD0DA3" w:rsidP="00BD0DA3">
      <w:pPr>
        <w:widowControl/>
        <w:ind w:firstLine="480"/>
        <w:rPr>
          <w:rFonts w:cs="Times New Roman"/>
        </w:rPr>
        <w:sectPr w:rsidR="00BD0DA3" w:rsidRPr="00B56A4F">
          <w:pgSz w:w="11906" w:h="16838"/>
          <w:pgMar w:top="1440" w:right="1800" w:bottom="1440" w:left="1800" w:header="851" w:footer="992" w:gutter="0"/>
          <w:cols w:space="425"/>
          <w:docGrid w:type="lines" w:linePitch="312"/>
        </w:sectPr>
      </w:pPr>
    </w:p>
    <w:p w14:paraId="70826AD4" w14:textId="77777777" w:rsidR="00BD0DA3" w:rsidRPr="00B56A4F" w:rsidRDefault="00BD0DA3" w:rsidP="008A2B83">
      <w:pPr>
        <w:pStyle w:val="1"/>
      </w:pPr>
      <w:bookmarkStart w:id="40" w:name="_Toc100840762"/>
      <w:bookmarkStart w:id="41" w:name="_Toc102032296"/>
      <w:r>
        <w:lastRenderedPageBreak/>
        <w:t>Introduction</w:t>
      </w:r>
      <w:bookmarkEnd w:id="40"/>
      <w:bookmarkEnd w:id="41"/>
    </w:p>
    <w:p w14:paraId="564927BF" w14:textId="77777777" w:rsidR="00BD0DA3" w:rsidRPr="00B56A4F" w:rsidRDefault="00BD0DA3" w:rsidP="00BD0DA3">
      <w:pPr>
        <w:pStyle w:val="2"/>
        <w:rPr>
          <w:color w:val="auto"/>
        </w:rPr>
      </w:pPr>
      <w:bookmarkStart w:id="42" w:name="_Toc100840763"/>
      <w:bookmarkStart w:id="43" w:name="_Toc102032297"/>
      <w:r>
        <w:rPr>
          <w:color w:val="auto"/>
        </w:rPr>
        <w:t>Objective and scope of assessment</w:t>
      </w:r>
      <w:bookmarkEnd w:id="42"/>
      <w:bookmarkEnd w:id="43"/>
    </w:p>
    <w:p w14:paraId="4F86B768" w14:textId="77777777" w:rsidR="00BD0DA3" w:rsidRPr="00B56A4F" w:rsidRDefault="00BD0DA3" w:rsidP="00615F02">
      <w:pPr>
        <w:pStyle w:val="3"/>
      </w:pPr>
      <w:bookmarkStart w:id="44" w:name="_Toc100840764"/>
      <w:bookmarkStart w:id="45" w:name="_Toc102032298"/>
      <w:r>
        <w:t>Objectives of the assessment</w:t>
      </w:r>
      <w:bookmarkEnd w:id="44"/>
      <w:bookmarkEnd w:id="45"/>
    </w:p>
    <w:p w14:paraId="7E36F5A2" w14:textId="00C57065" w:rsidR="00BD0DA3" w:rsidRPr="00B56A4F" w:rsidRDefault="00BD0DA3" w:rsidP="00BD0DA3">
      <w:pPr>
        <w:widowControl/>
        <w:ind w:firstLine="480"/>
      </w:pPr>
      <w:r>
        <w:t xml:space="preserve">The Project of Post-disaster Reconstruction of Rural Roads in Zhengzhou involves six counties (cities and districts): Xinmi City, Xingyang City, Dengfeng City, Xinzheng City, Zhongmu County and Gongyi City. The project is about the post-disaster </w:t>
      </w:r>
      <w:r w:rsidR="00EB50A7">
        <w:t>restoration</w:t>
      </w:r>
      <w:r>
        <w:t xml:space="preserve"> of rural roads, </w:t>
      </w:r>
      <w:r w:rsidR="001B6AD0">
        <w:t>intending to restore the road function and ensure</w:t>
      </w:r>
      <w:r>
        <w:t xml:space="preserve"> the traffic capacity, by restoring </w:t>
      </w:r>
      <w:r w:rsidR="001C53FA">
        <w:t>subgrade and pavement</w:t>
      </w:r>
      <w:r>
        <w:t xml:space="preserve"> damaged by water, repairing subgrade slope collapse</w:t>
      </w:r>
      <w:r w:rsidR="005752DF">
        <w:t>s</w:t>
      </w:r>
      <w:r>
        <w:t xml:space="preserve">, rebuilding bridges on </w:t>
      </w:r>
      <w:r w:rsidR="001B6AD0">
        <w:t>their</w:t>
      </w:r>
      <w:r>
        <w:t xml:space="preserve"> original site, restoring and improving drainage protection, improving safety facilities, etc. It is to repair the damaged road sections, restore the road function, and detect and eliminate hidden road hazards, to ensure</w:t>
      </w:r>
      <w:r w:rsidR="005C280C">
        <w:t xml:space="preserve"> </w:t>
      </w:r>
      <w:r>
        <w:t>safe traveling.</w:t>
      </w:r>
    </w:p>
    <w:p w14:paraId="1D7A346D" w14:textId="31758B0A" w:rsidR="00BD0DA3" w:rsidRPr="00B56A4F" w:rsidRDefault="00BD0DA3" w:rsidP="00BD0DA3">
      <w:pPr>
        <w:widowControl/>
        <w:ind w:firstLine="480"/>
        <w:rPr>
          <w:rFonts w:cs="Times New Roman"/>
        </w:rPr>
      </w:pPr>
      <w:r>
        <w:t xml:space="preserve">The purpose of </w:t>
      </w:r>
      <w:r w:rsidR="0066612E">
        <w:t xml:space="preserve">the </w:t>
      </w:r>
      <w:r w:rsidR="005C280C">
        <w:t>ESIA</w:t>
      </w:r>
      <w:r>
        <w:t xml:space="preserve"> is to assess </w:t>
      </w:r>
      <w:r w:rsidR="0066612E">
        <w:t>and predict</w:t>
      </w:r>
      <w:r>
        <w:t xml:space="preserve"> potential environmental and social impacts and risks and to </w:t>
      </w:r>
      <w:r w:rsidR="0066612E">
        <w:t>develop</w:t>
      </w:r>
      <w:r>
        <w:t xml:space="preserve"> appropriate mitigation, management and monitoring measures to eliminate, offset or reduce adverse impacts while enhancing and expanding </w:t>
      </w:r>
      <w:r w:rsidR="001B6AD0">
        <w:t xml:space="preserve">the </w:t>
      </w:r>
      <w:r>
        <w:t>positive benefits</w:t>
      </w:r>
      <w:r w:rsidR="00EE7F14">
        <w:t xml:space="preserve"> of the proposed project</w:t>
      </w:r>
      <w:r>
        <w:t>.</w:t>
      </w:r>
    </w:p>
    <w:p w14:paraId="7439F4B7" w14:textId="77777777" w:rsidR="00BD0DA3" w:rsidRPr="00B56A4F" w:rsidRDefault="00BD0DA3" w:rsidP="00615F02">
      <w:pPr>
        <w:pStyle w:val="3"/>
      </w:pPr>
      <w:bookmarkStart w:id="46" w:name="_Toc100840765"/>
      <w:bookmarkStart w:id="47" w:name="_Toc102032299"/>
      <w:r>
        <w:t>Scope of the assessment</w:t>
      </w:r>
      <w:bookmarkEnd w:id="46"/>
      <w:bookmarkEnd w:id="47"/>
    </w:p>
    <w:p w14:paraId="6E6DF661" w14:textId="77777777" w:rsidR="00BD0DA3" w:rsidRPr="00B56A4F" w:rsidRDefault="00BD0DA3" w:rsidP="00626C5E">
      <w:pPr>
        <w:pStyle w:val="4"/>
      </w:pPr>
      <w:r>
        <w:t>Scope of environmental assessment</w:t>
      </w:r>
    </w:p>
    <w:p w14:paraId="0B91E8A5" w14:textId="77777777" w:rsidR="00BD0DA3" w:rsidRDefault="00BD0DA3" w:rsidP="00BD0DA3">
      <w:pPr>
        <w:widowControl/>
        <w:spacing w:before="31" w:line="360" w:lineRule="auto"/>
        <w:ind w:firstLine="480"/>
      </w:pPr>
      <w:r>
        <w:t>According to the characteristics and practices of the environmental impact assessment for highway construction projects and the environmental characteristics along the roads, the scope of this environmental impact assessment is determined as shown in Table 1-1.</w:t>
      </w:r>
    </w:p>
    <w:p w14:paraId="0D886AB7" w14:textId="77777777" w:rsidR="00626C5E" w:rsidRPr="00B56A4F" w:rsidRDefault="00626C5E" w:rsidP="00BD0DA3">
      <w:pPr>
        <w:widowControl/>
        <w:spacing w:before="31" w:line="360" w:lineRule="auto"/>
        <w:ind w:firstLine="480"/>
        <w:rPr>
          <w:rFonts w:cs="Times New Roman"/>
        </w:rPr>
      </w:pPr>
    </w:p>
    <w:p w14:paraId="7796A9BA" w14:textId="2B91DFC6" w:rsidR="00BD0DA3" w:rsidRPr="00B56A4F" w:rsidRDefault="00BD0DA3" w:rsidP="00BD0DA3">
      <w:pPr>
        <w:keepNext/>
        <w:widowControl/>
        <w:spacing w:beforeLines="10" w:before="31"/>
        <w:ind w:firstLine="480"/>
        <w:rPr>
          <w:rFonts w:eastAsia="黑体" w:cs="Times New Roman"/>
          <w:bCs/>
        </w:rPr>
      </w:pPr>
      <w:r>
        <w:lastRenderedPageBreak/>
        <w:t xml:space="preserve">Table </w:t>
      </w:r>
      <w:r w:rsidRPr="00B56A4F">
        <w:rPr>
          <w:rFonts w:eastAsia="黑体" w:cs="Times New Roman"/>
          <w:bCs/>
        </w:rPr>
        <w:fldChar w:fldCharType="begin"/>
      </w:r>
      <w:r w:rsidRPr="00B56A4F">
        <w:rPr>
          <w:rFonts w:eastAsia="黑体" w:cs="Times New Roman"/>
          <w:bCs/>
        </w:rPr>
        <w:instrText xml:space="preserve"> STYLEREF 1 \s </w:instrText>
      </w:r>
      <w:r w:rsidRPr="00B56A4F">
        <w:rPr>
          <w:rFonts w:eastAsia="黑体" w:cs="Times New Roman"/>
          <w:bCs/>
        </w:rPr>
        <w:fldChar w:fldCharType="separate"/>
      </w:r>
      <w:r w:rsidR="00452D65">
        <w:rPr>
          <w:rFonts w:eastAsia="黑体" w:cs="Times New Roman"/>
          <w:bCs/>
          <w:noProof/>
        </w:rPr>
        <w:t>1</w:t>
      </w:r>
      <w:r w:rsidRPr="00B56A4F">
        <w:rPr>
          <w:rFonts w:eastAsia="黑体" w:cs="Times New Roman"/>
          <w:bCs/>
        </w:rPr>
        <w:fldChar w:fldCharType="end"/>
      </w:r>
      <w:r>
        <w:t>-</w:t>
      </w:r>
      <w:r w:rsidRPr="00B56A4F">
        <w:rPr>
          <w:rFonts w:eastAsia="黑体" w:cs="Times New Roman"/>
          <w:bCs/>
        </w:rPr>
        <w:fldChar w:fldCharType="begin"/>
      </w:r>
      <w:r w:rsidRPr="00B56A4F">
        <w:rPr>
          <w:rFonts w:eastAsia="黑体" w:cs="Times New Roman"/>
          <w:bCs/>
        </w:rPr>
        <w:instrText xml:space="preserve"> SEQ </w:instrText>
      </w:r>
      <w:r w:rsidRPr="00B56A4F">
        <w:rPr>
          <w:rFonts w:eastAsia="黑体" w:cs="Times New Roman"/>
          <w:bCs/>
        </w:rPr>
        <w:instrText>表</w:instrText>
      </w:r>
      <w:r w:rsidRPr="00B56A4F">
        <w:rPr>
          <w:rFonts w:eastAsia="黑体" w:cs="Times New Roman"/>
          <w:bCs/>
        </w:rPr>
        <w:instrText xml:space="preserve"> \* ARABIC \s 1 </w:instrText>
      </w:r>
      <w:r w:rsidRPr="00B56A4F">
        <w:rPr>
          <w:rFonts w:eastAsia="黑体" w:cs="Times New Roman"/>
          <w:bCs/>
        </w:rPr>
        <w:fldChar w:fldCharType="separate"/>
      </w:r>
      <w:r w:rsidR="00452D65">
        <w:rPr>
          <w:rFonts w:eastAsia="黑体" w:cs="Times New Roman"/>
          <w:bCs/>
          <w:noProof/>
        </w:rPr>
        <w:t>1</w:t>
      </w:r>
      <w:r w:rsidRPr="00B56A4F">
        <w:rPr>
          <w:rFonts w:eastAsia="黑体" w:cs="Times New Roman"/>
          <w:bCs/>
        </w:rPr>
        <w:fldChar w:fldCharType="end"/>
      </w:r>
      <w:r>
        <w:t xml:space="preserve"> </w:t>
      </w:r>
      <w:r w:rsidR="00721EF7">
        <w:t xml:space="preserve">        </w:t>
      </w:r>
      <w:r>
        <w:t>Scope of environmental impact assessment</w:t>
      </w:r>
    </w:p>
    <w:tbl>
      <w:tblPr>
        <w:tblW w:w="8521" w:type="dxa"/>
        <w:jc w:val="center"/>
        <w:tblBorders>
          <w:top w:val="single" w:sz="8" w:space="0" w:color="auto"/>
          <w:bottom w:val="single" w:sz="8" w:space="0" w:color="auto"/>
          <w:insideH w:val="single" w:sz="2" w:space="0" w:color="auto"/>
          <w:insideV w:val="single" w:sz="2" w:space="0" w:color="auto"/>
        </w:tblBorders>
        <w:tblLayout w:type="fixed"/>
        <w:tblLook w:val="0000" w:firstRow="0" w:lastRow="0" w:firstColumn="0" w:lastColumn="0" w:noHBand="0" w:noVBand="0"/>
      </w:tblPr>
      <w:tblGrid>
        <w:gridCol w:w="1303"/>
        <w:gridCol w:w="7218"/>
      </w:tblGrid>
      <w:tr w:rsidR="00BD0DA3" w:rsidRPr="00B56A4F" w14:paraId="72903ECC" w14:textId="77777777" w:rsidTr="008D34E6">
        <w:trPr>
          <w:trHeight w:val="454"/>
          <w:jc w:val="center"/>
        </w:trPr>
        <w:tc>
          <w:tcPr>
            <w:tcW w:w="1303" w:type="dxa"/>
            <w:vAlign w:val="center"/>
          </w:tcPr>
          <w:p w14:paraId="69FA2FB7" w14:textId="77777777" w:rsidR="00BD0DA3" w:rsidRPr="00B56A4F" w:rsidRDefault="00BD0DA3" w:rsidP="008D34E6">
            <w:pPr>
              <w:widowControl/>
              <w:spacing w:line="300" w:lineRule="exact"/>
              <w:ind w:firstLineChars="0" w:firstLine="0"/>
              <w:jc w:val="center"/>
              <w:rPr>
                <w:rFonts w:cs="Times New Roman"/>
                <w:sz w:val="21"/>
              </w:rPr>
            </w:pPr>
            <w:r>
              <w:rPr>
                <w:sz w:val="21"/>
              </w:rPr>
              <w:t>Item</w:t>
            </w:r>
          </w:p>
        </w:tc>
        <w:tc>
          <w:tcPr>
            <w:tcW w:w="7218" w:type="dxa"/>
            <w:vAlign w:val="center"/>
          </w:tcPr>
          <w:p w14:paraId="3E057618" w14:textId="3F82A53D" w:rsidR="00BD0DA3" w:rsidRPr="00B56A4F" w:rsidRDefault="00BD0DA3" w:rsidP="008D34E6">
            <w:pPr>
              <w:widowControl/>
              <w:spacing w:line="300" w:lineRule="exact"/>
              <w:ind w:firstLineChars="0" w:firstLine="0"/>
              <w:jc w:val="center"/>
              <w:rPr>
                <w:rFonts w:cs="Times New Roman"/>
                <w:sz w:val="21"/>
              </w:rPr>
            </w:pPr>
            <w:r>
              <w:rPr>
                <w:sz w:val="21"/>
              </w:rPr>
              <w:t>Scope</w:t>
            </w:r>
          </w:p>
        </w:tc>
      </w:tr>
      <w:tr w:rsidR="00BD0DA3" w:rsidRPr="00B56A4F" w14:paraId="5E282635" w14:textId="77777777" w:rsidTr="008D34E6">
        <w:trPr>
          <w:trHeight w:val="454"/>
          <w:jc w:val="center"/>
        </w:trPr>
        <w:tc>
          <w:tcPr>
            <w:tcW w:w="1303" w:type="dxa"/>
            <w:vAlign w:val="center"/>
          </w:tcPr>
          <w:p w14:paraId="22C60E46" w14:textId="77777777" w:rsidR="00BD0DA3" w:rsidRPr="00B56A4F" w:rsidRDefault="00BD0DA3" w:rsidP="008D34E6">
            <w:pPr>
              <w:widowControl/>
              <w:spacing w:line="300" w:lineRule="exact"/>
              <w:ind w:firstLineChars="0" w:firstLine="0"/>
              <w:jc w:val="center"/>
              <w:rPr>
                <w:rFonts w:cs="Times New Roman"/>
                <w:sz w:val="21"/>
              </w:rPr>
            </w:pPr>
            <w:r>
              <w:rPr>
                <w:sz w:val="21"/>
              </w:rPr>
              <w:t>Acoustic environment</w:t>
            </w:r>
          </w:p>
        </w:tc>
        <w:tc>
          <w:tcPr>
            <w:tcW w:w="7218" w:type="dxa"/>
            <w:vAlign w:val="center"/>
          </w:tcPr>
          <w:p w14:paraId="231E5824" w14:textId="77777777" w:rsidR="00BD0DA3" w:rsidRPr="00B56A4F" w:rsidRDefault="00BD0DA3" w:rsidP="008D34E6">
            <w:pPr>
              <w:widowControl/>
              <w:spacing w:line="300" w:lineRule="exact"/>
              <w:ind w:firstLineChars="0" w:firstLine="0"/>
              <w:rPr>
                <w:rFonts w:cs="Times New Roman"/>
                <w:sz w:val="21"/>
              </w:rPr>
            </w:pPr>
            <w:r>
              <w:rPr>
                <w:sz w:val="21"/>
              </w:rPr>
              <w:t>Within 200m on both sides from the road centerline; within 200m outside the temporary boundary of the construction site</w:t>
            </w:r>
          </w:p>
        </w:tc>
      </w:tr>
      <w:tr w:rsidR="00BD0DA3" w:rsidRPr="00B56A4F" w14:paraId="001508FA" w14:textId="77777777" w:rsidTr="008D34E6">
        <w:trPr>
          <w:trHeight w:val="454"/>
          <w:jc w:val="center"/>
        </w:trPr>
        <w:tc>
          <w:tcPr>
            <w:tcW w:w="1303" w:type="dxa"/>
            <w:vAlign w:val="center"/>
          </w:tcPr>
          <w:p w14:paraId="454EA3E2" w14:textId="77777777" w:rsidR="00BD0DA3" w:rsidRPr="00B56A4F" w:rsidRDefault="00BD0DA3" w:rsidP="008D34E6">
            <w:pPr>
              <w:widowControl/>
              <w:spacing w:line="300" w:lineRule="exact"/>
              <w:ind w:firstLineChars="0" w:firstLine="0"/>
              <w:jc w:val="center"/>
              <w:rPr>
                <w:rFonts w:cs="Times New Roman"/>
                <w:sz w:val="21"/>
              </w:rPr>
            </w:pPr>
            <w:r>
              <w:rPr>
                <w:sz w:val="21"/>
              </w:rPr>
              <w:t>Ambient air</w:t>
            </w:r>
          </w:p>
        </w:tc>
        <w:tc>
          <w:tcPr>
            <w:tcW w:w="7218" w:type="dxa"/>
            <w:vAlign w:val="center"/>
          </w:tcPr>
          <w:p w14:paraId="74F1ECC4" w14:textId="77777777" w:rsidR="00BD0DA3" w:rsidRPr="00B56A4F" w:rsidRDefault="00BD0DA3" w:rsidP="008D34E6">
            <w:pPr>
              <w:widowControl/>
              <w:spacing w:line="240" w:lineRule="auto"/>
              <w:ind w:firstLineChars="0" w:firstLine="0"/>
              <w:rPr>
                <w:rFonts w:cs="Times New Roman"/>
                <w:sz w:val="21"/>
              </w:rPr>
            </w:pPr>
            <w:r>
              <w:rPr>
                <w:sz w:val="21"/>
              </w:rPr>
              <w:t>Within 200m on both sides from the road centerline; within 200m outside the temporary boundary of the construction site</w:t>
            </w:r>
          </w:p>
        </w:tc>
      </w:tr>
      <w:tr w:rsidR="00BD0DA3" w:rsidRPr="00B56A4F" w14:paraId="0DA96A48" w14:textId="77777777" w:rsidTr="008D34E6">
        <w:trPr>
          <w:trHeight w:val="454"/>
          <w:jc w:val="center"/>
        </w:trPr>
        <w:tc>
          <w:tcPr>
            <w:tcW w:w="1303" w:type="dxa"/>
            <w:vAlign w:val="center"/>
          </w:tcPr>
          <w:p w14:paraId="42061658" w14:textId="77777777" w:rsidR="00BD0DA3" w:rsidRPr="00B56A4F" w:rsidRDefault="00BD0DA3" w:rsidP="008D34E6">
            <w:pPr>
              <w:widowControl/>
              <w:spacing w:line="300" w:lineRule="exact"/>
              <w:ind w:firstLineChars="0" w:firstLine="0"/>
              <w:jc w:val="center"/>
              <w:rPr>
                <w:rFonts w:cs="Times New Roman"/>
                <w:sz w:val="21"/>
              </w:rPr>
            </w:pPr>
            <w:r>
              <w:rPr>
                <w:sz w:val="21"/>
              </w:rPr>
              <w:t>Surface water environment</w:t>
            </w:r>
          </w:p>
        </w:tc>
        <w:tc>
          <w:tcPr>
            <w:tcW w:w="7218" w:type="dxa"/>
            <w:vAlign w:val="center"/>
          </w:tcPr>
          <w:p w14:paraId="7E93F84C" w14:textId="0563C8E4" w:rsidR="00BD0DA3" w:rsidRPr="00B56A4F" w:rsidRDefault="00BD0DA3" w:rsidP="008D34E6">
            <w:pPr>
              <w:widowControl/>
              <w:spacing w:line="300" w:lineRule="exact"/>
              <w:ind w:firstLineChars="0" w:firstLine="0"/>
              <w:jc w:val="left"/>
              <w:rPr>
                <w:rFonts w:cs="Times New Roman"/>
                <w:sz w:val="21"/>
              </w:rPr>
            </w:pPr>
            <w:r>
              <w:rPr>
                <w:sz w:val="21"/>
              </w:rPr>
              <w:t xml:space="preserve">Within 200m on both sides from the road centerline; an area within 100m at the upper reach and 1000m at the lower reach if the road runs </w:t>
            </w:r>
            <w:r w:rsidR="001B6AD0">
              <w:rPr>
                <w:sz w:val="21"/>
              </w:rPr>
              <w:t>a</w:t>
            </w:r>
            <w:r>
              <w:rPr>
                <w:sz w:val="21"/>
              </w:rPr>
              <w:t>cross a river</w:t>
            </w:r>
          </w:p>
        </w:tc>
      </w:tr>
      <w:tr w:rsidR="00BD0DA3" w:rsidRPr="00B56A4F" w14:paraId="3A2C411B" w14:textId="77777777" w:rsidTr="008D34E6">
        <w:trPr>
          <w:trHeight w:val="454"/>
          <w:jc w:val="center"/>
        </w:trPr>
        <w:tc>
          <w:tcPr>
            <w:tcW w:w="1303" w:type="dxa"/>
            <w:vAlign w:val="center"/>
          </w:tcPr>
          <w:p w14:paraId="375F0A93" w14:textId="77777777" w:rsidR="00BD0DA3" w:rsidRPr="00B56A4F" w:rsidRDefault="00BD0DA3" w:rsidP="008D34E6">
            <w:pPr>
              <w:widowControl/>
              <w:spacing w:line="300" w:lineRule="exact"/>
              <w:ind w:firstLineChars="0" w:firstLine="0"/>
              <w:jc w:val="center"/>
              <w:rPr>
                <w:rFonts w:cs="Times New Roman"/>
                <w:sz w:val="21"/>
              </w:rPr>
            </w:pPr>
            <w:r>
              <w:rPr>
                <w:sz w:val="21"/>
              </w:rPr>
              <w:t>Ecological environment</w:t>
            </w:r>
          </w:p>
        </w:tc>
        <w:tc>
          <w:tcPr>
            <w:tcW w:w="7218" w:type="dxa"/>
            <w:vAlign w:val="center"/>
          </w:tcPr>
          <w:p w14:paraId="542568A4" w14:textId="77777777" w:rsidR="00BD0DA3" w:rsidRPr="00B56A4F" w:rsidRDefault="00BD0DA3" w:rsidP="008D34E6">
            <w:pPr>
              <w:widowControl/>
              <w:spacing w:line="300" w:lineRule="exact"/>
              <w:ind w:firstLineChars="0" w:firstLine="0"/>
              <w:rPr>
                <w:rFonts w:cs="Times New Roman"/>
                <w:sz w:val="21"/>
              </w:rPr>
            </w:pPr>
            <w:r>
              <w:rPr>
                <w:sz w:val="21"/>
              </w:rPr>
              <w:t>Within 200m on both sides from the road centerline; temporary land area, such as the construction site</w:t>
            </w:r>
          </w:p>
        </w:tc>
      </w:tr>
    </w:tbl>
    <w:p w14:paraId="4ECA875E" w14:textId="77777777" w:rsidR="00BD0DA3" w:rsidRPr="00B56A4F" w:rsidRDefault="00BD0DA3" w:rsidP="00626C5E">
      <w:pPr>
        <w:pStyle w:val="4"/>
      </w:pPr>
      <w:r>
        <w:t>Scope of social assessment</w:t>
      </w:r>
    </w:p>
    <w:p w14:paraId="4AB803D4" w14:textId="48895306" w:rsidR="00BD0DA3" w:rsidRPr="00B56A4F" w:rsidRDefault="00BD0DA3" w:rsidP="00BD0DA3">
      <w:pPr>
        <w:widowControl/>
        <w:ind w:firstLine="480"/>
        <w:rPr>
          <w:rFonts w:cs="Times New Roman"/>
        </w:rPr>
      </w:pPr>
      <w:r>
        <w:t xml:space="preserve">According to the requirements of the </w:t>
      </w:r>
      <w:r>
        <w:rPr>
          <w:i/>
        </w:rPr>
        <w:t>Environmental and Social Management Planning Framework</w:t>
      </w:r>
      <w:r>
        <w:t xml:space="preserve"> of this project, surveys </w:t>
      </w:r>
      <w:r w:rsidR="00357460">
        <w:t>are</w:t>
      </w:r>
      <w:r>
        <w:t xml:space="preserve"> designed based on the industry features and macro objectives of the project, with focus on introducing the social and economic development in the project area and analyzing the major social factors affecting the implementation of the project; identifying the major stakeholders and analyzing their needs and impacts suffered; understanding the situation of the women in the project area, the impact of the project on them and their needs for the project; analyzing the poverty situation in the project area and the impact of the project on the poor population; exploring a way to effectively include the stakeholders into the project, and putting forward the public participation plan; identifying the potential positive and negative impacts and social risks of the project; incorporating the social factors </w:t>
      </w:r>
      <w:r w:rsidR="00E432FD">
        <w:t>mattering to</w:t>
      </w:r>
      <w:r>
        <w:t xml:space="preserve"> the realization of project objectives into the project design and proposing measures to avoid or reduce negative impacts.</w:t>
      </w:r>
    </w:p>
    <w:p w14:paraId="1077BE53" w14:textId="77777777" w:rsidR="00BD0DA3" w:rsidRDefault="00BD0DA3" w:rsidP="00BD0DA3">
      <w:pPr>
        <w:widowControl/>
        <w:ind w:firstLine="480"/>
      </w:pPr>
      <w:r>
        <w:t>The social assessment scope of this project is shown in Table 1-2.</w:t>
      </w:r>
    </w:p>
    <w:p w14:paraId="4572A088" w14:textId="77777777" w:rsidR="00626C5E" w:rsidRPr="00B56A4F" w:rsidRDefault="00626C5E" w:rsidP="00BD0DA3">
      <w:pPr>
        <w:widowControl/>
        <w:ind w:firstLine="480"/>
        <w:rPr>
          <w:rFonts w:cs="Times New Roman"/>
        </w:rPr>
      </w:pPr>
    </w:p>
    <w:p w14:paraId="5CCD359D" w14:textId="56519111" w:rsidR="00BD0DA3" w:rsidRPr="00B56A4F" w:rsidRDefault="00BD0DA3" w:rsidP="00BD0DA3">
      <w:pPr>
        <w:keepNext/>
        <w:widowControl/>
        <w:spacing w:beforeLines="10" w:before="31"/>
        <w:ind w:firstLine="480"/>
        <w:rPr>
          <w:rFonts w:eastAsia="黑体" w:cs="Times New Roman"/>
          <w:bCs/>
        </w:rPr>
      </w:pPr>
      <w:r>
        <w:lastRenderedPageBreak/>
        <w:t xml:space="preserve">Table </w:t>
      </w:r>
      <w:r w:rsidRPr="00B56A4F">
        <w:rPr>
          <w:rFonts w:eastAsia="黑体" w:cs="Times New Roman"/>
          <w:bCs/>
        </w:rPr>
        <w:fldChar w:fldCharType="begin"/>
      </w:r>
      <w:r w:rsidRPr="00B56A4F">
        <w:rPr>
          <w:rFonts w:eastAsia="黑体" w:cs="Times New Roman"/>
          <w:bCs/>
        </w:rPr>
        <w:instrText xml:space="preserve"> STYLEREF 1 \s </w:instrText>
      </w:r>
      <w:r w:rsidRPr="00B56A4F">
        <w:rPr>
          <w:rFonts w:eastAsia="黑体" w:cs="Times New Roman"/>
          <w:bCs/>
        </w:rPr>
        <w:fldChar w:fldCharType="separate"/>
      </w:r>
      <w:r w:rsidR="00452D65">
        <w:rPr>
          <w:rFonts w:eastAsia="黑体" w:cs="Times New Roman"/>
          <w:bCs/>
          <w:noProof/>
        </w:rPr>
        <w:t>1</w:t>
      </w:r>
      <w:r w:rsidRPr="00B56A4F">
        <w:rPr>
          <w:rFonts w:eastAsia="黑体" w:cs="Times New Roman"/>
          <w:bCs/>
        </w:rPr>
        <w:fldChar w:fldCharType="end"/>
      </w:r>
      <w:r>
        <w:t>-</w:t>
      </w:r>
      <w:r w:rsidRPr="00B56A4F">
        <w:rPr>
          <w:rFonts w:eastAsia="黑体" w:cs="Times New Roman"/>
          <w:bCs/>
        </w:rPr>
        <w:fldChar w:fldCharType="begin"/>
      </w:r>
      <w:r w:rsidRPr="00B56A4F">
        <w:rPr>
          <w:rFonts w:eastAsia="黑体" w:cs="Times New Roman"/>
          <w:bCs/>
        </w:rPr>
        <w:instrText xml:space="preserve"> SEQ </w:instrText>
      </w:r>
      <w:r w:rsidRPr="00B56A4F">
        <w:rPr>
          <w:rFonts w:eastAsia="黑体" w:cs="Times New Roman"/>
          <w:bCs/>
        </w:rPr>
        <w:instrText>表</w:instrText>
      </w:r>
      <w:r w:rsidRPr="00B56A4F">
        <w:rPr>
          <w:rFonts w:eastAsia="黑体" w:cs="Times New Roman"/>
          <w:bCs/>
        </w:rPr>
        <w:instrText xml:space="preserve"> \* ARABIC \s 1 </w:instrText>
      </w:r>
      <w:r w:rsidRPr="00B56A4F">
        <w:rPr>
          <w:rFonts w:eastAsia="黑体" w:cs="Times New Roman"/>
          <w:bCs/>
        </w:rPr>
        <w:fldChar w:fldCharType="separate"/>
      </w:r>
      <w:r w:rsidR="00452D65">
        <w:rPr>
          <w:rFonts w:eastAsia="黑体" w:cs="Times New Roman"/>
          <w:bCs/>
          <w:noProof/>
        </w:rPr>
        <w:t>2</w:t>
      </w:r>
      <w:r w:rsidRPr="00B56A4F">
        <w:rPr>
          <w:rFonts w:eastAsia="黑体" w:cs="Times New Roman"/>
          <w:bCs/>
        </w:rPr>
        <w:fldChar w:fldCharType="end"/>
      </w:r>
      <w:r>
        <w:t xml:space="preserve"> </w:t>
      </w:r>
      <w:r w:rsidR="00721EF7">
        <w:t xml:space="preserve">         </w:t>
      </w:r>
      <w:r>
        <w:t xml:space="preserve">Scope and content of </w:t>
      </w:r>
      <w:r w:rsidR="001B6AD0">
        <w:t xml:space="preserve">the </w:t>
      </w:r>
      <w:r>
        <w:t>social assessment</w:t>
      </w:r>
    </w:p>
    <w:tbl>
      <w:tblPr>
        <w:tblStyle w:val="1f6"/>
        <w:tblW w:w="5000" w:type="pct"/>
        <w:tblBorders>
          <w:top w:val="single" w:sz="8" w:space="0" w:color="auto"/>
          <w:left w:val="none" w:sz="0" w:space="0" w:color="auto"/>
          <w:bottom w:val="single" w:sz="8" w:space="0" w:color="auto"/>
          <w:right w:val="none" w:sz="0" w:space="0" w:color="auto"/>
          <w:insideH w:val="single" w:sz="2" w:space="0" w:color="auto"/>
          <w:insideV w:val="single" w:sz="2" w:space="0" w:color="auto"/>
        </w:tblBorders>
        <w:tblLook w:val="04A0" w:firstRow="1" w:lastRow="0" w:firstColumn="1" w:lastColumn="0" w:noHBand="0" w:noVBand="1"/>
      </w:tblPr>
      <w:tblGrid>
        <w:gridCol w:w="3370"/>
        <w:gridCol w:w="5152"/>
      </w:tblGrid>
      <w:tr w:rsidR="00BD0DA3" w:rsidRPr="00B56A4F" w14:paraId="5A19F430" w14:textId="77777777" w:rsidTr="008D34E6">
        <w:trPr>
          <w:cnfStyle w:val="100000000000" w:firstRow="1" w:lastRow="0" w:firstColumn="0" w:lastColumn="0" w:oddVBand="0" w:evenVBand="0" w:oddHBand="0" w:evenHBand="0" w:firstRowFirstColumn="0" w:firstRowLastColumn="0" w:lastRowFirstColumn="0" w:lastRowLastColumn="0"/>
          <w:trHeight w:val="36"/>
        </w:trPr>
        <w:tc>
          <w:tcPr>
            <w:tcW w:w="1977" w:type="pct"/>
            <w:vAlign w:val="center"/>
          </w:tcPr>
          <w:p w14:paraId="478EC278" w14:textId="099ADD57" w:rsidR="00BD0DA3" w:rsidRPr="00B56A4F" w:rsidRDefault="00DA1229" w:rsidP="008D34E6">
            <w:pPr>
              <w:spacing w:line="400" w:lineRule="exact"/>
              <w:ind w:firstLineChars="0" w:firstLine="422"/>
              <w:jc w:val="center"/>
              <w:rPr>
                <w:b/>
                <w:sz w:val="21"/>
              </w:rPr>
            </w:pPr>
            <w:r>
              <w:rPr>
                <w:b/>
                <w:caps w:val="0"/>
                <w:sz w:val="21"/>
              </w:rPr>
              <w:t>Scope</w:t>
            </w:r>
          </w:p>
        </w:tc>
        <w:tc>
          <w:tcPr>
            <w:tcW w:w="3023" w:type="pct"/>
            <w:vAlign w:val="center"/>
            <w:hideMark/>
          </w:tcPr>
          <w:p w14:paraId="4AC747CA" w14:textId="490DACE3" w:rsidR="00BD0DA3" w:rsidRPr="00B56A4F" w:rsidRDefault="003B1411" w:rsidP="008D34E6">
            <w:pPr>
              <w:spacing w:line="400" w:lineRule="exact"/>
              <w:ind w:firstLineChars="0" w:firstLine="422"/>
              <w:jc w:val="center"/>
              <w:rPr>
                <w:b/>
                <w:sz w:val="21"/>
              </w:rPr>
            </w:pPr>
            <w:r>
              <w:rPr>
                <w:b/>
                <w:caps w:val="0"/>
                <w:sz w:val="21"/>
              </w:rPr>
              <w:t>Content</w:t>
            </w:r>
          </w:p>
        </w:tc>
      </w:tr>
      <w:tr w:rsidR="00BD0DA3" w:rsidRPr="00B56A4F" w14:paraId="730B8D61" w14:textId="77777777" w:rsidTr="008D34E6">
        <w:trPr>
          <w:trHeight w:val="560"/>
        </w:trPr>
        <w:tc>
          <w:tcPr>
            <w:tcW w:w="1977" w:type="pct"/>
            <w:vMerge w:val="restart"/>
            <w:vAlign w:val="center"/>
          </w:tcPr>
          <w:p w14:paraId="30B9AD2E" w14:textId="617404E7" w:rsidR="00BD0DA3" w:rsidRPr="00B56A4F" w:rsidRDefault="00BD0DA3" w:rsidP="008D34E6">
            <w:pPr>
              <w:spacing w:line="400" w:lineRule="exact"/>
              <w:ind w:firstLineChars="0" w:firstLine="0"/>
              <w:rPr>
                <w:sz w:val="21"/>
              </w:rPr>
            </w:pPr>
            <w:r>
              <w:rPr>
                <w:sz w:val="21"/>
              </w:rPr>
              <w:t>The project involves 1,689 villages in 97 towns in Xinmi City, Xingyang City, Dengfeng City, Xinzheng City, Zhongmu County, and Gongyi City</w:t>
            </w:r>
            <w:r w:rsidR="00A300DD">
              <w:rPr>
                <w:sz w:val="21"/>
              </w:rPr>
              <w:t xml:space="preserve">, benefiting </w:t>
            </w:r>
            <w:r>
              <w:rPr>
                <w:sz w:val="21"/>
              </w:rPr>
              <w:t>1,713,811 people directly.</w:t>
            </w:r>
          </w:p>
        </w:tc>
        <w:tc>
          <w:tcPr>
            <w:tcW w:w="3023" w:type="pct"/>
            <w:vMerge w:val="restart"/>
            <w:vAlign w:val="center"/>
          </w:tcPr>
          <w:p w14:paraId="5E358C16" w14:textId="77FFE8DF" w:rsidR="00BD0DA3" w:rsidRPr="00B56A4F" w:rsidRDefault="00BD0DA3" w:rsidP="008D34E6">
            <w:pPr>
              <w:spacing w:line="400" w:lineRule="exact"/>
              <w:ind w:firstLineChars="0" w:firstLine="0"/>
              <w:rPr>
                <w:sz w:val="21"/>
              </w:rPr>
            </w:pPr>
            <w:r>
              <w:rPr>
                <w:sz w:val="21"/>
              </w:rPr>
              <w:t xml:space="preserve">To evaluate the opinions </w:t>
            </w:r>
            <w:r w:rsidR="0095490D">
              <w:rPr>
                <w:sz w:val="21"/>
              </w:rPr>
              <w:t xml:space="preserve">on </w:t>
            </w:r>
            <w:r>
              <w:rPr>
                <w:sz w:val="21"/>
              </w:rPr>
              <w:t xml:space="preserve">and attitudes </w:t>
            </w:r>
            <w:r w:rsidR="0095490D">
              <w:rPr>
                <w:sz w:val="21"/>
              </w:rPr>
              <w:t>towards</w:t>
            </w:r>
            <w:r>
              <w:rPr>
                <w:sz w:val="21"/>
              </w:rPr>
              <w:t xml:space="preserve"> the project</w:t>
            </w:r>
            <w:r w:rsidR="0095490D">
              <w:rPr>
                <w:sz w:val="21"/>
              </w:rPr>
              <w:t xml:space="preserve"> of various organizations</w:t>
            </w:r>
            <w:r>
              <w:rPr>
                <w:sz w:val="21"/>
              </w:rPr>
              <w:t>;</w:t>
            </w:r>
          </w:p>
          <w:p w14:paraId="474C01AE" w14:textId="77777777" w:rsidR="00BD0DA3" w:rsidRPr="00B56A4F" w:rsidRDefault="00BD0DA3" w:rsidP="008D34E6">
            <w:pPr>
              <w:spacing w:line="400" w:lineRule="exact"/>
              <w:ind w:firstLineChars="0" w:firstLine="0"/>
              <w:rPr>
                <w:sz w:val="21"/>
              </w:rPr>
            </w:pPr>
            <w:r>
              <w:rPr>
                <w:sz w:val="21"/>
              </w:rPr>
              <w:t>To evaluate the impact on local organizations and villagers during project implementation;</w:t>
            </w:r>
          </w:p>
          <w:p w14:paraId="49E95A4F" w14:textId="46CB2039" w:rsidR="00BD0DA3" w:rsidRPr="00B56A4F" w:rsidRDefault="00BD0DA3" w:rsidP="008D34E6">
            <w:pPr>
              <w:spacing w:line="400" w:lineRule="exact"/>
              <w:ind w:firstLineChars="0" w:firstLine="0"/>
              <w:rPr>
                <w:sz w:val="21"/>
              </w:rPr>
            </w:pPr>
            <w:r>
              <w:rPr>
                <w:sz w:val="21"/>
              </w:rPr>
              <w:t xml:space="preserve">To </w:t>
            </w:r>
            <w:r w:rsidR="0095490D">
              <w:rPr>
                <w:sz w:val="21"/>
              </w:rPr>
              <w:t>learn</w:t>
            </w:r>
            <w:r>
              <w:rPr>
                <w:sz w:val="21"/>
              </w:rPr>
              <w:t xml:space="preserve"> the needs of all stakeholders;</w:t>
            </w:r>
          </w:p>
          <w:p w14:paraId="183A6A55" w14:textId="5E8CB83B" w:rsidR="00BD0DA3" w:rsidRPr="00B56A4F" w:rsidRDefault="00BD0DA3" w:rsidP="008D34E6">
            <w:pPr>
              <w:spacing w:line="400" w:lineRule="exact"/>
              <w:ind w:firstLineChars="0" w:firstLine="0"/>
              <w:rPr>
                <w:sz w:val="21"/>
              </w:rPr>
            </w:pPr>
            <w:r>
              <w:rPr>
                <w:sz w:val="21"/>
              </w:rPr>
              <w:t>To a</w:t>
            </w:r>
            <w:r w:rsidR="0095490D">
              <w:rPr>
                <w:sz w:val="21"/>
              </w:rPr>
              <w:t>ss</w:t>
            </w:r>
            <w:r>
              <w:rPr>
                <w:sz w:val="21"/>
              </w:rPr>
              <w:t>ess the environmental impact during the project implementation;</w:t>
            </w:r>
          </w:p>
          <w:p w14:paraId="140E0C5C" w14:textId="57849DA7" w:rsidR="00BD0DA3" w:rsidRPr="00B56A4F" w:rsidRDefault="00BD0DA3" w:rsidP="008D34E6">
            <w:pPr>
              <w:spacing w:line="400" w:lineRule="exact"/>
              <w:ind w:firstLineChars="0" w:firstLine="0"/>
              <w:rPr>
                <w:sz w:val="21"/>
              </w:rPr>
            </w:pPr>
            <w:r>
              <w:rPr>
                <w:sz w:val="21"/>
              </w:rPr>
              <w:t>To assess the impact on the production and living of the villagers during the project implementation;</w:t>
            </w:r>
          </w:p>
          <w:p w14:paraId="79FCD1DA" w14:textId="77777777" w:rsidR="00BD0DA3" w:rsidRPr="00B56A4F" w:rsidRDefault="00BD0DA3" w:rsidP="008D34E6">
            <w:pPr>
              <w:spacing w:line="400" w:lineRule="exact"/>
              <w:ind w:firstLineChars="0" w:firstLine="0"/>
              <w:rPr>
                <w:sz w:val="21"/>
              </w:rPr>
            </w:pPr>
            <w:r>
              <w:rPr>
                <w:sz w:val="21"/>
              </w:rPr>
              <w:t>To collect all the opinions and suggestions of the villagers.</w:t>
            </w:r>
          </w:p>
        </w:tc>
      </w:tr>
      <w:tr w:rsidR="00BD0DA3" w:rsidRPr="00B56A4F" w14:paraId="23B9B7A9" w14:textId="77777777" w:rsidTr="008D34E6">
        <w:trPr>
          <w:trHeight w:val="560"/>
        </w:trPr>
        <w:tc>
          <w:tcPr>
            <w:tcW w:w="1977" w:type="pct"/>
            <w:vMerge/>
            <w:vAlign w:val="center"/>
          </w:tcPr>
          <w:p w14:paraId="1D3BC5BD" w14:textId="77777777" w:rsidR="00BD0DA3" w:rsidRPr="00B56A4F" w:rsidRDefault="00BD0DA3" w:rsidP="008D34E6">
            <w:pPr>
              <w:spacing w:line="400" w:lineRule="exact"/>
              <w:ind w:firstLineChars="0" w:firstLine="420"/>
              <w:jc w:val="center"/>
              <w:rPr>
                <w:sz w:val="21"/>
              </w:rPr>
            </w:pPr>
          </w:p>
        </w:tc>
        <w:tc>
          <w:tcPr>
            <w:tcW w:w="3023" w:type="pct"/>
            <w:vMerge/>
            <w:vAlign w:val="center"/>
          </w:tcPr>
          <w:p w14:paraId="191DB51C" w14:textId="77777777" w:rsidR="00BD0DA3" w:rsidRPr="00B56A4F" w:rsidRDefault="00BD0DA3" w:rsidP="008D34E6">
            <w:pPr>
              <w:spacing w:line="400" w:lineRule="exact"/>
              <w:ind w:firstLineChars="0" w:firstLine="420"/>
              <w:jc w:val="center"/>
              <w:rPr>
                <w:sz w:val="21"/>
              </w:rPr>
            </w:pPr>
          </w:p>
        </w:tc>
      </w:tr>
      <w:tr w:rsidR="00BD0DA3" w:rsidRPr="00B56A4F" w14:paraId="227C4ADF" w14:textId="77777777" w:rsidTr="008D34E6">
        <w:trPr>
          <w:trHeight w:val="560"/>
        </w:trPr>
        <w:tc>
          <w:tcPr>
            <w:tcW w:w="1977" w:type="pct"/>
            <w:vMerge/>
            <w:vAlign w:val="center"/>
          </w:tcPr>
          <w:p w14:paraId="26C7829F" w14:textId="77777777" w:rsidR="00BD0DA3" w:rsidRPr="00B56A4F" w:rsidRDefault="00BD0DA3" w:rsidP="008D34E6">
            <w:pPr>
              <w:spacing w:line="400" w:lineRule="exact"/>
              <w:ind w:firstLineChars="0" w:firstLine="420"/>
              <w:jc w:val="center"/>
              <w:rPr>
                <w:sz w:val="21"/>
              </w:rPr>
            </w:pPr>
          </w:p>
        </w:tc>
        <w:tc>
          <w:tcPr>
            <w:tcW w:w="3023" w:type="pct"/>
            <w:vMerge/>
            <w:vAlign w:val="center"/>
          </w:tcPr>
          <w:p w14:paraId="4EEAD864" w14:textId="77777777" w:rsidR="00BD0DA3" w:rsidRPr="00B56A4F" w:rsidRDefault="00BD0DA3" w:rsidP="008D34E6">
            <w:pPr>
              <w:spacing w:line="400" w:lineRule="exact"/>
              <w:ind w:firstLineChars="0" w:firstLine="420"/>
              <w:jc w:val="center"/>
              <w:rPr>
                <w:sz w:val="21"/>
              </w:rPr>
            </w:pPr>
          </w:p>
        </w:tc>
      </w:tr>
      <w:tr w:rsidR="00BD0DA3" w:rsidRPr="00B56A4F" w14:paraId="7FFF9184" w14:textId="77777777" w:rsidTr="008D34E6">
        <w:trPr>
          <w:trHeight w:val="560"/>
        </w:trPr>
        <w:tc>
          <w:tcPr>
            <w:tcW w:w="1977" w:type="pct"/>
            <w:vMerge/>
            <w:vAlign w:val="center"/>
          </w:tcPr>
          <w:p w14:paraId="15511EFC" w14:textId="77777777" w:rsidR="00BD0DA3" w:rsidRPr="00B56A4F" w:rsidRDefault="00BD0DA3" w:rsidP="008D34E6">
            <w:pPr>
              <w:spacing w:line="400" w:lineRule="exact"/>
              <w:ind w:firstLineChars="0" w:firstLine="420"/>
              <w:jc w:val="center"/>
              <w:rPr>
                <w:sz w:val="21"/>
              </w:rPr>
            </w:pPr>
          </w:p>
        </w:tc>
        <w:tc>
          <w:tcPr>
            <w:tcW w:w="3023" w:type="pct"/>
            <w:vMerge/>
            <w:vAlign w:val="center"/>
          </w:tcPr>
          <w:p w14:paraId="641E7872" w14:textId="77777777" w:rsidR="00BD0DA3" w:rsidRPr="00B56A4F" w:rsidRDefault="00BD0DA3" w:rsidP="008D34E6">
            <w:pPr>
              <w:spacing w:line="400" w:lineRule="exact"/>
              <w:ind w:firstLineChars="0" w:firstLine="420"/>
              <w:jc w:val="center"/>
              <w:rPr>
                <w:sz w:val="21"/>
              </w:rPr>
            </w:pPr>
          </w:p>
        </w:tc>
      </w:tr>
      <w:tr w:rsidR="00BD0DA3" w:rsidRPr="00B56A4F" w14:paraId="42427385" w14:textId="77777777" w:rsidTr="008D34E6">
        <w:trPr>
          <w:trHeight w:val="560"/>
        </w:trPr>
        <w:tc>
          <w:tcPr>
            <w:tcW w:w="1977" w:type="pct"/>
            <w:vMerge/>
            <w:vAlign w:val="center"/>
          </w:tcPr>
          <w:p w14:paraId="0A7E6892" w14:textId="77777777" w:rsidR="00BD0DA3" w:rsidRPr="00B56A4F" w:rsidRDefault="00BD0DA3" w:rsidP="008D34E6">
            <w:pPr>
              <w:spacing w:line="400" w:lineRule="exact"/>
              <w:ind w:firstLineChars="0" w:firstLine="420"/>
              <w:jc w:val="center"/>
              <w:rPr>
                <w:sz w:val="21"/>
              </w:rPr>
            </w:pPr>
          </w:p>
        </w:tc>
        <w:tc>
          <w:tcPr>
            <w:tcW w:w="3023" w:type="pct"/>
            <w:vMerge/>
            <w:vAlign w:val="center"/>
          </w:tcPr>
          <w:p w14:paraId="2E7E6702" w14:textId="77777777" w:rsidR="00BD0DA3" w:rsidRPr="00B56A4F" w:rsidRDefault="00BD0DA3" w:rsidP="008D34E6">
            <w:pPr>
              <w:spacing w:line="400" w:lineRule="exact"/>
              <w:ind w:firstLineChars="0" w:firstLine="420"/>
              <w:jc w:val="center"/>
              <w:rPr>
                <w:sz w:val="21"/>
              </w:rPr>
            </w:pPr>
          </w:p>
        </w:tc>
      </w:tr>
      <w:tr w:rsidR="00BD0DA3" w:rsidRPr="00B56A4F" w14:paraId="3F2CBA20" w14:textId="77777777" w:rsidTr="008D34E6">
        <w:trPr>
          <w:trHeight w:val="560"/>
        </w:trPr>
        <w:tc>
          <w:tcPr>
            <w:tcW w:w="1977" w:type="pct"/>
            <w:vMerge/>
            <w:vAlign w:val="center"/>
          </w:tcPr>
          <w:p w14:paraId="0A568D36" w14:textId="77777777" w:rsidR="00BD0DA3" w:rsidRPr="00B56A4F" w:rsidRDefault="00BD0DA3" w:rsidP="008D34E6">
            <w:pPr>
              <w:spacing w:line="400" w:lineRule="exact"/>
              <w:ind w:firstLineChars="0" w:firstLine="420"/>
              <w:jc w:val="center"/>
              <w:rPr>
                <w:sz w:val="21"/>
              </w:rPr>
            </w:pPr>
          </w:p>
        </w:tc>
        <w:tc>
          <w:tcPr>
            <w:tcW w:w="3023" w:type="pct"/>
            <w:vMerge/>
            <w:vAlign w:val="center"/>
          </w:tcPr>
          <w:p w14:paraId="35740691" w14:textId="77777777" w:rsidR="00BD0DA3" w:rsidRPr="00B56A4F" w:rsidRDefault="00BD0DA3" w:rsidP="008D34E6">
            <w:pPr>
              <w:spacing w:line="400" w:lineRule="exact"/>
              <w:ind w:firstLineChars="0" w:firstLine="420"/>
              <w:jc w:val="center"/>
              <w:rPr>
                <w:sz w:val="21"/>
              </w:rPr>
            </w:pPr>
          </w:p>
        </w:tc>
      </w:tr>
    </w:tbl>
    <w:p w14:paraId="31ED221C" w14:textId="358A4282" w:rsidR="00BD0DA3" w:rsidRPr="00B56A4F" w:rsidRDefault="00BD0DA3" w:rsidP="00BD0DA3">
      <w:pPr>
        <w:widowControl/>
        <w:ind w:firstLine="480"/>
        <w:rPr>
          <w:rFonts w:cs="Times New Roman"/>
        </w:rPr>
      </w:pPr>
      <w:r>
        <w:t>The main concerns of this assessment include (1) assessment and analysis of the initiative</w:t>
      </w:r>
      <w:r w:rsidR="005F6D5A">
        <w:t>s</w:t>
      </w:r>
      <w:r>
        <w:t xml:space="preserve"> and reasons of </w:t>
      </w:r>
      <w:r w:rsidR="005F6D5A">
        <w:t>relevant</w:t>
      </w:r>
      <w:r>
        <w:t xml:space="preserve"> organizations and the public for participating in the project; (2) determination of the benefits (and possible adverse impacts) of the project to different groups and </w:t>
      </w:r>
      <w:r w:rsidR="001B6AD0">
        <w:t>advising</w:t>
      </w:r>
      <w:r>
        <w:t xml:space="preserve"> on improving efficiency (reducing adverse impacts); (3) the impact of </w:t>
      </w:r>
      <w:r w:rsidR="001B6AD0">
        <w:t xml:space="preserve">the </w:t>
      </w:r>
      <w:r>
        <w:t xml:space="preserve">flood and waterlogging and the impact of road reconstruction on the environment, production and daily life; (4) the mechanism for public </w:t>
      </w:r>
      <w:r w:rsidR="00DF5110">
        <w:t xml:space="preserve">engagement </w:t>
      </w:r>
      <w:r w:rsidR="00515F72">
        <w:t xml:space="preserve">with proposals on </w:t>
      </w:r>
      <w:r>
        <w:t xml:space="preserve">ways to ensure the active participation of vulnerable groups (including women and children) in the project; (5) provision of community-oriented publicity strategies and guidelines for promoting </w:t>
      </w:r>
      <w:r w:rsidR="001B6AD0">
        <w:t xml:space="preserve">the </w:t>
      </w:r>
      <w:r w:rsidR="004C6A4D">
        <w:t>involvement</w:t>
      </w:r>
      <w:r>
        <w:t xml:space="preserve"> of beneficiary groups; (6) establishment of basic social indicators for project monitoring and evaluation; (7) collection of all demands of the villagers.</w:t>
      </w:r>
    </w:p>
    <w:p w14:paraId="714266C2" w14:textId="7F057CEE" w:rsidR="00BD0DA3" w:rsidRPr="00B56A4F" w:rsidRDefault="00BD0DA3" w:rsidP="00BD0DA3">
      <w:pPr>
        <w:widowControl/>
        <w:numPr>
          <w:ilvl w:val="1"/>
          <w:numId w:val="1"/>
        </w:numPr>
        <w:tabs>
          <w:tab w:val="num" w:pos="360"/>
        </w:tabs>
        <w:spacing w:before="120" w:afterLines="50" w:after="156"/>
        <w:ind w:left="0" w:firstLineChars="0" w:firstLine="0"/>
        <w:outlineLvl w:val="1"/>
        <w:rPr>
          <w:rFonts w:eastAsia="黑体" w:cs="Times New Roman"/>
          <w:caps/>
          <w:sz w:val="28"/>
          <w:szCs w:val="28"/>
        </w:rPr>
      </w:pPr>
      <w:bookmarkStart w:id="48" w:name="_Toc100840766"/>
      <w:bookmarkStart w:id="49" w:name="_Toc102032300"/>
      <w:r>
        <w:rPr>
          <w:caps/>
          <w:sz w:val="28"/>
          <w:szCs w:val="28"/>
        </w:rPr>
        <w:t>A</w:t>
      </w:r>
      <w:r w:rsidR="004E28DE">
        <w:rPr>
          <w:sz w:val="28"/>
          <w:szCs w:val="28"/>
        </w:rPr>
        <w:t>ssessment methods</w:t>
      </w:r>
      <w:bookmarkEnd w:id="48"/>
      <w:bookmarkEnd w:id="49"/>
    </w:p>
    <w:p w14:paraId="1B6D1179" w14:textId="77777777" w:rsidR="00BD0DA3" w:rsidRPr="00B56A4F" w:rsidRDefault="00BD0DA3" w:rsidP="00615F02">
      <w:pPr>
        <w:pStyle w:val="3"/>
      </w:pPr>
      <w:bookmarkStart w:id="50" w:name="_Toc100840767"/>
      <w:bookmarkStart w:id="51" w:name="_Toc102032301"/>
      <w:r>
        <w:t>Environmental impact assessment and investigation methods</w:t>
      </w:r>
      <w:bookmarkEnd w:id="50"/>
      <w:bookmarkEnd w:id="51"/>
    </w:p>
    <w:p w14:paraId="4243FF23" w14:textId="74709245" w:rsidR="00BD0DA3" w:rsidRPr="00B56A4F" w:rsidRDefault="00BD0DA3" w:rsidP="00BD0DA3">
      <w:pPr>
        <w:widowControl/>
        <w:ind w:firstLine="480"/>
        <w:rPr>
          <w:rFonts w:cs="Times New Roman"/>
        </w:rPr>
      </w:pPr>
      <w:r>
        <w:lastRenderedPageBreak/>
        <w:t xml:space="preserve">The environmental impact assessment is initiated as per the technical guidelines for environmental impact assessment and the environmental impact assessment specifications of the Ministry of Communications. To allow for a scientific and practical assessment, we </w:t>
      </w:r>
      <w:r w:rsidR="001B6AD0">
        <w:t>assessed</w:t>
      </w:r>
      <w:r>
        <w:t xml:space="preserve"> the whole project line in combination with the engineering characteristics and surrounding environments of affected roads, with </w:t>
      </w:r>
      <w:r w:rsidR="001B6AD0">
        <w:t xml:space="preserve">a </w:t>
      </w:r>
      <w:r>
        <w:t>focus on each damaged site and road section. The assessment methods are listed in Table 1-3 below.</w:t>
      </w:r>
    </w:p>
    <w:p w14:paraId="459FB3B0" w14:textId="1B1F924F" w:rsidR="00BD0DA3" w:rsidRPr="00B56A4F" w:rsidRDefault="00BD0DA3" w:rsidP="00BD0DA3">
      <w:pPr>
        <w:keepNext/>
        <w:widowControl/>
        <w:spacing w:before="10"/>
        <w:ind w:firstLine="480"/>
        <w:rPr>
          <w:rFonts w:eastAsia="黑体" w:cs="Times New Roman"/>
          <w:bCs/>
        </w:rPr>
      </w:pPr>
      <w:r>
        <w:t xml:space="preserve">Table </w:t>
      </w:r>
      <w:r w:rsidRPr="00B56A4F">
        <w:rPr>
          <w:rFonts w:eastAsia="黑体" w:cs="Times New Roman"/>
          <w:bCs/>
        </w:rPr>
        <w:fldChar w:fldCharType="begin"/>
      </w:r>
      <w:r w:rsidRPr="00B56A4F">
        <w:rPr>
          <w:rFonts w:eastAsia="黑体" w:cs="Times New Roman"/>
          <w:bCs/>
        </w:rPr>
        <w:instrText xml:space="preserve"> STYLEREF 1 \s </w:instrText>
      </w:r>
      <w:r w:rsidRPr="00B56A4F">
        <w:rPr>
          <w:rFonts w:eastAsia="黑体" w:cs="Times New Roman"/>
          <w:bCs/>
        </w:rPr>
        <w:fldChar w:fldCharType="separate"/>
      </w:r>
      <w:r w:rsidR="00452D65">
        <w:rPr>
          <w:rFonts w:eastAsia="黑体" w:cs="Times New Roman"/>
          <w:bCs/>
          <w:noProof/>
        </w:rPr>
        <w:t>1</w:t>
      </w:r>
      <w:r w:rsidRPr="00B56A4F">
        <w:rPr>
          <w:rFonts w:eastAsia="黑体" w:cs="Times New Roman"/>
          <w:bCs/>
        </w:rPr>
        <w:fldChar w:fldCharType="end"/>
      </w:r>
      <w:r>
        <w:t>-</w:t>
      </w:r>
      <w:r w:rsidRPr="00B56A4F">
        <w:rPr>
          <w:rFonts w:eastAsia="黑体" w:cs="Times New Roman"/>
          <w:bCs/>
        </w:rPr>
        <w:fldChar w:fldCharType="begin"/>
      </w:r>
      <w:r w:rsidRPr="00B56A4F">
        <w:rPr>
          <w:rFonts w:eastAsia="黑体" w:cs="Times New Roman"/>
          <w:bCs/>
        </w:rPr>
        <w:instrText xml:space="preserve"> SEQ </w:instrText>
      </w:r>
      <w:r w:rsidRPr="00B56A4F">
        <w:rPr>
          <w:rFonts w:eastAsia="黑体" w:cs="Times New Roman"/>
          <w:bCs/>
        </w:rPr>
        <w:instrText>表</w:instrText>
      </w:r>
      <w:r w:rsidRPr="00B56A4F">
        <w:rPr>
          <w:rFonts w:eastAsia="黑体" w:cs="Times New Roman"/>
          <w:bCs/>
        </w:rPr>
        <w:instrText xml:space="preserve"> \* ARABIC \s 1 </w:instrText>
      </w:r>
      <w:r w:rsidRPr="00B56A4F">
        <w:rPr>
          <w:rFonts w:eastAsia="黑体" w:cs="Times New Roman"/>
          <w:bCs/>
        </w:rPr>
        <w:fldChar w:fldCharType="separate"/>
      </w:r>
      <w:r w:rsidR="00452D65">
        <w:rPr>
          <w:rFonts w:eastAsia="黑体" w:cs="Times New Roman"/>
          <w:bCs/>
          <w:noProof/>
        </w:rPr>
        <w:t>3</w:t>
      </w:r>
      <w:r w:rsidRPr="00B56A4F">
        <w:rPr>
          <w:rFonts w:eastAsia="黑体" w:cs="Times New Roman"/>
          <w:bCs/>
        </w:rPr>
        <w:fldChar w:fldCharType="end"/>
      </w:r>
      <w:r>
        <w:t xml:space="preserve"> </w:t>
      </w:r>
      <w:r w:rsidR="00721EF7">
        <w:t xml:space="preserve">             </w:t>
      </w:r>
      <w:proofErr w:type="gramStart"/>
      <w:r>
        <w:t>List</w:t>
      </w:r>
      <w:proofErr w:type="gramEnd"/>
      <w:r>
        <w:t xml:space="preserve"> of assessment methods</w:t>
      </w:r>
    </w:p>
    <w:tbl>
      <w:tblPr>
        <w:tblW w:w="8521" w:type="dxa"/>
        <w:jc w:val="center"/>
        <w:tblBorders>
          <w:top w:val="single" w:sz="8" w:space="0" w:color="auto"/>
          <w:bottom w:val="single" w:sz="8"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605"/>
        <w:gridCol w:w="2606"/>
        <w:gridCol w:w="3310"/>
      </w:tblGrid>
      <w:tr w:rsidR="00BD0DA3" w:rsidRPr="00B56A4F" w14:paraId="0CFA39E3" w14:textId="77777777" w:rsidTr="008D34E6">
        <w:trPr>
          <w:trHeight w:val="454"/>
          <w:jc w:val="center"/>
        </w:trPr>
        <w:tc>
          <w:tcPr>
            <w:tcW w:w="2605" w:type="dxa"/>
            <w:tcMar>
              <w:top w:w="15" w:type="dxa"/>
              <w:left w:w="15" w:type="dxa"/>
              <w:bottom w:w="0" w:type="dxa"/>
              <w:right w:w="15" w:type="dxa"/>
            </w:tcMar>
            <w:vAlign w:val="center"/>
          </w:tcPr>
          <w:p w14:paraId="1ABD35D7" w14:textId="77777777" w:rsidR="00BD0DA3" w:rsidRPr="00B56A4F" w:rsidRDefault="00BD0DA3" w:rsidP="008D34E6">
            <w:pPr>
              <w:widowControl/>
              <w:spacing w:line="300" w:lineRule="exact"/>
              <w:ind w:firstLineChars="0" w:firstLine="0"/>
              <w:jc w:val="center"/>
              <w:rPr>
                <w:rFonts w:cs="Times New Roman"/>
                <w:sz w:val="21"/>
              </w:rPr>
            </w:pPr>
            <w:r>
              <w:rPr>
                <w:sz w:val="21"/>
              </w:rPr>
              <w:t>Subject</w:t>
            </w:r>
          </w:p>
        </w:tc>
        <w:tc>
          <w:tcPr>
            <w:tcW w:w="2606" w:type="dxa"/>
            <w:tcMar>
              <w:top w:w="15" w:type="dxa"/>
              <w:left w:w="15" w:type="dxa"/>
              <w:bottom w:w="0" w:type="dxa"/>
              <w:right w:w="15" w:type="dxa"/>
            </w:tcMar>
            <w:vAlign w:val="center"/>
          </w:tcPr>
          <w:p w14:paraId="67C736D8" w14:textId="77777777" w:rsidR="00BD0DA3" w:rsidRPr="00B56A4F" w:rsidRDefault="00BD0DA3" w:rsidP="008D34E6">
            <w:pPr>
              <w:widowControl/>
              <w:spacing w:line="300" w:lineRule="exact"/>
              <w:ind w:firstLineChars="0" w:firstLine="0"/>
              <w:jc w:val="center"/>
              <w:rPr>
                <w:rFonts w:cs="Times New Roman"/>
                <w:sz w:val="21"/>
              </w:rPr>
            </w:pPr>
            <w:r>
              <w:rPr>
                <w:sz w:val="21"/>
              </w:rPr>
              <w:t>Current situation assessment</w:t>
            </w:r>
          </w:p>
        </w:tc>
        <w:tc>
          <w:tcPr>
            <w:tcW w:w="3310" w:type="dxa"/>
            <w:tcMar>
              <w:top w:w="15" w:type="dxa"/>
              <w:left w:w="15" w:type="dxa"/>
              <w:bottom w:w="0" w:type="dxa"/>
              <w:right w:w="15" w:type="dxa"/>
            </w:tcMar>
            <w:vAlign w:val="center"/>
          </w:tcPr>
          <w:p w14:paraId="608FF015" w14:textId="77777777" w:rsidR="00BD0DA3" w:rsidRPr="00B56A4F" w:rsidRDefault="00BD0DA3" w:rsidP="008D34E6">
            <w:pPr>
              <w:widowControl/>
              <w:spacing w:line="300" w:lineRule="exact"/>
              <w:ind w:firstLineChars="0" w:firstLine="0"/>
              <w:jc w:val="center"/>
              <w:rPr>
                <w:rFonts w:cs="Times New Roman"/>
                <w:sz w:val="21"/>
              </w:rPr>
            </w:pPr>
            <w:r>
              <w:rPr>
                <w:sz w:val="21"/>
              </w:rPr>
              <w:t>Impact assessment</w:t>
            </w:r>
          </w:p>
        </w:tc>
      </w:tr>
      <w:tr w:rsidR="00BD0DA3" w:rsidRPr="00B56A4F" w14:paraId="660347F4" w14:textId="77777777" w:rsidTr="008D34E6">
        <w:trPr>
          <w:trHeight w:val="454"/>
          <w:jc w:val="center"/>
        </w:trPr>
        <w:tc>
          <w:tcPr>
            <w:tcW w:w="2605" w:type="dxa"/>
            <w:tcMar>
              <w:top w:w="15" w:type="dxa"/>
              <w:left w:w="15" w:type="dxa"/>
              <w:bottom w:w="0" w:type="dxa"/>
              <w:right w:w="15" w:type="dxa"/>
            </w:tcMar>
            <w:vAlign w:val="center"/>
          </w:tcPr>
          <w:p w14:paraId="768B6E49" w14:textId="77777777" w:rsidR="00BD0DA3" w:rsidRPr="00B56A4F" w:rsidRDefault="00BD0DA3" w:rsidP="008D34E6">
            <w:pPr>
              <w:widowControl/>
              <w:spacing w:line="300" w:lineRule="exact"/>
              <w:ind w:firstLineChars="0" w:firstLine="0"/>
              <w:jc w:val="center"/>
              <w:rPr>
                <w:rFonts w:cs="Times New Roman"/>
                <w:sz w:val="21"/>
              </w:rPr>
            </w:pPr>
            <w:r>
              <w:rPr>
                <w:sz w:val="21"/>
              </w:rPr>
              <w:t>Environmental impact assessment of surface water</w:t>
            </w:r>
          </w:p>
        </w:tc>
        <w:tc>
          <w:tcPr>
            <w:tcW w:w="2606" w:type="dxa"/>
            <w:tcMar>
              <w:top w:w="15" w:type="dxa"/>
              <w:left w:w="15" w:type="dxa"/>
              <w:bottom w:w="0" w:type="dxa"/>
              <w:right w:w="15" w:type="dxa"/>
            </w:tcMar>
            <w:vAlign w:val="center"/>
          </w:tcPr>
          <w:p w14:paraId="5E12E8E5" w14:textId="0C4104B7" w:rsidR="00BD0DA3" w:rsidRPr="00B56A4F" w:rsidRDefault="007126EB" w:rsidP="008D34E6">
            <w:pPr>
              <w:widowControl/>
              <w:spacing w:line="300" w:lineRule="exact"/>
              <w:ind w:firstLineChars="0" w:firstLine="0"/>
              <w:jc w:val="center"/>
              <w:rPr>
                <w:rFonts w:cs="Times New Roman"/>
                <w:sz w:val="21"/>
              </w:rPr>
            </w:pPr>
            <w:r>
              <w:rPr>
                <w:sz w:val="21"/>
              </w:rPr>
              <w:t xml:space="preserve">Current situation </w:t>
            </w:r>
            <w:r w:rsidR="00BD0DA3">
              <w:rPr>
                <w:sz w:val="21"/>
              </w:rPr>
              <w:t>monitoring and data collection</w:t>
            </w:r>
          </w:p>
        </w:tc>
        <w:tc>
          <w:tcPr>
            <w:tcW w:w="3310" w:type="dxa"/>
            <w:tcMar>
              <w:top w:w="15" w:type="dxa"/>
              <w:left w:w="15" w:type="dxa"/>
              <w:bottom w:w="0" w:type="dxa"/>
              <w:right w:w="15" w:type="dxa"/>
            </w:tcMar>
            <w:vAlign w:val="center"/>
          </w:tcPr>
          <w:p w14:paraId="167D7522" w14:textId="77777777" w:rsidR="00BD0DA3" w:rsidRPr="00B56A4F" w:rsidRDefault="00BD0DA3" w:rsidP="008D34E6">
            <w:pPr>
              <w:widowControl/>
              <w:spacing w:line="300" w:lineRule="exact"/>
              <w:ind w:firstLineChars="0" w:firstLine="0"/>
              <w:jc w:val="center"/>
              <w:rPr>
                <w:rFonts w:cs="Times New Roman"/>
                <w:sz w:val="21"/>
              </w:rPr>
            </w:pPr>
            <w:r>
              <w:rPr>
                <w:sz w:val="21"/>
              </w:rPr>
              <w:t>Data collection and analogy</w:t>
            </w:r>
          </w:p>
        </w:tc>
      </w:tr>
      <w:tr w:rsidR="00BD0DA3" w:rsidRPr="00B56A4F" w14:paraId="7298A4CA" w14:textId="77777777" w:rsidTr="008D34E6">
        <w:trPr>
          <w:trHeight w:val="454"/>
          <w:jc w:val="center"/>
        </w:trPr>
        <w:tc>
          <w:tcPr>
            <w:tcW w:w="2605" w:type="dxa"/>
            <w:tcMar>
              <w:top w:w="15" w:type="dxa"/>
              <w:left w:w="15" w:type="dxa"/>
              <w:bottom w:w="0" w:type="dxa"/>
              <w:right w:w="15" w:type="dxa"/>
            </w:tcMar>
            <w:vAlign w:val="center"/>
          </w:tcPr>
          <w:p w14:paraId="26EC5B18" w14:textId="77777777" w:rsidR="00BD0DA3" w:rsidRPr="00B56A4F" w:rsidRDefault="00BD0DA3" w:rsidP="008D34E6">
            <w:pPr>
              <w:widowControl/>
              <w:spacing w:line="300" w:lineRule="exact"/>
              <w:ind w:firstLineChars="0" w:firstLine="0"/>
              <w:jc w:val="center"/>
              <w:rPr>
                <w:rFonts w:cs="Times New Roman"/>
                <w:sz w:val="21"/>
              </w:rPr>
            </w:pPr>
            <w:r>
              <w:rPr>
                <w:sz w:val="21"/>
              </w:rPr>
              <w:t>Ambient air quality assessment</w:t>
            </w:r>
          </w:p>
        </w:tc>
        <w:tc>
          <w:tcPr>
            <w:tcW w:w="2606" w:type="dxa"/>
            <w:tcMar>
              <w:top w:w="15" w:type="dxa"/>
              <w:left w:w="15" w:type="dxa"/>
              <w:bottom w:w="0" w:type="dxa"/>
              <w:right w:w="15" w:type="dxa"/>
            </w:tcMar>
            <w:vAlign w:val="center"/>
          </w:tcPr>
          <w:p w14:paraId="546F806F" w14:textId="01BFB64B" w:rsidR="00BD0DA3" w:rsidRPr="00B56A4F" w:rsidRDefault="007126EB" w:rsidP="008D34E6">
            <w:pPr>
              <w:widowControl/>
              <w:spacing w:line="300" w:lineRule="exact"/>
              <w:ind w:firstLineChars="0" w:firstLine="0"/>
              <w:jc w:val="center"/>
              <w:rPr>
                <w:rFonts w:cs="Times New Roman"/>
                <w:sz w:val="21"/>
              </w:rPr>
            </w:pPr>
            <w:r>
              <w:rPr>
                <w:sz w:val="21"/>
              </w:rPr>
              <w:t xml:space="preserve">Current situation </w:t>
            </w:r>
            <w:r w:rsidR="00BD0DA3">
              <w:rPr>
                <w:sz w:val="21"/>
              </w:rPr>
              <w:t>monitoring and data collection</w:t>
            </w:r>
          </w:p>
        </w:tc>
        <w:tc>
          <w:tcPr>
            <w:tcW w:w="3310" w:type="dxa"/>
            <w:tcMar>
              <w:top w:w="15" w:type="dxa"/>
              <w:left w:w="15" w:type="dxa"/>
              <w:bottom w:w="0" w:type="dxa"/>
              <w:right w:w="15" w:type="dxa"/>
            </w:tcMar>
            <w:vAlign w:val="center"/>
          </w:tcPr>
          <w:p w14:paraId="549EFE8F" w14:textId="77777777" w:rsidR="00BD0DA3" w:rsidRPr="00B56A4F" w:rsidRDefault="00BD0DA3" w:rsidP="008D34E6">
            <w:pPr>
              <w:widowControl/>
              <w:spacing w:line="300" w:lineRule="exact"/>
              <w:ind w:firstLineChars="0" w:firstLine="0"/>
              <w:jc w:val="center"/>
              <w:rPr>
                <w:rFonts w:cs="Times New Roman"/>
                <w:sz w:val="21"/>
              </w:rPr>
            </w:pPr>
            <w:r>
              <w:rPr>
                <w:sz w:val="21"/>
              </w:rPr>
              <w:t>Analogy</w:t>
            </w:r>
          </w:p>
        </w:tc>
      </w:tr>
      <w:tr w:rsidR="00BD0DA3" w:rsidRPr="00B56A4F" w14:paraId="7F5506C8" w14:textId="77777777" w:rsidTr="008D34E6">
        <w:trPr>
          <w:trHeight w:val="454"/>
          <w:jc w:val="center"/>
        </w:trPr>
        <w:tc>
          <w:tcPr>
            <w:tcW w:w="2605" w:type="dxa"/>
            <w:tcMar>
              <w:top w:w="15" w:type="dxa"/>
              <w:left w:w="15" w:type="dxa"/>
              <w:bottom w:w="0" w:type="dxa"/>
              <w:right w:w="15" w:type="dxa"/>
            </w:tcMar>
            <w:vAlign w:val="center"/>
          </w:tcPr>
          <w:p w14:paraId="64F6C85A" w14:textId="77777777" w:rsidR="00BD0DA3" w:rsidRPr="00B56A4F" w:rsidRDefault="00BD0DA3" w:rsidP="008D34E6">
            <w:pPr>
              <w:widowControl/>
              <w:spacing w:line="300" w:lineRule="exact"/>
              <w:ind w:firstLineChars="0" w:firstLine="0"/>
              <w:jc w:val="center"/>
              <w:rPr>
                <w:rFonts w:cs="Times New Roman"/>
                <w:sz w:val="21"/>
              </w:rPr>
            </w:pPr>
            <w:r>
              <w:rPr>
                <w:sz w:val="21"/>
              </w:rPr>
              <w:t>Ecological environmental impact assessment</w:t>
            </w:r>
          </w:p>
        </w:tc>
        <w:tc>
          <w:tcPr>
            <w:tcW w:w="2606" w:type="dxa"/>
            <w:tcMar>
              <w:top w:w="15" w:type="dxa"/>
              <w:left w:w="15" w:type="dxa"/>
              <w:bottom w:w="0" w:type="dxa"/>
              <w:right w:w="15" w:type="dxa"/>
            </w:tcMar>
            <w:vAlign w:val="center"/>
          </w:tcPr>
          <w:p w14:paraId="6A70FEFB" w14:textId="45BFDC7C" w:rsidR="00BD0DA3" w:rsidRPr="00B56A4F" w:rsidRDefault="00BD0DA3" w:rsidP="008D34E6">
            <w:pPr>
              <w:widowControl/>
              <w:spacing w:line="300" w:lineRule="exact"/>
              <w:ind w:firstLineChars="0" w:firstLine="0"/>
              <w:jc w:val="center"/>
              <w:rPr>
                <w:rFonts w:cs="Times New Roman"/>
                <w:sz w:val="21"/>
              </w:rPr>
            </w:pPr>
            <w:r>
              <w:rPr>
                <w:sz w:val="21"/>
              </w:rPr>
              <w:t xml:space="preserve">Data collection, field </w:t>
            </w:r>
            <w:r w:rsidR="001F2399">
              <w:rPr>
                <w:sz w:val="21"/>
              </w:rPr>
              <w:t>investigations</w:t>
            </w:r>
            <w:r>
              <w:rPr>
                <w:sz w:val="21"/>
              </w:rPr>
              <w:t>, remote sensing</w:t>
            </w:r>
          </w:p>
        </w:tc>
        <w:tc>
          <w:tcPr>
            <w:tcW w:w="3310" w:type="dxa"/>
            <w:tcMar>
              <w:top w:w="15" w:type="dxa"/>
              <w:left w:w="15" w:type="dxa"/>
              <w:bottom w:w="0" w:type="dxa"/>
              <w:right w:w="15" w:type="dxa"/>
            </w:tcMar>
            <w:vAlign w:val="center"/>
          </w:tcPr>
          <w:p w14:paraId="0BF2DEAB" w14:textId="77777777" w:rsidR="00BD0DA3" w:rsidRPr="00B56A4F" w:rsidRDefault="00BD0DA3" w:rsidP="008D34E6">
            <w:pPr>
              <w:widowControl/>
              <w:spacing w:line="300" w:lineRule="exact"/>
              <w:ind w:firstLineChars="0" w:firstLine="0"/>
              <w:jc w:val="center"/>
              <w:rPr>
                <w:rFonts w:cs="Times New Roman"/>
                <w:sz w:val="21"/>
              </w:rPr>
            </w:pPr>
            <w:r>
              <w:rPr>
                <w:sz w:val="21"/>
              </w:rPr>
              <w:t>Analogy</w:t>
            </w:r>
          </w:p>
        </w:tc>
      </w:tr>
      <w:tr w:rsidR="00BD0DA3" w:rsidRPr="00B56A4F" w14:paraId="5F6D8717" w14:textId="77777777" w:rsidTr="008D34E6">
        <w:trPr>
          <w:trHeight w:val="454"/>
          <w:jc w:val="center"/>
        </w:trPr>
        <w:tc>
          <w:tcPr>
            <w:tcW w:w="2605" w:type="dxa"/>
            <w:tcMar>
              <w:top w:w="15" w:type="dxa"/>
              <w:left w:w="15" w:type="dxa"/>
              <w:bottom w:w="0" w:type="dxa"/>
              <w:right w:w="15" w:type="dxa"/>
            </w:tcMar>
            <w:vAlign w:val="center"/>
          </w:tcPr>
          <w:p w14:paraId="7BF21D7D" w14:textId="2E03AD04" w:rsidR="00BD0DA3" w:rsidRPr="00B56A4F" w:rsidRDefault="00BD0DA3" w:rsidP="008D34E6">
            <w:pPr>
              <w:widowControl/>
              <w:spacing w:line="300" w:lineRule="exact"/>
              <w:ind w:firstLineChars="0" w:firstLine="0"/>
              <w:jc w:val="center"/>
              <w:rPr>
                <w:rFonts w:cs="Times New Roman"/>
                <w:sz w:val="21"/>
              </w:rPr>
            </w:pPr>
            <w:r>
              <w:rPr>
                <w:sz w:val="21"/>
              </w:rPr>
              <w:t xml:space="preserve">Public </w:t>
            </w:r>
            <w:r w:rsidR="00DF5110">
              <w:t>engagement</w:t>
            </w:r>
          </w:p>
        </w:tc>
        <w:tc>
          <w:tcPr>
            <w:tcW w:w="5916" w:type="dxa"/>
            <w:gridSpan w:val="2"/>
            <w:tcMar>
              <w:top w:w="15" w:type="dxa"/>
              <w:left w:w="15" w:type="dxa"/>
              <w:bottom w:w="0" w:type="dxa"/>
              <w:right w:w="15" w:type="dxa"/>
            </w:tcMar>
            <w:vAlign w:val="center"/>
          </w:tcPr>
          <w:p w14:paraId="126247EA" w14:textId="77777777" w:rsidR="00BD0DA3" w:rsidRPr="00B56A4F" w:rsidRDefault="00BD0DA3" w:rsidP="008D34E6">
            <w:pPr>
              <w:widowControl/>
              <w:spacing w:line="300" w:lineRule="exact"/>
              <w:ind w:firstLineChars="0" w:firstLine="0"/>
              <w:jc w:val="center"/>
              <w:rPr>
                <w:rFonts w:cs="Times New Roman"/>
                <w:sz w:val="21"/>
              </w:rPr>
            </w:pPr>
            <w:r>
              <w:rPr>
                <w:sz w:val="21"/>
              </w:rPr>
              <w:t>Disclosure, meetings, individual interviews, field investigations</w:t>
            </w:r>
          </w:p>
        </w:tc>
      </w:tr>
    </w:tbl>
    <w:p w14:paraId="07E46835" w14:textId="2C9BCC89" w:rsidR="00BD0DA3" w:rsidRPr="00B56A4F" w:rsidRDefault="00BD0DA3" w:rsidP="00BD0DA3">
      <w:pPr>
        <w:widowControl/>
        <w:ind w:firstLine="480"/>
        <w:rPr>
          <w:rFonts w:cs="Times New Roman"/>
        </w:rPr>
      </w:pPr>
      <w:r>
        <w:t>(1) Data collection</w:t>
      </w:r>
    </w:p>
    <w:p w14:paraId="607E6D7A" w14:textId="06AEDF2F" w:rsidR="00BD0DA3" w:rsidRPr="00B56A4F" w:rsidRDefault="00BD0DA3" w:rsidP="00BD0DA3">
      <w:pPr>
        <w:widowControl/>
        <w:ind w:firstLine="480"/>
        <w:rPr>
          <w:rFonts w:cs="Times New Roman"/>
        </w:rPr>
      </w:pPr>
      <w:proofErr w:type="gramStart"/>
      <w:r>
        <w:t>To refer to relevant materials, including laws and regulations, environmental and social data, and environmental quality monitoring data.</w:t>
      </w:r>
      <w:proofErr w:type="gramEnd"/>
      <w:r>
        <w:t xml:space="preserve"> As public transportation matters to people's livelihood, it is a hot topic in the media, and that's why we made full use of the Internet to collect relevant data.</w:t>
      </w:r>
    </w:p>
    <w:p w14:paraId="6D3AD24F" w14:textId="34080D59" w:rsidR="00BD0DA3" w:rsidRPr="00B56A4F" w:rsidRDefault="00BD0DA3" w:rsidP="00BD0DA3">
      <w:pPr>
        <w:widowControl/>
        <w:ind w:firstLine="480"/>
        <w:rPr>
          <w:rFonts w:cs="Times New Roman"/>
        </w:rPr>
      </w:pPr>
      <w:r>
        <w:t>Data of the project-affected area include</w:t>
      </w:r>
      <w:r w:rsidR="00FA00C2">
        <w:t>d</w:t>
      </w:r>
      <w:r>
        <w:t xml:space="preserve"> the statistical yearbooks of the local economy and social conditions</w:t>
      </w:r>
      <w:r w:rsidR="00FA00C2">
        <w:t xml:space="preserve"> and </w:t>
      </w:r>
      <w:r>
        <w:t>were collected through different channels.</w:t>
      </w:r>
    </w:p>
    <w:p w14:paraId="04A31D9C" w14:textId="77777777" w:rsidR="00BD0DA3" w:rsidRPr="00B56A4F" w:rsidRDefault="00BD0DA3" w:rsidP="00BD0DA3">
      <w:pPr>
        <w:widowControl/>
        <w:ind w:firstLine="480"/>
        <w:rPr>
          <w:rFonts w:cs="Times New Roman"/>
        </w:rPr>
      </w:pPr>
      <w:r>
        <w:t>(2) Meetings</w:t>
      </w:r>
    </w:p>
    <w:p w14:paraId="00B3955C" w14:textId="20F62C22" w:rsidR="00BD0DA3" w:rsidRPr="00B56A4F" w:rsidRDefault="00BD0DA3" w:rsidP="00BD0DA3">
      <w:pPr>
        <w:widowControl/>
        <w:ind w:firstLine="480"/>
        <w:rPr>
          <w:rFonts w:cs="Times New Roman"/>
        </w:rPr>
      </w:pPr>
      <w:r>
        <w:t>Face-to-face meetings were held in six districts and counties (Gongyi City, Xingyang City, Dengfeng City, Xinmi City, Zhongmu County and Xinzheng City). Participants were various types of stakeholders (</w:t>
      </w:r>
      <w:r w:rsidR="009D67CE">
        <w:t>e.g.,</w:t>
      </w:r>
      <w:r>
        <w:t xml:space="preserve"> the disabled, the poor, the elderly, </w:t>
      </w:r>
      <w:r>
        <w:lastRenderedPageBreak/>
        <w:t xml:space="preserve">women, project-affected population). At such meetings, the assessment team collected information on the locals' production, </w:t>
      </w:r>
      <w:r w:rsidR="009D67CE">
        <w:t>living</w:t>
      </w:r>
      <w:r>
        <w:t>, demands, worries and suggestions.</w:t>
      </w:r>
    </w:p>
    <w:p w14:paraId="047599EE" w14:textId="77777777" w:rsidR="00BD0DA3" w:rsidRPr="00B56A4F" w:rsidRDefault="00BD0DA3" w:rsidP="00BD0DA3">
      <w:pPr>
        <w:widowControl/>
        <w:ind w:firstLine="480"/>
        <w:rPr>
          <w:rFonts w:cs="Times New Roman"/>
        </w:rPr>
      </w:pPr>
      <w:r>
        <w:t>(3) Individual interviews</w:t>
      </w:r>
    </w:p>
    <w:p w14:paraId="2E9EF915" w14:textId="569F0346" w:rsidR="00BD0DA3" w:rsidRPr="00B56A4F" w:rsidRDefault="00BD0DA3" w:rsidP="00BD0DA3">
      <w:pPr>
        <w:widowControl/>
        <w:ind w:firstLine="480"/>
        <w:rPr>
          <w:rFonts w:cs="Times New Roman"/>
        </w:rPr>
      </w:pPr>
      <w:r>
        <w:t>Although the project construction has a generally positive effect on the local socio-economic development, its impact on individuals may vary greatly. So</w:t>
      </w:r>
      <w:r w:rsidR="009D67CE">
        <w:t>,</w:t>
      </w:r>
      <w:r>
        <w:t xml:space="preserve"> in addition to the macro analysis, </w:t>
      </w:r>
      <w:r w:rsidR="009D67CE">
        <w:t xml:space="preserve">the </w:t>
      </w:r>
      <w:r>
        <w:t xml:space="preserve">impact on individuals should also be assessed. </w:t>
      </w:r>
      <w:r w:rsidR="00903E67">
        <w:t>S</w:t>
      </w:r>
      <w:r>
        <w:t>takeholders' judgment acts as an important basis for determining whether a project has value and social benefits or not. The planning and design of the project should also be optimized from the perspective of stakeholders. For this reason, we interviewed those greatly affected by the project to learn their concerns and suggestions on the project construction.</w:t>
      </w:r>
    </w:p>
    <w:p w14:paraId="23C673C1" w14:textId="77777777" w:rsidR="00BD0DA3" w:rsidRPr="00B56A4F" w:rsidRDefault="00BD0DA3" w:rsidP="00BD0DA3">
      <w:pPr>
        <w:widowControl/>
        <w:ind w:firstLine="480"/>
        <w:rPr>
          <w:rFonts w:cs="Times New Roman"/>
        </w:rPr>
      </w:pPr>
      <w:r>
        <w:t>(4) Field investigation</w:t>
      </w:r>
    </w:p>
    <w:p w14:paraId="0F53747E" w14:textId="2D4D82CD" w:rsidR="00BD0DA3" w:rsidRPr="00B56A4F" w:rsidRDefault="00BD0DA3" w:rsidP="00BD0DA3">
      <w:pPr>
        <w:widowControl/>
        <w:ind w:firstLine="480"/>
        <w:rPr>
          <w:rFonts w:cs="Times New Roman"/>
        </w:rPr>
      </w:pPr>
      <w:r>
        <w:t>The field investigation focused on each damage to rural roads in that rainstorm in six districts and counties of Gongyi City, Xingyang City, Dengfeng City, Xinmi City, Zhongmu County and Xinzheng City.</w:t>
      </w:r>
      <w:r w:rsidR="00116D70">
        <w:t xml:space="preserve"> D</w:t>
      </w:r>
      <w:r>
        <w:t>estruction sites involving water source</w:t>
      </w:r>
      <w:r w:rsidR="00903E67">
        <w:t>s</w:t>
      </w:r>
      <w:r>
        <w:t xml:space="preserve"> and the Provincial Zhengzhou Yellow River Wetland Nature Reserve in Henan Province were also inspected, and the distribution of sensitive sites was confirmed with the help of Google Earth. The field investigation personnel were mainly from the highway management departments of districts and counties and local village committees and residents.</w:t>
      </w:r>
    </w:p>
    <w:p w14:paraId="0FA8B88A" w14:textId="77777777" w:rsidR="00BD0DA3" w:rsidRPr="00B56A4F" w:rsidRDefault="00BD0DA3" w:rsidP="00615F02">
      <w:pPr>
        <w:pStyle w:val="3"/>
      </w:pPr>
      <w:bookmarkStart w:id="52" w:name="_Toc100840768"/>
      <w:bookmarkStart w:id="53" w:name="_Toc102032302"/>
      <w:r>
        <w:t>Social assessment and investigation methods</w:t>
      </w:r>
      <w:bookmarkEnd w:id="52"/>
      <w:bookmarkEnd w:id="53"/>
    </w:p>
    <w:p w14:paraId="56BC4F26" w14:textId="77777777" w:rsidR="00BD0DA3" w:rsidRPr="00B56A4F" w:rsidRDefault="00BD0DA3" w:rsidP="00626C5E">
      <w:pPr>
        <w:pStyle w:val="4"/>
      </w:pPr>
      <w:r>
        <w:t>Social assessment methods</w:t>
      </w:r>
    </w:p>
    <w:p w14:paraId="1135522A" w14:textId="4CECAD87" w:rsidR="00BD0DA3" w:rsidRPr="00B56A4F" w:rsidRDefault="00BD0DA3" w:rsidP="00BD0DA3">
      <w:pPr>
        <w:widowControl/>
        <w:ind w:firstLine="480"/>
        <w:rPr>
          <w:rFonts w:cs="Times New Roman"/>
          <w:b/>
          <w:bCs/>
          <w:u w:val="single"/>
        </w:rPr>
      </w:pPr>
      <w:r>
        <w:t xml:space="preserve">The social assessment of this project covers wide and complex societal issues. Considering the characteristics of factors under investigation, two methods </w:t>
      </w:r>
      <w:r w:rsidR="009C678A">
        <w:t>were</w:t>
      </w:r>
      <w:r>
        <w:t xml:space="preserve"> </w:t>
      </w:r>
      <w:r>
        <w:lastRenderedPageBreak/>
        <w:t xml:space="preserve">adopted: </w:t>
      </w:r>
      <w:r w:rsidRPr="009C678A">
        <w:rPr>
          <w:b/>
          <w:bCs/>
          <w:u w:val="single"/>
        </w:rPr>
        <w:t>(1) Quantitative analysis. Indexes such as population structure, education level, and social and economic development level were quantitatively analyzed based on mathematic statistics</w:t>
      </w:r>
      <w:r w:rsidR="009C678A" w:rsidRPr="009C678A">
        <w:rPr>
          <w:b/>
          <w:bCs/>
          <w:u w:val="single"/>
        </w:rPr>
        <w:t>, so as</w:t>
      </w:r>
      <w:r w:rsidRPr="009C678A">
        <w:rPr>
          <w:b/>
          <w:bCs/>
          <w:u w:val="single"/>
        </w:rPr>
        <w:t xml:space="preserve"> to offer objective results. </w:t>
      </w:r>
      <w:r>
        <w:rPr>
          <w:b/>
          <w:bCs/>
          <w:u w:val="single"/>
        </w:rPr>
        <w:t xml:space="preserve">(2) Qualitative analysis. Non-quantifiable indexes such as social risk were qualitatively analyzed based on the data obtained from face-to-face meetings and </w:t>
      </w:r>
      <w:r w:rsidR="002818A9">
        <w:rPr>
          <w:b/>
          <w:bCs/>
          <w:u w:val="single"/>
        </w:rPr>
        <w:t>surveys</w:t>
      </w:r>
      <w:r>
        <w:rPr>
          <w:b/>
          <w:bCs/>
          <w:u w:val="single"/>
        </w:rPr>
        <w:t>.</w:t>
      </w:r>
    </w:p>
    <w:p w14:paraId="459DDFE3" w14:textId="77777777" w:rsidR="00BD0DA3" w:rsidRPr="00B56A4F" w:rsidRDefault="00BD0DA3" w:rsidP="00BD0DA3">
      <w:pPr>
        <w:ind w:firstLine="482"/>
        <w:rPr>
          <w:b/>
          <w:bCs/>
          <w:u w:val="single"/>
        </w:rPr>
      </w:pPr>
      <w:r>
        <w:rPr>
          <w:b/>
          <w:bCs/>
          <w:u w:val="single"/>
        </w:rPr>
        <w:t>The main assessment methods adopted in this project are as follows:</w:t>
      </w:r>
    </w:p>
    <w:p w14:paraId="54A2DE02" w14:textId="77777777" w:rsidR="00BD0DA3" w:rsidRPr="00B56A4F" w:rsidRDefault="00BD0DA3" w:rsidP="00BD0DA3">
      <w:pPr>
        <w:ind w:firstLine="480"/>
      </w:pPr>
      <w:r>
        <w:t>(1) Social risk assessment</w:t>
      </w:r>
    </w:p>
    <w:p w14:paraId="072BC4B4" w14:textId="5D632281" w:rsidR="00BD0DA3" w:rsidRPr="00B56A4F" w:rsidRDefault="00903E67" w:rsidP="00BD0DA3">
      <w:pPr>
        <w:ind w:firstLine="480"/>
      </w:pPr>
      <w:r>
        <w:t>The s</w:t>
      </w:r>
      <w:r w:rsidR="00BD0DA3">
        <w:t>ocial risk assessment identi</w:t>
      </w:r>
      <w:r w:rsidR="00A914F6">
        <w:t>fies</w:t>
      </w:r>
      <w:r w:rsidR="00BD0DA3">
        <w:t xml:space="preserve"> the social risks arising from changes in social conditions and analyze</w:t>
      </w:r>
      <w:r w:rsidR="00A914F6">
        <w:t>s</w:t>
      </w:r>
      <w:r w:rsidR="00BD0DA3">
        <w:t xml:space="preserve"> the resulting changes in </w:t>
      </w:r>
      <w:r>
        <w:t xml:space="preserve">the </w:t>
      </w:r>
      <w:r w:rsidR="00BD0DA3">
        <w:t>social environment. The long-standing, far-ranging social risk factors are also a focus of it.</w:t>
      </w:r>
    </w:p>
    <w:p w14:paraId="3525D5EE" w14:textId="77777777" w:rsidR="00BD0DA3" w:rsidRPr="00B56A4F" w:rsidRDefault="00BD0DA3" w:rsidP="00BD0DA3">
      <w:pPr>
        <w:ind w:firstLine="480"/>
      </w:pPr>
      <w:r>
        <w:t>(2) Participatory assessment</w:t>
      </w:r>
    </w:p>
    <w:p w14:paraId="078CC935" w14:textId="2C477D10" w:rsidR="00BD0DA3" w:rsidRPr="00B56A4F" w:rsidRDefault="00BD0DA3" w:rsidP="00BD0DA3">
      <w:pPr>
        <w:ind w:firstLine="480"/>
      </w:pPr>
      <w:r>
        <w:t>Participatory evaluation is an approach where all stakeholders participate in the social evaluation. Participatory evaluation facilitates communication with project stakeholders</w:t>
      </w:r>
      <w:r w:rsidR="00627FDE">
        <w:t xml:space="preserve"> and </w:t>
      </w:r>
      <w:r>
        <w:t>effective information exchange, and promotes a greater sense of ownership and commitment to the project by target groups.</w:t>
      </w:r>
    </w:p>
    <w:p w14:paraId="3F0F9D24" w14:textId="77777777" w:rsidR="00BD0DA3" w:rsidRPr="00B56A4F" w:rsidRDefault="00BD0DA3" w:rsidP="00BD0DA3">
      <w:pPr>
        <w:ind w:firstLine="480"/>
      </w:pPr>
      <w:r>
        <w:t>(3) Stakeholder analysis</w:t>
      </w:r>
    </w:p>
    <w:p w14:paraId="550C5255" w14:textId="205F5340" w:rsidR="00BD0DA3" w:rsidRPr="00B56A4F" w:rsidRDefault="00BD0DA3" w:rsidP="00BD0DA3">
      <w:pPr>
        <w:widowControl/>
        <w:spacing w:line="360" w:lineRule="auto"/>
        <w:ind w:firstLine="480"/>
        <w:rPr>
          <w:rFonts w:cs="Times New Roman"/>
        </w:rPr>
      </w:pPr>
      <w:r>
        <w:t>It determine</w:t>
      </w:r>
      <w:r w:rsidR="009C2522">
        <w:t>s</w:t>
      </w:r>
      <w:r>
        <w:t xml:space="preserve"> the main stakeholders of the project, their interaction with the project (the effect on stakeholders by the proposed project and the </w:t>
      </w:r>
      <w:r w:rsidR="009C2522">
        <w:t>impact</w:t>
      </w:r>
      <w:r>
        <w:t xml:space="preserve"> on the proposed project by stakeholders), and </w:t>
      </w:r>
      <w:r w:rsidR="009C2522">
        <w:t>whether</w:t>
      </w:r>
      <w:r>
        <w:t xml:space="preserve"> the poor and vulnerable groups </w:t>
      </w:r>
      <w:r w:rsidR="00903E67">
        <w:t>can</w:t>
      </w:r>
      <w:r>
        <w:t xml:space="preserve"> bear the project impacts and costs.</w:t>
      </w:r>
    </w:p>
    <w:p w14:paraId="54BF6211" w14:textId="77777777" w:rsidR="00BD0DA3" w:rsidRPr="00B56A4F" w:rsidRDefault="00BD0DA3" w:rsidP="00BD0DA3">
      <w:pPr>
        <w:widowControl/>
        <w:spacing w:line="360" w:lineRule="auto"/>
        <w:ind w:firstLine="480"/>
        <w:rPr>
          <w:rFonts w:cs="Times New Roman"/>
        </w:rPr>
      </w:pPr>
      <w:r>
        <w:t>(4) Analysis of relevant institutions</w:t>
      </w:r>
    </w:p>
    <w:p w14:paraId="4D220230" w14:textId="7C9898FE" w:rsidR="00BD0DA3" w:rsidRPr="00B56A4F" w:rsidRDefault="00BD0DA3" w:rsidP="00BD0DA3">
      <w:pPr>
        <w:widowControl/>
        <w:spacing w:line="360" w:lineRule="auto"/>
        <w:ind w:firstLine="480"/>
        <w:rPr>
          <w:rFonts w:cs="Times New Roman"/>
        </w:rPr>
      </w:pPr>
      <w:r>
        <w:t>It identif</w:t>
      </w:r>
      <w:r w:rsidR="00633106">
        <w:t>ies</w:t>
      </w:r>
      <w:r>
        <w:t xml:space="preserve"> the capacity of relevant </w:t>
      </w:r>
      <w:r w:rsidR="00633106">
        <w:t>institutions</w:t>
      </w:r>
      <w:r>
        <w:t xml:space="preserve"> to carry out necessary activities, asses</w:t>
      </w:r>
      <w:r w:rsidR="00903E67">
        <w:t>se</w:t>
      </w:r>
      <w:r>
        <w:t>s the adequacy of internal coordination mechanisms and, where necessary, propose</w:t>
      </w:r>
      <w:r w:rsidR="00903E67">
        <w:t>s</w:t>
      </w:r>
      <w:r>
        <w:t xml:space="preserve"> measures to strengthen institutional capacity-building.</w:t>
      </w:r>
    </w:p>
    <w:p w14:paraId="2CBAC760" w14:textId="77777777" w:rsidR="00BD0DA3" w:rsidRPr="00B56A4F" w:rsidRDefault="00BD0DA3" w:rsidP="00BD0DA3">
      <w:pPr>
        <w:widowControl/>
        <w:spacing w:line="360" w:lineRule="auto"/>
        <w:ind w:firstLine="480"/>
        <w:rPr>
          <w:rFonts w:cs="Times New Roman"/>
        </w:rPr>
      </w:pPr>
      <w:r>
        <w:lastRenderedPageBreak/>
        <w:t>(5) Gender analysis</w:t>
      </w:r>
    </w:p>
    <w:p w14:paraId="147F82D9" w14:textId="3B5C04F9" w:rsidR="00BD0DA3" w:rsidRPr="00B56A4F" w:rsidRDefault="00BD0DA3" w:rsidP="00BD0DA3">
      <w:pPr>
        <w:widowControl/>
        <w:spacing w:line="360" w:lineRule="auto"/>
        <w:ind w:firstLine="480"/>
        <w:rPr>
          <w:rFonts w:cs="Times New Roman"/>
        </w:rPr>
      </w:pPr>
      <w:r>
        <w:t>It identif</w:t>
      </w:r>
      <w:r w:rsidR="00E37A8B">
        <w:t>ies</w:t>
      </w:r>
      <w:r>
        <w:t xml:space="preserve"> methods of and barriers to women's participation in the project construction, and describe</w:t>
      </w:r>
      <w:r w:rsidR="00E37A8B">
        <w:t>s</w:t>
      </w:r>
      <w:r>
        <w:t xml:space="preserve"> gender-specific activities and existing channels to gain benefits.</w:t>
      </w:r>
    </w:p>
    <w:p w14:paraId="7ACB718E" w14:textId="77777777" w:rsidR="00BD0DA3" w:rsidRPr="00B56A4F" w:rsidRDefault="00BD0DA3" w:rsidP="00BD0DA3">
      <w:pPr>
        <w:widowControl/>
        <w:spacing w:line="360" w:lineRule="auto"/>
        <w:ind w:firstLine="480"/>
        <w:rPr>
          <w:rFonts w:cs="Times New Roman"/>
        </w:rPr>
      </w:pPr>
      <w:r>
        <w:t>(6) Poverty assessment</w:t>
      </w:r>
    </w:p>
    <w:p w14:paraId="69D053A9" w14:textId="7533961B" w:rsidR="00BD0DA3" w:rsidRPr="00B56A4F" w:rsidRDefault="00BD0DA3" w:rsidP="00BD0DA3">
      <w:pPr>
        <w:widowControl/>
        <w:spacing w:line="360" w:lineRule="auto"/>
        <w:ind w:firstLine="480"/>
        <w:rPr>
          <w:rFonts w:cs="Times New Roman"/>
        </w:rPr>
      </w:pPr>
      <w:r>
        <w:t>According to the poverty line, it identifies the poverty alleviation goals, measures and methods of avoiding changes in risks and seeking development opportunities of the project to the maximum extent, and establish</w:t>
      </w:r>
      <w:r w:rsidR="00E37A8B">
        <w:t>es</w:t>
      </w:r>
      <w:r>
        <w:t xml:space="preserve"> effective participation mechanisms and channels based on evaluation of various schemes.</w:t>
      </w:r>
    </w:p>
    <w:p w14:paraId="78267CFE" w14:textId="77777777" w:rsidR="00BD0DA3" w:rsidRPr="00B56A4F" w:rsidRDefault="00BD0DA3" w:rsidP="00BD0DA3">
      <w:pPr>
        <w:widowControl/>
        <w:spacing w:line="360" w:lineRule="auto"/>
        <w:ind w:firstLine="480"/>
        <w:rPr>
          <w:rFonts w:cs="Times New Roman"/>
        </w:rPr>
      </w:pPr>
      <w:r>
        <w:t>(7) Social assessment</w:t>
      </w:r>
    </w:p>
    <w:p w14:paraId="77960D1D" w14:textId="320127B1" w:rsidR="00BD0DA3" w:rsidRPr="00B56A4F" w:rsidRDefault="00BD0DA3" w:rsidP="00BD0DA3">
      <w:pPr>
        <w:widowControl/>
        <w:ind w:firstLine="480"/>
        <w:rPr>
          <w:rFonts w:cs="Times New Roman"/>
        </w:rPr>
      </w:pPr>
      <w:r>
        <w:t>It assess</w:t>
      </w:r>
      <w:r w:rsidR="004F0959">
        <w:t>es</w:t>
      </w:r>
      <w:r>
        <w:t xml:space="preserve"> the distribution of the cost-effectiveness varying in stakeholder and time throughout the project implementation, confirm</w:t>
      </w:r>
      <w:r w:rsidR="004F0959">
        <w:t>s</w:t>
      </w:r>
      <w:r>
        <w:t xml:space="preserve"> the potential positive and negative impacts on the social environment, including the living environment, economic income, living standards, living quality, employment, local stakeholders, vulnerable groups, men and women, local culture, education, public health, infrastructure and social services, and </w:t>
      </w:r>
      <w:r w:rsidR="00903E67">
        <w:t>advises</w:t>
      </w:r>
      <w:r>
        <w:t xml:space="preserve"> on problems to be addressed.</w:t>
      </w:r>
    </w:p>
    <w:p w14:paraId="528200A7" w14:textId="77777777" w:rsidR="00BD0DA3" w:rsidRPr="00B56A4F" w:rsidRDefault="00BD0DA3" w:rsidP="00626C5E">
      <w:pPr>
        <w:pStyle w:val="4"/>
      </w:pPr>
      <w:r>
        <w:t>Social assessment survey methods and survey implementation</w:t>
      </w:r>
    </w:p>
    <w:p w14:paraId="605FEEE4" w14:textId="664D8FA5" w:rsidR="00BD0DA3" w:rsidRPr="00B56A4F" w:rsidRDefault="00BD0DA3" w:rsidP="006226E4">
      <w:pPr>
        <w:widowControl/>
        <w:spacing w:line="360" w:lineRule="auto"/>
        <w:ind w:firstLine="480"/>
        <w:rPr>
          <w:rFonts w:cs="Times New Roman"/>
        </w:rPr>
      </w:pPr>
      <w:r>
        <w:t xml:space="preserve">The Company conducted </w:t>
      </w:r>
      <w:r w:rsidR="00A262CD">
        <w:t>door-to-door</w:t>
      </w:r>
      <w:r>
        <w:t xml:space="preserve"> interview</w:t>
      </w:r>
      <w:r w:rsidR="00A262CD">
        <w:t>s</w:t>
      </w:r>
      <w:r>
        <w:t xml:space="preserve">, data collection, field survey, literature research, aerial video recording, </w:t>
      </w:r>
      <w:proofErr w:type="gramStart"/>
      <w:r>
        <w:t>interview</w:t>
      </w:r>
      <w:proofErr w:type="gramEnd"/>
      <w:r>
        <w:t xml:space="preserve"> with key informants, focus group discussions, random interview</w:t>
      </w:r>
      <w:r w:rsidR="00903E67">
        <w:t>s</w:t>
      </w:r>
      <w:r>
        <w:t xml:space="preserve"> and questionnaire survey in the project area from February 19 to 27, 2022, to learn the project </w:t>
      </w:r>
      <w:r w:rsidR="00D70B8A">
        <w:t>information</w:t>
      </w:r>
      <w:r>
        <w:t>, possible positive and negative impacts, needs and suggestions of local people (including the poor, women, and other groups). See Table 1-4 for specific methods.</w:t>
      </w:r>
    </w:p>
    <w:p w14:paraId="5B5C9411" w14:textId="77777777" w:rsidR="00BD0DA3" w:rsidRPr="00B56A4F" w:rsidRDefault="00BD0DA3" w:rsidP="00091121">
      <w:pPr>
        <w:widowControl/>
        <w:numPr>
          <w:ilvl w:val="0"/>
          <w:numId w:val="3"/>
        </w:numPr>
        <w:spacing w:line="360" w:lineRule="auto"/>
        <w:ind w:firstLineChars="0"/>
        <w:jc w:val="left"/>
        <w:rPr>
          <w:rFonts w:cs="Times New Roman"/>
          <w:b/>
        </w:rPr>
      </w:pPr>
      <w:r>
        <w:rPr>
          <w:b/>
        </w:rPr>
        <w:t>Literature research</w:t>
      </w:r>
    </w:p>
    <w:p w14:paraId="09A937F5" w14:textId="2CAD4A79" w:rsidR="00BD0DA3" w:rsidRPr="00B56A4F" w:rsidRDefault="00BD0DA3" w:rsidP="00BD0DA3">
      <w:pPr>
        <w:ind w:firstLine="480"/>
      </w:pPr>
      <w:r>
        <w:t>Literature of the project area include</w:t>
      </w:r>
      <w:r w:rsidR="005F7A99">
        <w:t>d</w:t>
      </w:r>
      <w:r>
        <w:t xml:space="preserve"> the county annals and other documents relating to local conditions and customs, statistical yearbooks and statements of </w:t>
      </w:r>
      <w:r>
        <w:lastRenderedPageBreak/>
        <w:t>economic, demographic and social conditions, data on the women's development</w:t>
      </w:r>
      <w:r w:rsidR="00C50503">
        <w:t>,</w:t>
      </w:r>
      <w:r>
        <w:t xml:space="preserve"> and supporting policies, etc.</w:t>
      </w:r>
    </w:p>
    <w:p w14:paraId="3BD45512" w14:textId="3088C2D3" w:rsidR="00BD0DA3" w:rsidRPr="00B56A4F" w:rsidRDefault="00BD0DA3" w:rsidP="00BD0DA3">
      <w:pPr>
        <w:ind w:firstLine="480"/>
      </w:pPr>
      <w:r>
        <w:t xml:space="preserve">Data on </w:t>
      </w:r>
      <w:r w:rsidR="00903E67">
        <w:t xml:space="preserve">the </w:t>
      </w:r>
      <w:r>
        <w:t xml:space="preserve">economy, transportation, living standards and quality, employment, cultural education, and health of residents </w:t>
      </w:r>
      <w:r w:rsidR="005F7A99">
        <w:t>were</w:t>
      </w:r>
      <w:r>
        <w:t xml:space="preserve"> also collected.</w:t>
      </w:r>
    </w:p>
    <w:p w14:paraId="5BD06DAD" w14:textId="77777777" w:rsidR="00BD0DA3" w:rsidRPr="00B56A4F" w:rsidRDefault="00BD0DA3" w:rsidP="00091121">
      <w:pPr>
        <w:widowControl/>
        <w:numPr>
          <w:ilvl w:val="0"/>
          <w:numId w:val="3"/>
        </w:numPr>
        <w:spacing w:line="360" w:lineRule="auto"/>
        <w:ind w:firstLineChars="0"/>
        <w:rPr>
          <w:rFonts w:cs="Times New Roman"/>
          <w:b/>
        </w:rPr>
      </w:pPr>
      <w:r>
        <w:rPr>
          <w:b/>
        </w:rPr>
        <w:t>Field survey and aerial video recording</w:t>
      </w:r>
    </w:p>
    <w:p w14:paraId="660C7364" w14:textId="415D2FBC" w:rsidR="00BD0DA3" w:rsidRPr="00B56A4F" w:rsidRDefault="00BD0DA3" w:rsidP="004E44FE">
      <w:pPr>
        <w:widowControl/>
        <w:spacing w:line="360" w:lineRule="auto"/>
        <w:ind w:firstLine="480"/>
        <w:rPr>
          <w:rFonts w:cs="Times New Roman"/>
        </w:rPr>
      </w:pPr>
      <w:r>
        <w:t>The field survey and aerial video recording enable</w:t>
      </w:r>
      <w:r w:rsidR="005F7A99">
        <w:t>d</w:t>
      </w:r>
      <w:r>
        <w:t xml:space="preserve"> the reviewers to have a better understanding of the overall water damage</w:t>
      </w:r>
      <w:r w:rsidR="002B4D46">
        <w:t>s</w:t>
      </w:r>
      <w:r>
        <w:t>, social and economic conditions and project construction in the project area, the attitude of different stakeholders and local social organizations in each project area, local social and environmental conditions, the impact of the project on local traffic and environment, and the social and economic life of the affected population.</w:t>
      </w:r>
    </w:p>
    <w:p w14:paraId="06B3B29A" w14:textId="77777777" w:rsidR="00BD0DA3" w:rsidRPr="00B56A4F" w:rsidRDefault="00BD0DA3" w:rsidP="00091121">
      <w:pPr>
        <w:widowControl/>
        <w:numPr>
          <w:ilvl w:val="0"/>
          <w:numId w:val="3"/>
        </w:numPr>
        <w:spacing w:line="360" w:lineRule="auto"/>
        <w:ind w:firstLineChars="0"/>
        <w:rPr>
          <w:rFonts w:cs="Times New Roman"/>
          <w:b/>
        </w:rPr>
      </w:pPr>
      <w:r>
        <w:rPr>
          <w:b/>
        </w:rPr>
        <w:t>Interviews with key informants</w:t>
      </w:r>
    </w:p>
    <w:p w14:paraId="36D7674E" w14:textId="275E2F53" w:rsidR="00BD0DA3" w:rsidRPr="00B56A4F" w:rsidRDefault="00903E67" w:rsidP="004E44FE">
      <w:pPr>
        <w:widowControl/>
        <w:spacing w:line="360" w:lineRule="auto"/>
        <w:ind w:firstLine="480"/>
        <w:rPr>
          <w:rFonts w:cs="Times New Roman"/>
        </w:rPr>
      </w:pPr>
      <w:r>
        <w:t>Given</w:t>
      </w:r>
      <w:r w:rsidR="00BD0DA3">
        <w:t xml:space="preserve"> the current transportation situation in the project area and the impact of floods and waterlogging on the environment, community safety, transportation</w:t>
      </w:r>
      <w:r>
        <w:t>,</w:t>
      </w:r>
      <w:r w:rsidR="00BD0DA3">
        <w:t xml:space="preserve"> and agriculture for different groups, the advisory consultants interviewed the key informants of relevant institutions of Zhengzhou Highway Development Center, the county and municipal transportation bureaus and rural cadres in the project area. In addition, field survey</w:t>
      </w:r>
      <w:r>
        <w:t>s</w:t>
      </w:r>
      <w:r w:rsidR="00BD0DA3">
        <w:t xml:space="preserve"> and interviews were carried out to learn the willingness of villagers along the water-destroyed roads regarding the reconstruction, the positive and negative impacts of the project, the situation of ethnic minority groups, the poor and women in the project area, and relevant policies.</w:t>
      </w:r>
    </w:p>
    <w:p w14:paraId="00A2FF5F" w14:textId="77777777" w:rsidR="00BD0DA3" w:rsidRPr="00B56A4F" w:rsidRDefault="00BD0DA3" w:rsidP="00091121">
      <w:pPr>
        <w:widowControl/>
        <w:numPr>
          <w:ilvl w:val="0"/>
          <w:numId w:val="3"/>
        </w:numPr>
        <w:spacing w:line="360" w:lineRule="auto"/>
        <w:ind w:firstLineChars="0"/>
        <w:rPr>
          <w:rFonts w:cs="Times New Roman"/>
          <w:b/>
        </w:rPr>
      </w:pPr>
      <w:r>
        <w:rPr>
          <w:b/>
        </w:rPr>
        <w:t>Focus group discussion</w:t>
      </w:r>
    </w:p>
    <w:p w14:paraId="082B7F6F" w14:textId="35ECD8CF" w:rsidR="00BD0DA3" w:rsidRPr="00B56A4F" w:rsidRDefault="00BD0DA3" w:rsidP="004E44FE">
      <w:pPr>
        <w:widowControl/>
        <w:spacing w:line="360" w:lineRule="auto"/>
        <w:ind w:firstLine="480"/>
        <w:rPr>
          <w:rFonts w:cs="Times New Roman"/>
        </w:rPr>
      </w:pPr>
      <w:r>
        <w:t xml:space="preserve">To better understand the needs and recommendations of the affected population </w:t>
      </w:r>
      <w:r w:rsidR="00430767">
        <w:t xml:space="preserve">(including the poor and women) </w:t>
      </w:r>
      <w:r>
        <w:t xml:space="preserve">in the project area, we conducted extensive </w:t>
      </w:r>
      <w:r w:rsidR="00430767">
        <w:t xml:space="preserve">focus group </w:t>
      </w:r>
      <w:r>
        <w:t xml:space="preserve">discussions </w:t>
      </w:r>
      <w:r w:rsidR="00430767">
        <w:t xml:space="preserve">in 19 villages </w:t>
      </w:r>
      <w:r w:rsidR="00903E67">
        <w:t>in</w:t>
      </w:r>
      <w:r w:rsidR="00430767">
        <w:t xml:space="preserve"> six counties and cities </w:t>
      </w:r>
      <w:r>
        <w:t>on the social conditions of local villages, in terms of population, land, agricultural and sideline production</w:t>
      </w:r>
      <w:r w:rsidR="00430767">
        <w:t>,</w:t>
      </w:r>
      <w:r>
        <w:t xml:space="preserve"> economic income, as well as residents' attitude to</w:t>
      </w:r>
      <w:r w:rsidR="00430767">
        <w:t>wards</w:t>
      </w:r>
      <w:r>
        <w:t xml:space="preserve"> the project, environmental </w:t>
      </w:r>
      <w:r>
        <w:lastRenderedPageBreak/>
        <w:t>impact, traffic and travel, and community safety</w:t>
      </w:r>
      <w:r w:rsidR="00430767">
        <w:t>. The discussions were held</w:t>
      </w:r>
      <w:r>
        <w:t xml:space="preserve"> for rural cadres and village</w:t>
      </w:r>
      <w:r w:rsidR="00430767">
        <w:t>r</w:t>
      </w:r>
      <w:r>
        <w:t>s (including women and vulnerable groups) respectively.</w:t>
      </w:r>
    </w:p>
    <w:p w14:paraId="07C48757" w14:textId="6E1CEAA4" w:rsidR="00BD0DA3" w:rsidRPr="00B56A4F" w:rsidRDefault="00C3081C" w:rsidP="00091121">
      <w:pPr>
        <w:widowControl/>
        <w:numPr>
          <w:ilvl w:val="0"/>
          <w:numId w:val="3"/>
        </w:numPr>
        <w:spacing w:line="360" w:lineRule="auto"/>
        <w:ind w:firstLineChars="0"/>
        <w:rPr>
          <w:rFonts w:cs="Times New Roman"/>
          <w:b/>
        </w:rPr>
      </w:pPr>
      <w:r>
        <w:rPr>
          <w:b/>
        </w:rPr>
        <w:t>D</w:t>
      </w:r>
      <w:r w:rsidRPr="00C3081C">
        <w:rPr>
          <w:b/>
          <w:bCs/>
        </w:rPr>
        <w:t>oor-to-door</w:t>
      </w:r>
      <w:r w:rsidR="00BD0DA3">
        <w:rPr>
          <w:b/>
        </w:rPr>
        <w:t xml:space="preserve"> interview</w:t>
      </w:r>
      <w:r w:rsidR="00903E67">
        <w:rPr>
          <w:b/>
        </w:rPr>
        <w:t>s</w:t>
      </w:r>
      <w:r w:rsidR="00BD0DA3">
        <w:rPr>
          <w:b/>
        </w:rPr>
        <w:t xml:space="preserve"> with sample households</w:t>
      </w:r>
    </w:p>
    <w:p w14:paraId="1988D48F" w14:textId="59108C3D" w:rsidR="00BD0DA3" w:rsidRPr="00B56A4F" w:rsidRDefault="00903E67" w:rsidP="004E44FE">
      <w:pPr>
        <w:widowControl/>
        <w:spacing w:line="360" w:lineRule="auto"/>
        <w:ind w:firstLine="480"/>
        <w:rPr>
          <w:rFonts w:cs="Times New Roman"/>
        </w:rPr>
      </w:pPr>
      <w:r>
        <w:t xml:space="preserve">The </w:t>
      </w:r>
      <w:r w:rsidR="00A262CD">
        <w:t xml:space="preserve">door-to-door </w:t>
      </w:r>
      <w:r w:rsidR="00BD0DA3">
        <w:t>interview w</w:t>
      </w:r>
      <w:r w:rsidR="00430767">
        <w:t>as</w:t>
      </w:r>
      <w:r w:rsidR="00BD0DA3">
        <w:t xml:space="preserve"> conducted with 202 affected households on the impact of the flood disaster on agricultural and sideline production, transportation, environments</w:t>
      </w:r>
      <w:r>
        <w:t>,</w:t>
      </w:r>
      <w:r w:rsidR="00BD0DA3">
        <w:t xml:space="preserve"> and community safety. The interviews were aimed at: (1) understanding their attitude to</w:t>
      </w:r>
      <w:r w:rsidR="00125408">
        <w:t>wards</w:t>
      </w:r>
      <w:r w:rsidR="00BD0DA3">
        <w:t xml:space="preserve"> and demands for the project and the possible environmental impact and traffic changes due to implementing the project; (2) understanding the production situation and economic income of villagers in the affected area.</w:t>
      </w:r>
    </w:p>
    <w:p w14:paraId="314F39C5" w14:textId="77777777" w:rsidR="00BD0DA3" w:rsidRPr="00B56A4F" w:rsidRDefault="00BD0DA3" w:rsidP="00091121">
      <w:pPr>
        <w:widowControl/>
        <w:numPr>
          <w:ilvl w:val="0"/>
          <w:numId w:val="3"/>
        </w:numPr>
        <w:spacing w:line="360" w:lineRule="auto"/>
        <w:ind w:firstLineChars="0"/>
        <w:jc w:val="left"/>
        <w:rPr>
          <w:rFonts w:cs="Times New Roman"/>
          <w:b/>
        </w:rPr>
      </w:pPr>
      <w:r>
        <w:rPr>
          <w:b/>
        </w:rPr>
        <w:t>Random interview</w:t>
      </w:r>
    </w:p>
    <w:p w14:paraId="47680528" w14:textId="6F7E7887" w:rsidR="00BD0DA3" w:rsidRPr="00B56A4F" w:rsidRDefault="00BD0DA3" w:rsidP="00BD0DA3">
      <w:pPr>
        <w:widowControl/>
        <w:spacing w:line="360" w:lineRule="auto"/>
        <w:ind w:firstLineChars="0" w:firstLine="420"/>
        <w:rPr>
          <w:rFonts w:cs="Times New Roman"/>
        </w:rPr>
      </w:pPr>
      <w:r>
        <w:t>Villagers in the project area, especially in the area where highway</w:t>
      </w:r>
      <w:r w:rsidR="00125408">
        <w:t xml:space="preserve">s were </w:t>
      </w:r>
      <w:r>
        <w:t>damaged by water, were randomly interviewed on problems they faced in production and daily life, environmental health and transportation</w:t>
      </w:r>
      <w:r w:rsidR="00242E53">
        <w:t xml:space="preserve">, </w:t>
      </w:r>
      <w:r>
        <w:t xml:space="preserve">their suggestions and opinions on project implementation, and the positive and negative impacts of </w:t>
      </w:r>
      <w:r w:rsidR="00242E53">
        <w:t xml:space="preserve">the </w:t>
      </w:r>
      <w:r>
        <w:t>project on them. A total of 45 people were randomly interviewed, including 13 women, accounting for 29%.</w:t>
      </w:r>
    </w:p>
    <w:p w14:paraId="7C9AB5C4" w14:textId="77777777" w:rsidR="00BD0DA3" w:rsidRPr="00B56A4F" w:rsidRDefault="00BD0DA3" w:rsidP="00091121">
      <w:pPr>
        <w:widowControl/>
        <w:numPr>
          <w:ilvl w:val="0"/>
          <w:numId w:val="3"/>
        </w:numPr>
        <w:spacing w:line="360" w:lineRule="auto"/>
        <w:ind w:firstLineChars="0"/>
        <w:jc w:val="left"/>
        <w:rPr>
          <w:rFonts w:cs="Times New Roman"/>
          <w:b/>
        </w:rPr>
      </w:pPr>
      <w:r>
        <w:rPr>
          <w:b/>
        </w:rPr>
        <w:t>Questionnaire survey</w:t>
      </w:r>
    </w:p>
    <w:p w14:paraId="563C2DD1" w14:textId="3070AB5B" w:rsidR="00BD0DA3" w:rsidRPr="00B56A4F" w:rsidRDefault="00BD0DA3" w:rsidP="00BD0DA3">
      <w:pPr>
        <w:widowControl/>
        <w:spacing w:line="360" w:lineRule="auto"/>
        <w:ind w:firstLine="480"/>
        <w:jc w:val="left"/>
        <w:rPr>
          <w:rFonts w:cs="Times New Roman"/>
        </w:rPr>
      </w:pPr>
      <w:r>
        <w:t xml:space="preserve">A questionnaire survey was conducted among villagers and rural cadres in the project area. The survey details </w:t>
      </w:r>
      <w:r w:rsidR="00112FE6">
        <w:t>include the following items</w:t>
      </w:r>
      <w:r>
        <w:t>:</w:t>
      </w:r>
    </w:p>
    <w:p w14:paraId="5DB69074" w14:textId="6F687CE2" w:rsidR="00BD0DA3" w:rsidRPr="00B56A4F" w:rsidRDefault="00BD0DA3" w:rsidP="00091121">
      <w:pPr>
        <w:widowControl/>
        <w:numPr>
          <w:ilvl w:val="0"/>
          <w:numId w:val="4"/>
        </w:numPr>
        <w:spacing w:line="360" w:lineRule="auto"/>
        <w:ind w:firstLineChars="0"/>
        <w:jc w:val="left"/>
        <w:rPr>
          <w:rFonts w:cs="Times New Roman"/>
        </w:rPr>
      </w:pPr>
      <w:r>
        <w:t xml:space="preserve">Family particulars and educational </w:t>
      </w:r>
      <w:r w:rsidR="003337FA">
        <w:t>attainment</w:t>
      </w:r>
      <w:r>
        <w:t xml:space="preserve"> of family members;</w:t>
      </w:r>
    </w:p>
    <w:p w14:paraId="3FD090B3" w14:textId="77777777" w:rsidR="00BD0DA3" w:rsidRPr="00B56A4F" w:rsidRDefault="00BD0DA3" w:rsidP="00091121">
      <w:pPr>
        <w:widowControl/>
        <w:numPr>
          <w:ilvl w:val="0"/>
          <w:numId w:val="4"/>
        </w:numPr>
        <w:spacing w:line="360" w:lineRule="auto"/>
        <w:ind w:firstLineChars="0"/>
        <w:jc w:val="left"/>
        <w:rPr>
          <w:rFonts w:cs="Times New Roman"/>
        </w:rPr>
      </w:pPr>
      <w:r>
        <w:t>Production status and economic income in 2021;</w:t>
      </w:r>
    </w:p>
    <w:p w14:paraId="3F4C05B5" w14:textId="77777777" w:rsidR="00BD0DA3" w:rsidRPr="00B56A4F" w:rsidRDefault="00BD0DA3" w:rsidP="00091121">
      <w:pPr>
        <w:widowControl/>
        <w:numPr>
          <w:ilvl w:val="0"/>
          <w:numId w:val="4"/>
        </w:numPr>
        <w:spacing w:line="360" w:lineRule="auto"/>
        <w:ind w:firstLineChars="0"/>
        <w:jc w:val="left"/>
        <w:rPr>
          <w:rFonts w:cs="Times New Roman"/>
        </w:rPr>
      </w:pPr>
      <w:r>
        <w:t>Influence of flood disaster, including economic loss;</w:t>
      </w:r>
    </w:p>
    <w:p w14:paraId="6283D30F" w14:textId="33B2A353" w:rsidR="00BD0DA3" w:rsidRPr="00B56A4F" w:rsidRDefault="00217CC5" w:rsidP="00091121">
      <w:pPr>
        <w:widowControl/>
        <w:numPr>
          <w:ilvl w:val="0"/>
          <w:numId w:val="4"/>
        </w:numPr>
        <w:spacing w:line="360" w:lineRule="auto"/>
        <w:ind w:firstLineChars="0"/>
        <w:jc w:val="left"/>
        <w:rPr>
          <w:rFonts w:cs="Times New Roman"/>
        </w:rPr>
      </w:pPr>
      <w:r>
        <w:t>Whether</w:t>
      </w:r>
      <w:r w:rsidR="00BD0DA3">
        <w:t xml:space="preserve"> they are aware of the project and agree on implementing the project, and by which way they get the news;</w:t>
      </w:r>
    </w:p>
    <w:p w14:paraId="7644CC46" w14:textId="77777777" w:rsidR="00BD0DA3" w:rsidRPr="00B56A4F" w:rsidRDefault="00BD0DA3" w:rsidP="00091121">
      <w:pPr>
        <w:widowControl/>
        <w:numPr>
          <w:ilvl w:val="0"/>
          <w:numId w:val="4"/>
        </w:numPr>
        <w:spacing w:line="360" w:lineRule="auto"/>
        <w:ind w:firstLineChars="0"/>
        <w:jc w:val="left"/>
        <w:rPr>
          <w:rFonts w:cs="Times New Roman"/>
        </w:rPr>
      </w:pPr>
      <w:r>
        <w:t>Demands for the project;</w:t>
      </w:r>
    </w:p>
    <w:p w14:paraId="485D93DD" w14:textId="4EEC0017" w:rsidR="00BD0DA3" w:rsidRPr="00B56A4F" w:rsidRDefault="00BD0DA3" w:rsidP="00091121">
      <w:pPr>
        <w:widowControl/>
        <w:numPr>
          <w:ilvl w:val="0"/>
          <w:numId w:val="4"/>
        </w:numPr>
        <w:spacing w:line="360" w:lineRule="auto"/>
        <w:ind w:firstLineChars="0"/>
        <w:jc w:val="left"/>
        <w:rPr>
          <w:rFonts w:cs="Times New Roman"/>
        </w:rPr>
      </w:pPr>
      <w:r>
        <w:lastRenderedPageBreak/>
        <w:t>Commen</w:t>
      </w:r>
      <w:r w:rsidRPr="00385916">
        <w:t xml:space="preserve">ts of </w:t>
      </w:r>
      <w:r w:rsidR="00E47589">
        <w:t>resettled people's</w:t>
      </w:r>
      <w:r w:rsidRPr="00385916">
        <w:t xml:space="preserve"> </w:t>
      </w:r>
      <w:r w:rsidR="00217CC5" w:rsidRPr="00385916">
        <w:t>comments and</w:t>
      </w:r>
      <w:r w:rsidRPr="00385916">
        <w:t xml:space="preserve"> suggestions</w:t>
      </w:r>
      <w:r w:rsidR="00217CC5" w:rsidRPr="00385916">
        <w:t xml:space="preserve"> on addressing the environmental impact</w:t>
      </w:r>
      <w:r w:rsidRPr="00385916">
        <w:t>;</w:t>
      </w:r>
    </w:p>
    <w:p w14:paraId="48FE57A2" w14:textId="77777777" w:rsidR="00BD0DA3" w:rsidRPr="00B56A4F" w:rsidRDefault="00BD0DA3" w:rsidP="00091121">
      <w:pPr>
        <w:widowControl/>
        <w:numPr>
          <w:ilvl w:val="0"/>
          <w:numId w:val="4"/>
        </w:numPr>
        <w:spacing w:line="360" w:lineRule="auto"/>
        <w:ind w:firstLineChars="0"/>
        <w:jc w:val="left"/>
        <w:rPr>
          <w:rFonts w:cs="Times New Roman"/>
        </w:rPr>
      </w:pPr>
      <w:r>
        <w:t>Influence of increased traffic flow and people flow on the villagers' work and life in the construction process of this project;</w:t>
      </w:r>
    </w:p>
    <w:p w14:paraId="6074AD3A" w14:textId="2F9F298B" w:rsidR="00BD0DA3" w:rsidRPr="00B56A4F" w:rsidRDefault="0059179D" w:rsidP="00091121">
      <w:pPr>
        <w:widowControl/>
        <w:numPr>
          <w:ilvl w:val="0"/>
          <w:numId w:val="4"/>
        </w:numPr>
        <w:spacing w:line="360" w:lineRule="auto"/>
        <w:ind w:firstLineChars="0"/>
        <w:jc w:val="left"/>
        <w:rPr>
          <w:rFonts w:cs="Times New Roman"/>
        </w:rPr>
      </w:pPr>
      <w:r>
        <w:t>Villagers' w</w:t>
      </w:r>
      <w:r w:rsidR="00BD0DA3">
        <w:t>orries about the project implementation process and suggestions;</w:t>
      </w:r>
    </w:p>
    <w:p w14:paraId="77267FEE" w14:textId="248D13C3" w:rsidR="00BD0DA3" w:rsidRPr="00B56A4F" w:rsidRDefault="00BD0DA3" w:rsidP="00237B8F">
      <w:pPr>
        <w:widowControl/>
        <w:spacing w:line="360" w:lineRule="auto"/>
        <w:ind w:firstLine="480"/>
        <w:rPr>
          <w:rFonts w:cs="Times New Roman"/>
        </w:rPr>
      </w:pPr>
      <w:r>
        <w:t xml:space="preserve">Since this project involves different stakeholders, </w:t>
      </w:r>
      <w:r w:rsidR="00880868">
        <w:t xml:space="preserve">samples of this </w:t>
      </w:r>
      <w:r>
        <w:t xml:space="preserve">questionnaire survey </w:t>
      </w:r>
      <w:r w:rsidR="00880868">
        <w:t xml:space="preserve">covered </w:t>
      </w:r>
      <w:r>
        <w:t>affected groups varying in age, occupation, household income, gender and household registration. A total of 202 questionnaires were collected</w:t>
      </w:r>
      <w:r w:rsidR="00E51DBC">
        <w:t>. T</w:t>
      </w:r>
      <w:r>
        <w:t>he respondents answered all or part of the questions according to their cognition and willingness, all of which were valid.</w:t>
      </w:r>
    </w:p>
    <w:p w14:paraId="1B06C2F3" w14:textId="45A06169" w:rsidR="00BD0DA3" w:rsidRPr="00B56A4F" w:rsidRDefault="00723FC8" w:rsidP="00237B8F">
      <w:pPr>
        <w:widowControl/>
        <w:spacing w:line="360" w:lineRule="auto"/>
        <w:ind w:firstLine="480"/>
        <w:rPr>
          <w:rFonts w:cs="Times New Roman"/>
        </w:rPr>
      </w:pPr>
      <w:r>
        <w:t>Based on</w:t>
      </w:r>
      <w:r w:rsidR="00BD0DA3">
        <w:t xml:space="preserve"> sufficient investigation materials, we did </w:t>
      </w:r>
      <w:r>
        <w:t>our</w:t>
      </w:r>
      <w:r w:rsidR="00BD0DA3">
        <w:t xml:space="preserve"> best to make sure that </w:t>
      </w:r>
      <w:r>
        <w:t xml:space="preserve">the </w:t>
      </w:r>
      <w:r w:rsidR="00BD0DA3">
        <w:t>data collected were accurate and reliable. Also, we adopted mathematical statistics analysis and qualitative analysis to allow for feasible suggestions and accurate assessment results. This report also takes into account constructive comments and suggestions of experts of the AIIB.</w:t>
      </w:r>
    </w:p>
    <w:p w14:paraId="08869F8D" w14:textId="20918E13" w:rsidR="00820DAB" w:rsidRPr="002B145E" w:rsidRDefault="00820DAB" w:rsidP="00820DAB">
      <w:pPr>
        <w:keepNext/>
        <w:widowControl/>
        <w:spacing w:before="10"/>
        <w:ind w:firstLine="480"/>
        <w:rPr>
          <w:rFonts w:eastAsia="黑体" w:cs="Times New Roman"/>
          <w:bCs/>
        </w:rPr>
      </w:pPr>
      <w:r>
        <w:t xml:space="preserve">Table </w:t>
      </w:r>
      <w:r w:rsidRPr="002B145E">
        <w:rPr>
          <w:rFonts w:eastAsia="黑体" w:cs="Times New Roman"/>
          <w:bCs/>
        </w:rPr>
        <w:fldChar w:fldCharType="begin"/>
      </w:r>
      <w:r w:rsidRPr="002B145E">
        <w:rPr>
          <w:rFonts w:eastAsia="黑体" w:cs="Times New Roman"/>
          <w:bCs/>
        </w:rPr>
        <w:instrText xml:space="preserve"> STYLEREF 1 \s </w:instrText>
      </w:r>
      <w:r w:rsidRPr="002B145E">
        <w:rPr>
          <w:rFonts w:eastAsia="黑体" w:cs="Times New Roman"/>
          <w:bCs/>
        </w:rPr>
        <w:fldChar w:fldCharType="separate"/>
      </w:r>
      <w:r w:rsidRPr="002B145E">
        <w:rPr>
          <w:rFonts w:eastAsia="黑体" w:cs="Times New Roman"/>
          <w:bCs/>
        </w:rPr>
        <w:t>1</w:t>
      </w:r>
      <w:r w:rsidRPr="002B145E">
        <w:rPr>
          <w:rFonts w:eastAsia="黑体" w:cs="Times New Roman"/>
          <w:bCs/>
        </w:rPr>
        <w:fldChar w:fldCharType="end"/>
      </w:r>
      <w:r>
        <w:t>-</w:t>
      </w:r>
      <w:r w:rsidRPr="002B145E">
        <w:rPr>
          <w:rFonts w:eastAsia="黑体" w:cs="Times New Roman"/>
          <w:bCs/>
        </w:rPr>
        <w:fldChar w:fldCharType="begin"/>
      </w:r>
      <w:r w:rsidRPr="002B145E">
        <w:rPr>
          <w:rFonts w:eastAsia="黑体" w:cs="Times New Roman"/>
          <w:bCs/>
        </w:rPr>
        <w:instrText xml:space="preserve"> SEQ </w:instrText>
      </w:r>
      <w:r w:rsidRPr="002B145E">
        <w:rPr>
          <w:rFonts w:eastAsia="黑体" w:cs="Times New Roman"/>
          <w:bCs/>
        </w:rPr>
        <w:instrText>表</w:instrText>
      </w:r>
      <w:r w:rsidRPr="002B145E">
        <w:rPr>
          <w:rFonts w:eastAsia="黑体" w:cs="Times New Roman"/>
          <w:bCs/>
        </w:rPr>
        <w:instrText xml:space="preserve"> \* ARABIC \s 1 </w:instrText>
      </w:r>
      <w:r w:rsidRPr="002B145E">
        <w:rPr>
          <w:rFonts w:eastAsia="黑体" w:cs="Times New Roman"/>
          <w:bCs/>
        </w:rPr>
        <w:fldChar w:fldCharType="separate"/>
      </w:r>
      <w:r w:rsidRPr="002B145E">
        <w:rPr>
          <w:rFonts w:eastAsia="黑体" w:cs="Times New Roman"/>
          <w:bCs/>
        </w:rPr>
        <w:t>4</w:t>
      </w:r>
      <w:r w:rsidRPr="002B145E">
        <w:rPr>
          <w:rFonts w:eastAsia="黑体" w:cs="Times New Roman"/>
          <w:bCs/>
        </w:rPr>
        <w:fldChar w:fldCharType="end"/>
      </w:r>
      <w:r>
        <w:t xml:space="preserve">     </w:t>
      </w:r>
      <w:r w:rsidR="00721EF7">
        <w:t xml:space="preserve">  </w:t>
      </w:r>
      <w:r>
        <w:t xml:space="preserve">  </w:t>
      </w:r>
      <w:proofErr w:type="gramStart"/>
      <w:r>
        <w:t>List</w:t>
      </w:r>
      <w:proofErr w:type="gramEnd"/>
      <w:r>
        <w:t xml:space="preserve"> of Social Assessment Methods</w:t>
      </w:r>
    </w:p>
    <w:tbl>
      <w:tblPr>
        <w:tblW w:w="5000" w:type="pct"/>
        <w:tblBorders>
          <w:top w:val="single" w:sz="8" w:space="0" w:color="auto"/>
          <w:bottom w:val="single" w:sz="8" w:space="0" w:color="auto"/>
          <w:insideH w:val="single" w:sz="2" w:space="0" w:color="auto"/>
          <w:insideV w:val="single" w:sz="2" w:space="0" w:color="auto"/>
        </w:tblBorders>
        <w:tblLook w:val="0000" w:firstRow="0" w:lastRow="0" w:firstColumn="0" w:lastColumn="0" w:noHBand="0" w:noVBand="0"/>
      </w:tblPr>
      <w:tblGrid>
        <w:gridCol w:w="1394"/>
        <w:gridCol w:w="975"/>
        <w:gridCol w:w="1476"/>
        <w:gridCol w:w="1655"/>
        <w:gridCol w:w="3022"/>
      </w:tblGrid>
      <w:tr w:rsidR="00820DAB" w:rsidRPr="002B145E" w14:paraId="4CF1AA84" w14:textId="77777777" w:rsidTr="008D34E6">
        <w:trPr>
          <w:trHeight w:val="449"/>
          <w:tblHeader/>
        </w:trPr>
        <w:tc>
          <w:tcPr>
            <w:tcW w:w="441" w:type="pct"/>
            <w:shd w:val="clear" w:color="auto" w:fill="auto"/>
            <w:vAlign w:val="center"/>
          </w:tcPr>
          <w:p w14:paraId="2FA3AA48" w14:textId="77777777" w:rsidR="00820DAB" w:rsidRPr="002B145E" w:rsidRDefault="00820DAB" w:rsidP="008D34E6">
            <w:pPr>
              <w:spacing w:line="320" w:lineRule="exact"/>
              <w:ind w:firstLineChars="0" w:firstLine="0"/>
              <w:jc w:val="center"/>
              <w:rPr>
                <w:rFonts w:cs="Times New Roman"/>
                <w:bCs/>
                <w:sz w:val="21"/>
              </w:rPr>
            </w:pPr>
            <w:r>
              <w:rPr>
                <w:bCs/>
                <w:sz w:val="21"/>
              </w:rPr>
              <w:t>Assessment methods</w:t>
            </w:r>
          </w:p>
        </w:tc>
        <w:tc>
          <w:tcPr>
            <w:tcW w:w="583" w:type="pct"/>
            <w:shd w:val="clear" w:color="auto" w:fill="auto"/>
            <w:vAlign w:val="center"/>
          </w:tcPr>
          <w:p w14:paraId="34C85FA1" w14:textId="77777777" w:rsidR="00820DAB" w:rsidRPr="002B145E" w:rsidRDefault="00820DAB" w:rsidP="008D34E6">
            <w:pPr>
              <w:spacing w:line="320" w:lineRule="exact"/>
              <w:ind w:firstLineChars="0" w:firstLine="0"/>
              <w:jc w:val="center"/>
              <w:rPr>
                <w:rFonts w:cs="Times New Roman"/>
                <w:bCs/>
                <w:sz w:val="21"/>
              </w:rPr>
            </w:pPr>
            <w:r>
              <w:rPr>
                <w:bCs/>
                <w:sz w:val="21"/>
              </w:rPr>
              <w:t>Time</w:t>
            </w:r>
          </w:p>
        </w:tc>
        <w:tc>
          <w:tcPr>
            <w:tcW w:w="1037" w:type="pct"/>
            <w:shd w:val="clear" w:color="auto" w:fill="auto"/>
            <w:vAlign w:val="center"/>
          </w:tcPr>
          <w:p w14:paraId="0609644E" w14:textId="77777777" w:rsidR="00820DAB" w:rsidRPr="002B145E" w:rsidRDefault="00820DAB" w:rsidP="008D34E6">
            <w:pPr>
              <w:spacing w:line="320" w:lineRule="exact"/>
              <w:ind w:firstLineChars="0" w:firstLine="0"/>
              <w:jc w:val="center"/>
              <w:rPr>
                <w:rFonts w:cs="Times New Roman"/>
                <w:bCs/>
                <w:sz w:val="21"/>
              </w:rPr>
            </w:pPr>
            <w:r>
              <w:rPr>
                <w:bCs/>
                <w:sz w:val="21"/>
              </w:rPr>
              <w:t>Work arrangement</w:t>
            </w:r>
          </w:p>
        </w:tc>
        <w:tc>
          <w:tcPr>
            <w:tcW w:w="1072" w:type="pct"/>
            <w:shd w:val="clear" w:color="auto" w:fill="auto"/>
            <w:vAlign w:val="center"/>
          </w:tcPr>
          <w:p w14:paraId="3159BC62" w14:textId="77777777" w:rsidR="00820DAB" w:rsidRPr="002B145E" w:rsidRDefault="00820DAB" w:rsidP="008D34E6">
            <w:pPr>
              <w:spacing w:line="320" w:lineRule="exact"/>
              <w:ind w:firstLineChars="0" w:firstLine="0"/>
              <w:jc w:val="center"/>
              <w:rPr>
                <w:rFonts w:cs="Times New Roman"/>
                <w:bCs/>
                <w:sz w:val="21"/>
              </w:rPr>
            </w:pPr>
            <w:r>
              <w:rPr>
                <w:bCs/>
                <w:sz w:val="21"/>
              </w:rPr>
              <w:t>Participants</w:t>
            </w:r>
          </w:p>
        </w:tc>
        <w:tc>
          <w:tcPr>
            <w:tcW w:w="1867" w:type="pct"/>
            <w:shd w:val="clear" w:color="auto" w:fill="auto"/>
            <w:vAlign w:val="center"/>
          </w:tcPr>
          <w:p w14:paraId="5A9CD058" w14:textId="77777777" w:rsidR="00820DAB" w:rsidRPr="002B145E" w:rsidRDefault="00820DAB" w:rsidP="008D34E6">
            <w:pPr>
              <w:spacing w:line="320" w:lineRule="exact"/>
              <w:ind w:firstLineChars="0" w:firstLine="0"/>
              <w:rPr>
                <w:rFonts w:cs="Times New Roman"/>
                <w:bCs/>
                <w:sz w:val="21"/>
              </w:rPr>
            </w:pPr>
            <w:r>
              <w:rPr>
                <w:bCs/>
                <w:sz w:val="21"/>
              </w:rPr>
              <w:t>Contents</w:t>
            </w:r>
          </w:p>
        </w:tc>
      </w:tr>
      <w:tr w:rsidR="00820DAB" w:rsidRPr="002B145E" w14:paraId="7E4AE9BD" w14:textId="77777777" w:rsidTr="008D34E6">
        <w:trPr>
          <w:trHeight w:val="909"/>
        </w:trPr>
        <w:tc>
          <w:tcPr>
            <w:tcW w:w="441" w:type="pct"/>
            <w:shd w:val="clear" w:color="auto" w:fill="auto"/>
            <w:vAlign w:val="center"/>
          </w:tcPr>
          <w:p w14:paraId="6E276F07" w14:textId="77777777" w:rsidR="00820DAB" w:rsidRPr="002B145E" w:rsidRDefault="00820DAB" w:rsidP="008D34E6">
            <w:pPr>
              <w:spacing w:line="400" w:lineRule="exact"/>
              <w:ind w:firstLineChars="0" w:firstLine="0"/>
              <w:jc w:val="center"/>
              <w:rPr>
                <w:rFonts w:cs="Times New Roman"/>
                <w:sz w:val="21"/>
              </w:rPr>
            </w:pPr>
            <w:r>
              <w:rPr>
                <w:sz w:val="21"/>
              </w:rPr>
              <w:t>1. Literature research</w:t>
            </w:r>
          </w:p>
        </w:tc>
        <w:tc>
          <w:tcPr>
            <w:tcW w:w="583" w:type="pct"/>
            <w:shd w:val="clear" w:color="auto" w:fill="auto"/>
            <w:vAlign w:val="center"/>
          </w:tcPr>
          <w:p w14:paraId="79DB6104" w14:textId="77777777" w:rsidR="00820DAB" w:rsidRPr="002B145E" w:rsidRDefault="00820DAB" w:rsidP="008D34E6">
            <w:pPr>
              <w:spacing w:line="400" w:lineRule="exact"/>
              <w:ind w:firstLineChars="0" w:firstLine="0"/>
              <w:jc w:val="center"/>
              <w:rPr>
                <w:rFonts w:cs="Times New Roman"/>
                <w:sz w:val="21"/>
              </w:rPr>
            </w:pPr>
            <w:r>
              <w:rPr>
                <w:sz w:val="21"/>
              </w:rPr>
              <w:t>February 2022</w:t>
            </w:r>
          </w:p>
        </w:tc>
        <w:tc>
          <w:tcPr>
            <w:tcW w:w="1037" w:type="pct"/>
            <w:shd w:val="clear" w:color="auto" w:fill="auto"/>
            <w:vAlign w:val="center"/>
          </w:tcPr>
          <w:p w14:paraId="7025D1DB" w14:textId="77777777" w:rsidR="00820DAB" w:rsidRPr="002B145E" w:rsidRDefault="00820DAB" w:rsidP="008D34E6">
            <w:pPr>
              <w:spacing w:line="400" w:lineRule="exact"/>
              <w:ind w:firstLineChars="0" w:firstLine="0"/>
              <w:jc w:val="center"/>
              <w:rPr>
                <w:rFonts w:cs="Times New Roman"/>
                <w:sz w:val="21"/>
              </w:rPr>
            </w:pPr>
            <w:r>
              <w:rPr>
                <w:sz w:val="21"/>
              </w:rPr>
              <w:t>Review relevant literature of the project and project area under the organization of social assessment specialists</w:t>
            </w:r>
          </w:p>
        </w:tc>
        <w:tc>
          <w:tcPr>
            <w:tcW w:w="1072" w:type="pct"/>
            <w:shd w:val="clear" w:color="auto" w:fill="auto"/>
            <w:vAlign w:val="center"/>
          </w:tcPr>
          <w:p w14:paraId="75F0C50D" w14:textId="77777777" w:rsidR="00820DAB" w:rsidRPr="002B145E" w:rsidRDefault="00820DAB" w:rsidP="008D34E6">
            <w:pPr>
              <w:spacing w:line="400" w:lineRule="exact"/>
              <w:ind w:firstLineChars="0" w:firstLine="0"/>
              <w:jc w:val="center"/>
              <w:rPr>
                <w:rFonts w:cs="Times New Roman"/>
                <w:sz w:val="21"/>
              </w:rPr>
            </w:pPr>
            <w:r>
              <w:rPr>
                <w:sz w:val="21"/>
              </w:rPr>
              <w:t>Four members of the research group</w:t>
            </w:r>
          </w:p>
        </w:tc>
        <w:tc>
          <w:tcPr>
            <w:tcW w:w="1867" w:type="pct"/>
            <w:shd w:val="clear" w:color="auto" w:fill="auto"/>
            <w:vAlign w:val="center"/>
          </w:tcPr>
          <w:p w14:paraId="30C485B9" w14:textId="77777777" w:rsidR="00820DAB" w:rsidRPr="002B145E" w:rsidRDefault="00820DAB" w:rsidP="008D34E6">
            <w:pPr>
              <w:spacing w:line="400" w:lineRule="exact"/>
              <w:ind w:firstLineChars="0" w:firstLine="0"/>
              <w:rPr>
                <w:rFonts w:cs="Times New Roman"/>
                <w:sz w:val="21"/>
              </w:rPr>
            </w:pPr>
            <w:r>
              <w:rPr>
                <w:sz w:val="21"/>
              </w:rPr>
              <w:t>Documents related to the project.</w:t>
            </w:r>
          </w:p>
        </w:tc>
      </w:tr>
      <w:tr w:rsidR="00820DAB" w:rsidRPr="002B145E" w14:paraId="7C13C7E4" w14:textId="77777777" w:rsidTr="008D34E6">
        <w:trPr>
          <w:trHeight w:val="909"/>
        </w:trPr>
        <w:tc>
          <w:tcPr>
            <w:tcW w:w="441" w:type="pct"/>
            <w:shd w:val="clear" w:color="auto" w:fill="auto"/>
            <w:vAlign w:val="center"/>
          </w:tcPr>
          <w:p w14:paraId="1AF5E834" w14:textId="77777777" w:rsidR="00820DAB" w:rsidRPr="002B145E" w:rsidRDefault="00820DAB" w:rsidP="008D34E6">
            <w:pPr>
              <w:spacing w:line="400" w:lineRule="exact"/>
              <w:ind w:firstLineChars="0" w:firstLine="0"/>
              <w:jc w:val="center"/>
              <w:rPr>
                <w:rFonts w:cs="Times New Roman"/>
                <w:sz w:val="21"/>
              </w:rPr>
            </w:pPr>
            <w:r>
              <w:rPr>
                <w:sz w:val="21"/>
              </w:rPr>
              <w:lastRenderedPageBreak/>
              <w:t>2. Field survey</w:t>
            </w:r>
          </w:p>
        </w:tc>
        <w:tc>
          <w:tcPr>
            <w:tcW w:w="583" w:type="pct"/>
            <w:shd w:val="clear" w:color="auto" w:fill="auto"/>
            <w:vAlign w:val="center"/>
          </w:tcPr>
          <w:p w14:paraId="66D9E622" w14:textId="77777777" w:rsidR="00820DAB" w:rsidRPr="002B145E" w:rsidRDefault="00820DAB" w:rsidP="008D34E6">
            <w:pPr>
              <w:spacing w:line="400" w:lineRule="exact"/>
              <w:ind w:firstLineChars="0" w:firstLine="0"/>
              <w:jc w:val="center"/>
              <w:rPr>
                <w:rFonts w:cs="Times New Roman"/>
                <w:sz w:val="21"/>
              </w:rPr>
            </w:pPr>
            <w:r>
              <w:rPr>
                <w:sz w:val="21"/>
              </w:rPr>
              <w:t>February 19-27, 2022</w:t>
            </w:r>
          </w:p>
        </w:tc>
        <w:tc>
          <w:tcPr>
            <w:tcW w:w="1037" w:type="pct"/>
            <w:shd w:val="clear" w:color="auto" w:fill="auto"/>
            <w:vAlign w:val="center"/>
          </w:tcPr>
          <w:p w14:paraId="505E9EFC" w14:textId="77777777" w:rsidR="00820DAB" w:rsidRPr="002B145E" w:rsidRDefault="00820DAB" w:rsidP="008D34E6">
            <w:pPr>
              <w:spacing w:line="400" w:lineRule="exact"/>
              <w:ind w:firstLineChars="0" w:firstLine="0"/>
              <w:jc w:val="center"/>
              <w:rPr>
                <w:rFonts w:cs="Times New Roman"/>
                <w:sz w:val="21"/>
              </w:rPr>
            </w:pPr>
            <w:r>
              <w:rPr>
                <w:sz w:val="21"/>
              </w:rPr>
              <w:t>Investigate the impact of floods on the local areas.</w:t>
            </w:r>
          </w:p>
        </w:tc>
        <w:tc>
          <w:tcPr>
            <w:tcW w:w="1072" w:type="pct"/>
            <w:shd w:val="clear" w:color="auto" w:fill="auto"/>
            <w:vAlign w:val="center"/>
          </w:tcPr>
          <w:p w14:paraId="59061452" w14:textId="77777777" w:rsidR="00820DAB" w:rsidRPr="002B145E" w:rsidRDefault="00820DAB" w:rsidP="008D34E6">
            <w:pPr>
              <w:spacing w:line="400" w:lineRule="exact"/>
              <w:ind w:firstLineChars="0" w:firstLine="0"/>
              <w:jc w:val="center"/>
              <w:rPr>
                <w:rFonts w:cs="Times New Roman"/>
                <w:sz w:val="21"/>
              </w:rPr>
            </w:pPr>
            <w:r>
              <w:rPr>
                <w:sz w:val="21"/>
              </w:rPr>
              <w:t xml:space="preserve">Four members of the research group and 2 staff members of the project office </w:t>
            </w:r>
          </w:p>
        </w:tc>
        <w:tc>
          <w:tcPr>
            <w:tcW w:w="1867" w:type="pct"/>
            <w:shd w:val="clear" w:color="auto" w:fill="auto"/>
            <w:vAlign w:val="center"/>
          </w:tcPr>
          <w:p w14:paraId="59466168" w14:textId="77777777" w:rsidR="00820DAB" w:rsidRPr="002B145E" w:rsidRDefault="00820DAB" w:rsidP="008D34E6">
            <w:pPr>
              <w:spacing w:line="400" w:lineRule="exact"/>
              <w:ind w:firstLineChars="0" w:firstLine="0"/>
              <w:rPr>
                <w:rFonts w:cs="Times New Roman"/>
                <w:sz w:val="21"/>
              </w:rPr>
            </w:pPr>
            <w:r>
              <w:rPr>
                <w:sz w:val="21"/>
              </w:rPr>
              <w:t xml:space="preserve">Investigate the environmental and traffic conditions of the project area and the impact of floods on local villagers. </w:t>
            </w:r>
          </w:p>
        </w:tc>
      </w:tr>
      <w:tr w:rsidR="00820DAB" w:rsidRPr="002B145E" w14:paraId="13EACEAB" w14:textId="77777777" w:rsidTr="008D34E6">
        <w:trPr>
          <w:trHeight w:val="909"/>
        </w:trPr>
        <w:tc>
          <w:tcPr>
            <w:tcW w:w="441" w:type="pct"/>
            <w:shd w:val="clear" w:color="auto" w:fill="auto"/>
            <w:vAlign w:val="center"/>
          </w:tcPr>
          <w:p w14:paraId="1DE8725D" w14:textId="77777777" w:rsidR="00820DAB" w:rsidRPr="002B145E" w:rsidRDefault="00820DAB" w:rsidP="008D34E6">
            <w:pPr>
              <w:spacing w:line="400" w:lineRule="exact"/>
              <w:ind w:firstLineChars="0" w:firstLine="0"/>
              <w:jc w:val="center"/>
              <w:rPr>
                <w:rFonts w:cs="Times New Roman"/>
                <w:sz w:val="21"/>
              </w:rPr>
            </w:pPr>
            <w:r>
              <w:rPr>
                <w:sz w:val="21"/>
              </w:rPr>
              <w:t>3. Interviews on key information</w:t>
            </w:r>
          </w:p>
        </w:tc>
        <w:tc>
          <w:tcPr>
            <w:tcW w:w="583" w:type="pct"/>
            <w:shd w:val="clear" w:color="auto" w:fill="auto"/>
            <w:vAlign w:val="center"/>
          </w:tcPr>
          <w:p w14:paraId="79780910" w14:textId="77777777" w:rsidR="00820DAB" w:rsidRPr="002B145E" w:rsidRDefault="00820DAB" w:rsidP="008D34E6">
            <w:pPr>
              <w:spacing w:line="400" w:lineRule="exact"/>
              <w:ind w:firstLineChars="0" w:firstLine="0"/>
              <w:jc w:val="center"/>
              <w:rPr>
                <w:rFonts w:cs="Times New Roman"/>
                <w:sz w:val="21"/>
              </w:rPr>
            </w:pPr>
            <w:r>
              <w:rPr>
                <w:sz w:val="21"/>
              </w:rPr>
              <w:t>February 19-27, 2022</w:t>
            </w:r>
          </w:p>
        </w:tc>
        <w:tc>
          <w:tcPr>
            <w:tcW w:w="1037" w:type="pct"/>
            <w:shd w:val="clear" w:color="auto" w:fill="auto"/>
            <w:vAlign w:val="center"/>
          </w:tcPr>
          <w:p w14:paraId="0D009C42" w14:textId="77777777" w:rsidR="00820DAB" w:rsidRPr="002B145E" w:rsidRDefault="00820DAB" w:rsidP="008D34E6">
            <w:pPr>
              <w:spacing w:line="400" w:lineRule="exact"/>
              <w:ind w:firstLineChars="0" w:firstLine="0"/>
              <w:jc w:val="center"/>
              <w:rPr>
                <w:rFonts w:cs="Times New Roman"/>
                <w:sz w:val="21"/>
              </w:rPr>
            </w:pPr>
            <w:r>
              <w:rPr>
                <w:sz w:val="21"/>
              </w:rPr>
              <w:t xml:space="preserve">Interview with persons in charge of relevant institutions and investigate the social impact of the counties and cities involved in highway restoration. </w:t>
            </w:r>
          </w:p>
        </w:tc>
        <w:tc>
          <w:tcPr>
            <w:tcW w:w="1072" w:type="pct"/>
            <w:shd w:val="clear" w:color="auto" w:fill="auto"/>
            <w:vAlign w:val="center"/>
          </w:tcPr>
          <w:p w14:paraId="6B7743C0" w14:textId="77777777" w:rsidR="00820DAB" w:rsidRPr="002B145E" w:rsidRDefault="00820DAB" w:rsidP="008D34E6">
            <w:pPr>
              <w:spacing w:line="400" w:lineRule="exact"/>
              <w:ind w:firstLineChars="0" w:firstLine="0"/>
              <w:jc w:val="center"/>
              <w:rPr>
                <w:rFonts w:cs="Times New Roman"/>
                <w:sz w:val="21"/>
              </w:rPr>
            </w:pPr>
            <w:r>
              <w:rPr>
                <w:sz w:val="21"/>
              </w:rPr>
              <w:t xml:space="preserve">Persons in charge of Zhengzhou Highway Development Center and county- and city-level transportation bureaus </w:t>
            </w:r>
          </w:p>
        </w:tc>
        <w:tc>
          <w:tcPr>
            <w:tcW w:w="1867" w:type="pct"/>
            <w:shd w:val="clear" w:color="auto" w:fill="auto"/>
            <w:vAlign w:val="center"/>
          </w:tcPr>
          <w:p w14:paraId="596F0A4B" w14:textId="77777777" w:rsidR="00820DAB" w:rsidRPr="002B145E" w:rsidRDefault="00820DAB" w:rsidP="008D34E6">
            <w:pPr>
              <w:spacing w:line="400" w:lineRule="exact"/>
              <w:ind w:firstLineChars="0" w:firstLine="0"/>
              <w:rPr>
                <w:rFonts w:cs="Times New Roman"/>
                <w:sz w:val="21"/>
              </w:rPr>
            </w:pPr>
            <w:r>
              <w:rPr>
                <w:sz w:val="21"/>
              </w:rPr>
              <w:t xml:space="preserve">The environmental impact and transportation in the project area, agricultural and sideline production and economic income level of the villagers affected by the project, the situation of poor groups, women, etc., as well as relevant policies. </w:t>
            </w:r>
          </w:p>
        </w:tc>
      </w:tr>
      <w:tr w:rsidR="00820DAB" w:rsidRPr="002B145E" w14:paraId="7BE727E0" w14:textId="77777777" w:rsidTr="008D34E6">
        <w:trPr>
          <w:trHeight w:val="1370"/>
        </w:trPr>
        <w:tc>
          <w:tcPr>
            <w:tcW w:w="441" w:type="pct"/>
            <w:shd w:val="clear" w:color="auto" w:fill="auto"/>
            <w:vAlign w:val="center"/>
          </w:tcPr>
          <w:p w14:paraId="32072D6B" w14:textId="77777777" w:rsidR="00820DAB" w:rsidRPr="002B145E" w:rsidRDefault="00820DAB" w:rsidP="008D34E6">
            <w:pPr>
              <w:spacing w:line="400" w:lineRule="exact"/>
              <w:ind w:firstLineChars="0" w:firstLine="0"/>
              <w:jc w:val="center"/>
              <w:rPr>
                <w:rFonts w:cs="Times New Roman"/>
                <w:sz w:val="21"/>
              </w:rPr>
            </w:pPr>
            <w:r>
              <w:rPr>
                <w:sz w:val="21"/>
              </w:rPr>
              <w:t>4. Focus group discussions</w:t>
            </w:r>
          </w:p>
        </w:tc>
        <w:tc>
          <w:tcPr>
            <w:tcW w:w="583" w:type="pct"/>
            <w:shd w:val="clear" w:color="auto" w:fill="auto"/>
            <w:vAlign w:val="center"/>
          </w:tcPr>
          <w:p w14:paraId="58663DA8" w14:textId="77777777" w:rsidR="00820DAB" w:rsidRPr="002B145E" w:rsidRDefault="00820DAB" w:rsidP="008D34E6">
            <w:pPr>
              <w:spacing w:line="400" w:lineRule="exact"/>
              <w:ind w:firstLineChars="0" w:firstLine="0"/>
              <w:jc w:val="center"/>
              <w:rPr>
                <w:rFonts w:cs="Times New Roman"/>
                <w:sz w:val="21"/>
              </w:rPr>
            </w:pPr>
            <w:r>
              <w:rPr>
                <w:sz w:val="21"/>
              </w:rPr>
              <w:t>February 19-27, 2022</w:t>
            </w:r>
          </w:p>
        </w:tc>
        <w:tc>
          <w:tcPr>
            <w:tcW w:w="1037" w:type="pct"/>
            <w:shd w:val="clear" w:color="auto" w:fill="auto"/>
            <w:vAlign w:val="center"/>
          </w:tcPr>
          <w:p w14:paraId="6558436D" w14:textId="77777777" w:rsidR="00820DAB" w:rsidRPr="002B145E" w:rsidRDefault="00820DAB" w:rsidP="008D34E6">
            <w:pPr>
              <w:spacing w:line="400" w:lineRule="exact"/>
              <w:ind w:firstLineChars="0" w:firstLine="0"/>
              <w:jc w:val="center"/>
              <w:rPr>
                <w:rFonts w:cs="Times New Roman"/>
                <w:sz w:val="21"/>
              </w:rPr>
            </w:pPr>
            <w:r>
              <w:rPr>
                <w:sz w:val="21"/>
              </w:rPr>
              <w:t xml:space="preserve">Separate discussions were held for rural cadres, female representatives and vulnerable groups. </w:t>
            </w:r>
          </w:p>
        </w:tc>
        <w:tc>
          <w:tcPr>
            <w:tcW w:w="1072" w:type="pct"/>
            <w:shd w:val="clear" w:color="auto" w:fill="auto"/>
            <w:vAlign w:val="center"/>
          </w:tcPr>
          <w:p w14:paraId="061F8DEF" w14:textId="77777777" w:rsidR="00820DAB" w:rsidRPr="002B145E" w:rsidRDefault="00820DAB" w:rsidP="008D34E6">
            <w:pPr>
              <w:spacing w:line="400" w:lineRule="exact"/>
              <w:ind w:firstLineChars="0" w:firstLine="0"/>
              <w:jc w:val="center"/>
              <w:rPr>
                <w:rFonts w:cs="Times New Roman"/>
                <w:sz w:val="21"/>
              </w:rPr>
            </w:pPr>
            <w:r>
              <w:rPr>
                <w:sz w:val="21"/>
              </w:rPr>
              <w:t xml:space="preserve">Focus group discussions were held in 19 villages in 6 counties and cities. Of the 46 participants, 20 were women. </w:t>
            </w:r>
          </w:p>
        </w:tc>
        <w:tc>
          <w:tcPr>
            <w:tcW w:w="1867" w:type="pct"/>
            <w:shd w:val="clear" w:color="auto" w:fill="auto"/>
            <w:vAlign w:val="center"/>
          </w:tcPr>
          <w:p w14:paraId="0394BB6E" w14:textId="77777777" w:rsidR="00820DAB" w:rsidRPr="002B145E" w:rsidRDefault="00820DAB" w:rsidP="008D34E6">
            <w:pPr>
              <w:spacing w:line="400" w:lineRule="exact"/>
              <w:ind w:firstLineChars="0" w:firstLine="0"/>
              <w:rPr>
                <w:rFonts w:cs="Times New Roman"/>
                <w:sz w:val="21"/>
              </w:rPr>
            </w:pPr>
            <w:r>
              <w:rPr>
                <w:sz w:val="21"/>
              </w:rPr>
              <w:t xml:space="preserve">Investigate the impact of the project on the local environment, transportation, community safety, agricultural and sideline production, as well as attitudes towards the project. </w:t>
            </w:r>
          </w:p>
        </w:tc>
      </w:tr>
      <w:tr w:rsidR="00820DAB" w:rsidRPr="002B145E" w14:paraId="24194EBD" w14:textId="77777777" w:rsidTr="008D34E6">
        <w:trPr>
          <w:trHeight w:val="1687"/>
        </w:trPr>
        <w:tc>
          <w:tcPr>
            <w:tcW w:w="441" w:type="pct"/>
            <w:shd w:val="clear" w:color="auto" w:fill="auto"/>
            <w:vAlign w:val="center"/>
          </w:tcPr>
          <w:p w14:paraId="6DF1B010" w14:textId="77777777" w:rsidR="00820DAB" w:rsidRPr="002B145E" w:rsidRDefault="00820DAB" w:rsidP="008D34E6">
            <w:pPr>
              <w:spacing w:line="400" w:lineRule="exact"/>
              <w:ind w:firstLineChars="0" w:firstLine="0"/>
              <w:jc w:val="center"/>
              <w:rPr>
                <w:rFonts w:cs="Times New Roman"/>
                <w:sz w:val="21"/>
              </w:rPr>
            </w:pPr>
            <w:r>
              <w:rPr>
                <w:sz w:val="21"/>
              </w:rPr>
              <w:t>5. Door-to-door interviews</w:t>
            </w:r>
          </w:p>
        </w:tc>
        <w:tc>
          <w:tcPr>
            <w:tcW w:w="583" w:type="pct"/>
            <w:shd w:val="clear" w:color="auto" w:fill="auto"/>
            <w:vAlign w:val="center"/>
          </w:tcPr>
          <w:p w14:paraId="6BFC4108" w14:textId="77777777" w:rsidR="00820DAB" w:rsidRPr="002B145E" w:rsidRDefault="00820DAB" w:rsidP="008D34E6">
            <w:pPr>
              <w:spacing w:line="400" w:lineRule="exact"/>
              <w:ind w:firstLineChars="0" w:firstLine="0"/>
              <w:jc w:val="center"/>
              <w:rPr>
                <w:rFonts w:cs="Times New Roman"/>
                <w:sz w:val="21"/>
              </w:rPr>
            </w:pPr>
            <w:r>
              <w:rPr>
                <w:sz w:val="21"/>
              </w:rPr>
              <w:t>February 19-27, 2022</w:t>
            </w:r>
          </w:p>
        </w:tc>
        <w:tc>
          <w:tcPr>
            <w:tcW w:w="1037" w:type="pct"/>
            <w:shd w:val="clear" w:color="auto" w:fill="auto"/>
            <w:vAlign w:val="center"/>
          </w:tcPr>
          <w:p w14:paraId="4757CD69" w14:textId="77777777" w:rsidR="00820DAB" w:rsidRPr="002B145E" w:rsidRDefault="00820DAB" w:rsidP="008D34E6">
            <w:pPr>
              <w:spacing w:line="400" w:lineRule="exact"/>
              <w:ind w:firstLineChars="0" w:firstLine="0"/>
              <w:jc w:val="center"/>
              <w:rPr>
                <w:rFonts w:cs="Times New Roman"/>
                <w:sz w:val="21"/>
              </w:rPr>
            </w:pPr>
            <w:r>
              <w:rPr>
                <w:sz w:val="21"/>
              </w:rPr>
              <w:t xml:space="preserve">In-depth interviews were conducted </w:t>
            </w:r>
            <w:r>
              <w:rPr>
                <w:sz w:val="21"/>
              </w:rPr>
              <w:lastRenderedPageBreak/>
              <w:t xml:space="preserve">with villagers from 19 villages in 6 cities and counties mainly affected by the project, including low-income households and female-headed households. </w:t>
            </w:r>
          </w:p>
        </w:tc>
        <w:tc>
          <w:tcPr>
            <w:tcW w:w="1072" w:type="pct"/>
            <w:shd w:val="clear" w:color="auto" w:fill="auto"/>
            <w:vAlign w:val="center"/>
          </w:tcPr>
          <w:p w14:paraId="0E701894" w14:textId="77777777" w:rsidR="00820DAB" w:rsidRPr="002B145E" w:rsidRDefault="00820DAB" w:rsidP="008D34E6">
            <w:pPr>
              <w:spacing w:line="400" w:lineRule="exact"/>
              <w:ind w:firstLineChars="0" w:firstLine="0"/>
              <w:jc w:val="center"/>
              <w:rPr>
                <w:rFonts w:cs="Times New Roman"/>
                <w:sz w:val="21"/>
              </w:rPr>
            </w:pPr>
            <w:r>
              <w:rPr>
                <w:sz w:val="21"/>
              </w:rPr>
              <w:lastRenderedPageBreak/>
              <w:t xml:space="preserve">Four social assessment specialists, two staff members of </w:t>
            </w:r>
            <w:r>
              <w:rPr>
                <w:sz w:val="21"/>
              </w:rPr>
              <w:lastRenderedPageBreak/>
              <w:t xml:space="preserve">the project office and 202 households. </w:t>
            </w:r>
          </w:p>
        </w:tc>
        <w:tc>
          <w:tcPr>
            <w:tcW w:w="1867" w:type="pct"/>
            <w:shd w:val="clear" w:color="auto" w:fill="auto"/>
            <w:vAlign w:val="center"/>
          </w:tcPr>
          <w:p w14:paraId="7D6B9AA9" w14:textId="77777777" w:rsidR="00820DAB" w:rsidRPr="002B145E" w:rsidRDefault="00820DAB" w:rsidP="008D34E6">
            <w:pPr>
              <w:spacing w:line="400" w:lineRule="exact"/>
              <w:ind w:firstLineChars="0" w:firstLine="0"/>
              <w:rPr>
                <w:rFonts w:cs="Times New Roman"/>
                <w:sz w:val="21"/>
              </w:rPr>
            </w:pPr>
            <w:r>
              <w:rPr>
                <w:sz w:val="21"/>
              </w:rPr>
              <w:lastRenderedPageBreak/>
              <w:t xml:space="preserve">Understand their attitudes and needs towards the project as well as the environmental impact and traffic changes that the project </w:t>
            </w:r>
            <w:r>
              <w:rPr>
                <w:sz w:val="21"/>
              </w:rPr>
              <w:lastRenderedPageBreak/>
              <w:t>might bring to them; the agricultural and sideline production level and economic income of the villagers in the affected area; opinions and suggestions of villagers for project implementation.</w:t>
            </w:r>
          </w:p>
        </w:tc>
      </w:tr>
      <w:tr w:rsidR="00820DAB" w:rsidRPr="002B145E" w14:paraId="3F9DF9F0" w14:textId="77777777" w:rsidTr="008D34E6">
        <w:trPr>
          <w:trHeight w:val="1120"/>
        </w:trPr>
        <w:tc>
          <w:tcPr>
            <w:tcW w:w="441" w:type="pct"/>
            <w:shd w:val="clear" w:color="auto" w:fill="auto"/>
            <w:vAlign w:val="center"/>
          </w:tcPr>
          <w:p w14:paraId="79EE808C" w14:textId="77777777" w:rsidR="00820DAB" w:rsidRPr="002B145E" w:rsidRDefault="00820DAB" w:rsidP="008D34E6">
            <w:pPr>
              <w:spacing w:line="400" w:lineRule="exact"/>
              <w:ind w:firstLineChars="0" w:firstLine="0"/>
              <w:jc w:val="center"/>
              <w:rPr>
                <w:rFonts w:cs="Times New Roman"/>
                <w:sz w:val="21"/>
              </w:rPr>
            </w:pPr>
            <w:r>
              <w:rPr>
                <w:sz w:val="21"/>
              </w:rPr>
              <w:lastRenderedPageBreak/>
              <w:t>6. Questionnaire survey</w:t>
            </w:r>
          </w:p>
        </w:tc>
        <w:tc>
          <w:tcPr>
            <w:tcW w:w="583" w:type="pct"/>
            <w:shd w:val="clear" w:color="auto" w:fill="auto"/>
            <w:vAlign w:val="center"/>
          </w:tcPr>
          <w:p w14:paraId="4DC67D89" w14:textId="77777777" w:rsidR="00820DAB" w:rsidRPr="002B145E" w:rsidRDefault="00820DAB" w:rsidP="008D34E6">
            <w:pPr>
              <w:spacing w:line="400" w:lineRule="exact"/>
              <w:ind w:firstLineChars="0" w:firstLine="0"/>
              <w:jc w:val="center"/>
              <w:rPr>
                <w:rFonts w:cs="Times New Roman"/>
                <w:sz w:val="21"/>
              </w:rPr>
            </w:pPr>
            <w:r>
              <w:rPr>
                <w:sz w:val="21"/>
              </w:rPr>
              <w:t>February 19-27, 2022</w:t>
            </w:r>
          </w:p>
        </w:tc>
        <w:tc>
          <w:tcPr>
            <w:tcW w:w="1037" w:type="pct"/>
            <w:shd w:val="clear" w:color="auto" w:fill="auto"/>
            <w:vAlign w:val="center"/>
          </w:tcPr>
          <w:p w14:paraId="52CAC237" w14:textId="77777777" w:rsidR="00820DAB" w:rsidRPr="002B145E" w:rsidRDefault="00820DAB" w:rsidP="008D34E6">
            <w:pPr>
              <w:spacing w:line="400" w:lineRule="exact"/>
              <w:ind w:firstLineChars="0" w:firstLine="0"/>
              <w:jc w:val="center"/>
              <w:rPr>
                <w:rFonts w:cs="Times New Roman"/>
                <w:sz w:val="21"/>
              </w:rPr>
            </w:pPr>
            <w:r>
              <w:rPr>
                <w:sz w:val="21"/>
              </w:rPr>
              <w:t xml:space="preserve">Conduct questionnaire surveys in villages within the scope of the project </w:t>
            </w:r>
          </w:p>
        </w:tc>
        <w:tc>
          <w:tcPr>
            <w:tcW w:w="1072" w:type="pct"/>
            <w:shd w:val="clear" w:color="auto" w:fill="auto"/>
            <w:vAlign w:val="center"/>
          </w:tcPr>
          <w:p w14:paraId="4789A2D4" w14:textId="77777777" w:rsidR="00820DAB" w:rsidRPr="002B145E" w:rsidRDefault="00820DAB" w:rsidP="008D34E6">
            <w:pPr>
              <w:spacing w:line="400" w:lineRule="exact"/>
              <w:ind w:firstLineChars="0" w:firstLine="0"/>
              <w:jc w:val="center"/>
              <w:rPr>
                <w:rFonts w:cs="Times New Roman"/>
                <w:sz w:val="21"/>
              </w:rPr>
            </w:pPr>
            <w:r>
              <w:rPr>
                <w:sz w:val="21"/>
              </w:rPr>
              <w:t xml:space="preserve">Four social assessment specialists, and sample households; a total of 202 questionnaires were recalled, all of which were valid. </w:t>
            </w:r>
          </w:p>
        </w:tc>
        <w:tc>
          <w:tcPr>
            <w:tcW w:w="1867" w:type="pct"/>
            <w:shd w:val="clear" w:color="auto" w:fill="auto"/>
            <w:vAlign w:val="center"/>
          </w:tcPr>
          <w:p w14:paraId="0638799C" w14:textId="77777777" w:rsidR="00820DAB" w:rsidRPr="002B145E" w:rsidRDefault="00820DAB" w:rsidP="008D34E6">
            <w:pPr>
              <w:spacing w:line="400" w:lineRule="exact"/>
              <w:ind w:firstLineChars="0" w:firstLine="0"/>
              <w:rPr>
                <w:rFonts w:cs="Times New Roman"/>
                <w:sz w:val="21"/>
              </w:rPr>
            </w:pPr>
            <w:r>
              <w:rPr>
                <w:sz w:val="21"/>
              </w:rPr>
              <w:t xml:space="preserve">Investigate villagers' basic information and education level, villagers' demands for the implementation of the project, the impact of environment and traffic, and their needs and suggestions for the project </w:t>
            </w:r>
          </w:p>
        </w:tc>
      </w:tr>
      <w:tr w:rsidR="00820DAB" w:rsidRPr="002B145E" w14:paraId="38FA6D9A" w14:textId="77777777" w:rsidTr="008D34E6">
        <w:trPr>
          <w:trHeight w:val="1261"/>
        </w:trPr>
        <w:tc>
          <w:tcPr>
            <w:tcW w:w="441" w:type="pct"/>
            <w:shd w:val="clear" w:color="auto" w:fill="auto"/>
            <w:vAlign w:val="center"/>
          </w:tcPr>
          <w:p w14:paraId="2A8A42BB" w14:textId="77777777" w:rsidR="00820DAB" w:rsidRPr="002B145E" w:rsidRDefault="00820DAB" w:rsidP="008D34E6">
            <w:pPr>
              <w:spacing w:line="400" w:lineRule="exact"/>
              <w:ind w:firstLineChars="0" w:firstLine="0"/>
              <w:jc w:val="center"/>
              <w:rPr>
                <w:rFonts w:cs="Times New Roman"/>
                <w:sz w:val="21"/>
              </w:rPr>
            </w:pPr>
            <w:r>
              <w:rPr>
                <w:sz w:val="21"/>
              </w:rPr>
              <w:t>7. Random interviews</w:t>
            </w:r>
          </w:p>
        </w:tc>
        <w:tc>
          <w:tcPr>
            <w:tcW w:w="583" w:type="pct"/>
            <w:shd w:val="clear" w:color="auto" w:fill="auto"/>
            <w:vAlign w:val="center"/>
          </w:tcPr>
          <w:p w14:paraId="152ED1E8" w14:textId="77777777" w:rsidR="00820DAB" w:rsidRPr="002B145E" w:rsidRDefault="00820DAB" w:rsidP="008D34E6">
            <w:pPr>
              <w:spacing w:line="400" w:lineRule="exact"/>
              <w:ind w:firstLineChars="0" w:firstLine="0"/>
              <w:jc w:val="center"/>
              <w:rPr>
                <w:rFonts w:cs="Times New Roman"/>
                <w:sz w:val="21"/>
              </w:rPr>
            </w:pPr>
            <w:r>
              <w:rPr>
                <w:sz w:val="21"/>
              </w:rPr>
              <w:t>February 19-27, 2022</w:t>
            </w:r>
          </w:p>
        </w:tc>
        <w:tc>
          <w:tcPr>
            <w:tcW w:w="1037" w:type="pct"/>
            <w:shd w:val="clear" w:color="auto" w:fill="auto"/>
            <w:vAlign w:val="center"/>
          </w:tcPr>
          <w:p w14:paraId="4037802E" w14:textId="77777777" w:rsidR="00820DAB" w:rsidRPr="002B145E" w:rsidRDefault="00820DAB" w:rsidP="008D34E6">
            <w:pPr>
              <w:spacing w:line="320" w:lineRule="exact"/>
              <w:ind w:firstLineChars="0" w:firstLine="0"/>
              <w:jc w:val="center"/>
              <w:rPr>
                <w:rFonts w:cs="Times New Roman"/>
                <w:sz w:val="21"/>
              </w:rPr>
            </w:pPr>
            <w:r>
              <w:rPr>
                <w:sz w:val="21"/>
              </w:rPr>
              <w:t xml:space="preserve">The social assessment specialists and staff members of the project office conducted random </w:t>
            </w:r>
            <w:r>
              <w:rPr>
                <w:sz w:val="21"/>
              </w:rPr>
              <w:lastRenderedPageBreak/>
              <w:t>interviews with the villagers and rural cadres involved in the project</w:t>
            </w:r>
          </w:p>
        </w:tc>
        <w:tc>
          <w:tcPr>
            <w:tcW w:w="1072" w:type="pct"/>
            <w:shd w:val="clear" w:color="auto" w:fill="auto"/>
            <w:vAlign w:val="center"/>
          </w:tcPr>
          <w:p w14:paraId="2C3D48D1" w14:textId="77777777" w:rsidR="00820DAB" w:rsidRPr="002B145E" w:rsidRDefault="00820DAB" w:rsidP="008D34E6">
            <w:pPr>
              <w:spacing w:line="400" w:lineRule="exact"/>
              <w:ind w:firstLineChars="0" w:firstLine="0"/>
              <w:jc w:val="center"/>
              <w:rPr>
                <w:rFonts w:cs="Times New Roman"/>
                <w:sz w:val="21"/>
              </w:rPr>
            </w:pPr>
            <w:r>
              <w:rPr>
                <w:sz w:val="21"/>
              </w:rPr>
              <w:lastRenderedPageBreak/>
              <w:t>Social assessment specialists, staff members of the project office</w:t>
            </w:r>
          </w:p>
        </w:tc>
        <w:tc>
          <w:tcPr>
            <w:tcW w:w="1867" w:type="pct"/>
            <w:shd w:val="clear" w:color="auto" w:fill="auto"/>
            <w:vAlign w:val="center"/>
          </w:tcPr>
          <w:p w14:paraId="461F472D" w14:textId="77777777" w:rsidR="00820DAB" w:rsidRPr="002B145E" w:rsidRDefault="00820DAB" w:rsidP="008D34E6">
            <w:pPr>
              <w:spacing w:line="400" w:lineRule="exact"/>
              <w:ind w:firstLineChars="0" w:firstLine="0"/>
              <w:rPr>
                <w:rFonts w:cs="Times New Roman"/>
                <w:sz w:val="21"/>
              </w:rPr>
            </w:pPr>
            <w:r>
              <w:rPr>
                <w:sz w:val="21"/>
              </w:rPr>
              <w:t xml:space="preserve">Working and living issues of villagers, and environmental health; Solicit the villagers' suggestions and opinions on the project implementation, and investigate the positive and </w:t>
            </w:r>
            <w:r>
              <w:rPr>
                <w:sz w:val="21"/>
              </w:rPr>
              <w:lastRenderedPageBreak/>
              <w:t xml:space="preserve">negative impacts of the project implementation on them. </w:t>
            </w:r>
          </w:p>
        </w:tc>
      </w:tr>
    </w:tbl>
    <w:p w14:paraId="7A4B8821" w14:textId="77777777" w:rsidR="00820DAB" w:rsidRPr="002B145E" w:rsidRDefault="00820DAB" w:rsidP="00820DAB">
      <w:pPr>
        <w:widowControl/>
        <w:numPr>
          <w:ilvl w:val="1"/>
          <w:numId w:val="1"/>
        </w:numPr>
        <w:tabs>
          <w:tab w:val="num" w:pos="360"/>
        </w:tabs>
        <w:spacing w:before="120" w:afterLines="50" w:after="156"/>
        <w:ind w:left="0" w:firstLineChars="0" w:firstLine="0"/>
        <w:outlineLvl w:val="1"/>
        <w:rPr>
          <w:rFonts w:eastAsia="黑体" w:cs="Times New Roman"/>
          <w:caps/>
          <w:sz w:val="28"/>
          <w:szCs w:val="28"/>
        </w:rPr>
      </w:pPr>
      <w:bookmarkStart w:id="54" w:name="_Toc100840769"/>
      <w:bookmarkStart w:id="55" w:name="_Toc102032303"/>
      <w:r>
        <w:rPr>
          <w:sz w:val="28"/>
          <w:szCs w:val="28"/>
        </w:rPr>
        <w:lastRenderedPageBreak/>
        <w:t>Structure of the report</w:t>
      </w:r>
      <w:bookmarkEnd w:id="54"/>
      <w:bookmarkEnd w:id="55"/>
    </w:p>
    <w:p w14:paraId="3EB25C5D" w14:textId="77777777" w:rsidR="00820DAB" w:rsidRPr="002B145E" w:rsidRDefault="00820DAB" w:rsidP="00820DAB">
      <w:pPr>
        <w:widowControl/>
        <w:ind w:firstLine="480"/>
        <w:rPr>
          <w:rFonts w:cs="Times New Roman"/>
        </w:rPr>
      </w:pPr>
      <w:r>
        <w:t>This report mainly consists of nine parts:</w:t>
      </w:r>
    </w:p>
    <w:p w14:paraId="5B8E37B9" w14:textId="77777777" w:rsidR="00820DAB" w:rsidRPr="002B145E" w:rsidRDefault="00820DAB" w:rsidP="00820DAB">
      <w:pPr>
        <w:widowControl/>
        <w:ind w:firstLine="482"/>
        <w:rPr>
          <w:rFonts w:cs="Times New Roman"/>
        </w:rPr>
      </w:pPr>
      <w:r>
        <w:rPr>
          <w:b/>
        </w:rPr>
        <w:t>Executive summary</w:t>
      </w:r>
      <w:r>
        <w:t>: State key facts, material findings and recommended actions.</w:t>
      </w:r>
    </w:p>
    <w:p w14:paraId="79FC892C" w14:textId="77777777" w:rsidR="00820DAB" w:rsidRPr="002B145E" w:rsidRDefault="00820DAB" w:rsidP="00820DAB">
      <w:pPr>
        <w:widowControl/>
        <w:ind w:firstLine="480"/>
        <w:rPr>
          <w:rFonts w:cs="Times New Roman"/>
        </w:rPr>
      </w:pPr>
      <w:r>
        <w:t xml:space="preserve">1 </w:t>
      </w:r>
      <w:r>
        <w:rPr>
          <w:b/>
        </w:rPr>
        <w:t>Project introduction</w:t>
      </w:r>
      <w:r>
        <w:t>: including the project brief, the scope of project assessment, the research methods of environmental and social assessment, and the structure of the report.</w:t>
      </w:r>
    </w:p>
    <w:p w14:paraId="68275C6F" w14:textId="77777777" w:rsidR="00820DAB" w:rsidRPr="002B145E" w:rsidRDefault="00820DAB" w:rsidP="00820DAB">
      <w:pPr>
        <w:widowControl/>
        <w:ind w:firstLine="480"/>
        <w:rPr>
          <w:rFonts w:cs="Times New Roman"/>
        </w:rPr>
      </w:pPr>
      <w:r>
        <w:t xml:space="preserve">2 </w:t>
      </w:r>
      <w:r>
        <w:rPr>
          <w:b/>
        </w:rPr>
        <w:t>Policy, legal and administrative framework</w:t>
      </w:r>
      <w:r>
        <w:t>: Legal and institutional frameworks for environmental and social assessment in China and the AIIB, applicable environmental guidelines and standards</w:t>
      </w:r>
    </w:p>
    <w:p w14:paraId="49120D7A" w14:textId="77777777" w:rsidR="00820DAB" w:rsidRPr="002B145E" w:rsidRDefault="00820DAB" w:rsidP="00820DAB">
      <w:pPr>
        <w:widowControl/>
        <w:ind w:firstLine="480"/>
        <w:rPr>
          <w:rFonts w:cs="Times New Roman"/>
        </w:rPr>
      </w:pPr>
      <w:r>
        <w:t xml:space="preserve">3 </w:t>
      </w:r>
      <w:r>
        <w:rPr>
          <w:b/>
        </w:rPr>
        <w:t xml:space="preserve">Project </w:t>
      </w:r>
      <w:proofErr w:type="gramStart"/>
      <w:r>
        <w:rPr>
          <w:b/>
        </w:rPr>
        <w:t>description</w:t>
      </w:r>
      <w:proofErr w:type="gramEnd"/>
      <w:r>
        <w:t>: this part discusses the project content, scale, construction period and construction scheme.</w:t>
      </w:r>
    </w:p>
    <w:p w14:paraId="549BE486" w14:textId="77777777" w:rsidR="00820DAB" w:rsidRPr="002B145E" w:rsidRDefault="00820DAB" w:rsidP="00820DAB">
      <w:pPr>
        <w:widowControl/>
        <w:ind w:firstLine="480"/>
        <w:rPr>
          <w:rFonts w:cs="Times New Roman"/>
        </w:rPr>
      </w:pPr>
      <w:r>
        <w:t xml:space="preserve">4 </w:t>
      </w:r>
      <w:r>
        <w:rPr>
          <w:b/>
        </w:rPr>
        <w:t>Baseline of environmental and social conditions</w:t>
      </w:r>
      <w:r>
        <w:t>: this part mainly introduces the relevant geographical, environmental, ecological and socio-economic conditions and environmental quality status of the project area.</w:t>
      </w:r>
    </w:p>
    <w:p w14:paraId="7B9AD566" w14:textId="77777777" w:rsidR="00820DAB" w:rsidRPr="002B145E" w:rsidRDefault="00820DAB" w:rsidP="00820DAB">
      <w:pPr>
        <w:widowControl/>
        <w:ind w:firstLine="480"/>
        <w:rPr>
          <w:rFonts w:cs="Times New Roman"/>
        </w:rPr>
      </w:pPr>
      <w:r>
        <w:t xml:space="preserve">5 </w:t>
      </w:r>
      <w:r>
        <w:rPr>
          <w:b/>
        </w:rPr>
        <w:t>Environmental impact and mitigation measures:</w:t>
      </w:r>
      <w:r>
        <w:t xml:space="preserve"> this part evaluates the possible environmental impact of the project and identifies mitigation measures to be implemented.</w:t>
      </w:r>
    </w:p>
    <w:p w14:paraId="7DF99965" w14:textId="77777777" w:rsidR="00820DAB" w:rsidRPr="002B145E" w:rsidRDefault="00820DAB" w:rsidP="00820DAB">
      <w:pPr>
        <w:widowControl/>
        <w:ind w:firstLine="480"/>
        <w:rPr>
          <w:rFonts w:cs="Times New Roman"/>
        </w:rPr>
      </w:pPr>
      <w:r>
        <w:lastRenderedPageBreak/>
        <w:t xml:space="preserve">6 </w:t>
      </w:r>
      <w:r>
        <w:rPr>
          <w:b/>
        </w:rPr>
        <w:t xml:space="preserve">Social impact </w:t>
      </w:r>
      <w:proofErr w:type="gramStart"/>
      <w:r>
        <w:rPr>
          <w:b/>
        </w:rPr>
        <w:t>assessment</w:t>
      </w:r>
      <w:proofErr w:type="gramEnd"/>
      <w:r>
        <w:t>: this section assesses the potential impact of the project on society (including vulnerable groups and gender) and identifies mitigation measures to be implemented.</w:t>
      </w:r>
    </w:p>
    <w:p w14:paraId="6B7EB4E5" w14:textId="77777777" w:rsidR="00820DAB" w:rsidRPr="002B145E" w:rsidRDefault="00820DAB" w:rsidP="00820DAB">
      <w:pPr>
        <w:widowControl/>
        <w:ind w:firstLine="480"/>
        <w:rPr>
          <w:rFonts w:cs="Times New Roman"/>
        </w:rPr>
      </w:pPr>
      <w:r>
        <w:t xml:space="preserve">7 </w:t>
      </w:r>
      <w:r>
        <w:rPr>
          <w:b/>
        </w:rPr>
        <w:t>Public consultation and information disclosure</w:t>
      </w:r>
      <w:r>
        <w:t>: this section introduces the methods of information disclosure and the way how stakeholders participate; it collects and summarizes the opinions and suggestions of stakeholders.</w:t>
      </w:r>
    </w:p>
    <w:p w14:paraId="76EEA31C" w14:textId="77777777" w:rsidR="00820DAB" w:rsidRPr="002B145E" w:rsidRDefault="00820DAB" w:rsidP="00820DAB">
      <w:pPr>
        <w:widowControl/>
        <w:ind w:firstLine="480"/>
        <w:rPr>
          <w:rFonts w:cs="Times New Roman"/>
        </w:rPr>
      </w:pPr>
      <w:r>
        <w:t xml:space="preserve">8 </w:t>
      </w:r>
      <w:r>
        <w:rPr>
          <w:b/>
          <w:bCs/>
        </w:rPr>
        <w:t>Grievance redress</w:t>
      </w:r>
      <w:r>
        <w:rPr>
          <w:rFonts w:hint="eastAsia"/>
          <w:b/>
          <w:bCs/>
        </w:rPr>
        <w:t xml:space="preserve"> </w:t>
      </w:r>
      <w:r>
        <w:rPr>
          <w:b/>
          <w:bCs/>
        </w:rPr>
        <w:t>mechanism</w:t>
      </w:r>
      <w:r>
        <w:t>: This section describes the grievance redress framework (both informal and formal) and sets out time frames and mechanisms for addressing complaints about adverse environmental and social impacts.</w:t>
      </w:r>
    </w:p>
    <w:p w14:paraId="3BF454FF" w14:textId="77777777" w:rsidR="00820DAB" w:rsidRPr="002B145E" w:rsidRDefault="00820DAB" w:rsidP="00820DAB">
      <w:pPr>
        <w:widowControl/>
        <w:ind w:firstLine="480"/>
        <w:rPr>
          <w:rFonts w:cs="Times New Roman"/>
        </w:rPr>
      </w:pPr>
      <w:r>
        <w:t xml:space="preserve">9 </w:t>
      </w:r>
      <w:r>
        <w:rPr>
          <w:b/>
        </w:rPr>
        <w:t>Environmental and social management program</w:t>
      </w:r>
      <w:r>
        <w:t>: This section describes a series of mitigation and management measures that should be taken during project implementation to avoid, reduce, mitigate or compensate for adverse environmental and social impacts. It also introduces the related organization and responsibility arrangement, capability development and training plan established to adapt to the implementation of the environmental and social management program, the time and method of information disclosure and consultation, and the requirements of environmental monitoring.</w:t>
      </w:r>
    </w:p>
    <w:p w14:paraId="276D7CCD" w14:textId="77777777" w:rsidR="00820DAB" w:rsidRPr="002B145E" w:rsidRDefault="00820DAB" w:rsidP="00820DAB">
      <w:pPr>
        <w:widowControl/>
        <w:ind w:firstLine="480"/>
        <w:rPr>
          <w:rFonts w:cs="Times New Roman"/>
        </w:rPr>
      </w:pPr>
    </w:p>
    <w:p w14:paraId="2E5986DC" w14:textId="77777777" w:rsidR="00820DAB" w:rsidRPr="002B145E" w:rsidRDefault="00820DAB" w:rsidP="00820DAB">
      <w:pPr>
        <w:widowControl/>
        <w:ind w:firstLine="480"/>
        <w:rPr>
          <w:rFonts w:cs="Times New Roman"/>
        </w:rPr>
      </w:pPr>
    </w:p>
    <w:p w14:paraId="3B977D37" w14:textId="77777777" w:rsidR="00820DAB" w:rsidRPr="002B145E" w:rsidRDefault="00820DAB" w:rsidP="00820DAB">
      <w:pPr>
        <w:widowControl/>
        <w:ind w:firstLine="480"/>
        <w:rPr>
          <w:rFonts w:cs="Times New Roman"/>
        </w:rPr>
      </w:pPr>
    </w:p>
    <w:p w14:paraId="3DAB71E9" w14:textId="77777777" w:rsidR="00820DAB" w:rsidRPr="002B145E" w:rsidRDefault="00820DAB" w:rsidP="00820DAB">
      <w:pPr>
        <w:widowControl/>
        <w:ind w:firstLine="480"/>
        <w:rPr>
          <w:rFonts w:cs="Times New Roman"/>
        </w:rPr>
        <w:sectPr w:rsidR="00820DAB" w:rsidRPr="002B145E">
          <w:headerReference w:type="even" r:id="rId21"/>
          <w:footerReference w:type="even" r:id="rId22"/>
          <w:footerReference w:type="default" r:id="rId23"/>
          <w:headerReference w:type="first" r:id="rId24"/>
          <w:footerReference w:type="first" r:id="rId25"/>
          <w:pgSz w:w="11906" w:h="16838"/>
          <w:pgMar w:top="1440" w:right="1800" w:bottom="1440" w:left="1800" w:header="851" w:footer="992" w:gutter="0"/>
          <w:cols w:space="425"/>
          <w:docGrid w:type="lines" w:linePitch="312"/>
        </w:sectPr>
      </w:pPr>
    </w:p>
    <w:p w14:paraId="753DC3B2" w14:textId="77777777" w:rsidR="00820DAB" w:rsidRPr="002B145E" w:rsidRDefault="00820DAB" w:rsidP="008A2B83">
      <w:pPr>
        <w:pStyle w:val="1"/>
      </w:pPr>
      <w:bookmarkStart w:id="56" w:name="_Toc100840770"/>
      <w:bookmarkStart w:id="57" w:name="_Toc102032304"/>
      <w:r>
        <w:lastRenderedPageBreak/>
        <w:t>Policy, Legal and Administrative Frameworks</w:t>
      </w:r>
      <w:bookmarkEnd w:id="56"/>
      <w:bookmarkEnd w:id="57"/>
    </w:p>
    <w:p w14:paraId="5D896B83" w14:textId="77777777" w:rsidR="00820DAB" w:rsidRPr="002B145E" w:rsidRDefault="00820DAB" w:rsidP="00820DAB">
      <w:pPr>
        <w:pStyle w:val="2"/>
        <w:rPr>
          <w:color w:val="auto"/>
        </w:rPr>
      </w:pPr>
      <w:bookmarkStart w:id="58" w:name="_Toc100840771"/>
      <w:bookmarkStart w:id="59" w:name="_Toc102032305"/>
      <w:r>
        <w:rPr>
          <w:color w:val="auto"/>
        </w:rPr>
        <w:t>Applicable national legislative framework</w:t>
      </w:r>
      <w:bookmarkEnd w:id="58"/>
      <w:bookmarkEnd w:id="59"/>
    </w:p>
    <w:p w14:paraId="7BEE777F" w14:textId="77777777" w:rsidR="00820DAB" w:rsidRPr="002B145E" w:rsidRDefault="00820DAB" w:rsidP="00615F02">
      <w:pPr>
        <w:pStyle w:val="3"/>
      </w:pPr>
      <w:bookmarkStart w:id="60" w:name="_Toc100840772"/>
      <w:bookmarkStart w:id="61" w:name="_Toc102032306"/>
      <w:r>
        <w:t>Laws and policies related to environmental assessment</w:t>
      </w:r>
      <w:bookmarkEnd w:id="60"/>
      <w:bookmarkEnd w:id="61"/>
    </w:p>
    <w:p w14:paraId="066B4D75" w14:textId="77777777" w:rsidR="00820DAB" w:rsidRPr="002B145E" w:rsidRDefault="00820DAB" w:rsidP="00626C5E">
      <w:pPr>
        <w:pStyle w:val="4"/>
      </w:pPr>
      <w:r>
        <w:t>Environmental protection laws, regulations and documents</w:t>
      </w:r>
    </w:p>
    <w:p w14:paraId="5D8740F7" w14:textId="77777777" w:rsidR="00820DAB" w:rsidRPr="002B145E" w:rsidRDefault="00820DAB" w:rsidP="00820DAB">
      <w:pPr>
        <w:widowControl/>
        <w:ind w:firstLine="480"/>
        <w:rPr>
          <w:rFonts w:cs="Times New Roman"/>
        </w:rPr>
      </w:pPr>
      <w:r>
        <w:t xml:space="preserve">(1) Environmental Protection Law of the People's Republic of China, effective from January 1, 2015; </w:t>
      </w:r>
    </w:p>
    <w:p w14:paraId="28D43E2A" w14:textId="77777777" w:rsidR="00820DAB" w:rsidRPr="002B145E" w:rsidRDefault="00820DAB" w:rsidP="00820DAB">
      <w:pPr>
        <w:widowControl/>
        <w:ind w:firstLine="480"/>
        <w:rPr>
          <w:rFonts w:cs="Times New Roman"/>
        </w:rPr>
      </w:pPr>
      <w:r>
        <w:t xml:space="preserve">(2) Environmental Impact Assessment Law of the People's Republic of China, effective from December 29, 2018; </w:t>
      </w:r>
    </w:p>
    <w:p w14:paraId="7161A374" w14:textId="77777777" w:rsidR="00820DAB" w:rsidRPr="002B145E" w:rsidRDefault="00820DAB" w:rsidP="00820DAB">
      <w:pPr>
        <w:widowControl/>
        <w:ind w:firstLine="480"/>
        <w:rPr>
          <w:rFonts w:cs="Times New Roman"/>
        </w:rPr>
      </w:pPr>
      <w:r>
        <w:t>(3) Law of the People's Republic of China on Prevention and Control of Water Pollution, effective from January 1, 2018;</w:t>
      </w:r>
    </w:p>
    <w:p w14:paraId="49C87CF2" w14:textId="77777777" w:rsidR="00820DAB" w:rsidRPr="002B145E" w:rsidRDefault="00820DAB" w:rsidP="00820DAB">
      <w:pPr>
        <w:widowControl/>
        <w:ind w:firstLine="480"/>
        <w:rPr>
          <w:rFonts w:cs="Times New Roman"/>
        </w:rPr>
      </w:pPr>
      <w:r>
        <w:t>(4) Law of the People's Republic of China on Prevention and Control of Air Pollution, effective from October 26, 2018;</w:t>
      </w:r>
    </w:p>
    <w:p w14:paraId="2B6E27A8" w14:textId="77777777" w:rsidR="00820DAB" w:rsidRPr="002B145E" w:rsidRDefault="00820DAB" w:rsidP="00820DAB">
      <w:pPr>
        <w:widowControl/>
        <w:ind w:firstLine="480"/>
        <w:rPr>
          <w:rFonts w:cs="Times New Roman"/>
        </w:rPr>
      </w:pPr>
      <w:r>
        <w:t>(5) Law of the People's Republic of China on Prevention and Control of Environmental Noise Pollution, effective from December 29, 2018;</w:t>
      </w:r>
    </w:p>
    <w:p w14:paraId="3BF42668" w14:textId="77777777" w:rsidR="00820DAB" w:rsidRPr="002B145E" w:rsidRDefault="00820DAB" w:rsidP="00820DAB">
      <w:pPr>
        <w:widowControl/>
        <w:ind w:firstLine="480"/>
        <w:rPr>
          <w:rFonts w:cs="Times New Roman"/>
        </w:rPr>
      </w:pPr>
      <w:r>
        <w:t>(6) Law of the People's Republic of China on Prevention and Control of Environmental Pollution by Solid Waste, effective from September 1, 2020;</w:t>
      </w:r>
    </w:p>
    <w:p w14:paraId="20723D79" w14:textId="77777777" w:rsidR="00820DAB" w:rsidRPr="002B145E" w:rsidRDefault="00820DAB" w:rsidP="00820DAB">
      <w:pPr>
        <w:widowControl/>
        <w:ind w:firstLine="480"/>
        <w:rPr>
          <w:rFonts w:cs="Times New Roman"/>
        </w:rPr>
      </w:pPr>
      <w:r>
        <w:t>(7) Land Administration Law of the People's Republic of China, effective from January 1, 2020;</w:t>
      </w:r>
    </w:p>
    <w:p w14:paraId="59AD0EB1" w14:textId="77777777" w:rsidR="00820DAB" w:rsidRPr="002B145E" w:rsidRDefault="00820DAB" w:rsidP="00820DAB">
      <w:pPr>
        <w:widowControl/>
        <w:ind w:firstLine="480"/>
        <w:rPr>
          <w:rFonts w:cs="Times New Roman"/>
        </w:rPr>
      </w:pPr>
      <w:r>
        <w:t>(8) Highway Law of the People's Republic of China, effective from November 4, 2017;</w:t>
      </w:r>
    </w:p>
    <w:p w14:paraId="5F197DEE" w14:textId="77777777" w:rsidR="00820DAB" w:rsidRPr="002B145E" w:rsidRDefault="00820DAB" w:rsidP="00820DAB">
      <w:pPr>
        <w:widowControl/>
        <w:ind w:firstLine="480"/>
        <w:rPr>
          <w:rFonts w:cs="Times New Roman"/>
        </w:rPr>
      </w:pPr>
      <w:r>
        <w:t>(9) Water and Soil Conservation Law of the People's Republic of China, effective from March 1, 2011;</w:t>
      </w:r>
    </w:p>
    <w:p w14:paraId="7001074C" w14:textId="77777777" w:rsidR="00820DAB" w:rsidRPr="002B145E" w:rsidRDefault="00820DAB" w:rsidP="00820DAB">
      <w:pPr>
        <w:widowControl/>
        <w:ind w:firstLine="480"/>
        <w:rPr>
          <w:rFonts w:cs="Times New Roman"/>
        </w:rPr>
      </w:pPr>
      <w:r>
        <w:t>(10) Law of the People's Republic of China on the Protection of Wildlife, effective from October 26, 2018;</w:t>
      </w:r>
    </w:p>
    <w:p w14:paraId="7281E7C4" w14:textId="77777777" w:rsidR="00820DAB" w:rsidRPr="002B145E" w:rsidRDefault="00820DAB" w:rsidP="00820DAB">
      <w:pPr>
        <w:widowControl/>
        <w:ind w:firstLine="480"/>
        <w:rPr>
          <w:rFonts w:cs="Times New Roman"/>
        </w:rPr>
      </w:pPr>
      <w:r>
        <w:lastRenderedPageBreak/>
        <w:t>(11) Regulations of the People's Republic of China on Wild Plants Protection, revised in 2017 and effective from October 7, 2017;</w:t>
      </w:r>
    </w:p>
    <w:p w14:paraId="7CA53F76" w14:textId="77777777" w:rsidR="00820DAB" w:rsidRPr="002B145E" w:rsidRDefault="00820DAB" w:rsidP="00820DAB">
      <w:pPr>
        <w:widowControl/>
        <w:ind w:firstLine="480"/>
        <w:rPr>
          <w:rFonts w:cs="Times New Roman"/>
        </w:rPr>
      </w:pPr>
      <w:r>
        <w:t>(12) Law of the People's Republic of China on Protection of Cultural Relics, effective from November 4, 2017;</w:t>
      </w:r>
    </w:p>
    <w:p w14:paraId="6A809C68" w14:textId="77777777" w:rsidR="00820DAB" w:rsidRPr="002B145E" w:rsidRDefault="00820DAB" w:rsidP="00820DAB">
      <w:pPr>
        <w:widowControl/>
        <w:ind w:firstLine="480"/>
        <w:rPr>
          <w:rFonts w:cs="Times New Roman"/>
        </w:rPr>
      </w:pPr>
      <w:r>
        <w:t>(13) Regulations for the Implementation of the Law of the People's Republic of China on Protection of Cultural Relics (Order No. 687 of State Council), effective from October 7, 2017;</w:t>
      </w:r>
    </w:p>
    <w:p w14:paraId="62FD3C70" w14:textId="77777777" w:rsidR="00820DAB" w:rsidRPr="002B145E" w:rsidRDefault="00820DAB" w:rsidP="00820DAB">
      <w:pPr>
        <w:widowControl/>
        <w:ind w:firstLine="480"/>
        <w:rPr>
          <w:rFonts w:cs="Times New Roman"/>
        </w:rPr>
      </w:pPr>
      <w:r>
        <w:t>(14) Regulations on the Administration of Construction Project Environmental Protection (Order No. 682 of State Council), effective from October 1, 2017;</w:t>
      </w:r>
    </w:p>
    <w:p w14:paraId="28047BCA" w14:textId="77777777" w:rsidR="00820DAB" w:rsidRPr="002B145E" w:rsidRDefault="00820DAB" w:rsidP="00820DAB">
      <w:pPr>
        <w:widowControl/>
        <w:ind w:firstLine="480"/>
        <w:rPr>
          <w:rFonts w:cs="Times New Roman"/>
        </w:rPr>
      </w:pPr>
      <w:r>
        <w:t>(15) Measures for the Administration of Environmental Protection of Transport Construction Projects (Order No. 5 of the Ministry of Communications 2003), effective from June 1, 2003;</w:t>
      </w:r>
    </w:p>
    <w:p w14:paraId="4F0DCBD3" w14:textId="77777777" w:rsidR="00820DAB" w:rsidRPr="002B145E" w:rsidRDefault="00820DAB" w:rsidP="00820DAB">
      <w:pPr>
        <w:widowControl/>
        <w:ind w:firstLine="480"/>
        <w:rPr>
          <w:rFonts w:cs="Times New Roman"/>
        </w:rPr>
      </w:pPr>
      <w:r>
        <w:t>(16) Decision of the State Council on Implementing the Scientific Outlook on Development and Strengthening Environmental Protection (GF [2005] No. 39);</w:t>
      </w:r>
    </w:p>
    <w:p w14:paraId="5F513684" w14:textId="77777777" w:rsidR="00820DAB" w:rsidRPr="002B145E" w:rsidRDefault="00820DAB" w:rsidP="00820DAB">
      <w:pPr>
        <w:widowControl/>
        <w:ind w:firstLine="480"/>
        <w:rPr>
          <w:rFonts w:cs="Times New Roman"/>
        </w:rPr>
      </w:pPr>
      <w:r>
        <w:t>(17) Regulations on Soil and Water Conservation of Highway Construction Projects (SB 2001, No. 12);</w:t>
      </w:r>
    </w:p>
    <w:p w14:paraId="49A55020" w14:textId="77777777" w:rsidR="00820DAB" w:rsidRPr="002B145E" w:rsidRDefault="00820DAB" w:rsidP="00820DAB">
      <w:pPr>
        <w:widowControl/>
        <w:ind w:firstLine="480"/>
        <w:rPr>
          <w:rFonts w:cs="Times New Roman"/>
        </w:rPr>
      </w:pPr>
      <w:r>
        <w:t>(18) National Ecological Environment Protection Program (GF 2000 No. 38), effective from November 26, 2000;</w:t>
      </w:r>
    </w:p>
    <w:p w14:paraId="65FFC439" w14:textId="77777777" w:rsidR="00820DAB" w:rsidRPr="002B145E" w:rsidRDefault="00820DAB" w:rsidP="00820DAB">
      <w:pPr>
        <w:widowControl/>
        <w:ind w:firstLine="480"/>
        <w:rPr>
          <w:rFonts w:cs="Times New Roman"/>
        </w:rPr>
      </w:pPr>
      <w:r>
        <w:t>(19) Regulations on the Prevention and Control of Pollution in Drinking-Water Source Protection Areas, effective from December 22, 2010;</w:t>
      </w:r>
    </w:p>
    <w:p w14:paraId="2017AE6D" w14:textId="77777777" w:rsidR="00820DAB" w:rsidRPr="002B145E" w:rsidRDefault="00820DAB" w:rsidP="00820DAB">
      <w:pPr>
        <w:widowControl/>
        <w:ind w:firstLine="480"/>
        <w:rPr>
          <w:rFonts w:cs="Times New Roman"/>
        </w:rPr>
      </w:pPr>
      <w:r>
        <w:t>(20) Reply of the General Office of the Ministry of Environmental Protection to the Opinions on Legal Interpretation of the Provisions on the Protection of Drinking Water Sources in the &lt;Law on Prevention and Control of Water Pollution&gt; (HBH [2008] No. 667);</w:t>
      </w:r>
    </w:p>
    <w:p w14:paraId="478B5EC5" w14:textId="77777777" w:rsidR="00820DAB" w:rsidRPr="002B145E" w:rsidRDefault="00820DAB" w:rsidP="00820DAB">
      <w:pPr>
        <w:widowControl/>
        <w:ind w:firstLine="480"/>
        <w:rPr>
          <w:rFonts w:cs="Times New Roman"/>
        </w:rPr>
      </w:pPr>
      <w:r>
        <w:lastRenderedPageBreak/>
        <w:t xml:space="preserve">(21) Notice on Issues related to Environmental Noise in Environmental Impact Assessment of Road and Railway (Including Light Rail) Construction Projects (issued by the former State Environmental Protection Administration [2003] No. 94); </w:t>
      </w:r>
    </w:p>
    <w:p w14:paraId="48BF76DE" w14:textId="77777777" w:rsidR="00820DAB" w:rsidRPr="002B145E" w:rsidRDefault="00820DAB" w:rsidP="00820DAB">
      <w:pPr>
        <w:widowControl/>
        <w:ind w:firstLine="480"/>
        <w:rPr>
          <w:rFonts w:cs="Times New Roman"/>
        </w:rPr>
      </w:pPr>
      <w:r>
        <w:t xml:space="preserve">(22) Classified Management Catalogue for Environmental Impact Assessment of Construction Projects (2021 Edition) </w:t>
      </w:r>
    </w:p>
    <w:p w14:paraId="7440118A" w14:textId="77777777" w:rsidR="00820DAB" w:rsidRPr="002B145E" w:rsidRDefault="00820DAB" w:rsidP="00820DAB">
      <w:pPr>
        <w:widowControl/>
        <w:ind w:firstLine="480"/>
        <w:rPr>
          <w:rFonts w:cs="Times New Roman"/>
        </w:rPr>
      </w:pPr>
      <w:r>
        <w:t>(23) Measures for Public Participation in Environmental Impact Assessment (Ministry of Ecology and Environment No. 4)</w:t>
      </w:r>
    </w:p>
    <w:p w14:paraId="58EDD4BE" w14:textId="77777777" w:rsidR="00820DAB" w:rsidRPr="002B145E" w:rsidRDefault="00820DAB" w:rsidP="00820DAB">
      <w:pPr>
        <w:widowControl/>
        <w:ind w:firstLine="480"/>
        <w:rPr>
          <w:rFonts w:cs="Times New Roman"/>
        </w:rPr>
      </w:pPr>
      <w:r>
        <w:t xml:space="preserve">(24) Regulations of Henan Province on Environmental Protection of Construction Projects (Revised in 2016), effective from May 1, 2007; </w:t>
      </w:r>
    </w:p>
    <w:p w14:paraId="37074F5F" w14:textId="77777777" w:rsidR="00820DAB" w:rsidRPr="002B145E" w:rsidRDefault="00820DAB" w:rsidP="00820DAB">
      <w:pPr>
        <w:widowControl/>
        <w:ind w:firstLine="480"/>
        <w:rPr>
          <w:rFonts w:cs="Times New Roman"/>
        </w:rPr>
      </w:pPr>
      <w:r>
        <w:t xml:space="preserve">(25) Notice of the People's Government of Henan Province on Printing and Distributing the Planning for Functional Zones in Henan Province (YZ [2014] No. 12); </w:t>
      </w:r>
    </w:p>
    <w:p w14:paraId="2E7CBAE4" w14:textId="77777777" w:rsidR="00820DAB" w:rsidRPr="002B145E" w:rsidRDefault="00820DAB" w:rsidP="00820DAB">
      <w:pPr>
        <w:widowControl/>
        <w:ind w:firstLine="480"/>
        <w:rPr>
          <w:rFonts w:cs="Times New Roman"/>
        </w:rPr>
      </w:pPr>
      <w:r>
        <w:t xml:space="preserve">(26) Catalogue of Construction Projects with Environmental Impact Assessment Documents Approved by Department of Ecology and Environment of Henan Province (2019 Version) (Announcement of Department of Ecology and Environment of Henan Province, June 2019); </w:t>
      </w:r>
    </w:p>
    <w:p w14:paraId="021A8C55" w14:textId="77777777" w:rsidR="00820DAB" w:rsidRPr="002B145E" w:rsidRDefault="00820DAB" w:rsidP="00820DAB">
      <w:pPr>
        <w:widowControl/>
        <w:ind w:firstLine="480"/>
        <w:rPr>
          <w:rFonts w:cs="Times New Roman"/>
        </w:rPr>
      </w:pPr>
      <w:r>
        <w:t xml:space="preserve">(27) The 13th Five-Year Plan of Henan for Environment Protection (2016-2020); </w:t>
      </w:r>
    </w:p>
    <w:p w14:paraId="4F8641A4" w14:textId="77777777" w:rsidR="00820DAB" w:rsidRPr="002B145E" w:rsidRDefault="00820DAB" w:rsidP="00820DAB">
      <w:pPr>
        <w:widowControl/>
        <w:ind w:firstLine="480"/>
        <w:rPr>
          <w:rFonts w:cs="Times New Roman"/>
        </w:rPr>
      </w:pPr>
      <w:r>
        <w:t xml:space="preserve">(28) Notice of the People's Government of Henan Province on Printing and Distributing the Three-year Action Plan for Pollution Prevention and Control in Henan Province (2018-2020) (YZ [2018] No. 30); </w:t>
      </w:r>
    </w:p>
    <w:p w14:paraId="6C910339" w14:textId="77777777" w:rsidR="00820DAB" w:rsidRPr="002B145E" w:rsidRDefault="00820DAB" w:rsidP="00820DAB">
      <w:pPr>
        <w:widowControl/>
        <w:ind w:firstLine="480"/>
        <w:rPr>
          <w:rFonts w:cs="Times New Roman"/>
        </w:rPr>
      </w:pPr>
      <w:r>
        <w:t xml:space="preserve">(29) Notice of Leading Group Office of Pollution Prevention and Control of Henan Province on Printing and Distributing Implementation Plan of Air, Water and Soil Pollution Prevention and Control and Agricultural and Rural Pollution Control in 2021 (YHGJB [2021] No. 20); </w:t>
      </w:r>
    </w:p>
    <w:p w14:paraId="12359FF7" w14:textId="77777777" w:rsidR="00820DAB" w:rsidRPr="002B145E" w:rsidRDefault="00820DAB" w:rsidP="00820DAB">
      <w:pPr>
        <w:widowControl/>
        <w:ind w:firstLine="480"/>
        <w:rPr>
          <w:rFonts w:cs="Times New Roman"/>
        </w:rPr>
      </w:pPr>
      <w:r>
        <w:lastRenderedPageBreak/>
        <w:t xml:space="preserve">(30) The 13th Five-Year Plan of Zhengzhou for Environment Protection (2016-2020); </w:t>
      </w:r>
    </w:p>
    <w:p w14:paraId="2E467CC1" w14:textId="77777777" w:rsidR="00820DAB" w:rsidRPr="002B145E" w:rsidRDefault="00820DAB" w:rsidP="00820DAB">
      <w:pPr>
        <w:widowControl/>
        <w:ind w:firstLine="480"/>
        <w:rPr>
          <w:rFonts w:cs="Times New Roman"/>
        </w:rPr>
      </w:pPr>
      <w:r>
        <w:t xml:space="preserve">(31) Three-year Action Plan of Zhengzhou for Blue Sky Protection Campaign (2018-2020) (ZB [2018] No. 38); </w:t>
      </w:r>
    </w:p>
    <w:p w14:paraId="612CD087" w14:textId="77777777" w:rsidR="00820DAB" w:rsidRPr="002B145E" w:rsidRDefault="00820DAB" w:rsidP="00820DAB">
      <w:pPr>
        <w:widowControl/>
        <w:ind w:firstLine="480"/>
        <w:rPr>
          <w:rFonts w:cs="Times New Roman"/>
        </w:rPr>
      </w:pPr>
      <w:r>
        <w:t xml:space="preserve">(32) Three-year Action Plan of Zhengzhou for Water Protection Campaign (2018-2020) (ZB [2018] No. 36); </w:t>
      </w:r>
    </w:p>
    <w:p w14:paraId="0F48B1C6" w14:textId="77777777" w:rsidR="00820DAB" w:rsidRPr="002B145E" w:rsidRDefault="00820DAB" w:rsidP="00820DAB">
      <w:pPr>
        <w:widowControl/>
        <w:ind w:firstLine="480"/>
        <w:rPr>
          <w:rFonts w:cs="Times New Roman"/>
        </w:rPr>
      </w:pPr>
      <w:r>
        <w:t xml:space="preserve">(33) Three-year Action Plan of Zhengzhou for Soil Protection Campaign (2018-2020) (ZB [2018] No. 37); </w:t>
      </w:r>
    </w:p>
    <w:p w14:paraId="72D8AD87" w14:textId="77777777" w:rsidR="00820DAB" w:rsidRPr="002B145E" w:rsidRDefault="00820DAB" w:rsidP="00820DAB">
      <w:pPr>
        <w:widowControl/>
        <w:ind w:firstLine="480"/>
        <w:rPr>
          <w:rFonts w:cs="Times New Roman"/>
        </w:rPr>
      </w:pPr>
      <w:r>
        <w:t xml:space="preserve">(34) Work Program of Zhengzhou for Soil Pollution Prevention and Control (ZZW [2017] No. 224); </w:t>
      </w:r>
    </w:p>
    <w:p w14:paraId="7D860183" w14:textId="77777777" w:rsidR="00820DAB" w:rsidRPr="002B145E" w:rsidRDefault="00820DAB" w:rsidP="00820DAB">
      <w:pPr>
        <w:widowControl/>
        <w:ind w:firstLine="480"/>
        <w:rPr>
          <w:rFonts w:cs="Times New Roman"/>
        </w:rPr>
      </w:pPr>
      <w:r>
        <w:t xml:space="preserve">(35) Opinions of the Zhengzhou Municipal People’s Government on Water Pollution Prevention and Control (ZZW [2017] No. 32); </w:t>
      </w:r>
    </w:p>
    <w:p w14:paraId="18F4E6F8" w14:textId="77777777" w:rsidR="00820DAB" w:rsidRPr="002B145E" w:rsidRDefault="00820DAB" w:rsidP="00820DAB">
      <w:pPr>
        <w:widowControl/>
        <w:ind w:firstLine="480"/>
        <w:rPr>
          <w:rFonts w:cs="Times New Roman"/>
        </w:rPr>
      </w:pPr>
      <w:r>
        <w:t xml:space="preserve">(36) Emergency Notice of the Department of Natural Resources of Henan Province on Flood Prevention, Emergency Rescue and Land Guarantee Services for Post-disaster Reconstruction (2021); </w:t>
      </w:r>
    </w:p>
    <w:p w14:paraId="064D6C9F" w14:textId="77777777" w:rsidR="00820DAB" w:rsidRPr="002B145E" w:rsidRDefault="00820DAB" w:rsidP="00820DAB">
      <w:pPr>
        <w:widowControl/>
        <w:ind w:firstLine="480"/>
        <w:rPr>
          <w:rFonts w:cs="Times New Roman"/>
        </w:rPr>
      </w:pPr>
      <w:r>
        <w:t xml:space="preserve">(37) Notice of the General Office of the People's Government of Henan Province on Accelerating the Preliminary Work of Post-Disaster Reconstruction Projects (YZBMD (2021) No. 37); </w:t>
      </w:r>
    </w:p>
    <w:p w14:paraId="634CCFE6" w14:textId="77777777" w:rsidR="00820DAB" w:rsidRPr="002B145E" w:rsidRDefault="00820DAB" w:rsidP="00820DAB">
      <w:pPr>
        <w:widowControl/>
        <w:ind w:firstLine="480"/>
        <w:rPr>
          <w:rFonts w:cs="Times New Roman"/>
        </w:rPr>
      </w:pPr>
      <w:r>
        <w:t xml:space="preserve">(38) Work Program for Post-disaster Reconstruction of Rural Housing in Henan Province by Ministry of Housing and Urban-Rural Development of Henan Province, Henan Finance Department, Henan Emergency Management Department, Department of Natural Resources of Henan Province, Henan Agriculture and Rural Affairs Department (2021); </w:t>
      </w:r>
    </w:p>
    <w:p w14:paraId="14D096FB" w14:textId="77777777" w:rsidR="00820DAB" w:rsidRPr="002B145E" w:rsidRDefault="00820DAB" w:rsidP="00820DAB">
      <w:pPr>
        <w:widowControl/>
        <w:ind w:firstLine="480"/>
        <w:rPr>
          <w:rFonts w:cs="Times New Roman"/>
        </w:rPr>
      </w:pPr>
      <w:r>
        <w:lastRenderedPageBreak/>
        <w:t xml:space="preserve">(39) Notice on the Implementation of the Post-disaster Reconstruction Plan for Transport Infrastructure in Henan Province issued by the Henan Provincial Department of Transportation (2021); </w:t>
      </w:r>
    </w:p>
    <w:p w14:paraId="213CC84B" w14:textId="77777777" w:rsidR="00820DAB" w:rsidRPr="002B145E" w:rsidRDefault="00820DAB" w:rsidP="00820DAB">
      <w:pPr>
        <w:widowControl/>
        <w:ind w:firstLine="480"/>
        <w:rPr>
          <w:rFonts w:cs="Times New Roman"/>
        </w:rPr>
      </w:pPr>
      <w:r>
        <w:t xml:space="preserve">(40) Policies and Measures on Accelerating Post-disaster Reconstruction issued by CPC Henan Provincial Committee and the People's Government of Henan Province (2021); </w:t>
      </w:r>
    </w:p>
    <w:p w14:paraId="33DCA60F" w14:textId="77777777" w:rsidR="00820DAB" w:rsidRPr="002B145E" w:rsidRDefault="00820DAB" w:rsidP="00820DAB">
      <w:pPr>
        <w:widowControl/>
        <w:ind w:firstLine="480"/>
        <w:rPr>
          <w:rFonts w:cs="Times New Roman"/>
        </w:rPr>
      </w:pPr>
      <w:r>
        <w:t xml:space="preserve">(41) Notice of Work Plan for Post-disaster Reconstruction of Roads and Waterways in Henan Province in 2021 by Henan Transportation Development Center (2021); </w:t>
      </w:r>
    </w:p>
    <w:p w14:paraId="32DB6BDC" w14:textId="77777777" w:rsidR="00820DAB" w:rsidRPr="002B145E" w:rsidRDefault="00820DAB" w:rsidP="00820DAB">
      <w:pPr>
        <w:widowControl/>
        <w:ind w:firstLine="480"/>
        <w:rPr>
          <w:rFonts w:cs="Times New Roman"/>
        </w:rPr>
      </w:pPr>
      <w:r>
        <w:t xml:space="preserve">(42) Civil Code of the People's Republic of China (2020) </w:t>
      </w:r>
    </w:p>
    <w:p w14:paraId="26C5ABAB" w14:textId="77777777" w:rsidR="00820DAB" w:rsidRPr="002B145E" w:rsidRDefault="00820DAB" w:rsidP="00820DAB">
      <w:pPr>
        <w:widowControl/>
        <w:ind w:firstLine="480"/>
        <w:rPr>
          <w:rFonts w:cs="Times New Roman"/>
        </w:rPr>
      </w:pPr>
      <w:r>
        <w:t xml:space="preserve">(43) Constitution of the People's Republic of China (Revised in 2004) </w:t>
      </w:r>
    </w:p>
    <w:p w14:paraId="0857834F" w14:textId="77777777" w:rsidR="00820DAB" w:rsidRPr="002B145E" w:rsidRDefault="00820DAB" w:rsidP="00820DAB">
      <w:pPr>
        <w:widowControl/>
        <w:ind w:firstLine="480"/>
        <w:rPr>
          <w:rFonts w:cs="Times New Roman"/>
        </w:rPr>
      </w:pPr>
      <w:r>
        <w:t xml:space="preserve">(44) Law of the People's Republic of China on Prevention and Control of Occupational Diseases (December 2018); </w:t>
      </w:r>
    </w:p>
    <w:p w14:paraId="20552C6B" w14:textId="77777777" w:rsidR="00820DAB" w:rsidRPr="002B145E" w:rsidRDefault="00820DAB" w:rsidP="00820DAB">
      <w:pPr>
        <w:widowControl/>
        <w:ind w:firstLine="480"/>
        <w:rPr>
          <w:rFonts w:cs="Times New Roman"/>
        </w:rPr>
      </w:pPr>
      <w:r>
        <w:t xml:space="preserve">(45) Labor Law of the People's Republic of China (December 2018); </w:t>
      </w:r>
    </w:p>
    <w:p w14:paraId="7E95B99E" w14:textId="59457D42" w:rsidR="00820DAB" w:rsidRPr="002B145E" w:rsidRDefault="00820DAB" w:rsidP="00820DAB">
      <w:pPr>
        <w:widowControl/>
        <w:ind w:firstLine="480"/>
        <w:rPr>
          <w:rFonts w:cs="Times New Roman"/>
        </w:rPr>
      </w:pPr>
      <w:r>
        <w:t xml:space="preserve">(46) Measures for the Administration of </w:t>
      </w:r>
      <w:r w:rsidR="00615F02">
        <w:t xml:space="preserve">the </w:t>
      </w:r>
      <w:r>
        <w:t>Zhengzhou Yellow River Wetland Nature Reserve</w:t>
      </w:r>
    </w:p>
    <w:p w14:paraId="50FEDDCE" w14:textId="77777777" w:rsidR="00820DAB" w:rsidRPr="002B145E" w:rsidRDefault="00820DAB" w:rsidP="00626C5E">
      <w:pPr>
        <w:pStyle w:val="4"/>
      </w:pPr>
      <w:r>
        <w:t xml:space="preserve">Technical Specifications for Assessment </w:t>
      </w:r>
    </w:p>
    <w:p w14:paraId="5C9007F8" w14:textId="77777777" w:rsidR="00820DAB" w:rsidRPr="002B145E" w:rsidRDefault="00820DAB" w:rsidP="00820DAB">
      <w:pPr>
        <w:widowControl/>
        <w:ind w:firstLine="480"/>
        <w:rPr>
          <w:rFonts w:cs="Times New Roman"/>
        </w:rPr>
      </w:pPr>
      <w:r>
        <w:t xml:space="preserve">(1) Technical Guidelines for Environmental Impact Assessment - General Program (HJ2.1-2016); </w:t>
      </w:r>
    </w:p>
    <w:p w14:paraId="1C8E90A9" w14:textId="77777777" w:rsidR="00820DAB" w:rsidRPr="002B145E" w:rsidRDefault="00820DAB" w:rsidP="00820DAB">
      <w:pPr>
        <w:widowControl/>
        <w:ind w:firstLine="480"/>
        <w:rPr>
          <w:rFonts w:cs="Times New Roman"/>
        </w:rPr>
      </w:pPr>
      <w:r>
        <w:t xml:space="preserve">(2) Technical Guidelines for Environmental Impact Assessment - Atmosphere Environment (HJ2.2-2018); </w:t>
      </w:r>
    </w:p>
    <w:p w14:paraId="24505586" w14:textId="77777777" w:rsidR="00820DAB" w:rsidRPr="002B145E" w:rsidRDefault="00820DAB" w:rsidP="00820DAB">
      <w:pPr>
        <w:widowControl/>
        <w:ind w:firstLine="480"/>
        <w:rPr>
          <w:rFonts w:cs="Times New Roman"/>
        </w:rPr>
      </w:pPr>
      <w:r>
        <w:t xml:space="preserve">(3) Technical Guidelines for Environmental Impact Assessment - Surface Water Environment (HJ2.3-2018); </w:t>
      </w:r>
    </w:p>
    <w:p w14:paraId="38EDBD03" w14:textId="77777777" w:rsidR="00820DAB" w:rsidRPr="002B145E" w:rsidRDefault="00820DAB" w:rsidP="00820DAB">
      <w:pPr>
        <w:widowControl/>
        <w:ind w:firstLine="480"/>
        <w:rPr>
          <w:rFonts w:cs="Times New Roman"/>
        </w:rPr>
      </w:pPr>
      <w:r>
        <w:lastRenderedPageBreak/>
        <w:t xml:space="preserve">(4) Technical Guidelines for Environmental Impact Assessment - Groundwater Environment (HJ610-2016); </w:t>
      </w:r>
    </w:p>
    <w:p w14:paraId="1378F2EF" w14:textId="77777777" w:rsidR="00820DAB" w:rsidRPr="002B145E" w:rsidRDefault="00820DAB" w:rsidP="00820DAB">
      <w:pPr>
        <w:widowControl/>
        <w:ind w:firstLine="480"/>
        <w:rPr>
          <w:rFonts w:cs="Times New Roman"/>
        </w:rPr>
      </w:pPr>
      <w:r>
        <w:t xml:space="preserve">(5) Technical Guidelines for Noise Impact Assessment (HJ2.4-2009); </w:t>
      </w:r>
    </w:p>
    <w:p w14:paraId="220C824F" w14:textId="77777777" w:rsidR="00820DAB" w:rsidRPr="002B145E" w:rsidRDefault="00820DAB" w:rsidP="00820DAB">
      <w:pPr>
        <w:widowControl/>
        <w:ind w:firstLine="480"/>
        <w:rPr>
          <w:rFonts w:cs="Times New Roman"/>
        </w:rPr>
      </w:pPr>
      <w:r>
        <w:t xml:space="preserve">(6) Technical Guidelines for Environmental Impact Assessment - Ecological Impact (HJ19-2011); </w:t>
      </w:r>
    </w:p>
    <w:p w14:paraId="54EFCF1D" w14:textId="77777777" w:rsidR="00820DAB" w:rsidRPr="002B145E" w:rsidRDefault="00820DAB" w:rsidP="00820DAB">
      <w:pPr>
        <w:widowControl/>
        <w:ind w:firstLine="480"/>
        <w:rPr>
          <w:rFonts w:cs="Times New Roman"/>
        </w:rPr>
      </w:pPr>
      <w:r>
        <w:t xml:space="preserve">(7) Technical Guidelines for Environmental Risk Assessment on Projects (HJ169-2018); </w:t>
      </w:r>
    </w:p>
    <w:p w14:paraId="0EE97124" w14:textId="77777777" w:rsidR="00820DAB" w:rsidRPr="002B145E" w:rsidRDefault="00820DAB" w:rsidP="00820DAB">
      <w:pPr>
        <w:widowControl/>
        <w:ind w:firstLine="480"/>
        <w:rPr>
          <w:rFonts w:cs="Times New Roman"/>
        </w:rPr>
      </w:pPr>
      <w:r>
        <w:t xml:space="preserve">(8) Specifications for Environment Impact Assessment of Highway (JTJ005-96); </w:t>
      </w:r>
    </w:p>
    <w:p w14:paraId="2CA6313F" w14:textId="77777777" w:rsidR="00820DAB" w:rsidRPr="002B145E" w:rsidRDefault="00820DAB" w:rsidP="00820DAB">
      <w:pPr>
        <w:widowControl/>
        <w:ind w:firstLine="480"/>
        <w:rPr>
          <w:rFonts w:cs="Times New Roman"/>
        </w:rPr>
      </w:pPr>
      <w:r>
        <w:t xml:space="preserve">(9) Design Specifications of Highway Environmental Protection (JTGB04-2010, Ministry of Communications); </w:t>
      </w:r>
    </w:p>
    <w:p w14:paraId="7EBBF614" w14:textId="77777777" w:rsidR="00820DAB" w:rsidRPr="002B145E" w:rsidRDefault="00820DAB" w:rsidP="00820DAB">
      <w:pPr>
        <w:widowControl/>
        <w:ind w:firstLine="480"/>
        <w:rPr>
          <w:rFonts w:cs="Times New Roman"/>
        </w:rPr>
      </w:pPr>
      <w:r>
        <w:t xml:space="preserve">(10) Technical Code on Soil and Water Conservation of Development and Construction Projects (GB50433-2008); </w:t>
      </w:r>
    </w:p>
    <w:p w14:paraId="0BDC6650" w14:textId="6885B06D" w:rsidR="00820DAB" w:rsidRPr="002B145E" w:rsidRDefault="00820DAB" w:rsidP="00820DAB">
      <w:pPr>
        <w:widowControl/>
        <w:ind w:firstLine="480"/>
        <w:rPr>
          <w:rFonts w:cs="Times New Roman"/>
        </w:rPr>
      </w:pPr>
      <w:r>
        <w:t>(11) Technical Specifications for Regionalizing Environmental Noise Function (GB</w:t>
      </w:r>
      <w:r w:rsidR="00EF5091">
        <w:t>/</w:t>
      </w:r>
      <w:r>
        <w:t xml:space="preserve">T15190-2014); </w:t>
      </w:r>
    </w:p>
    <w:p w14:paraId="214DC715" w14:textId="77777777" w:rsidR="00820DAB" w:rsidRPr="002B145E" w:rsidRDefault="00820DAB" w:rsidP="00820DAB">
      <w:pPr>
        <w:widowControl/>
        <w:ind w:firstLine="480"/>
        <w:rPr>
          <w:rFonts w:cs="Times New Roman"/>
        </w:rPr>
      </w:pPr>
      <w:r>
        <w:t>(12) Environmental Quality Standards for Noise (GB3096-2008);</w:t>
      </w:r>
    </w:p>
    <w:p w14:paraId="3FDB3710" w14:textId="77777777" w:rsidR="00820DAB" w:rsidRPr="002B145E" w:rsidRDefault="00820DAB" w:rsidP="00820DAB">
      <w:pPr>
        <w:widowControl/>
        <w:ind w:firstLine="480"/>
        <w:rPr>
          <w:rFonts w:cs="Times New Roman"/>
        </w:rPr>
      </w:pPr>
      <w:r>
        <w:t>(13) Environmental Quality Standards for Surface Water (GB3838-2002);</w:t>
      </w:r>
    </w:p>
    <w:p w14:paraId="57DC30C3" w14:textId="77777777" w:rsidR="00820DAB" w:rsidRPr="002B145E" w:rsidRDefault="00820DAB" w:rsidP="00820DAB">
      <w:pPr>
        <w:widowControl/>
        <w:ind w:firstLine="480"/>
        <w:rPr>
          <w:rFonts w:cs="Times New Roman"/>
        </w:rPr>
      </w:pPr>
      <w:r>
        <w:t>(14) Ambient Air Quality Standard (GB3095-2012);</w:t>
      </w:r>
    </w:p>
    <w:p w14:paraId="35477B69" w14:textId="77777777" w:rsidR="00820DAB" w:rsidRPr="002B145E" w:rsidRDefault="00820DAB" w:rsidP="00820DAB">
      <w:pPr>
        <w:widowControl/>
        <w:ind w:firstLine="480"/>
        <w:rPr>
          <w:rFonts w:cs="Times New Roman"/>
        </w:rPr>
      </w:pPr>
      <w:r>
        <w:t>(15) Comprehensive Emission Standard of Air Pollutants (GB16297-1996);</w:t>
      </w:r>
    </w:p>
    <w:p w14:paraId="12564B6E" w14:textId="77777777" w:rsidR="00820DAB" w:rsidRPr="002B145E" w:rsidRDefault="00820DAB" w:rsidP="00820DAB">
      <w:pPr>
        <w:widowControl/>
        <w:ind w:firstLine="480"/>
        <w:rPr>
          <w:rFonts w:cs="Times New Roman"/>
        </w:rPr>
      </w:pPr>
      <w:r>
        <w:t>(16) Emission Standard of Environment Noise for Boundary of Construction Site (GB12523-2011);</w:t>
      </w:r>
    </w:p>
    <w:p w14:paraId="13987E1A" w14:textId="77777777" w:rsidR="00820DAB" w:rsidRPr="002B145E" w:rsidRDefault="00820DAB" w:rsidP="00626C5E">
      <w:pPr>
        <w:pStyle w:val="4"/>
      </w:pPr>
      <w:r>
        <w:t xml:space="preserve">Relevant </w:t>
      </w:r>
      <w:r>
        <w:rPr>
          <w:rFonts w:hint="eastAsia"/>
        </w:rPr>
        <w:t>programs</w:t>
      </w:r>
    </w:p>
    <w:p w14:paraId="5C2A5554" w14:textId="77777777" w:rsidR="00820DAB" w:rsidRPr="002B145E" w:rsidRDefault="00820DAB" w:rsidP="00820DAB">
      <w:pPr>
        <w:widowControl/>
        <w:ind w:firstLine="480"/>
        <w:jc w:val="left"/>
        <w:rPr>
          <w:rFonts w:cs="Times New Roman"/>
        </w:rPr>
      </w:pPr>
      <w:r>
        <w:t xml:space="preserve">(1) Notice of The General Office of the People's Government of Henan Province on Printing and Distributing the Protection Zoning of Urban Centralized Drinking Water Sources in Henan Province (YZB [2007] No.125); </w:t>
      </w:r>
    </w:p>
    <w:p w14:paraId="5F1865F5" w14:textId="77777777" w:rsidR="00820DAB" w:rsidRPr="002B145E" w:rsidRDefault="00820DAB" w:rsidP="00820DAB">
      <w:pPr>
        <w:widowControl/>
        <w:ind w:firstLine="480"/>
        <w:jc w:val="left"/>
        <w:rPr>
          <w:rFonts w:cs="Times New Roman"/>
        </w:rPr>
      </w:pPr>
      <w:r>
        <w:lastRenderedPageBreak/>
        <w:t xml:space="preserve">(2) Notice of the General Office of the People's Government of Henan Province on Printing and Distributing the Protection Zoning of County-level Centralized Drinking Water Sources in Henan Province (YZB [2013] No. 107); </w:t>
      </w:r>
    </w:p>
    <w:p w14:paraId="460C5E2A" w14:textId="77777777" w:rsidR="00820DAB" w:rsidRPr="002B145E" w:rsidRDefault="00820DAB" w:rsidP="00820DAB">
      <w:pPr>
        <w:widowControl/>
        <w:ind w:firstLine="480"/>
        <w:jc w:val="left"/>
        <w:rPr>
          <w:rFonts w:cs="Times New Roman"/>
        </w:rPr>
      </w:pPr>
      <w:r>
        <w:t xml:space="preserve">(3) Notice of the General Office of the People's Government of Henan Province on Printing and Distributing the Protection Zoning of Town-level Centralized Drinking Water Sources in Henan Province (YZB [2016] No. 23); </w:t>
      </w:r>
    </w:p>
    <w:p w14:paraId="63855C41" w14:textId="77777777" w:rsidR="00820DAB" w:rsidRPr="002B145E" w:rsidRDefault="00820DAB" w:rsidP="00820DAB">
      <w:pPr>
        <w:widowControl/>
        <w:ind w:firstLine="480"/>
        <w:jc w:val="left"/>
        <w:rPr>
          <w:rFonts w:cs="Times New Roman"/>
        </w:rPr>
      </w:pPr>
      <w:r>
        <w:t>(4) Functional Zoning of the Zhengzhou</w:t>
      </w:r>
      <w:r>
        <w:rPr>
          <w:rFonts w:hint="eastAsia"/>
        </w:rPr>
        <w:t xml:space="preserve"> </w:t>
      </w:r>
      <w:r>
        <w:t xml:space="preserve">Yellow River Wetland Nature Reserve; </w:t>
      </w:r>
    </w:p>
    <w:p w14:paraId="0E311224" w14:textId="77777777" w:rsidR="00820DAB" w:rsidRPr="002B145E" w:rsidRDefault="00820DAB" w:rsidP="00820DAB">
      <w:pPr>
        <w:widowControl/>
        <w:ind w:firstLine="480"/>
        <w:jc w:val="left"/>
        <w:rPr>
          <w:rFonts w:cs="Times New Roman"/>
        </w:rPr>
      </w:pPr>
      <w:r>
        <w:t xml:space="preserve">(5) Protection Zoning of National Aquatic Germplasm Resources Protection of Cyrinus Carpio in Zhengzhou Section of Yellow River. </w:t>
      </w:r>
    </w:p>
    <w:p w14:paraId="0B91B178" w14:textId="77777777" w:rsidR="00820DAB" w:rsidRPr="002B145E" w:rsidRDefault="00820DAB" w:rsidP="00626C5E">
      <w:pPr>
        <w:pStyle w:val="4"/>
      </w:pPr>
      <w:r>
        <w:t>Project Documents</w:t>
      </w:r>
    </w:p>
    <w:p w14:paraId="6F51F985" w14:textId="77777777" w:rsidR="00820DAB" w:rsidRPr="002B145E" w:rsidRDefault="00820DAB" w:rsidP="00820DAB">
      <w:pPr>
        <w:widowControl/>
        <w:ind w:firstLine="480"/>
        <w:rPr>
          <w:rFonts w:cs="Times New Roman"/>
        </w:rPr>
      </w:pPr>
      <w:r>
        <w:t>(1) Power of Attorney;</w:t>
      </w:r>
    </w:p>
    <w:p w14:paraId="36DE549C" w14:textId="21488192" w:rsidR="00820DAB" w:rsidRPr="002B145E" w:rsidRDefault="00820DAB" w:rsidP="00820DAB">
      <w:pPr>
        <w:widowControl/>
        <w:ind w:firstLine="480"/>
        <w:rPr>
          <w:rFonts w:cs="Times New Roman"/>
        </w:rPr>
      </w:pPr>
      <w:r>
        <w:t xml:space="preserve">(2) Feasibility Study Report on </w:t>
      </w:r>
      <w:r w:rsidR="00276CDA">
        <w:rPr>
          <w:rFonts w:hint="eastAsia"/>
        </w:rPr>
        <w:t>AIIB Loan</w:t>
      </w:r>
      <w:r w:rsidR="00276CDA">
        <w:t>—</w:t>
      </w:r>
      <w:r>
        <w:t xml:space="preserve">Xinmi Sub-project of Post-disaster Reconstruction of Rural Roads, Zhengzhou Communications Planning Survey &amp; Design Institute; </w:t>
      </w:r>
    </w:p>
    <w:p w14:paraId="0A60B0BA" w14:textId="759F7555" w:rsidR="00820DAB" w:rsidRPr="002B145E" w:rsidRDefault="00820DAB" w:rsidP="00820DAB">
      <w:pPr>
        <w:widowControl/>
        <w:ind w:firstLine="480"/>
        <w:rPr>
          <w:rFonts w:cs="Times New Roman"/>
        </w:rPr>
      </w:pPr>
      <w:r>
        <w:t xml:space="preserve">(3) Feasibility Study Report on </w:t>
      </w:r>
      <w:r w:rsidR="00276CDA">
        <w:rPr>
          <w:rFonts w:hint="eastAsia"/>
        </w:rPr>
        <w:t>AIIB Loan</w:t>
      </w:r>
      <w:r w:rsidR="00276CDA">
        <w:t>—</w:t>
      </w:r>
      <w:r>
        <w:t xml:space="preserve">Xingyang Sub-project of Post-disaster Reconstruction of Rural Roads, Zhengzhou Communications Planning Survey &amp; Design Institute; </w:t>
      </w:r>
    </w:p>
    <w:p w14:paraId="3A68910F" w14:textId="01654009" w:rsidR="00820DAB" w:rsidRPr="002B145E" w:rsidRDefault="00820DAB" w:rsidP="00820DAB">
      <w:pPr>
        <w:widowControl/>
        <w:ind w:firstLine="480"/>
        <w:rPr>
          <w:rFonts w:cs="Times New Roman"/>
        </w:rPr>
      </w:pPr>
      <w:r>
        <w:t xml:space="preserve">(4) Feasibility Study Report on </w:t>
      </w:r>
      <w:r w:rsidR="00276CDA">
        <w:rPr>
          <w:rFonts w:hint="eastAsia"/>
        </w:rPr>
        <w:t>AIIB Loan</w:t>
      </w:r>
      <w:r w:rsidR="00276CDA">
        <w:t>—</w:t>
      </w:r>
      <w:r>
        <w:t xml:space="preserve">Xinzheng Sub-project of Post-disaster Reconstruction of Rural Roads, Zhengzhou Communications Planning Survey &amp; Design Institute; </w:t>
      </w:r>
    </w:p>
    <w:p w14:paraId="5891BCD9" w14:textId="24563A04" w:rsidR="00820DAB" w:rsidRPr="002B145E" w:rsidRDefault="00820DAB" w:rsidP="00820DAB">
      <w:pPr>
        <w:widowControl/>
        <w:ind w:firstLine="480"/>
        <w:rPr>
          <w:rFonts w:cs="Times New Roman"/>
        </w:rPr>
      </w:pPr>
      <w:r>
        <w:t xml:space="preserve">(5) Feasibility Study Report on </w:t>
      </w:r>
      <w:r w:rsidR="00276CDA">
        <w:rPr>
          <w:rFonts w:hint="eastAsia"/>
        </w:rPr>
        <w:t>AIIB Loan</w:t>
      </w:r>
      <w:r w:rsidR="00276CDA">
        <w:t>—</w:t>
      </w:r>
      <w:r>
        <w:t xml:space="preserve">Gongyi Sub-project of Post-disaster Reconstruction of Rural Roads, Zhengzhou Communications Planning Survey &amp; Design Institute; </w:t>
      </w:r>
    </w:p>
    <w:p w14:paraId="6A06A6D9" w14:textId="1AFC6D65" w:rsidR="00820DAB" w:rsidRPr="002B145E" w:rsidRDefault="00820DAB" w:rsidP="00820DAB">
      <w:pPr>
        <w:widowControl/>
        <w:ind w:firstLine="480"/>
        <w:rPr>
          <w:rFonts w:cs="Times New Roman"/>
        </w:rPr>
      </w:pPr>
      <w:r>
        <w:lastRenderedPageBreak/>
        <w:t xml:space="preserve">(6) Feasibility Study Report on </w:t>
      </w:r>
      <w:r w:rsidR="00276CDA">
        <w:rPr>
          <w:rFonts w:hint="eastAsia"/>
        </w:rPr>
        <w:t>AIIB Loan</w:t>
      </w:r>
      <w:r w:rsidR="00276CDA">
        <w:t>—</w:t>
      </w:r>
      <w:r>
        <w:t xml:space="preserve">Zhongmu Sub-project of Post-disaster Reconstruction of Rural Roads, Zhengzhou Communications Planning Survey &amp; Design Institute; </w:t>
      </w:r>
    </w:p>
    <w:p w14:paraId="1C3BC0C1" w14:textId="60FD74AC" w:rsidR="00820DAB" w:rsidRPr="002B145E" w:rsidRDefault="00820DAB" w:rsidP="00820DAB">
      <w:pPr>
        <w:widowControl/>
        <w:ind w:firstLine="480"/>
        <w:rPr>
          <w:rFonts w:cs="Times New Roman"/>
        </w:rPr>
      </w:pPr>
      <w:r>
        <w:t xml:space="preserve">(7) Feasibility Study Report on </w:t>
      </w:r>
      <w:r w:rsidR="00276CDA">
        <w:rPr>
          <w:rFonts w:hint="eastAsia"/>
        </w:rPr>
        <w:t>AIIB Loan</w:t>
      </w:r>
      <w:r w:rsidR="00276CDA">
        <w:t>—</w:t>
      </w:r>
      <w:r>
        <w:t xml:space="preserve">Dengfeng Sub-project of Post-disaster Reconstruction of Rural Roads, Zhengzhou Communications Planning Survey &amp; Design Institute; </w:t>
      </w:r>
    </w:p>
    <w:p w14:paraId="3B5E717F" w14:textId="77777777" w:rsidR="00820DAB" w:rsidRPr="002B145E" w:rsidRDefault="00820DAB" w:rsidP="00820DAB">
      <w:pPr>
        <w:widowControl/>
        <w:ind w:firstLine="480"/>
        <w:rPr>
          <w:rFonts w:cs="Times New Roman"/>
        </w:rPr>
      </w:pPr>
      <w:r>
        <w:t xml:space="preserve">(8) Environmental and Social Management Planning Framework for the Emergency Loan from the AIIB for the Reconstruction Project after Flood Disaster in Henan Province; </w:t>
      </w:r>
    </w:p>
    <w:p w14:paraId="3134F69F" w14:textId="03635E8E" w:rsidR="00820DAB" w:rsidRPr="002B145E" w:rsidRDefault="00820DAB" w:rsidP="00820DAB">
      <w:pPr>
        <w:widowControl/>
        <w:ind w:firstLine="480"/>
        <w:rPr>
          <w:rFonts w:cs="Times New Roman"/>
        </w:rPr>
      </w:pPr>
      <w:r>
        <w:t xml:space="preserve">(9) Identification and Screening Opinions on Environmental and Social Risks of </w:t>
      </w:r>
      <w:r w:rsidR="00276CDA">
        <w:rPr>
          <w:rFonts w:hint="eastAsia"/>
        </w:rPr>
        <w:t>the AIIB Loan</w:t>
      </w:r>
      <w:r w:rsidR="00276CDA">
        <w:t>—</w:t>
      </w:r>
      <w:r>
        <w:t xml:space="preserve">Post-disaster Reconstruction Project of Rural Roads in Zhengzhou. </w:t>
      </w:r>
    </w:p>
    <w:p w14:paraId="57E5F14D" w14:textId="77777777" w:rsidR="00820DAB" w:rsidRPr="002B145E" w:rsidRDefault="00820DAB" w:rsidP="00615F02">
      <w:pPr>
        <w:pStyle w:val="3"/>
      </w:pPr>
      <w:bookmarkStart w:id="62" w:name="_Toc100840773"/>
      <w:bookmarkStart w:id="63" w:name="_Toc102032307"/>
      <w:r>
        <w:t>Major social policies</w:t>
      </w:r>
      <w:bookmarkEnd w:id="62"/>
      <w:bookmarkEnd w:id="63"/>
    </w:p>
    <w:p w14:paraId="2B66F203" w14:textId="77777777" w:rsidR="00820DAB" w:rsidRPr="002B145E" w:rsidRDefault="00820DAB" w:rsidP="00820DAB">
      <w:pPr>
        <w:widowControl/>
        <w:ind w:firstLine="480"/>
        <w:rPr>
          <w:rFonts w:cs="Times New Roman"/>
        </w:rPr>
      </w:pPr>
      <w:r>
        <w:t>(1) Constitution of the People's Republic of China (2004)</w:t>
      </w:r>
    </w:p>
    <w:p w14:paraId="275F2B2B" w14:textId="77777777" w:rsidR="00820DAB" w:rsidRPr="002B145E" w:rsidRDefault="00820DAB" w:rsidP="00820DAB">
      <w:pPr>
        <w:widowControl/>
        <w:ind w:firstLine="480"/>
        <w:rPr>
          <w:rFonts w:cs="Times New Roman"/>
        </w:rPr>
      </w:pPr>
      <w:r>
        <w:t>(2) Law of the People's Republic of China on the Protection of Rights and Interests of Women (2005)</w:t>
      </w:r>
    </w:p>
    <w:p w14:paraId="0907CE71" w14:textId="77777777" w:rsidR="00820DAB" w:rsidRPr="002B145E" w:rsidRDefault="00820DAB" w:rsidP="00820DAB">
      <w:pPr>
        <w:widowControl/>
        <w:ind w:firstLine="480"/>
        <w:rPr>
          <w:rFonts w:cs="Times New Roman"/>
        </w:rPr>
      </w:pPr>
      <w:r>
        <w:t>(3) Special Rules on the Labor Protection of Female Employees (2012)</w:t>
      </w:r>
    </w:p>
    <w:p w14:paraId="0B8772E9" w14:textId="77777777" w:rsidR="00820DAB" w:rsidRPr="002B145E" w:rsidRDefault="00820DAB" w:rsidP="00820DAB">
      <w:pPr>
        <w:widowControl/>
        <w:ind w:firstLine="480"/>
        <w:rPr>
          <w:rFonts w:cs="Times New Roman"/>
        </w:rPr>
      </w:pPr>
      <w:r>
        <w:t>(4) Law of the People's Republic of China on Prevention and Control of Occupational Diseases (December 2018)</w:t>
      </w:r>
    </w:p>
    <w:p w14:paraId="66500E6A" w14:textId="77777777" w:rsidR="00820DAB" w:rsidRPr="002B145E" w:rsidRDefault="00820DAB" w:rsidP="00820DAB">
      <w:pPr>
        <w:widowControl/>
        <w:ind w:firstLine="480"/>
        <w:rPr>
          <w:rFonts w:cs="Times New Roman"/>
        </w:rPr>
      </w:pPr>
      <w:r>
        <w:t>(5) Labor Law of the People's Republic of China (December 2018)</w:t>
      </w:r>
    </w:p>
    <w:p w14:paraId="2845D412" w14:textId="77777777" w:rsidR="00820DAB" w:rsidRPr="002B145E" w:rsidRDefault="00820DAB" w:rsidP="00820DAB">
      <w:pPr>
        <w:widowControl/>
        <w:ind w:firstLine="480"/>
        <w:rPr>
          <w:rFonts w:cs="Times New Roman"/>
        </w:rPr>
      </w:pPr>
      <w:r>
        <w:t>(6) Land Administration Law of the People's Republic of China, August 2004</w:t>
      </w:r>
    </w:p>
    <w:p w14:paraId="19E58F08" w14:textId="77777777" w:rsidR="00820DAB" w:rsidRPr="002B145E" w:rsidRDefault="00820DAB" w:rsidP="00820DAB">
      <w:pPr>
        <w:widowControl/>
        <w:ind w:firstLine="480"/>
        <w:rPr>
          <w:rFonts w:cs="Times New Roman"/>
        </w:rPr>
      </w:pPr>
      <w:r>
        <w:t>(7) Regulations for the Implementation of the Land Administration Law of the People's Republic of China (revised on July 29, 2014);</w:t>
      </w:r>
    </w:p>
    <w:p w14:paraId="16ACED3E" w14:textId="77777777" w:rsidR="00820DAB" w:rsidRPr="002B145E" w:rsidRDefault="00820DAB" w:rsidP="00820DAB">
      <w:pPr>
        <w:widowControl/>
        <w:ind w:firstLine="480"/>
        <w:rPr>
          <w:rFonts w:cs="Times New Roman"/>
        </w:rPr>
      </w:pPr>
      <w:r>
        <w:t>(8) Regulations on the Protection of Basic Farmland (No. 257);</w:t>
      </w:r>
    </w:p>
    <w:p w14:paraId="03161402" w14:textId="77777777" w:rsidR="00820DAB" w:rsidRPr="002B145E" w:rsidRDefault="00820DAB" w:rsidP="00820DAB">
      <w:pPr>
        <w:widowControl/>
        <w:ind w:firstLine="480"/>
        <w:rPr>
          <w:rFonts w:cs="Times New Roman"/>
        </w:rPr>
      </w:pPr>
      <w:r>
        <w:lastRenderedPageBreak/>
        <w:t>(9) Notice of the Ministry of Human Resources and Social Security on Guiding Opinions on Job Training and Social Security Work for Land-expropriated Farmers Forwarded by the General Office of the State Council (GBF [2006] No. 29).</w:t>
      </w:r>
    </w:p>
    <w:p w14:paraId="010A31D9" w14:textId="77777777" w:rsidR="00820DAB" w:rsidRPr="002B145E" w:rsidRDefault="00820DAB" w:rsidP="00820DAB">
      <w:pPr>
        <w:widowControl/>
        <w:ind w:firstLine="480"/>
        <w:rPr>
          <w:rFonts w:cs="Times New Roman"/>
        </w:rPr>
      </w:pPr>
      <w:r>
        <w:t xml:space="preserve">(10) Notice of the Ministry of Human Resources and Social Security and the Ministry of Land and Resources on Relevant Issues Concerning the Social Security Work for Land-expropriated Farmers (LSBF [2007] No. 14). </w:t>
      </w:r>
    </w:p>
    <w:p w14:paraId="7F27103F" w14:textId="77777777" w:rsidR="00820DAB" w:rsidRPr="002B145E" w:rsidRDefault="00820DAB" w:rsidP="00820DAB">
      <w:pPr>
        <w:widowControl/>
        <w:ind w:firstLine="480"/>
        <w:rPr>
          <w:rFonts w:cs="Times New Roman"/>
        </w:rPr>
      </w:pPr>
      <w:r>
        <w:t xml:space="preserve">(11) Notice of the People's Government of Henan Province on the Promulgation and Implementation of the Comprehensive Land Price Standards for Expropriated Regions in Henan Province (YZ [2016] No. 48); </w:t>
      </w:r>
    </w:p>
    <w:p w14:paraId="18A73D7D" w14:textId="77777777" w:rsidR="00820DAB" w:rsidRPr="002B145E" w:rsidRDefault="00820DAB" w:rsidP="00615F02">
      <w:pPr>
        <w:pStyle w:val="3"/>
      </w:pPr>
      <w:bookmarkStart w:id="64" w:name="_Toc100840774"/>
      <w:bookmarkStart w:id="65" w:name="_Toc102032308"/>
      <w:r>
        <w:t>Relevant requirements of AIIB</w:t>
      </w:r>
      <w:bookmarkEnd w:id="64"/>
      <w:bookmarkEnd w:id="65"/>
    </w:p>
    <w:p w14:paraId="62EEADC3" w14:textId="77777777" w:rsidR="00820DAB" w:rsidRPr="002B145E" w:rsidRDefault="00820DAB" w:rsidP="00820DAB">
      <w:pPr>
        <w:widowControl/>
        <w:ind w:firstLine="480"/>
        <w:rPr>
          <w:rFonts w:cs="Times New Roman"/>
        </w:rPr>
      </w:pPr>
      <w:r>
        <w:t>(1) Environmental and Social Policy (ESP). The overall policy aims to contribute to these development outcomes by integrating sound environmental and social management into the projects. The overall policy includes Environmental and Social Policy (ESP), Environmental and Social Standard (ESS) and Environmental and Social Exclusion List. The ESP sets out mandatory requirements for the identification, assessment and management of environmental, social risks and impacts associated with projects supported by the Bank and its customers</w:t>
      </w:r>
    </w:p>
    <w:p w14:paraId="798D0B5F" w14:textId="77777777" w:rsidR="00820DAB" w:rsidRPr="002B145E" w:rsidRDefault="00820DAB" w:rsidP="00820DAB">
      <w:pPr>
        <w:widowControl/>
        <w:ind w:firstLine="480"/>
        <w:rPr>
          <w:rFonts w:cs="Times New Roman"/>
        </w:rPr>
      </w:pPr>
      <w:r>
        <w:t xml:space="preserve">(2) Environmental and Social Standard (ESS) ESS 1 aims to ensure the environmental and social soundness and sustainability of projects and to support the integration of environmental and social factors into project decision-making processes and implementation. ESS1 applies if a project is likely to have adverse environmental risks and impacts or social risks and impacts (or both). The scope of environmental and social assessment and management measures is proportional to the risks and impacts of a project. ESS 1 provides high quality environmental and social </w:t>
      </w:r>
      <w:r>
        <w:lastRenderedPageBreak/>
        <w:t>assessments and management of risks and impacts through effective mitigation and monitoring measures during project implementation. ESS 1 defines the detailed requirements for environmental and social assessments to be carried out on any project invested by the AIIB.</w:t>
      </w:r>
    </w:p>
    <w:p w14:paraId="32FA2D2E" w14:textId="77777777" w:rsidR="00820DAB" w:rsidRPr="002B145E" w:rsidRDefault="00820DAB" w:rsidP="00820DAB">
      <w:pPr>
        <w:widowControl/>
        <w:ind w:firstLine="480"/>
        <w:rPr>
          <w:rFonts w:cs="Times New Roman"/>
        </w:rPr>
      </w:pPr>
      <w:r>
        <w:t>(3) This project shall satisfy local environmental and social laws and regulations, and the ESP and ESS of AIIB. This project is applicable to the Environmental and Social Standard 1: Environmental and Social Assessment and Management, and does not trigger the Environmental and Social Standard 2: Involuntary Resettlement and the Indigenous (Minority) Standards (ESS 3).</w:t>
      </w:r>
    </w:p>
    <w:p w14:paraId="42A40651" w14:textId="77777777" w:rsidR="00820DAB" w:rsidRPr="002B145E" w:rsidRDefault="00820DAB" w:rsidP="00820DAB">
      <w:pPr>
        <w:pStyle w:val="2"/>
        <w:rPr>
          <w:color w:val="auto"/>
        </w:rPr>
      </w:pPr>
      <w:bookmarkStart w:id="66" w:name="_Toc100840775"/>
      <w:bookmarkStart w:id="67" w:name="_Toc102032309"/>
      <w:r>
        <w:rPr>
          <w:color w:val="auto"/>
        </w:rPr>
        <w:t>Assessment criteria</w:t>
      </w:r>
      <w:bookmarkEnd w:id="66"/>
      <w:bookmarkEnd w:id="67"/>
    </w:p>
    <w:p w14:paraId="29932BA4" w14:textId="77777777" w:rsidR="00820DAB" w:rsidRPr="002B145E" w:rsidRDefault="00820DAB" w:rsidP="00615F02">
      <w:pPr>
        <w:pStyle w:val="3"/>
      </w:pPr>
      <w:bookmarkStart w:id="68" w:name="_Toc100840776"/>
      <w:bookmarkStart w:id="69" w:name="_Toc102032310"/>
      <w:r>
        <w:t>Environmental quality standards</w:t>
      </w:r>
      <w:bookmarkEnd w:id="68"/>
      <w:bookmarkEnd w:id="69"/>
    </w:p>
    <w:p w14:paraId="0DFE00BB" w14:textId="77777777" w:rsidR="00820DAB" w:rsidRPr="002B145E" w:rsidRDefault="00820DAB" w:rsidP="00820DAB">
      <w:pPr>
        <w:widowControl/>
        <w:ind w:firstLine="480"/>
        <w:rPr>
          <w:rFonts w:cs="Times New Roman"/>
        </w:rPr>
      </w:pPr>
      <w:r>
        <w:t xml:space="preserve">(1) Acoustic environment </w:t>
      </w:r>
    </w:p>
    <w:p w14:paraId="646ECAB7" w14:textId="77777777" w:rsidR="00820DAB" w:rsidRPr="002B145E" w:rsidRDefault="00820DAB" w:rsidP="00820DAB">
      <w:pPr>
        <w:widowControl/>
        <w:ind w:firstLine="482"/>
        <w:rPr>
          <w:rFonts w:cs="Times New Roman"/>
          <w:b/>
          <w:bCs/>
          <w:u w:val="single"/>
        </w:rPr>
      </w:pPr>
      <w:r>
        <w:rPr>
          <w:b/>
          <w:bCs/>
          <w:u w:val="single"/>
        </w:rPr>
        <w:t>See Table 2-1 for the implementation standards of acoustic environment quality for each sub-project.</w:t>
      </w:r>
    </w:p>
    <w:p w14:paraId="0963C4F2" w14:textId="10A104D9" w:rsidR="00820DAB" w:rsidRPr="002B145E" w:rsidRDefault="00820DAB" w:rsidP="00820DAB">
      <w:pPr>
        <w:keepNext/>
        <w:widowControl/>
        <w:spacing w:beforeLines="10" w:before="31"/>
        <w:ind w:firstLine="480"/>
        <w:rPr>
          <w:rFonts w:eastAsia="黑体" w:cs="Times New Roman"/>
          <w:bCs/>
        </w:rPr>
      </w:pPr>
      <w:r>
        <w:t xml:space="preserve">Table 2-1 </w:t>
      </w:r>
      <w:r w:rsidR="00EF5091">
        <w:t xml:space="preserve">    </w:t>
      </w:r>
      <w:r>
        <w:t xml:space="preserve">Quality standard for acoustic environment </w:t>
      </w:r>
      <w:r w:rsidR="00EF5091">
        <w:t xml:space="preserve">      </w:t>
      </w:r>
      <w:r>
        <w:t>Unit: dB (A)</w:t>
      </w:r>
    </w:p>
    <w:tbl>
      <w:tblPr>
        <w:tblW w:w="5000" w:type="pct"/>
        <w:tblBorders>
          <w:top w:val="single" w:sz="8" w:space="0" w:color="auto"/>
          <w:bottom w:val="single" w:sz="8" w:space="0" w:color="auto"/>
          <w:insideH w:val="single" w:sz="2" w:space="0" w:color="auto"/>
          <w:insideV w:val="single" w:sz="2" w:space="0" w:color="auto"/>
        </w:tblBorders>
        <w:tblLook w:val="0000" w:firstRow="0" w:lastRow="0" w:firstColumn="0" w:lastColumn="0" w:noHBand="0" w:noVBand="0"/>
      </w:tblPr>
      <w:tblGrid>
        <w:gridCol w:w="2840"/>
        <w:gridCol w:w="2841"/>
        <w:gridCol w:w="2841"/>
      </w:tblGrid>
      <w:tr w:rsidR="00820DAB" w:rsidRPr="002B145E" w14:paraId="2AAB169A" w14:textId="77777777" w:rsidTr="008D34E6">
        <w:trPr>
          <w:trHeight w:val="210"/>
        </w:trPr>
        <w:tc>
          <w:tcPr>
            <w:tcW w:w="1666" w:type="pct"/>
            <w:vAlign w:val="center"/>
          </w:tcPr>
          <w:p w14:paraId="5387320F" w14:textId="77777777" w:rsidR="00820DAB" w:rsidRPr="002B145E" w:rsidRDefault="00820DAB" w:rsidP="008D34E6">
            <w:pPr>
              <w:widowControl/>
              <w:tabs>
                <w:tab w:val="center" w:pos="4153"/>
                <w:tab w:val="right" w:pos="8306"/>
              </w:tabs>
              <w:spacing w:line="400" w:lineRule="exact"/>
              <w:ind w:firstLineChars="0" w:firstLine="0"/>
              <w:jc w:val="center"/>
              <w:rPr>
                <w:rFonts w:cs="Times New Roman"/>
                <w:sz w:val="21"/>
              </w:rPr>
            </w:pPr>
            <w:r>
              <w:rPr>
                <w:sz w:val="21"/>
              </w:rPr>
              <w:t>Category</w:t>
            </w:r>
          </w:p>
        </w:tc>
        <w:tc>
          <w:tcPr>
            <w:tcW w:w="1667" w:type="pct"/>
            <w:vAlign w:val="center"/>
          </w:tcPr>
          <w:p w14:paraId="0498417E" w14:textId="77777777" w:rsidR="00820DAB" w:rsidRPr="002B145E" w:rsidRDefault="00820DAB" w:rsidP="008D34E6">
            <w:pPr>
              <w:widowControl/>
              <w:tabs>
                <w:tab w:val="center" w:pos="4153"/>
                <w:tab w:val="right" w:pos="8306"/>
              </w:tabs>
              <w:spacing w:line="400" w:lineRule="exact"/>
              <w:ind w:firstLineChars="0" w:firstLine="0"/>
              <w:jc w:val="center"/>
              <w:rPr>
                <w:rFonts w:cs="Times New Roman"/>
                <w:sz w:val="21"/>
              </w:rPr>
            </w:pPr>
            <w:r>
              <w:rPr>
                <w:sz w:val="21"/>
              </w:rPr>
              <w:t>Daytime</w:t>
            </w:r>
          </w:p>
        </w:tc>
        <w:tc>
          <w:tcPr>
            <w:tcW w:w="1667" w:type="pct"/>
            <w:vAlign w:val="center"/>
          </w:tcPr>
          <w:p w14:paraId="601542A8" w14:textId="77777777" w:rsidR="00820DAB" w:rsidRPr="002B145E" w:rsidRDefault="00820DAB" w:rsidP="008D34E6">
            <w:pPr>
              <w:widowControl/>
              <w:tabs>
                <w:tab w:val="center" w:pos="4153"/>
                <w:tab w:val="right" w:pos="8306"/>
              </w:tabs>
              <w:spacing w:line="400" w:lineRule="exact"/>
              <w:ind w:firstLineChars="0" w:firstLine="0"/>
              <w:jc w:val="center"/>
              <w:rPr>
                <w:rFonts w:cs="Times New Roman"/>
                <w:sz w:val="21"/>
              </w:rPr>
            </w:pPr>
            <w:r>
              <w:rPr>
                <w:sz w:val="21"/>
              </w:rPr>
              <w:t>Nighttime</w:t>
            </w:r>
          </w:p>
        </w:tc>
      </w:tr>
      <w:tr w:rsidR="00820DAB" w:rsidRPr="002B145E" w14:paraId="38DDC244" w14:textId="77777777" w:rsidTr="008D34E6">
        <w:trPr>
          <w:trHeight w:val="454"/>
        </w:trPr>
        <w:tc>
          <w:tcPr>
            <w:tcW w:w="1666" w:type="pct"/>
            <w:vAlign w:val="center"/>
          </w:tcPr>
          <w:p w14:paraId="008ED72F" w14:textId="77777777" w:rsidR="00820DAB" w:rsidRPr="002B145E" w:rsidRDefault="00820DAB" w:rsidP="008D34E6">
            <w:pPr>
              <w:widowControl/>
              <w:tabs>
                <w:tab w:val="center" w:pos="4153"/>
                <w:tab w:val="right" w:pos="8306"/>
              </w:tabs>
              <w:spacing w:line="400" w:lineRule="exact"/>
              <w:ind w:firstLineChars="0" w:firstLine="0"/>
              <w:jc w:val="center"/>
              <w:rPr>
                <w:rFonts w:cs="Times New Roman"/>
                <w:sz w:val="21"/>
              </w:rPr>
            </w:pPr>
            <w:r>
              <w:rPr>
                <w:sz w:val="21"/>
              </w:rPr>
              <w:t>Category 1</w:t>
            </w:r>
          </w:p>
        </w:tc>
        <w:tc>
          <w:tcPr>
            <w:tcW w:w="1667" w:type="pct"/>
            <w:vAlign w:val="center"/>
          </w:tcPr>
          <w:p w14:paraId="02E1D343" w14:textId="77777777" w:rsidR="00820DAB" w:rsidRPr="002B145E" w:rsidRDefault="00820DAB" w:rsidP="008D34E6">
            <w:pPr>
              <w:widowControl/>
              <w:tabs>
                <w:tab w:val="center" w:pos="4153"/>
                <w:tab w:val="right" w:pos="8306"/>
              </w:tabs>
              <w:spacing w:line="400" w:lineRule="exact"/>
              <w:ind w:firstLineChars="0" w:firstLine="0"/>
              <w:jc w:val="center"/>
              <w:rPr>
                <w:rFonts w:cs="Times New Roman"/>
                <w:sz w:val="21"/>
              </w:rPr>
            </w:pPr>
            <w:r>
              <w:rPr>
                <w:sz w:val="21"/>
              </w:rPr>
              <w:t>55</w:t>
            </w:r>
          </w:p>
        </w:tc>
        <w:tc>
          <w:tcPr>
            <w:tcW w:w="1667" w:type="pct"/>
            <w:vAlign w:val="center"/>
          </w:tcPr>
          <w:p w14:paraId="2C7252C3" w14:textId="77777777" w:rsidR="00820DAB" w:rsidRPr="002B145E" w:rsidRDefault="00820DAB" w:rsidP="008D34E6">
            <w:pPr>
              <w:widowControl/>
              <w:tabs>
                <w:tab w:val="center" w:pos="4153"/>
                <w:tab w:val="right" w:pos="8306"/>
              </w:tabs>
              <w:spacing w:line="400" w:lineRule="exact"/>
              <w:ind w:firstLineChars="0" w:firstLine="0"/>
              <w:jc w:val="center"/>
              <w:rPr>
                <w:rFonts w:cs="Times New Roman"/>
                <w:sz w:val="21"/>
              </w:rPr>
            </w:pPr>
            <w:r>
              <w:rPr>
                <w:sz w:val="21"/>
              </w:rPr>
              <w:t>45</w:t>
            </w:r>
          </w:p>
        </w:tc>
      </w:tr>
      <w:tr w:rsidR="00820DAB" w:rsidRPr="002B145E" w14:paraId="3025F3F4" w14:textId="77777777" w:rsidTr="008D34E6">
        <w:trPr>
          <w:trHeight w:val="60"/>
        </w:trPr>
        <w:tc>
          <w:tcPr>
            <w:tcW w:w="1666" w:type="pct"/>
            <w:vAlign w:val="center"/>
          </w:tcPr>
          <w:p w14:paraId="2E727778" w14:textId="77777777" w:rsidR="00820DAB" w:rsidRPr="002B145E" w:rsidRDefault="00820DAB" w:rsidP="008D34E6">
            <w:pPr>
              <w:widowControl/>
              <w:tabs>
                <w:tab w:val="center" w:pos="4153"/>
                <w:tab w:val="right" w:pos="8306"/>
              </w:tabs>
              <w:spacing w:line="400" w:lineRule="exact"/>
              <w:ind w:firstLineChars="0" w:firstLine="0"/>
              <w:jc w:val="center"/>
              <w:rPr>
                <w:rFonts w:cs="Times New Roman"/>
                <w:sz w:val="21"/>
              </w:rPr>
            </w:pPr>
            <w:r>
              <w:rPr>
                <w:sz w:val="21"/>
              </w:rPr>
              <w:t>Category 2</w:t>
            </w:r>
          </w:p>
        </w:tc>
        <w:tc>
          <w:tcPr>
            <w:tcW w:w="1667" w:type="pct"/>
            <w:vAlign w:val="center"/>
          </w:tcPr>
          <w:p w14:paraId="785E00C5" w14:textId="77777777" w:rsidR="00820DAB" w:rsidRPr="002B145E" w:rsidRDefault="00820DAB" w:rsidP="008D34E6">
            <w:pPr>
              <w:widowControl/>
              <w:tabs>
                <w:tab w:val="center" w:pos="4153"/>
                <w:tab w:val="right" w:pos="8306"/>
              </w:tabs>
              <w:spacing w:line="400" w:lineRule="exact"/>
              <w:ind w:firstLineChars="0" w:firstLine="0"/>
              <w:jc w:val="center"/>
              <w:rPr>
                <w:rFonts w:cs="Times New Roman"/>
                <w:sz w:val="21"/>
              </w:rPr>
            </w:pPr>
            <w:r>
              <w:rPr>
                <w:sz w:val="21"/>
              </w:rPr>
              <w:t>60</w:t>
            </w:r>
          </w:p>
        </w:tc>
        <w:tc>
          <w:tcPr>
            <w:tcW w:w="1667" w:type="pct"/>
            <w:vAlign w:val="center"/>
          </w:tcPr>
          <w:p w14:paraId="49507F06" w14:textId="77777777" w:rsidR="00820DAB" w:rsidRPr="002B145E" w:rsidRDefault="00820DAB" w:rsidP="008D34E6">
            <w:pPr>
              <w:widowControl/>
              <w:tabs>
                <w:tab w:val="center" w:pos="4153"/>
                <w:tab w:val="right" w:pos="8306"/>
              </w:tabs>
              <w:spacing w:line="400" w:lineRule="exact"/>
              <w:ind w:firstLineChars="0" w:firstLine="0"/>
              <w:jc w:val="center"/>
              <w:rPr>
                <w:rFonts w:cs="Times New Roman"/>
                <w:sz w:val="21"/>
              </w:rPr>
            </w:pPr>
            <w:r>
              <w:rPr>
                <w:sz w:val="21"/>
              </w:rPr>
              <w:t>50</w:t>
            </w:r>
          </w:p>
        </w:tc>
      </w:tr>
      <w:tr w:rsidR="00820DAB" w:rsidRPr="002B145E" w14:paraId="22C46086" w14:textId="77777777" w:rsidTr="008D34E6">
        <w:trPr>
          <w:trHeight w:val="60"/>
        </w:trPr>
        <w:tc>
          <w:tcPr>
            <w:tcW w:w="1666" w:type="pct"/>
            <w:vAlign w:val="center"/>
          </w:tcPr>
          <w:p w14:paraId="3B0CAB43" w14:textId="77777777" w:rsidR="00820DAB" w:rsidRPr="002B145E" w:rsidRDefault="00820DAB" w:rsidP="008D34E6">
            <w:pPr>
              <w:widowControl/>
              <w:tabs>
                <w:tab w:val="center" w:pos="4153"/>
                <w:tab w:val="right" w:pos="8306"/>
              </w:tabs>
              <w:spacing w:line="400" w:lineRule="exact"/>
              <w:ind w:firstLineChars="0" w:firstLine="0"/>
              <w:jc w:val="center"/>
              <w:rPr>
                <w:rFonts w:cs="Times New Roman"/>
                <w:sz w:val="21"/>
              </w:rPr>
            </w:pPr>
            <w:r>
              <w:rPr>
                <w:sz w:val="21"/>
              </w:rPr>
              <w:t>Standard basis</w:t>
            </w:r>
          </w:p>
        </w:tc>
        <w:tc>
          <w:tcPr>
            <w:tcW w:w="3334" w:type="pct"/>
            <w:gridSpan w:val="2"/>
            <w:vAlign w:val="center"/>
          </w:tcPr>
          <w:p w14:paraId="7012F816" w14:textId="77777777" w:rsidR="00820DAB" w:rsidRPr="002B145E" w:rsidRDefault="00820DAB" w:rsidP="008D34E6">
            <w:pPr>
              <w:widowControl/>
              <w:tabs>
                <w:tab w:val="center" w:pos="4153"/>
                <w:tab w:val="right" w:pos="8306"/>
              </w:tabs>
              <w:spacing w:line="400" w:lineRule="exact"/>
              <w:ind w:firstLineChars="0" w:firstLine="0"/>
              <w:jc w:val="center"/>
              <w:rPr>
                <w:rFonts w:cs="Times New Roman"/>
                <w:sz w:val="21"/>
              </w:rPr>
            </w:pPr>
            <w:r>
              <w:rPr>
                <w:sz w:val="21"/>
              </w:rPr>
              <w:t>Environmental Quality Standards for Noise (GB3096-2008)</w:t>
            </w:r>
          </w:p>
        </w:tc>
      </w:tr>
    </w:tbl>
    <w:p w14:paraId="62B7CA52" w14:textId="77777777" w:rsidR="00820DAB" w:rsidRPr="002B145E" w:rsidRDefault="00820DAB" w:rsidP="00820DAB">
      <w:pPr>
        <w:widowControl/>
        <w:ind w:firstLine="480"/>
        <w:rPr>
          <w:rFonts w:cs="Times New Roman"/>
        </w:rPr>
      </w:pPr>
      <w:r>
        <w:t>(2) Ambient air</w:t>
      </w:r>
    </w:p>
    <w:p w14:paraId="3FD99D3B" w14:textId="77777777" w:rsidR="00820DAB" w:rsidRPr="002B145E" w:rsidRDefault="00820DAB" w:rsidP="00820DAB">
      <w:pPr>
        <w:widowControl/>
        <w:ind w:firstLine="480"/>
        <w:rPr>
          <w:rFonts w:cs="Times New Roman"/>
        </w:rPr>
      </w:pPr>
      <w:r>
        <w:t xml:space="preserve">Functional zoning of atmospheric environment is not determined. According to the </w:t>
      </w:r>
      <w:r w:rsidRPr="00561395">
        <w:rPr>
          <w:i/>
        </w:rPr>
        <w:t>Ambient Air Quality Standard</w:t>
      </w:r>
      <w:r>
        <w:t xml:space="preserve"> (GB3095-2012), the first-level areas include areas requiring special protection such as nature reserves and scenic spots; the second-level areas include residential quarters, mixed-use commercial areas, traffic, living and cultural areas and rural areas designated in urban planning. Therefore, Zhengzhou</w:t>
      </w:r>
      <w:r>
        <w:rPr>
          <w:rFonts w:hint="eastAsia"/>
        </w:rPr>
        <w:t xml:space="preserve"> </w:t>
      </w:r>
      <w:r>
        <w:lastRenderedPageBreak/>
        <w:t xml:space="preserve">Yellow River Wetland Nature Reserve and Zhengzhou Yellow River Scenic Area are subject to Grade I standards of </w:t>
      </w:r>
      <w:r w:rsidRPr="00561395">
        <w:rPr>
          <w:i/>
        </w:rPr>
        <w:t>Ambient Air Quality Standard</w:t>
      </w:r>
      <w:r>
        <w:t xml:space="preserve"> (GB3095-2012) and other areas subject to Grade II standards. See Table 2-2 for standard values. </w:t>
      </w:r>
    </w:p>
    <w:p w14:paraId="1A71BA6D" w14:textId="7D6319E8" w:rsidR="00820DAB" w:rsidRPr="002B145E" w:rsidRDefault="00820DAB" w:rsidP="00820DAB">
      <w:pPr>
        <w:keepNext/>
        <w:widowControl/>
        <w:spacing w:before="24" w:line="360" w:lineRule="auto"/>
        <w:ind w:firstLine="480"/>
        <w:rPr>
          <w:rFonts w:eastAsia="黑体" w:cs="Times New Roman"/>
          <w:bCs/>
        </w:rPr>
      </w:pPr>
      <w:r>
        <w:t xml:space="preserve">Table 2-2 </w:t>
      </w:r>
      <w:r w:rsidR="00EF5091">
        <w:t xml:space="preserve">     </w:t>
      </w:r>
      <w:proofErr w:type="gramStart"/>
      <w:r>
        <w:t>Ambient</w:t>
      </w:r>
      <w:proofErr w:type="gramEnd"/>
      <w:r>
        <w:t xml:space="preserve"> </w:t>
      </w:r>
      <w:r w:rsidR="00E81E5D">
        <w:t>air quality sta</w:t>
      </w:r>
      <w:r>
        <w:t>ndard (Unit: μg</w:t>
      </w:r>
      <w:r w:rsidR="00EF5091">
        <w:t>/</w:t>
      </w:r>
      <w:r>
        <w:t>m</w:t>
      </w:r>
      <w:r w:rsidRPr="004124A9">
        <w:rPr>
          <w:vertAlign w:val="superscript"/>
        </w:rPr>
        <w:t>3</w:t>
      </w:r>
      <w:r>
        <w:t>)</w:t>
      </w:r>
    </w:p>
    <w:tbl>
      <w:tblPr>
        <w:tblpPr w:leftFromText="180" w:rightFromText="180" w:vertAnchor="text" w:horzAnchor="margin" w:tblpXSpec="center" w:tblpY="41"/>
        <w:tblW w:w="5000" w:type="pct"/>
        <w:jc w:val="center"/>
        <w:tblBorders>
          <w:top w:val="single" w:sz="8" w:space="0" w:color="auto"/>
          <w:bottom w:val="single" w:sz="8" w:space="0" w:color="auto"/>
          <w:insideH w:val="single" w:sz="2" w:space="0" w:color="auto"/>
          <w:insideV w:val="single" w:sz="2" w:space="0" w:color="auto"/>
        </w:tblBorders>
        <w:tblLook w:val="0000" w:firstRow="0" w:lastRow="0" w:firstColumn="0" w:lastColumn="0" w:noHBand="0" w:noVBand="0"/>
      </w:tblPr>
      <w:tblGrid>
        <w:gridCol w:w="914"/>
        <w:gridCol w:w="1268"/>
        <w:gridCol w:w="1268"/>
        <w:gridCol w:w="1268"/>
        <w:gridCol w:w="1268"/>
        <w:gridCol w:w="1268"/>
        <w:gridCol w:w="1268"/>
      </w:tblGrid>
      <w:tr w:rsidR="00820DAB" w:rsidRPr="002B145E" w14:paraId="02213A97" w14:textId="77777777" w:rsidTr="008D34E6">
        <w:trPr>
          <w:trHeight w:val="413"/>
          <w:jc w:val="center"/>
        </w:trPr>
        <w:tc>
          <w:tcPr>
            <w:tcW w:w="615" w:type="pct"/>
            <w:vMerge w:val="restart"/>
            <w:vAlign w:val="center"/>
          </w:tcPr>
          <w:p w14:paraId="1809A0D8" w14:textId="77777777" w:rsidR="00820DAB" w:rsidRPr="002B145E" w:rsidRDefault="00820DAB" w:rsidP="008D34E6">
            <w:pPr>
              <w:widowControl/>
              <w:tabs>
                <w:tab w:val="center" w:pos="4153"/>
                <w:tab w:val="right" w:pos="8306"/>
              </w:tabs>
              <w:spacing w:line="240" w:lineRule="exact"/>
              <w:ind w:firstLineChars="0" w:firstLine="0"/>
              <w:jc w:val="center"/>
              <w:rPr>
                <w:rFonts w:cs="Times New Roman"/>
                <w:sz w:val="21"/>
              </w:rPr>
            </w:pPr>
            <w:r>
              <w:rPr>
                <w:sz w:val="21"/>
              </w:rPr>
              <w:t>Pollutant name</w:t>
            </w:r>
          </w:p>
        </w:tc>
        <w:tc>
          <w:tcPr>
            <w:tcW w:w="2201" w:type="pct"/>
            <w:gridSpan w:val="3"/>
            <w:vAlign w:val="center"/>
          </w:tcPr>
          <w:p w14:paraId="446C4F9E" w14:textId="77777777" w:rsidR="00820DAB" w:rsidRPr="002B145E" w:rsidRDefault="00820DAB" w:rsidP="008D34E6">
            <w:pPr>
              <w:widowControl/>
              <w:tabs>
                <w:tab w:val="center" w:pos="4153"/>
                <w:tab w:val="right" w:pos="8306"/>
              </w:tabs>
              <w:spacing w:line="240" w:lineRule="exact"/>
              <w:ind w:firstLineChars="0" w:firstLine="0"/>
              <w:jc w:val="center"/>
              <w:rPr>
                <w:rFonts w:cs="Times New Roman"/>
                <w:sz w:val="21"/>
              </w:rPr>
            </w:pPr>
            <w:r>
              <w:rPr>
                <w:sz w:val="21"/>
              </w:rPr>
              <w:t>Concentration limit for Grade I standards</w:t>
            </w:r>
          </w:p>
        </w:tc>
        <w:tc>
          <w:tcPr>
            <w:tcW w:w="2185" w:type="pct"/>
            <w:gridSpan w:val="3"/>
            <w:vAlign w:val="center"/>
          </w:tcPr>
          <w:p w14:paraId="0A372F60" w14:textId="77777777" w:rsidR="00820DAB" w:rsidRPr="002B145E" w:rsidRDefault="00820DAB" w:rsidP="008D34E6">
            <w:pPr>
              <w:widowControl/>
              <w:tabs>
                <w:tab w:val="center" w:pos="4153"/>
                <w:tab w:val="right" w:pos="8306"/>
              </w:tabs>
              <w:spacing w:line="240" w:lineRule="exact"/>
              <w:ind w:firstLineChars="0" w:firstLine="0"/>
              <w:jc w:val="center"/>
              <w:rPr>
                <w:rFonts w:cs="Times New Roman"/>
                <w:sz w:val="21"/>
              </w:rPr>
            </w:pPr>
            <w:r>
              <w:rPr>
                <w:sz w:val="21"/>
              </w:rPr>
              <w:t>Concentration limit for Grade II standards</w:t>
            </w:r>
          </w:p>
        </w:tc>
      </w:tr>
      <w:tr w:rsidR="00820DAB" w:rsidRPr="002B145E" w14:paraId="2A75B191" w14:textId="77777777" w:rsidTr="008D34E6">
        <w:trPr>
          <w:trHeight w:val="454"/>
          <w:jc w:val="center"/>
        </w:trPr>
        <w:tc>
          <w:tcPr>
            <w:tcW w:w="615" w:type="pct"/>
            <w:vMerge/>
            <w:vAlign w:val="center"/>
          </w:tcPr>
          <w:p w14:paraId="4FD1559F" w14:textId="77777777" w:rsidR="00820DAB" w:rsidRPr="002B145E" w:rsidRDefault="00820DAB" w:rsidP="008D34E6">
            <w:pPr>
              <w:widowControl/>
              <w:tabs>
                <w:tab w:val="center" w:pos="4153"/>
                <w:tab w:val="right" w:pos="8306"/>
              </w:tabs>
              <w:spacing w:line="240" w:lineRule="exact"/>
              <w:ind w:firstLineChars="0" w:firstLine="0"/>
              <w:jc w:val="center"/>
              <w:rPr>
                <w:rFonts w:cs="Times New Roman"/>
                <w:sz w:val="21"/>
              </w:rPr>
            </w:pPr>
          </w:p>
        </w:tc>
        <w:tc>
          <w:tcPr>
            <w:tcW w:w="580" w:type="pct"/>
            <w:vAlign w:val="center"/>
          </w:tcPr>
          <w:p w14:paraId="2CCE9965" w14:textId="77777777" w:rsidR="00820DAB" w:rsidRPr="002B145E" w:rsidRDefault="00820DAB" w:rsidP="008D34E6">
            <w:pPr>
              <w:widowControl/>
              <w:tabs>
                <w:tab w:val="center" w:pos="4153"/>
                <w:tab w:val="right" w:pos="8306"/>
              </w:tabs>
              <w:spacing w:line="240" w:lineRule="exact"/>
              <w:ind w:firstLineChars="0" w:firstLine="0"/>
              <w:jc w:val="center"/>
              <w:rPr>
                <w:rFonts w:cs="Times New Roman"/>
                <w:sz w:val="21"/>
              </w:rPr>
            </w:pPr>
            <w:r>
              <w:rPr>
                <w:sz w:val="21"/>
              </w:rPr>
              <w:t>Annual average concentration limit</w:t>
            </w:r>
          </w:p>
        </w:tc>
        <w:tc>
          <w:tcPr>
            <w:tcW w:w="853" w:type="pct"/>
            <w:vAlign w:val="center"/>
          </w:tcPr>
          <w:p w14:paraId="0CDF8000" w14:textId="77777777" w:rsidR="00820DAB" w:rsidRPr="002B145E" w:rsidRDefault="00820DAB" w:rsidP="008D34E6">
            <w:pPr>
              <w:widowControl/>
              <w:tabs>
                <w:tab w:val="center" w:pos="4153"/>
                <w:tab w:val="right" w:pos="8306"/>
              </w:tabs>
              <w:spacing w:line="240" w:lineRule="exact"/>
              <w:ind w:firstLineChars="0" w:firstLine="0"/>
              <w:jc w:val="center"/>
              <w:rPr>
                <w:rFonts w:cs="Times New Roman"/>
                <w:sz w:val="21"/>
              </w:rPr>
            </w:pPr>
            <w:r>
              <w:rPr>
                <w:sz w:val="21"/>
              </w:rPr>
              <w:t>24-hour average concentration limit</w:t>
            </w:r>
          </w:p>
        </w:tc>
        <w:tc>
          <w:tcPr>
            <w:tcW w:w="768" w:type="pct"/>
            <w:vAlign w:val="center"/>
          </w:tcPr>
          <w:p w14:paraId="753E3E56" w14:textId="77777777" w:rsidR="00820DAB" w:rsidRPr="002B145E" w:rsidRDefault="00820DAB" w:rsidP="008D34E6">
            <w:pPr>
              <w:widowControl/>
              <w:tabs>
                <w:tab w:val="center" w:pos="4153"/>
                <w:tab w:val="right" w:pos="8306"/>
              </w:tabs>
              <w:spacing w:line="240" w:lineRule="exact"/>
              <w:ind w:firstLineChars="0" w:firstLine="0"/>
              <w:jc w:val="center"/>
              <w:rPr>
                <w:rFonts w:cs="Times New Roman"/>
                <w:sz w:val="21"/>
              </w:rPr>
            </w:pPr>
            <w:r>
              <w:rPr>
                <w:sz w:val="21"/>
              </w:rPr>
              <w:t>1-hour average concentration limit</w:t>
            </w:r>
          </w:p>
        </w:tc>
        <w:tc>
          <w:tcPr>
            <w:tcW w:w="597" w:type="pct"/>
            <w:vAlign w:val="center"/>
          </w:tcPr>
          <w:p w14:paraId="6FEA6E3D" w14:textId="77777777" w:rsidR="00820DAB" w:rsidRPr="002B145E" w:rsidRDefault="00820DAB" w:rsidP="008D34E6">
            <w:pPr>
              <w:widowControl/>
              <w:tabs>
                <w:tab w:val="center" w:pos="4153"/>
                <w:tab w:val="right" w:pos="8306"/>
              </w:tabs>
              <w:spacing w:line="240" w:lineRule="exact"/>
              <w:ind w:firstLineChars="0" w:firstLine="0"/>
              <w:jc w:val="center"/>
              <w:rPr>
                <w:rFonts w:cs="Times New Roman"/>
                <w:sz w:val="21"/>
              </w:rPr>
            </w:pPr>
            <w:r>
              <w:rPr>
                <w:sz w:val="21"/>
              </w:rPr>
              <w:t>Annual average concentration limit</w:t>
            </w:r>
          </w:p>
        </w:tc>
        <w:tc>
          <w:tcPr>
            <w:tcW w:w="854" w:type="pct"/>
            <w:vAlign w:val="center"/>
          </w:tcPr>
          <w:p w14:paraId="0F9403E3" w14:textId="77777777" w:rsidR="00820DAB" w:rsidRPr="002B145E" w:rsidRDefault="00820DAB" w:rsidP="008D34E6">
            <w:pPr>
              <w:widowControl/>
              <w:tabs>
                <w:tab w:val="center" w:pos="4153"/>
                <w:tab w:val="right" w:pos="8306"/>
              </w:tabs>
              <w:spacing w:line="240" w:lineRule="exact"/>
              <w:ind w:firstLineChars="0" w:firstLine="0"/>
              <w:jc w:val="center"/>
              <w:rPr>
                <w:rFonts w:cs="Times New Roman"/>
                <w:sz w:val="21"/>
              </w:rPr>
            </w:pPr>
            <w:r>
              <w:rPr>
                <w:sz w:val="21"/>
              </w:rPr>
              <w:t>24-hour average concentration limit</w:t>
            </w:r>
          </w:p>
        </w:tc>
        <w:tc>
          <w:tcPr>
            <w:tcW w:w="733" w:type="pct"/>
            <w:vAlign w:val="center"/>
          </w:tcPr>
          <w:p w14:paraId="3C65DA55" w14:textId="77777777" w:rsidR="00820DAB" w:rsidRPr="002B145E" w:rsidRDefault="00820DAB" w:rsidP="008D34E6">
            <w:pPr>
              <w:widowControl/>
              <w:tabs>
                <w:tab w:val="center" w:pos="4153"/>
                <w:tab w:val="right" w:pos="8306"/>
              </w:tabs>
              <w:spacing w:line="240" w:lineRule="exact"/>
              <w:ind w:firstLineChars="0" w:firstLine="0"/>
              <w:jc w:val="center"/>
              <w:rPr>
                <w:rFonts w:cs="Times New Roman"/>
                <w:sz w:val="21"/>
              </w:rPr>
            </w:pPr>
            <w:r>
              <w:rPr>
                <w:sz w:val="21"/>
              </w:rPr>
              <w:t>1-hour average concentration limit</w:t>
            </w:r>
          </w:p>
        </w:tc>
      </w:tr>
      <w:tr w:rsidR="00820DAB" w:rsidRPr="002B145E" w14:paraId="23F16777" w14:textId="77777777" w:rsidTr="008D34E6">
        <w:trPr>
          <w:trHeight w:val="454"/>
          <w:jc w:val="center"/>
        </w:trPr>
        <w:tc>
          <w:tcPr>
            <w:tcW w:w="615" w:type="pct"/>
            <w:vAlign w:val="center"/>
          </w:tcPr>
          <w:p w14:paraId="0029D47B"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vertAlign w:val="subscript"/>
              </w:rPr>
            </w:pPr>
            <w:r>
              <w:rPr>
                <w:sz w:val="21"/>
              </w:rPr>
              <w:t>SO</w:t>
            </w:r>
            <w:r>
              <w:rPr>
                <w:sz w:val="21"/>
                <w:vertAlign w:val="subscript"/>
              </w:rPr>
              <w:t>2</w:t>
            </w:r>
          </w:p>
        </w:tc>
        <w:tc>
          <w:tcPr>
            <w:tcW w:w="580" w:type="pct"/>
            <w:vAlign w:val="center"/>
          </w:tcPr>
          <w:p w14:paraId="5FC92D20"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20</w:t>
            </w:r>
          </w:p>
        </w:tc>
        <w:tc>
          <w:tcPr>
            <w:tcW w:w="853" w:type="pct"/>
            <w:vAlign w:val="center"/>
          </w:tcPr>
          <w:p w14:paraId="43D5188A"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50</w:t>
            </w:r>
          </w:p>
        </w:tc>
        <w:tc>
          <w:tcPr>
            <w:tcW w:w="768" w:type="pct"/>
            <w:vAlign w:val="center"/>
          </w:tcPr>
          <w:p w14:paraId="611B4E48"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150</w:t>
            </w:r>
          </w:p>
        </w:tc>
        <w:tc>
          <w:tcPr>
            <w:tcW w:w="597" w:type="pct"/>
            <w:vAlign w:val="center"/>
          </w:tcPr>
          <w:p w14:paraId="6F970C6D"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60</w:t>
            </w:r>
          </w:p>
        </w:tc>
        <w:tc>
          <w:tcPr>
            <w:tcW w:w="854" w:type="pct"/>
            <w:vAlign w:val="center"/>
          </w:tcPr>
          <w:p w14:paraId="10C49D7F"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150</w:t>
            </w:r>
          </w:p>
        </w:tc>
        <w:tc>
          <w:tcPr>
            <w:tcW w:w="733" w:type="pct"/>
            <w:vAlign w:val="center"/>
          </w:tcPr>
          <w:p w14:paraId="61DADA31"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500</w:t>
            </w:r>
          </w:p>
        </w:tc>
      </w:tr>
      <w:tr w:rsidR="00820DAB" w:rsidRPr="002B145E" w14:paraId="0F729642" w14:textId="77777777" w:rsidTr="008D34E6">
        <w:trPr>
          <w:trHeight w:val="454"/>
          <w:jc w:val="center"/>
        </w:trPr>
        <w:tc>
          <w:tcPr>
            <w:tcW w:w="615" w:type="pct"/>
            <w:vAlign w:val="center"/>
          </w:tcPr>
          <w:p w14:paraId="7F1AF5A7"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NO</w:t>
            </w:r>
            <w:r>
              <w:rPr>
                <w:sz w:val="21"/>
                <w:vertAlign w:val="subscript"/>
              </w:rPr>
              <w:t>2</w:t>
            </w:r>
          </w:p>
        </w:tc>
        <w:tc>
          <w:tcPr>
            <w:tcW w:w="580" w:type="pct"/>
            <w:vAlign w:val="center"/>
          </w:tcPr>
          <w:p w14:paraId="484EF510"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40</w:t>
            </w:r>
          </w:p>
        </w:tc>
        <w:tc>
          <w:tcPr>
            <w:tcW w:w="853" w:type="pct"/>
            <w:vAlign w:val="center"/>
          </w:tcPr>
          <w:p w14:paraId="181C4826"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80</w:t>
            </w:r>
          </w:p>
        </w:tc>
        <w:tc>
          <w:tcPr>
            <w:tcW w:w="768" w:type="pct"/>
            <w:vAlign w:val="center"/>
          </w:tcPr>
          <w:p w14:paraId="10088B69"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200</w:t>
            </w:r>
          </w:p>
        </w:tc>
        <w:tc>
          <w:tcPr>
            <w:tcW w:w="597" w:type="pct"/>
            <w:vAlign w:val="center"/>
          </w:tcPr>
          <w:p w14:paraId="32D8F810"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40</w:t>
            </w:r>
          </w:p>
        </w:tc>
        <w:tc>
          <w:tcPr>
            <w:tcW w:w="854" w:type="pct"/>
            <w:vAlign w:val="center"/>
          </w:tcPr>
          <w:p w14:paraId="48B14B23"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80</w:t>
            </w:r>
          </w:p>
        </w:tc>
        <w:tc>
          <w:tcPr>
            <w:tcW w:w="733" w:type="pct"/>
            <w:vAlign w:val="center"/>
          </w:tcPr>
          <w:p w14:paraId="549C68F0"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200</w:t>
            </w:r>
          </w:p>
        </w:tc>
      </w:tr>
      <w:tr w:rsidR="00820DAB" w:rsidRPr="002B145E" w14:paraId="63DD8AAD" w14:textId="77777777" w:rsidTr="008D34E6">
        <w:trPr>
          <w:trHeight w:val="454"/>
          <w:jc w:val="center"/>
        </w:trPr>
        <w:tc>
          <w:tcPr>
            <w:tcW w:w="615" w:type="pct"/>
            <w:vAlign w:val="center"/>
          </w:tcPr>
          <w:p w14:paraId="39FB1800"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TSP</w:t>
            </w:r>
          </w:p>
        </w:tc>
        <w:tc>
          <w:tcPr>
            <w:tcW w:w="580" w:type="pct"/>
            <w:vAlign w:val="center"/>
          </w:tcPr>
          <w:p w14:paraId="70D4906A"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80</w:t>
            </w:r>
          </w:p>
        </w:tc>
        <w:tc>
          <w:tcPr>
            <w:tcW w:w="853" w:type="pct"/>
            <w:vAlign w:val="center"/>
          </w:tcPr>
          <w:p w14:paraId="25B5193D"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120</w:t>
            </w:r>
          </w:p>
        </w:tc>
        <w:tc>
          <w:tcPr>
            <w:tcW w:w="768" w:type="pct"/>
            <w:vAlign w:val="center"/>
          </w:tcPr>
          <w:p w14:paraId="2F95EDD6"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w:t>
            </w:r>
          </w:p>
        </w:tc>
        <w:tc>
          <w:tcPr>
            <w:tcW w:w="597" w:type="pct"/>
            <w:vAlign w:val="center"/>
          </w:tcPr>
          <w:p w14:paraId="25D1F8D2"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200</w:t>
            </w:r>
          </w:p>
        </w:tc>
        <w:tc>
          <w:tcPr>
            <w:tcW w:w="854" w:type="pct"/>
            <w:vAlign w:val="center"/>
          </w:tcPr>
          <w:p w14:paraId="03434E1C"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300</w:t>
            </w:r>
          </w:p>
        </w:tc>
        <w:tc>
          <w:tcPr>
            <w:tcW w:w="733" w:type="pct"/>
            <w:vAlign w:val="center"/>
          </w:tcPr>
          <w:p w14:paraId="48183607"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w:t>
            </w:r>
          </w:p>
        </w:tc>
      </w:tr>
      <w:tr w:rsidR="00820DAB" w:rsidRPr="002B145E" w14:paraId="0A677C8C" w14:textId="77777777" w:rsidTr="008D34E6">
        <w:trPr>
          <w:trHeight w:val="454"/>
          <w:jc w:val="center"/>
        </w:trPr>
        <w:tc>
          <w:tcPr>
            <w:tcW w:w="615" w:type="pct"/>
            <w:vAlign w:val="center"/>
          </w:tcPr>
          <w:p w14:paraId="451E016A"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PM</w:t>
            </w:r>
            <w:r>
              <w:rPr>
                <w:sz w:val="21"/>
                <w:vertAlign w:val="subscript"/>
              </w:rPr>
              <w:t>10</w:t>
            </w:r>
          </w:p>
        </w:tc>
        <w:tc>
          <w:tcPr>
            <w:tcW w:w="580" w:type="pct"/>
            <w:vAlign w:val="center"/>
          </w:tcPr>
          <w:p w14:paraId="2B290EEF"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40</w:t>
            </w:r>
          </w:p>
        </w:tc>
        <w:tc>
          <w:tcPr>
            <w:tcW w:w="853" w:type="pct"/>
            <w:vAlign w:val="center"/>
          </w:tcPr>
          <w:p w14:paraId="612EAEFA"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50</w:t>
            </w:r>
          </w:p>
        </w:tc>
        <w:tc>
          <w:tcPr>
            <w:tcW w:w="768" w:type="pct"/>
            <w:vAlign w:val="center"/>
          </w:tcPr>
          <w:p w14:paraId="56FBA9F3"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w:t>
            </w:r>
          </w:p>
        </w:tc>
        <w:tc>
          <w:tcPr>
            <w:tcW w:w="597" w:type="pct"/>
            <w:vAlign w:val="center"/>
          </w:tcPr>
          <w:p w14:paraId="0FB3B628"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70</w:t>
            </w:r>
          </w:p>
        </w:tc>
        <w:tc>
          <w:tcPr>
            <w:tcW w:w="854" w:type="pct"/>
            <w:vAlign w:val="center"/>
          </w:tcPr>
          <w:p w14:paraId="7C5FDF10"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150</w:t>
            </w:r>
          </w:p>
        </w:tc>
        <w:tc>
          <w:tcPr>
            <w:tcW w:w="733" w:type="pct"/>
            <w:vAlign w:val="center"/>
          </w:tcPr>
          <w:p w14:paraId="04FD7468"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p>
        </w:tc>
      </w:tr>
      <w:tr w:rsidR="00820DAB" w:rsidRPr="002B145E" w14:paraId="7DCC1D78" w14:textId="77777777" w:rsidTr="008D34E6">
        <w:trPr>
          <w:trHeight w:val="454"/>
          <w:jc w:val="center"/>
        </w:trPr>
        <w:tc>
          <w:tcPr>
            <w:tcW w:w="615" w:type="pct"/>
            <w:vAlign w:val="center"/>
          </w:tcPr>
          <w:p w14:paraId="3F21B444"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PM</w:t>
            </w:r>
            <w:r>
              <w:rPr>
                <w:sz w:val="21"/>
                <w:vertAlign w:val="subscript"/>
              </w:rPr>
              <w:t>2.5</w:t>
            </w:r>
          </w:p>
        </w:tc>
        <w:tc>
          <w:tcPr>
            <w:tcW w:w="580" w:type="pct"/>
            <w:vAlign w:val="center"/>
          </w:tcPr>
          <w:p w14:paraId="0B0D7165"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15</w:t>
            </w:r>
          </w:p>
        </w:tc>
        <w:tc>
          <w:tcPr>
            <w:tcW w:w="853" w:type="pct"/>
            <w:vAlign w:val="center"/>
          </w:tcPr>
          <w:p w14:paraId="1DC3D742"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35</w:t>
            </w:r>
          </w:p>
        </w:tc>
        <w:tc>
          <w:tcPr>
            <w:tcW w:w="768" w:type="pct"/>
            <w:vAlign w:val="center"/>
          </w:tcPr>
          <w:p w14:paraId="7D25AEDA"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w:t>
            </w:r>
          </w:p>
        </w:tc>
        <w:tc>
          <w:tcPr>
            <w:tcW w:w="597" w:type="pct"/>
            <w:vAlign w:val="center"/>
          </w:tcPr>
          <w:p w14:paraId="29B1E406"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35</w:t>
            </w:r>
          </w:p>
        </w:tc>
        <w:tc>
          <w:tcPr>
            <w:tcW w:w="854" w:type="pct"/>
            <w:vAlign w:val="center"/>
          </w:tcPr>
          <w:p w14:paraId="2885735A"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75</w:t>
            </w:r>
          </w:p>
        </w:tc>
        <w:tc>
          <w:tcPr>
            <w:tcW w:w="733" w:type="pct"/>
            <w:vAlign w:val="center"/>
          </w:tcPr>
          <w:p w14:paraId="22A70DE0"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w:t>
            </w:r>
          </w:p>
        </w:tc>
      </w:tr>
      <w:tr w:rsidR="00820DAB" w:rsidRPr="002B145E" w14:paraId="79722935" w14:textId="77777777" w:rsidTr="008D34E6">
        <w:trPr>
          <w:trHeight w:val="454"/>
          <w:jc w:val="center"/>
        </w:trPr>
        <w:tc>
          <w:tcPr>
            <w:tcW w:w="615" w:type="pct"/>
            <w:vAlign w:val="center"/>
          </w:tcPr>
          <w:p w14:paraId="1A936F4B"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 xml:space="preserve">CO </w:t>
            </w:r>
          </w:p>
        </w:tc>
        <w:tc>
          <w:tcPr>
            <w:tcW w:w="580" w:type="pct"/>
            <w:vAlign w:val="center"/>
          </w:tcPr>
          <w:p w14:paraId="25215CE6"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w:t>
            </w:r>
          </w:p>
        </w:tc>
        <w:tc>
          <w:tcPr>
            <w:tcW w:w="853" w:type="pct"/>
            <w:vAlign w:val="center"/>
          </w:tcPr>
          <w:p w14:paraId="0BF5B66E"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4</w:t>
            </w:r>
          </w:p>
        </w:tc>
        <w:tc>
          <w:tcPr>
            <w:tcW w:w="768" w:type="pct"/>
            <w:vAlign w:val="center"/>
          </w:tcPr>
          <w:p w14:paraId="6C644963"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10</w:t>
            </w:r>
          </w:p>
        </w:tc>
        <w:tc>
          <w:tcPr>
            <w:tcW w:w="597" w:type="pct"/>
            <w:vAlign w:val="center"/>
          </w:tcPr>
          <w:p w14:paraId="5E605A57"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w:t>
            </w:r>
          </w:p>
        </w:tc>
        <w:tc>
          <w:tcPr>
            <w:tcW w:w="854" w:type="pct"/>
            <w:vAlign w:val="center"/>
          </w:tcPr>
          <w:p w14:paraId="3176B3B7"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4</w:t>
            </w:r>
          </w:p>
        </w:tc>
        <w:tc>
          <w:tcPr>
            <w:tcW w:w="733" w:type="pct"/>
            <w:vAlign w:val="center"/>
          </w:tcPr>
          <w:p w14:paraId="31D953D7"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10</w:t>
            </w:r>
          </w:p>
        </w:tc>
      </w:tr>
      <w:tr w:rsidR="00820DAB" w:rsidRPr="002B145E" w14:paraId="4CDD22F2" w14:textId="77777777" w:rsidTr="008D34E6">
        <w:trPr>
          <w:trHeight w:val="454"/>
          <w:jc w:val="center"/>
        </w:trPr>
        <w:tc>
          <w:tcPr>
            <w:tcW w:w="615" w:type="pct"/>
            <w:vAlign w:val="center"/>
          </w:tcPr>
          <w:p w14:paraId="2BA3C8BF"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vertAlign w:val="subscript"/>
              </w:rPr>
            </w:pPr>
            <w:r>
              <w:rPr>
                <w:sz w:val="21"/>
              </w:rPr>
              <w:t>O</w:t>
            </w:r>
            <w:r>
              <w:rPr>
                <w:sz w:val="21"/>
                <w:vertAlign w:val="subscript"/>
              </w:rPr>
              <w:t>3</w:t>
            </w:r>
          </w:p>
        </w:tc>
        <w:tc>
          <w:tcPr>
            <w:tcW w:w="580" w:type="pct"/>
            <w:vAlign w:val="center"/>
          </w:tcPr>
          <w:p w14:paraId="45590FD8"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w:t>
            </w:r>
          </w:p>
        </w:tc>
        <w:tc>
          <w:tcPr>
            <w:tcW w:w="853" w:type="pct"/>
            <w:vAlign w:val="center"/>
          </w:tcPr>
          <w:p w14:paraId="04C19DC0"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pacing w:val="-16"/>
                <w:sz w:val="21"/>
              </w:rPr>
            </w:pPr>
            <w:r>
              <w:rPr>
                <w:sz w:val="21"/>
              </w:rPr>
              <w:t>100 (daily maximum 8-hour average concentration limit)</w:t>
            </w:r>
          </w:p>
        </w:tc>
        <w:tc>
          <w:tcPr>
            <w:tcW w:w="768" w:type="pct"/>
            <w:vAlign w:val="center"/>
          </w:tcPr>
          <w:p w14:paraId="12CD7EC8"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160</w:t>
            </w:r>
          </w:p>
        </w:tc>
        <w:tc>
          <w:tcPr>
            <w:tcW w:w="597" w:type="pct"/>
            <w:vAlign w:val="center"/>
          </w:tcPr>
          <w:p w14:paraId="708582B0"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w:t>
            </w:r>
          </w:p>
        </w:tc>
        <w:tc>
          <w:tcPr>
            <w:tcW w:w="854" w:type="pct"/>
            <w:vAlign w:val="center"/>
          </w:tcPr>
          <w:p w14:paraId="4CF39771"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160 (daily maximum 8-hour average concentration limit)</w:t>
            </w:r>
          </w:p>
        </w:tc>
        <w:tc>
          <w:tcPr>
            <w:tcW w:w="733" w:type="pct"/>
            <w:vAlign w:val="center"/>
          </w:tcPr>
          <w:p w14:paraId="3805AD7B"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200</w:t>
            </w:r>
          </w:p>
        </w:tc>
      </w:tr>
    </w:tbl>
    <w:p w14:paraId="5A9280E5" w14:textId="77777777" w:rsidR="00820DAB" w:rsidRPr="002B145E" w:rsidRDefault="00820DAB" w:rsidP="00820DAB">
      <w:pPr>
        <w:widowControl/>
        <w:ind w:firstLine="480"/>
        <w:rPr>
          <w:rFonts w:cs="Times New Roman"/>
        </w:rPr>
      </w:pPr>
      <w:r>
        <w:t>(3) Surface water</w:t>
      </w:r>
    </w:p>
    <w:p w14:paraId="4167A902" w14:textId="77777777" w:rsidR="00820DAB" w:rsidRPr="002B145E" w:rsidRDefault="00820DAB" w:rsidP="00820DAB">
      <w:pPr>
        <w:widowControl/>
        <w:ind w:firstLine="480"/>
        <w:rPr>
          <w:rFonts w:eastAsia="文鼎CS大宋" w:cs="Times New Roman"/>
        </w:rPr>
      </w:pPr>
      <w:r>
        <w:t xml:space="preserve">According to the functional requirements of surface water, surface water quality shall be subject to the Class II, Class III and Class IV standards of the </w:t>
      </w:r>
      <w:r w:rsidRPr="00397AFD">
        <w:rPr>
          <w:i/>
        </w:rPr>
        <w:t>Environmental Quality Standards for Surface Water</w:t>
      </w:r>
      <w:r>
        <w:t xml:space="preserve"> (GB3838-2002) (see 2.3 Environmental Protection Objectives for each surface water function in the project area).</w:t>
      </w:r>
    </w:p>
    <w:p w14:paraId="195D5D49" w14:textId="140E5A01" w:rsidR="00820DAB" w:rsidRPr="002B145E" w:rsidRDefault="00820DAB" w:rsidP="00820DAB">
      <w:pPr>
        <w:keepNext/>
        <w:widowControl/>
        <w:spacing w:beforeLines="10" w:before="31"/>
        <w:ind w:firstLine="480"/>
        <w:rPr>
          <w:rFonts w:eastAsia="黑体" w:cs="Times New Roman"/>
          <w:bCs/>
        </w:rPr>
      </w:pPr>
      <w:r>
        <w:t xml:space="preserve">Table 2-3 Environmental </w:t>
      </w:r>
      <w:r w:rsidR="00E81E5D">
        <w:t>quality standards for surface wa</w:t>
      </w:r>
      <w:r>
        <w:t>ter (Unit: mg</w:t>
      </w:r>
      <w:r w:rsidR="00EF5091">
        <w:t>/</w:t>
      </w:r>
      <w:r>
        <w:t>L)</w:t>
      </w:r>
    </w:p>
    <w:tbl>
      <w:tblPr>
        <w:tblW w:w="5000" w:type="pct"/>
        <w:tblBorders>
          <w:top w:val="single" w:sz="8" w:space="0" w:color="auto"/>
          <w:bottom w:val="single" w:sz="8" w:space="0" w:color="auto"/>
          <w:insideH w:val="single" w:sz="2" w:space="0" w:color="auto"/>
          <w:insideV w:val="single" w:sz="2" w:space="0" w:color="auto"/>
        </w:tblBorders>
        <w:tblLook w:val="0000" w:firstRow="0" w:lastRow="0" w:firstColumn="0" w:lastColumn="0" w:noHBand="0" w:noVBand="0"/>
      </w:tblPr>
      <w:tblGrid>
        <w:gridCol w:w="1626"/>
        <w:gridCol w:w="1723"/>
        <w:gridCol w:w="1478"/>
        <w:gridCol w:w="1725"/>
        <w:gridCol w:w="1970"/>
      </w:tblGrid>
      <w:tr w:rsidR="00820DAB" w:rsidRPr="002B145E" w14:paraId="4A7306BF" w14:textId="77777777" w:rsidTr="008D34E6">
        <w:trPr>
          <w:trHeight w:val="350"/>
        </w:trPr>
        <w:tc>
          <w:tcPr>
            <w:tcW w:w="954" w:type="pct"/>
            <w:vAlign w:val="center"/>
          </w:tcPr>
          <w:p w14:paraId="2DD07145" w14:textId="77777777" w:rsidR="00820DAB" w:rsidRPr="002B145E" w:rsidRDefault="00820DAB" w:rsidP="008D34E6">
            <w:pPr>
              <w:widowControl/>
              <w:spacing w:line="400" w:lineRule="exact"/>
              <w:ind w:firstLineChars="0" w:firstLine="0"/>
              <w:jc w:val="center"/>
              <w:rPr>
                <w:rFonts w:cs="Times New Roman"/>
                <w:sz w:val="21"/>
              </w:rPr>
            </w:pPr>
            <w:r>
              <w:rPr>
                <w:sz w:val="21"/>
              </w:rPr>
              <w:t>Project</w:t>
            </w:r>
          </w:p>
        </w:tc>
        <w:tc>
          <w:tcPr>
            <w:tcW w:w="1011" w:type="pct"/>
            <w:vAlign w:val="center"/>
          </w:tcPr>
          <w:p w14:paraId="30961CF0" w14:textId="77777777" w:rsidR="00820DAB" w:rsidRPr="002B145E" w:rsidRDefault="00820DAB" w:rsidP="008D34E6">
            <w:pPr>
              <w:widowControl/>
              <w:spacing w:line="400" w:lineRule="exact"/>
              <w:ind w:firstLineChars="0" w:firstLine="0"/>
              <w:jc w:val="center"/>
              <w:rPr>
                <w:rFonts w:cs="Times New Roman"/>
                <w:sz w:val="21"/>
              </w:rPr>
            </w:pPr>
            <w:r>
              <w:rPr>
                <w:sz w:val="21"/>
              </w:rPr>
              <w:t>pH</w:t>
            </w:r>
          </w:p>
        </w:tc>
        <w:tc>
          <w:tcPr>
            <w:tcW w:w="867" w:type="pct"/>
            <w:vAlign w:val="center"/>
          </w:tcPr>
          <w:p w14:paraId="09E0F7DC" w14:textId="77777777" w:rsidR="00820DAB" w:rsidRPr="002B145E" w:rsidRDefault="00820DAB" w:rsidP="008D34E6">
            <w:pPr>
              <w:widowControl/>
              <w:spacing w:line="400" w:lineRule="exact"/>
              <w:ind w:firstLineChars="0" w:firstLine="0"/>
              <w:jc w:val="center"/>
              <w:rPr>
                <w:rFonts w:cs="Times New Roman"/>
                <w:sz w:val="21"/>
                <w:vertAlign w:val="subscript"/>
              </w:rPr>
            </w:pPr>
            <w:r>
              <w:rPr>
                <w:sz w:val="21"/>
              </w:rPr>
              <w:t>COD</w:t>
            </w:r>
          </w:p>
        </w:tc>
        <w:tc>
          <w:tcPr>
            <w:tcW w:w="1012" w:type="pct"/>
            <w:vAlign w:val="center"/>
          </w:tcPr>
          <w:p w14:paraId="16917024" w14:textId="77777777" w:rsidR="00820DAB" w:rsidRPr="002B145E" w:rsidRDefault="00820DAB" w:rsidP="008D34E6">
            <w:pPr>
              <w:widowControl/>
              <w:spacing w:line="400" w:lineRule="exact"/>
              <w:ind w:firstLineChars="0" w:firstLine="0"/>
              <w:jc w:val="center"/>
              <w:rPr>
                <w:rFonts w:cs="Times New Roman"/>
                <w:sz w:val="21"/>
              </w:rPr>
            </w:pPr>
            <w:r>
              <w:rPr>
                <w:sz w:val="21"/>
              </w:rPr>
              <w:t>Petroleum</w:t>
            </w:r>
          </w:p>
        </w:tc>
        <w:tc>
          <w:tcPr>
            <w:tcW w:w="1156" w:type="pct"/>
            <w:vAlign w:val="center"/>
          </w:tcPr>
          <w:p w14:paraId="6487D7EA" w14:textId="77777777" w:rsidR="00820DAB" w:rsidRPr="002B145E" w:rsidRDefault="00820DAB" w:rsidP="008D34E6">
            <w:pPr>
              <w:widowControl/>
              <w:spacing w:line="400" w:lineRule="exact"/>
              <w:ind w:firstLineChars="0" w:firstLine="0"/>
              <w:jc w:val="center"/>
              <w:rPr>
                <w:rFonts w:cs="Times New Roman"/>
                <w:sz w:val="21"/>
              </w:rPr>
            </w:pPr>
            <w:r>
              <w:rPr>
                <w:sz w:val="21"/>
              </w:rPr>
              <w:t>Ammonia nitrogen (NH</w:t>
            </w:r>
            <w:r>
              <w:rPr>
                <w:sz w:val="21"/>
                <w:vertAlign w:val="subscript"/>
              </w:rPr>
              <w:t>3</w:t>
            </w:r>
            <w:r>
              <w:rPr>
                <w:sz w:val="21"/>
              </w:rPr>
              <w:t>-N)</w:t>
            </w:r>
          </w:p>
        </w:tc>
      </w:tr>
      <w:tr w:rsidR="00820DAB" w:rsidRPr="002B145E" w14:paraId="2084EC71" w14:textId="77777777" w:rsidTr="008D34E6">
        <w:trPr>
          <w:trHeight w:val="350"/>
        </w:trPr>
        <w:tc>
          <w:tcPr>
            <w:tcW w:w="954" w:type="pct"/>
            <w:vAlign w:val="center"/>
          </w:tcPr>
          <w:p w14:paraId="39D6A5F4" w14:textId="77777777" w:rsidR="00820DAB" w:rsidRPr="002B145E" w:rsidRDefault="00820DAB" w:rsidP="008D34E6">
            <w:pPr>
              <w:widowControl/>
              <w:spacing w:line="400" w:lineRule="exact"/>
              <w:ind w:firstLineChars="0" w:firstLine="0"/>
              <w:jc w:val="center"/>
              <w:rPr>
                <w:rFonts w:cs="Times New Roman"/>
                <w:sz w:val="21"/>
              </w:rPr>
            </w:pPr>
            <w:r>
              <w:rPr>
                <w:sz w:val="21"/>
              </w:rPr>
              <w:t>II</w:t>
            </w:r>
          </w:p>
        </w:tc>
        <w:tc>
          <w:tcPr>
            <w:tcW w:w="1011" w:type="pct"/>
            <w:vAlign w:val="center"/>
          </w:tcPr>
          <w:p w14:paraId="7AA94FF0" w14:textId="77777777" w:rsidR="00820DAB" w:rsidRPr="002B145E" w:rsidRDefault="00820DAB" w:rsidP="008D34E6">
            <w:pPr>
              <w:widowControl/>
              <w:spacing w:line="400" w:lineRule="exact"/>
              <w:ind w:firstLineChars="0" w:firstLine="0"/>
              <w:jc w:val="center"/>
              <w:rPr>
                <w:rFonts w:cs="Times New Roman"/>
                <w:sz w:val="21"/>
              </w:rPr>
            </w:pPr>
            <w:r>
              <w:rPr>
                <w:sz w:val="21"/>
              </w:rPr>
              <w:t>6~9</w:t>
            </w:r>
          </w:p>
        </w:tc>
        <w:tc>
          <w:tcPr>
            <w:tcW w:w="867" w:type="pct"/>
            <w:vAlign w:val="center"/>
          </w:tcPr>
          <w:p w14:paraId="4C6CA345" w14:textId="77777777" w:rsidR="00820DAB" w:rsidRPr="002B145E" w:rsidRDefault="00820DAB" w:rsidP="008D34E6">
            <w:pPr>
              <w:widowControl/>
              <w:spacing w:line="400" w:lineRule="exact"/>
              <w:ind w:firstLineChars="0" w:firstLine="0"/>
              <w:jc w:val="center"/>
              <w:rPr>
                <w:rFonts w:cs="Times New Roman"/>
                <w:sz w:val="21"/>
              </w:rPr>
            </w:pPr>
            <w:r>
              <w:rPr>
                <w:sz w:val="21"/>
              </w:rPr>
              <w:t>15</w:t>
            </w:r>
          </w:p>
        </w:tc>
        <w:tc>
          <w:tcPr>
            <w:tcW w:w="1012" w:type="pct"/>
            <w:vAlign w:val="center"/>
          </w:tcPr>
          <w:p w14:paraId="7EC07C48" w14:textId="77777777" w:rsidR="00820DAB" w:rsidRPr="002B145E" w:rsidRDefault="00820DAB" w:rsidP="008D34E6">
            <w:pPr>
              <w:widowControl/>
              <w:spacing w:line="400" w:lineRule="exact"/>
              <w:ind w:firstLineChars="0" w:firstLine="0"/>
              <w:jc w:val="center"/>
              <w:rPr>
                <w:rFonts w:cs="Times New Roman"/>
                <w:sz w:val="21"/>
              </w:rPr>
            </w:pPr>
            <w:r>
              <w:rPr>
                <w:sz w:val="21"/>
              </w:rPr>
              <w:t>0.05</w:t>
            </w:r>
          </w:p>
        </w:tc>
        <w:tc>
          <w:tcPr>
            <w:tcW w:w="1156" w:type="pct"/>
            <w:vAlign w:val="center"/>
          </w:tcPr>
          <w:p w14:paraId="396CDDC7" w14:textId="77777777" w:rsidR="00820DAB" w:rsidRPr="002B145E" w:rsidRDefault="00820DAB" w:rsidP="008D34E6">
            <w:pPr>
              <w:widowControl/>
              <w:spacing w:line="400" w:lineRule="exact"/>
              <w:ind w:firstLineChars="0" w:firstLine="0"/>
              <w:jc w:val="center"/>
              <w:rPr>
                <w:rFonts w:cs="Times New Roman"/>
                <w:sz w:val="21"/>
              </w:rPr>
            </w:pPr>
            <w:r>
              <w:rPr>
                <w:sz w:val="21"/>
              </w:rPr>
              <w:t>0.5</w:t>
            </w:r>
          </w:p>
        </w:tc>
      </w:tr>
      <w:tr w:rsidR="00820DAB" w:rsidRPr="002B145E" w14:paraId="0D406686" w14:textId="77777777" w:rsidTr="008D34E6">
        <w:trPr>
          <w:trHeight w:val="350"/>
        </w:trPr>
        <w:tc>
          <w:tcPr>
            <w:tcW w:w="954" w:type="pct"/>
            <w:vAlign w:val="center"/>
          </w:tcPr>
          <w:p w14:paraId="266F7A07" w14:textId="77777777" w:rsidR="00820DAB" w:rsidRPr="002B145E" w:rsidRDefault="00820DAB" w:rsidP="008D34E6">
            <w:pPr>
              <w:widowControl/>
              <w:spacing w:line="400" w:lineRule="exact"/>
              <w:ind w:firstLineChars="0" w:firstLine="0"/>
              <w:jc w:val="center"/>
              <w:rPr>
                <w:rFonts w:cs="Times New Roman"/>
                <w:sz w:val="21"/>
              </w:rPr>
            </w:pPr>
            <w:r>
              <w:rPr>
                <w:rFonts w:hint="eastAsia"/>
                <w:sz w:val="21"/>
              </w:rPr>
              <w:lastRenderedPageBreak/>
              <w:t>III</w:t>
            </w:r>
          </w:p>
        </w:tc>
        <w:tc>
          <w:tcPr>
            <w:tcW w:w="1011" w:type="pct"/>
            <w:vAlign w:val="center"/>
          </w:tcPr>
          <w:p w14:paraId="1DA92341" w14:textId="77777777" w:rsidR="00820DAB" w:rsidRPr="002B145E" w:rsidRDefault="00820DAB" w:rsidP="008D34E6">
            <w:pPr>
              <w:widowControl/>
              <w:spacing w:line="400" w:lineRule="exact"/>
              <w:ind w:firstLineChars="0" w:firstLine="0"/>
              <w:jc w:val="center"/>
              <w:rPr>
                <w:rFonts w:cs="Times New Roman"/>
                <w:sz w:val="21"/>
              </w:rPr>
            </w:pPr>
            <w:r>
              <w:rPr>
                <w:sz w:val="21"/>
              </w:rPr>
              <w:t>6~9</w:t>
            </w:r>
          </w:p>
        </w:tc>
        <w:tc>
          <w:tcPr>
            <w:tcW w:w="867" w:type="pct"/>
            <w:vAlign w:val="center"/>
          </w:tcPr>
          <w:p w14:paraId="7CBA3DBD" w14:textId="77777777" w:rsidR="00820DAB" w:rsidRPr="002B145E" w:rsidRDefault="00820DAB" w:rsidP="008D34E6">
            <w:pPr>
              <w:widowControl/>
              <w:spacing w:line="400" w:lineRule="exact"/>
              <w:ind w:firstLineChars="0" w:firstLine="0"/>
              <w:jc w:val="center"/>
              <w:rPr>
                <w:rFonts w:cs="Times New Roman"/>
                <w:sz w:val="21"/>
              </w:rPr>
            </w:pPr>
            <w:r>
              <w:rPr>
                <w:sz w:val="21"/>
              </w:rPr>
              <w:t>20</w:t>
            </w:r>
          </w:p>
        </w:tc>
        <w:tc>
          <w:tcPr>
            <w:tcW w:w="1012" w:type="pct"/>
            <w:vAlign w:val="center"/>
          </w:tcPr>
          <w:p w14:paraId="0FDF86A8" w14:textId="77777777" w:rsidR="00820DAB" w:rsidRPr="002B145E" w:rsidRDefault="00820DAB" w:rsidP="008D34E6">
            <w:pPr>
              <w:widowControl/>
              <w:spacing w:line="400" w:lineRule="exact"/>
              <w:ind w:firstLineChars="0" w:firstLine="0"/>
              <w:jc w:val="center"/>
              <w:rPr>
                <w:rFonts w:cs="Times New Roman"/>
                <w:sz w:val="21"/>
              </w:rPr>
            </w:pPr>
            <w:r>
              <w:rPr>
                <w:sz w:val="21"/>
              </w:rPr>
              <w:t>0.05</w:t>
            </w:r>
          </w:p>
        </w:tc>
        <w:tc>
          <w:tcPr>
            <w:tcW w:w="1156" w:type="pct"/>
            <w:vAlign w:val="center"/>
          </w:tcPr>
          <w:p w14:paraId="0D3D8C6A" w14:textId="77777777" w:rsidR="00820DAB" w:rsidRPr="002B145E" w:rsidRDefault="00820DAB" w:rsidP="008D34E6">
            <w:pPr>
              <w:widowControl/>
              <w:spacing w:line="400" w:lineRule="exact"/>
              <w:ind w:firstLineChars="0" w:firstLine="0"/>
              <w:jc w:val="center"/>
              <w:rPr>
                <w:rFonts w:cs="Times New Roman"/>
                <w:sz w:val="21"/>
              </w:rPr>
            </w:pPr>
            <w:r>
              <w:rPr>
                <w:sz w:val="21"/>
              </w:rPr>
              <w:t>1.0</w:t>
            </w:r>
          </w:p>
        </w:tc>
      </w:tr>
      <w:tr w:rsidR="00820DAB" w:rsidRPr="002B145E" w14:paraId="4C401239" w14:textId="77777777" w:rsidTr="008D34E6">
        <w:trPr>
          <w:trHeight w:val="350"/>
        </w:trPr>
        <w:tc>
          <w:tcPr>
            <w:tcW w:w="954" w:type="pct"/>
            <w:vAlign w:val="center"/>
          </w:tcPr>
          <w:p w14:paraId="7AA9D601" w14:textId="77777777" w:rsidR="00820DAB" w:rsidRPr="002B145E" w:rsidRDefault="00820DAB" w:rsidP="008D34E6">
            <w:pPr>
              <w:widowControl/>
              <w:spacing w:line="400" w:lineRule="exact"/>
              <w:ind w:firstLineChars="0" w:firstLine="0"/>
              <w:jc w:val="center"/>
              <w:rPr>
                <w:rFonts w:cs="Times New Roman"/>
                <w:sz w:val="21"/>
              </w:rPr>
            </w:pPr>
            <w:r>
              <w:rPr>
                <w:sz w:val="21"/>
              </w:rPr>
              <w:t>IV</w:t>
            </w:r>
          </w:p>
        </w:tc>
        <w:tc>
          <w:tcPr>
            <w:tcW w:w="1011" w:type="pct"/>
            <w:vAlign w:val="center"/>
          </w:tcPr>
          <w:p w14:paraId="6083CE76" w14:textId="77777777" w:rsidR="00820DAB" w:rsidRPr="002B145E" w:rsidRDefault="00820DAB" w:rsidP="008D34E6">
            <w:pPr>
              <w:widowControl/>
              <w:spacing w:line="400" w:lineRule="exact"/>
              <w:ind w:firstLineChars="0" w:firstLine="0"/>
              <w:jc w:val="center"/>
              <w:rPr>
                <w:rFonts w:cs="Times New Roman"/>
                <w:sz w:val="21"/>
              </w:rPr>
            </w:pPr>
            <w:r>
              <w:rPr>
                <w:sz w:val="21"/>
              </w:rPr>
              <w:t>6~9</w:t>
            </w:r>
          </w:p>
        </w:tc>
        <w:tc>
          <w:tcPr>
            <w:tcW w:w="867" w:type="pct"/>
            <w:vAlign w:val="center"/>
          </w:tcPr>
          <w:p w14:paraId="3B946680" w14:textId="77777777" w:rsidR="00820DAB" w:rsidRPr="002B145E" w:rsidRDefault="00820DAB" w:rsidP="008D34E6">
            <w:pPr>
              <w:widowControl/>
              <w:spacing w:line="400" w:lineRule="exact"/>
              <w:ind w:firstLineChars="0" w:firstLine="0"/>
              <w:jc w:val="center"/>
              <w:rPr>
                <w:rFonts w:cs="Times New Roman"/>
                <w:sz w:val="21"/>
              </w:rPr>
            </w:pPr>
            <w:r>
              <w:rPr>
                <w:sz w:val="21"/>
              </w:rPr>
              <w:t>30</w:t>
            </w:r>
          </w:p>
        </w:tc>
        <w:tc>
          <w:tcPr>
            <w:tcW w:w="1012" w:type="pct"/>
            <w:vAlign w:val="center"/>
          </w:tcPr>
          <w:p w14:paraId="472D09FA" w14:textId="77777777" w:rsidR="00820DAB" w:rsidRPr="002B145E" w:rsidRDefault="00820DAB" w:rsidP="008D34E6">
            <w:pPr>
              <w:widowControl/>
              <w:spacing w:line="400" w:lineRule="exact"/>
              <w:ind w:firstLineChars="0" w:firstLine="0"/>
              <w:jc w:val="center"/>
              <w:rPr>
                <w:rFonts w:cs="Times New Roman"/>
                <w:sz w:val="21"/>
              </w:rPr>
            </w:pPr>
            <w:r>
              <w:rPr>
                <w:sz w:val="21"/>
              </w:rPr>
              <w:t>0.5</w:t>
            </w:r>
          </w:p>
        </w:tc>
        <w:tc>
          <w:tcPr>
            <w:tcW w:w="1156" w:type="pct"/>
            <w:vAlign w:val="center"/>
          </w:tcPr>
          <w:p w14:paraId="25E48E9E" w14:textId="77777777" w:rsidR="00820DAB" w:rsidRPr="002B145E" w:rsidRDefault="00820DAB" w:rsidP="008D34E6">
            <w:pPr>
              <w:widowControl/>
              <w:spacing w:line="400" w:lineRule="exact"/>
              <w:ind w:firstLineChars="0" w:firstLine="0"/>
              <w:jc w:val="center"/>
              <w:rPr>
                <w:rFonts w:cs="Times New Roman"/>
                <w:sz w:val="21"/>
              </w:rPr>
            </w:pPr>
            <w:r>
              <w:rPr>
                <w:sz w:val="21"/>
              </w:rPr>
              <w:t>1.5</w:t>
            </w:r>
          </w:p>
        </w:tc>
      </w:tr>
    </w:tbl>
    <w:p w14:paraId="5107F1D8" w14:textId="2E6F5FFF" w:rsidR="00820DAB" w:rsidRPr="002B145E" w:rsidRDefault="004171C9" w:rsidP="00615F02">
      <w:pPr>
        <w:pStyle w:val="3"/>
      </w:pPr>
      <w:bookmarkStart w:id="70" w:name="_Toc100840777"/>
      <w:bookmarkStart w:id="71" w:name="_Toc102032311"/>
      <w:r>
        <w:rPr>
          <w:rFonts w:hint="eastAsia"/>
        </w:rPr>
        <w:t>Pollutant e</w:t>
      </w:r>
      <w:r w:rsidR="00820DAB">
        <w:t>mission standards</w:t>
      </w:r>
      <w:bookmarkEnd w:id="70"/>
      <w:bookmarkEnd w:id="71"/>
    </w:p>
    <w:p w14:paraId="38D5BCD7" w14:textId="77777777" w:rsidR="00820DAB" w:rsidRPr="002B145E" w:rsidRDefault="00820DAB" w:rsidP="00820DAB">
      <w:pPr>
        <w:widowControl/>
        <w:ind w:firstLine="480"/>
        <w:rPr>
          <w:rFonts w:cs="Times New Roman"/>
        </w:rPr>
      </w:pPr>
      <w:r>
        <w:t>(1) Noise during construction</w:t>
      </w:r>
    </w:p>
    <w:p w14:paraId="7ABA67FB" w14:textId="77777777" w:rsidR="00820DAB" w:rsidRPr="002B145E" w:rsidRDefault="00820DAB" w:rsidP="00820DAB">
      <w:pPr>
        <w:widowControl/>
        <w:ind w:firstLine="480"/>
        <w:rPr>
          <w:rFonts w:cs="Times New Roman"/>
        </w:rPr>
      </w:pPr>
      <w:r>
        <w:t xml:space="preserve">The construction noise shall be subject to the </w:t>
      </w:r>
      <w:r w:rsidRPr="00211876">
        <w:rPr>
          <w:i/>
        </w:rPr>
        <w:t>Emission Standard of Environment Noise for Boundary of Construction Site</w:t>
      </w:r>
      <w:r>
        <w:t xml:space="preserve"> (GB12523-2011), and the standard value is shown in Table 2-4.</w:t>
      </w:r>
    </w:p>
    <w:p w14:paraId="222C80E8" w14:textId="3A0FB937" w:rsidR="00E81E5D" w:rsidRDefault="00820DAB" w:rsidP="00E81E5D">
      <w:pPr>
        <w:keepNext/>
        <w:widowControl/>
        <w:spacing w:beforeLines="10" w:before="31"/>
        <w:ind w:firstLineChars="0" w:firstLine="0"/>
      </w:pPr>
      <w:r>
        <w:t xml:space="preserve">Table 2-4 Emission </w:t>
      </w:r>
      <w:r w:rsidR="00E95544">
        <w:t>limit of environmental noise for boundary of construction sit</w:t>
      </w:r>
      <w:r>
        <w:t xml:space="preserve">e </w:t>
      </w:r>
    </w:p>
    <w:p w14:paraId="5C340D41" w14:textId="1CD49388" w:rsidR="00820DAB" w:rsidRPr="002B145E" w:rsidRDefault="00820DAB" w:rsidP="00E81E5D">
      <w:pPr>
        <w:keepNext/>
        <w:widowControl/>
        <w:spacing w:beforeLines="10" w:before="31"/>
        <w:ind w:firstLine="480"/>
        <w:jc w:val="right"/>
        <w:rPr>
          <w:rFonts w:eastAsia="黑体" w:cs="Times New Roman"/>
          <w:bCs/>
        </w:rPr>
      </w:pPr>
      <w:r>
        <w:t>Unit: dB</w:t>
      </w:r>
    </w:p>
    <w:tbl>
      <w:tblPr>
        <w:tblW w:w="5270" w:type="pct"/>
        <w:jc w:val="center"/>
        <w:tblBorders>
          <w:top w:val="single" w:sz="8" w:space="0" w:color="auto"/>
          <w:bottom w:val="single" w:sz="8" w:space="0" w:color="auto"/>
          <w:insideH w:val="single" w:sz="2" w:space="0" w:color="auto"/>
          <w:insideV w:val="single" w:sz="2" w:space="0" w:color="auto"/>
        </w:tblBorders>
        <w:tblLook w:val="0000" w:firstRow="0" w:lastRow="0" w:firstColumn="0" w:lastColumn="0" w:noHBand="0" w:noVBand="0"/>
      </w:tblPr>
      <w:tblGrid>
        <w:gridCol w:w="4254"/>
        <w:gridCol w:w="4728"/>
      </w:tblGrid>
      <w:tr w:rsidR="00820DAB" w:rsidRPr="002B145E" w14:paraId="2DB81AB7" w14:textId="77777777" w:rsidTr="008D34E6">
        <w:trPr>
          <w:trHeight w:val="326"/>
          <w:jc w:val="center"/>
        </w:trPr>
        <w:tc>
          <w:tcPr>
            <w:tcW w:w="2368" w:type="pct"/>
            <w:vAlign w:val="center"/>
          </w:tcPr>
          <w:p w14:paraId="53ED673B"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Daytime</w:t>
            </w:r>
          </w:p>
        </w:tc>
        <w:tc>
          <w:tcPr>
            <w:tcW w:w="2632" w:type="pct"/>
            <w:vAlign w:val="center"/>
          </w:tcPr>
          <w:p w14:paraId="559E1C7F"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Nighttime</w:t>
            </w:r>
          </w:p>
        </w:tc>
      </w:tr>
      <w:tr w:rsidR="00820DAB" w:rsidRPr="002B145E" w14:paraId="736C13F3" w14:textId="77777777" w:rsidTr="008D34E6">
        <w:trPr>
          <w:trHeight w:val="326"/>
          <w:jc w:val="center"/>
        </w:trPr>
        <w:tc>
          <w:tcPr>
            <w:tcW w:w="2368" w:type="pct"/>
            <w:vAlign w:val="center"/>
          </w:tcPr>
          <w:p w14:paraId="0AE5AB83"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70</w:t>
            </w:r>
          </w:p>
        </w:tc>
        <w:tc>
          <w:tcPr>
            <w:tcW w:w="2632" w:type="pct"/>
            <w:vAlign w:val="center"/>
          </w:tcPr>
          <w:p w14:paraId="27F16994"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55</w:t>
            </w:r>
          </w:p>
        </w:tc>
      </w:tr>
    </w:tbl>
    <w:p w14:paraId="14465288" w14:textId="77777777" w:rsidR="00820DAB" w:rsidRPr="002B145E" w:rsidRDefault="00820DAB" w:rsidP="00820DAB">
      <w:pPr>
        <w:widowControl/>
        <w:spacing w:line="360" w:lineRule="auto"/>
        <w:ind w:firstLine="480"/>
        <w:rPr>
          <w:rFonts w:cs="Times New Roman"/>
        </w:rPr>
      </w:pPr>
      <w:r>
        <w:t>(2) Atmospheric pollutants</w:t>
      </w:r>
    </w:p>
    <w:p w14:paraId="68D8EB9E" w14:textId="77777777" w:rsidR="00820DAB" w:rsidRPr="002B145E" w:rsidRDefault="00820DAB" w:rsidP="00820DAB">
      <w:pPr>
        <w:widowControl/>
        <w:spacing w:line="360" w:lineRule="auto"/>
        <w:ind w:firstLine="480"/>
        <w:rPr>
          <w:rFonts w:cs="Times New Roman"/>
        </w:rPr>
      </w:pPr>
      <w:r>
        <w:t>Atmospheric pollutants shall be subject to the unorganized emission standards in the Comprehensive Emission Standard of Air Pollutants (GB16297-1996). Standard values are shown in Table 2-5.</w:t>
      </w:r>
    </w:p>
    <w:p w14:paraId="64D3FFC9" w14:textId="1EE78BA6" w:rsidR="00820DAB" w:rsidRPr="002B145E" w:rsidRDefault="00820DAB" w:rsidP="00820DAB">
      <w:pPr>
        <w:keepNext/>
        <w:widowControl/>
        <w:spacing w:beforeLines="10" w:before="31"/>
        <w:ind w:firstLine="480"/>
        <w:rPr>
          <w:rFonts w:eastAsia="黑体" w:cs="Times New Roman"/>
          <w:bCs/>
        </w:rPr>
      </w:pPr>
      <w:r>
        <w:t xml:space="preserve">Table 2-5 </w:t>
      </w:r>
      <w:r w:rsidR="00E81E5D">
        <w:t xml:space="preserve">           </w:t>
      </w:r>
      <w:r>
        <w:t xml:space="preserve">Emission </w:t>
      </w:r>
      <w:r w:rsidR="00E95544">
        <w:t>limits of atmospheric poll</w:t>
      </w:r>
      <w:r>
        <w:t xml:space="preserve">utants     </w:t>
      </w:r>
    </w:p>
    <w:tbl>
      <w:tblPr>
        <w:tblW w:w="5270" w:type="pct"/>
        <w:jc w:val="center"/>
        <w:tblBorders>
          <w:top w:val="single" w:sz="8" w:space="0" w:color="auto"/>
          <w:bottom w:val="single" w:sz="8" w:space="0" w:color="auto"/>
          <w:insideH w:val="single" w:sz="2" w:space="0" w:color="auto"/>
          <w:insideV w:val="single" w:sz="2" w:space="0" w:color="auto"/>
        </w:tblBorders>
        <w:tblLook w:val="0000" w:firstRow="0" w:lastRow="0" w:firstColumn="0" w:lastColumn="0" w:noHBand="0" w:noVBand="0"/>
      </w:tblPr>
      <w:tblGrid>
        <w:gridCol w:w="1586"/>
        <w:gridCol w:w="2729"/>
        <w:gridCol w:w="4667"/>
      </w:tblGrid>
      <w:tr w:rsidR="00820DAB" w:rsidRPr="002B145E" w14:paraId="2554B254" w14:textId="77777777" w:rsidTr="008D34E6">
        <w:trPr>
          <w:trHeight w:val="326"/>
          <w:jc w:val="center"/>
        </w:trPr>
        <w:tc>
          <w:tcPr>
            <w:tcW w:w="883" w:type="pct"/>
            <w:vAlign w:val="center"/>
          </w:tcPr>
          <w:p w14:paraId="3408B7BC"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Time</w:t>
            </w:r>
          </w:p>
        </w:tc>
        <w:tc>
          <w:tcPr>
            <w:tcW w:w="1519" w:type="pct"/>
            <w:vAlign w:val="center"/>
          </w:tcPr>
          <w:p w14:paraId="4D7D687C"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Pollutant name</w:t>
            </w:r>
          </w:p>
        </w:tc>
        <w:tc>
          <w:tcPr>
            <w:tcW w:w="2598" w:type="pct"/>
            <w:vAlign w:val="center"/>
          </w:tcPr>
          <w:p w14:paraId="5F1E37EF"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Concentration limits for unorganized emission monitoring</w:t>
            </w:r>
          </w:p>
        </w:tc>
      </w:tr>
      <w:tr w:rsidR="00820DAB" w:rsidRPr="002B145E" w14:paraId="038521DA" w14:textId="77777777" w:rsidTr="008D34E6">
        <w:trPr>
          <w:trHeight w:val="326"/>
          <w:jc w:val="center"/>
        </w:trPr>
        <w:tc>
          <w:tcPr>
            <w:tcW w:w="883" w:type="pct"/>
            <w:vMerge w:val="restart"/>
            <w:vAlign w:val="center"/>
          </w:tcPr>
          <w:p w14:paraId="3D4A0693"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Construction period</w:t>
            </w:r>
          </w:p>
        </w:tc>
        <w:tc>
          <w:tcPr>
            <w:tcW w:w="1519" w:type="pct"/>
            <w:vAlign w:val="center"/>
          </w:tcPr>
          <w:p w14:paraId="5BEB08DF"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 xml:space="preserve">Asphalt fume </w:t>
            </w:r>
          </w:p>
        </w:tc>
        <w:tc>
          <w:tcPr>
            <w:tcW w:w="2598" w:type="pct"/>
            <w:vAlign w:val="center"/>
          </w:tcPr>
          <w:p w14:paraId="62C03A30"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The production equipment shall not have any obvious unorganized emission</w:t>
            </w:r>
          </w:p>
        </w:tc>
      </w:tr>
      <w:tr w:rsidR="00820DAB" w:rsidRPr="002B145E" w14:paraId="177C182D" w14:textId="77777777" w:rsidTr="008D34E6">
        <w:trPr>
          <w:trHeight w:val="326"/>
          <w:jc w:val="center"/>
        </w:trPr>
        <w:tc>
          <w:tcPr>
            <w:tcW w:w="883" w:type="pct"/>
            <w:vMerge/>
            <w:vAlign w:val="center"/>
          </w:tcPr>
          <w:p w14:paraId="25705694"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p>
        </w:tc>
        <w:tc>
          <w:tcPr>
            <w:tcW w:w="1519" w:type="pct"/>
            <w:vAlign w:val="center"/>
          </w:tcPr>
          <w:p w14:paraId="61B62FF3" w14:textId="77777777"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Particulate matter (other)</w:t>
            </w:r>
          </w:p>
        </w:tc>
        <w:tc>
          <w:tcPr>
            <w:tcW w:w="2598" w:type="pct"/>
            <w:vAlign w:val="center"/>
          </w:tcPr>
          <w:p w14:paraId="255A625C" w14:textId="5F02DDDF" w:rsidR="00820DAB" w:rsidRPr="002B145E" w:rsidRDefault="00820DAB" w:rsidP="008D34E6">
            <w:pPr>
              <w:widowControl/>
              <w:tabs>
                <w:tab w:val="center" w:pos="4153"/>
                <w:tab w:val="right" w:pos="8306"/>
              </w:tabs>
              <w:spacing w:line="240" w:lineRule="auto"/>
              <w:ind w:firstLineChars="0" w:firstLine="0"/>
              <w:jc w:val="center"/>
              <w:rPr>
                <w:rFonts w:cs="Times New Roman"/>
                <w:sz w:val="21"/>
              </w:rPr>
            </w:pPr>
            <w:r>
              <w:rPr>
                <w:sz w:val="21"/>
              </w:rPr>
              <w:t>The highest concentration outside the perimeter is 1.0mg</w:t>
            </w:r>
            <w:r w:rsidR="00EF5091">
              <w:rPr>
                <w:sz w:val="21"/>
              </w:rPr>
              <w:t>/</w:t>
            </w:r>
            <w:r>
              <w:rPr>
                <w:sz w:val="21"/>
              </w:rPr>
              <w:t>m3</w:t>
            </w:r>
          </w:p>
        </w:tc>
      </w:tr>
    </w:tbl>
    <w:p w14:paraId="0EB82508" w14:textId="77777777" w:rsidR="00820DAB" w:rsidRPr="002B145E" w:rsidRDefault="00820DAB" w:rsidP="00820DAB">
      <w:pPr>
        <w:widowControl/>
        <w:ind w:firstLine="480"/>
        <w:rPr>
          <w:rFonts w:cs="Times New Roman"/>
        </w:rPr>
      </w:pPr>
      <w:r>
        <w:t>(3) Wastewater</w:t>
      </w:r>
    </w:p>
    <w:p w14:paraId="49715D9A" w14:textId="77777777" w:rsidR="00820DAB" w:rsidRPr="002B145E" w:rsidRDefault="00820DAB" w:rsidP="00820DAB">
      <w:pPr>
        <w:widowControl/>
        <w:ind w:firstLine="480"/>
        <w:rPr>
          <w:rFonts w:cs="Times New Roman"/>
        </w:rPr>
      </w:pPr>
      <w:r>
        <w:t>Production wastewater and domestic sewage during construction shall be comprehensively utilized after being treated by oil trap and sedimentation tank, and shall not be discharged.</w:t>
      </w:r>
    </w:p>
    <w:p w14:paraId="1D20B18B" w14:textId="77777777" w:rsidR="00820DAB" w:rsidRPr="002B145E" w:rsidRDefault="00820DAB" w:rsidP="00820DAB">
      <w:pPr>
        <w:pStyle w:val="2"/>
        <w:rPr>
          <w:color w:val="auto"/>
        </w:rPr>
      </w:pPr>
      <w:bookmarkStart w:id="72" w:name="_Toc102032312"/>
      <w:bookmarkStart w:id="73" w:name="_Toc100840778"/>
      <w:r>
        <w:rPr>
          <w:color w:val="auto"/>
        </w:rPr>
        <w:lastRenderedPageBreak/>
        <w:t>Objectives of environmental protection</w:t>
      </w:r>
      <w:bookmarkEnd w:id="72"/>
      <w:r>
        <w:rPr>
          <w:color w:val="auto"/>
        </w:rPr>
        <w:t xml:space="preserve"> </w:t>
      </w:r>
      <w:bookmarkEnd w:id="73"/>
    </w:p>
    <w:p w14:paraId="0A47D7BF" w14:textId="77777777" w:rsidR="00820DAB" w:rsidRPr="002B145E" w:rsidRDefault="00820DAB" w:rsidP="00820DAB">
      <w:pPr>
        <w:widowControl/>
        <w:ind w:firstLine="480"/>
        <w:rPr>
          <w:rFonts w:cs="Times New Roman"/>
        </w:rPr>
      </w:pPr>
      <w:r>
        <w:t xml:space="preserve">This project is for the restoration of rural roads, mainly low-grade rural roads. The damaged sites are dotted along the road in a wide area. See Table 2-6 for details of environment-sensitive targets. See Figure 2.3-1 ~ Figure 2.3-9 for details of environment-sensitive targets diagram. </w:t>
      </w:r>
    </w:p>
    <w:p w14:paraId="012C8159" w14:textId="4CEE8669" w:rsidR="00820DAB" w:rsidRPr="002B145E" w:rsidRDefault="00820DAB" w:rsidP="00820DAB">
      <w:pPr>
        <w:keepNext/>
        <w:widowControl/>
        <w:spacing w:before="10" w:line="360" w:lineRule="auto"/>
        <w:ind w:firstLine="480"/>
        <w:rPr>
          <w:rFonts w:eastAsia="黑体" w:cs="Times New Roman"/>
          <w:bCs/>
        </w:rPr>
      </w:pPr>
      <w:r>
        <w:t xml:space="preserve">Table 2-6 </w:t>
      </w:r>
      <w:r w:rsidR="00E81E5D">
        <w:t xml:space="preserve">         </w:t>
      </w:r>
      <w:proofErr w:type="gramStart"/>
      <w:r>
        <w:t>List</w:t>
      </w:r>
      <w:proofErr w:type="gramEnd"/>
      <w:r>
        <w:t xml:space="preserve"> of </w:t>
      </w:r>
      <w:r w:rsidR="00E95544">
        <w:t>environmental protection ob</w:t>
      </w:r>
      <w:r>
        <w:t>jectives</w:t>
      </w:r>
    </w:p>
    <w:tbl>
      <w:tblPr>
        <w:tblW w:w="5000" w:type="pct"/>
        <w:tblBorders>
          <w:top w:val="single" w:sz="8" w:space="0" w:color="auto"/>
          <w:bottom w:val="single" w:sz="8" w:space="0" w:color="auto"/>
          <w:insideH w:val="single" w:sz="2" w:space="0" w:color="auto"/>
          <w:insideV w:val="single" w:sz="2" w:space="0" w:color="auto"/>
        </w:tblBorders>
        <w:tblLook w:val="0000" w:firstRow="0" w:lastRow="0" w:firstColumn="0" w:lastColumn="0" w:noHBand="0" w:noVBand="0"/>
      </w:tblPr>
      <w:tblGrid>
        <w:gridCol w:w="1465"/>
        <w:gridCol w:w="1500"/>
        <w:gridCol w:w="4140"/>
        <w:gridCol w:w="1417"/>
      </w:tblGrid>
      <w:tr w:rsidR="00820DAB" w:rsidRPr="002B145E" w14:paraId="0474F890" w14:textId="77777777" w:rsidTr="008D34E6">
        <w:trPr>
          <w:tblHeader/>
        </w:trPr>
        <w:tc>
          <w:tcPr>
            <w:tcW w:w="385" w:type="pct"/>
            <w:vAlign w:val="center"/>
          </w:tcPr>
          <w:p w14:paraId="236AE756" w14:textId="77777777" w:rsidR="00820DAB" w:rsidRPr="002B145E" w:rsidRDefault="00820DAB" w:rsidP="008D34E6">
            <w:pPr>
              <w:widowControl/>
              <w:spacing w:line="320" w:lineRule="exact"/>
              <w:ind w:firstLineChars="0" w:firstLine="0"/>
              <w:jc w:val="center"/>
              <w:rPr>
                <w:rFonts w:cs="Times New Roman"/>
                <w:sz w:val="21"/>
              </w:rPr>
            </w:pPr>
            <w:r>
              <w:rPr>
                <w:sz w:val="21"/>
              </w:rPr>
              <w:t>Environmental elements</w:t>
            </w:r>
          </w:p>
        </w:tc>
        <w:tc>
          <w:tcPr>
            <w:tcW w:w="889" w:type="pct"/>
            <w:vAlign w:val="center"/>
          </w:tcPr>
          <w:p w14:paraId="573983F7" w14:textId="77777777" w:rsidR="00820DAB" w:rsidRPr="002B145E" w:rsidRDefault="00820DAB" w:rsidP="008D34E6">
            <w:pPr>
              <w:widowControl/>
              <w:spacing w:line="320" w:lineRule="exact"/>
              <w:ind w:firstLineChars="0" w:firstLine="0"/>
              <w:jc w:val="center"/>
              <w:rPr>
                <w:rFonts w:cs="Times New Roman"/>
                <w:sz w:val="21"/>
              </w:rPr>
            </w:pPr>
            <w:r>
              <w:rPr>
                <w:sz w:val="21"/>
              </w:rPr>
              <w:t>Name of sensitive spot</w:t>
            </w:r>
          </w:p>
        </w:tc>
        <w:tc>
          <w:tcPr>
            <w:tcW w:w="2737" w:type="pct"/>
            <w:vAlign w:val="center"/>
          </w:tcPr>
          <w:p w14:paraId="54888923" w14:textId="77777777" w:rsidR="00820DAB" w:rsidRPr="002B145E" w:rsidRDefault="00820DAB" w:rsidP="008D34E6">
            <w:pPr>
              <w:widowControl/>
              <w:spacing w:line="320" w:lineRule="exact"/>
              <w:ind w:firstLineChars="0" w:firstLine="0"/>
              <w:jc w:val="center"/>
              <w:rPr>
                <w:rFonts w:cs="Times New Roman"/>
                <w:sz w:val="21"/>
              </w:rPr>
            </w:pPr>
            <w:r>
              <w:rPr>
                <w:sz w:val="21"/>
              </w:rPr>
              <w:t>Positional relationship with the project</w:t>
            </w:r>
          </w:p>
        </w:tc>
        <w:tc>
          <w:tcPr>
            <w:tcW w:w="989" w:type="pct"/>
            <w:vAlign w:val="center"/>
          </w:tcPr>
          <w:p w14:paraId="1501E32D" w14:textId="77777777" w:rsidR="00820DAB" w:rsidRPr="002B145E" w:rsidRDefault="00820DAB" w:rsidP="008D34E6">
            <w:pPr>
              <w:widowControl/>
              <w:spacing w:line="320" w:lineRule="exact"/>
              <w:ind w:firstLineChars="0" w:firstLine="0"/>
              <w:jc w:val="center"/>
              <w:rPr>
                <w:rFonts w:cs="Times New Roman"/>
                <w:sz w:val="21"/>
              </w:rPr>
            </w:pPr>
            <w:r>
              <w:rPr>
                <w:sz w:val="21"/>
              </w:rPr>
              <w:t>Level of protection</w:t>
            </w:r>
          </w:p>
        </w:tc>
      </w:tr>
      <w:tr w:rsidR="00820DAB" w:rsidRPr="002B145E" w14:paraId="0EE51671" w14:textId="77777777" w:rsidTr="008D34E6">
        <w:tc>
          <w:tcPr>
            <w:tcW w:w="385" w:type="pct"/>
            <w:vAlign w:val="center"/>
          </w:tcPr>
          <w:p w14:paraId="16705D2B" w14:textId="77777777" w:rsidR="00820DAB" w:rsidRPr="002B145E" w:rsidRDefault="00820DAB" w:rsidP="008D34E6">
            <w:pPr>
              <w:widowControl/>
              <w:spacing w:line="320" w:lineRule="exact"/>
              <w:ind w:firstLineChars="0" w:firstLine="0"/>
              <w:jc w:val="center"/>
              <w:rPr>
                <w:rFonts w:cs="Times New Roman"/>
                <w:b/>
                <w:bCs/>
                <w:sz w:val="21"/>
              </w:rPr>
            </w:pPr>
            <w:r>
              <w:rPr>
                <w:b/>
                <w:bCs/>
                <w:sz w:val="21"/>
              </w:rPr>
              <w:t>Ambient air</w:t>
            </w:r>
          </w:p>
        </w:tc>
        <w:tc>
          <w:tcPr>
            <w:tcW w:w="889" w:type="pct"/>
            <w:vAlign w:val="center"/>
          </w:tcPr>
          <w:p w14:paraId="6FB2FE94" w14:textId="77777777" w:rsidR="00820DAB" w:rsidRPr="002B145E" w:rsidRDefault="00820DAB" w:rsidP="008D34E6">
            <w:pPr>
              <w:widowControl/>
              <w:spacing w:line="320" w:lineRule="exact"/>
              <w:ind w:firstLineChars="0" w:firstLine="0"/>
              <w:jc w:val="center"/>
              <w:rPr>
                <w:rFonts w:cs="Times New Roman"/>
                <w:b/>
                <w:bCs/>
                <w:sz w:val="21"/>
              </w:rPr>
            </w:pPr>
            <w:r>
              <w:rPr>
                <w:b/>
                <w:bCs/>
                <w:sz w:val="21"/>
              </w:rPr>
              <w:t>Villages, hospitals and schools along the project line roads</w:t>
            </w:r>
          </w:p>
        </w:tc>
        <w:tc>
          <w:tcPr>
            <w:tcW w:w="2737" w:type="pct"/>
            <w:vAlign w:val="center"/>
          </w:tcPr>
          <w:p w14:paraId="40DD6A4D" w14:textId="77777777" w:rsidR="00820DAB" w:rsidRPr="002B145E" w:rsidRDefault="00820DAB" w:rsidP="008D34E6">
            <w:pPr>
              <w:widowControl/>
              <w:spacing w:line="320" w:lineRule="exact"/>
              <w:ind w:firstLineChars="0" w:firstLine="0"/>
              <w:jc w:val="center"/>
              <w:rPr>
                <w:rFonts w:cs="Times New Roman"/>
                <w:b/>
                <w:bCs/>
                <w:sz w:val="21"/>
              </w:rPr>
            </w:pPr>
            <w:r>
              <w:rPr>
                <w:b/>
                <w:bCs/>
                <w:sz w:val="21"/>
              </w:rPr>
              <w:t>Villages, schools and hospitals within 200m on both sides of the roads, and within 200m beyond the boundary of temporary sites such as construction sites</w:t>
            </w:r>
          </w:p>
        </w:tc>
        <w:tc>
          <w:tcPr>
            <w:tcW w:w="989" w:type="pct"/>
            <w:vAlign w:val="center"/>
          </w:tcPr>
          <w:p w14:paraId="0943F39A" w14:textId="77777777" w:rsidR="00820DAB" w:rsidRPr="002B145E" w:rsidRDefault="00820DAB" w:rsidP="008D34E6">
            <w:pPr>
              <w:widowControl/>
              <w:spacing w:line="320" w:lineRule="exact"/>
              <w:ind w:firstLineChars="0" w:firstLine="0"/>
              <w:jc w:val="center"/>
              <w:rPr>
                <w:rFonts w:cs="Times New Roman"/>
                <w:b/>
                <w:bCs/>
                <w:sz w:val="21"/>
              </w:rPr>
            </w:pPr>
            <w:r>
              <w:rPr>
                <w:b/>
                <w:bCs/>
                <w:sz w:val="21"/>
              </w:rPr>
              <w:t>Ambient air level 2</w:t>
            </w:r>
          </w:p>
        </w:tc>
      </w:tr>
      <w:tr w:rsidR="00820DAB" w:rsidRPr="002B145E" w14:paraId="5A2795FA" w14:textId="77777777" w:rsidTr="008D34E6">
        <w:tc>
          <w:tcPr>
            <w:tcW w:w="385" w:type="pct"/>
            <w:vAlign w:val="center"/>
          </w:tcPr>
          <w:p w14:paraId="059AA912" w14:textId="77777777" w:rsidR="00820DAB" w:rsidRPr="002B145E" w:rsidRDefault="00820DAB" w:rsidP="008D34E6">
            <w:pPr>
              <w:widowControl/>
              <w:spacing w:line="320" w:lineRule="exact"/>
              <w:ind w:firstLineChars="0" w:firstLine="0"/>
              <w:jc w:val="center"/>
              <w:rPr>
                <w:rFonts w:cs="Times New Roman"/>
                <w:b/>
                <w:bCs/>
                <w:sz w:val="21"/>
              </w:rPr>
            </w:pPr>
            <w:r>
              <w:rPr>
                <w:b/>
                <w:bCs/>
                <w:sz w:val="21"/>
              </w:rPr>
              <w:t>Acoustic environment</w:t>
            </w:r>
          </w:p>
        </w:tc>
        <w:tc>
          <w:tcPr>
            <w:tcW w:w="889" w:type="pct"/>
            <w:vAlign w:val="center"/>
          </w:tcPr>
          <w:p w14:paraId="1954DDF9" w14:textId="77777777" w:rsidR="00820DAB" w:rsidRPr="002B145E" w:rsidRDefault="00820DAB" w:rsidP="008D34E6">
            <w:pPr>
              <w:widowControl/>
              <w:spacing w:line="320" w:lineRule="exact"/>
              <w:ind w:firstLineChars="0" w:firstLine="0"/>
              <w:jc w:val="center"/>
              <w:rPr>
                <w:rFonts w:cs="Times New Roman"/>
                <w:b/>
                <w:bCs/>
                <w:sz w:val="21"/>
              </w:rPr>
            </w:pPr>
            <w:r>
              <w:rPr>
                <w:b/>
                <w:bCs/>
                <w:sz w:val="21"/>
              </w:rPr>
              <w:t>Villages, hospitals and schools along the project line roads</w:t>
            </w:r>
          </w:p>
        </w:tc>
        <w:tc>
          <w:tcPr>
            <w:tcW w:w="2737" w:type="pct"/>
            <w:vAlign w:val="center"/>
          </w:tcPr>
          <w:p w14:paraId="67D46967" w14:textId="77777777" w:rsidR="00820DAB" w:rsidRPr="002B145E" w:rsidRDefault="00820DAB" w:rsidP="008D34E6">
            <w:pPr>
              <w:widowControl/>
              <w:spacing w:line="320" w:lineRule="exact"/>
              <w:ind w:firstLineChars="0" w:firstLine="0"/>
              <w:jc w:val="center"/>
              <w:rPr>
                <w:rFonts w:cs="Times New Roman"/>
                <w:b/>
                <w:bCs/>
                <w:sz w:val="21"/>
              </w:rPr>
            </w:pPr>
            <w:r>
              <w:rPr>
                <w:b/>
                <w:bCs/>
                <w:sz w:val="21"/>
              </w:rPr>
              <w:t>Villages, schools and hospitals within 200m on both sides of the roads, and within 200m beyond the boundary of temporary sites such as construction sites</w:t>
            </w:r>
          </w:p>
        </w:tc>
        <w:tc>
          <w:tcPr>
            <w:tcW w:w="989" w:type="pct"/>
            <w:vAlign w:val="center"/>
          </w:tcPr>
          <w:p w14:paraId="5ADC8D5A" w14:textId="77777777" w:rsidR="00820DAB" w:rsidRPr="002B145E" w:rsidRDefault="00820DAB" w:rsidP="008D34E6">
            <w:pPr>
              <w:widowControl/>
              <w:spacing w:line="320" w:lineRule="exact"/>
              <w:ind w:firstLineChars="0" w:firstLine="0"/>
              <w:jc w:val="center"/>
              <w:rPr>
                <w:rFonts w:cs="Times New Roman"/>
                <w:b/>
                <w:bCs/>
                <w:sz w:val="21"/>
              </w:rPr>
            </w:pPr>
            <w:r>
              <w:rPr>
                <w:b/>
                <w:bCs/>
                <w:sz w:val="21"/>
              </w:rPr>
              <w:t>Acoustic environment 1 and 2</w:t>
            </w:r>
          </w:p>
        </w:tc>
      </w:tr>
      <w:tr w:rsidR="00820DAB" w:rsidRPr="002B145E" w14:paraId="0BDCECCB" w14:textId="77777777" w:rsidTr="008D34E6">
        <w:tc>
          <w:tcPr>
            <w:tcW w:w="385" w:type="pct"/>
            <w:vMerge w:val="restart"/>
            <w:vAlign w:val="center"/>
          </w:tcPr>
          <w:p w14:paraId="3BB18152" w14:textId="77777777" w:rsidR="00820DAB" w:rsidRPr="002B145E" w:rsidRDefault="00820DAB" w:rsidP="008D34E6">
            <w:pPr>
              <w:widowControl/>
              <w:tabs>
                <w:tab w:val="left" w:pos="255"/>
              </w:tabs>
              <w:spacing w:line="320" w:lineRule="exact"/>
              <w:ind w:firstLineChars="0" w:firstLine="0"/>
              <w:jc w:val="center"/>
              <w:rPr>
                <w:rFonts w:cs="Times New Roman"/>
                <w:sz w:val="21"/>
              </w:rPr>
            </w:pPr>
            <w:r>
              <w:rPr>
                <w:sz w:val="21"/>
              </w:rPr>
              <w:t>Water environment</w:t>
            </w:r>
          </w:p>
        </w:tc>
        <w:tc>
          <w:tcPr>
            <w:tcW w:w="889" w:type="pct"/>
            <w:vAlign w:val="center"/>
          </w:tcPr>
          <w:p w14:paraId="23BAF70A" w14:textId="77777777" w:rsidR="00820DAB" w:rsidRPr="002B145E" w:rsidRDefault="00820DAB" w:rsidP="008D34E6">
            <w:pPr>
              <w:widowControl/>
              <w:spacing w:line="320" w:lineRule="exact"/>
              <w:ind w:firstLineChars="0" w:firstLine="0"/>
              <w:jc w:val="center"/>
              <w:rPr>
                <w:rFonts w:cs="Times New Roman"/>
                <w:sz w:val="21"/>
              </w:rPr>
            </w:pPr>
            <w:bookmarkStart w:id="74" w:name="_Hlk96433748"/>
            <w:r>
              <w:rPr>
                <w:sz w:val="21"/>
              </w:rPr>
              <w:t>Mangshan Mountain Surface Water Source</w:t>
            </w:r>
            <w:bookmarkEnd w:id="74"/>
          </w:p>
        </w:tc>
        <w:tc>
          <w:tcPr>
            <w:tcW w:w="2737" w:type="pct"/>
            <w:vAlign w:val="center"/>
          </w:tcPr>
          <w:p w14:paraId="56A402B6" w14:textId="77777777" w:rsidR="00820DAB" w:rsidRPr="002B145E" w:rsidRDefault="00820DAB" w:rsidP="008D34E6">
            <w:pPr>
              <w:widowControl/>
              <w:spacing w:line="320" w:lineRule="exact"/>
              <w:ind w:firstLineChars="0" w:firstLine="0"/>
              <w:jc w:val="center"/>
              <w:rPr>
                <w:rFonts w:cs="Times New Roman"/>
                <w:sz w:val="21"/>
              </w:rPr>
            </w:pPr>
            <w:r>
              <w:rPr>
                <w:sz w:val="21"/>
              </w:rPr>
              <w:t>Some damaged sites of C343, C266 and C808 are located in the secondary protected area of Mangshan Mountain Surface Water Source in Zhengzhou</w:t>
            </w:r>
          </w:p>
        </w:tc>
        <w:tc>
          <w:tcPr>
            <w:tcW w:w="989" w:type="pct"/>
            <w:vAlign w:val="center"/>
          </w:tcPr>
          <w:p w14:paraId="6D08F647" w14:textId="77777777" w:rsidR="00820DAB" w:rsidRPr="002B145E" w:rsidRDefault="00820DAB" w:rsidP="008D34E6">
            <w:pPr>
              <w:widowControl/>
              <w:spacing w:line="320" w:lineRule="exact"/>
              <w:ind w:firstLineChars="0" w:firstLine="0"/>
              <w:jc w:val="center"/>
              <w:rPr>
                <w:rFonts w:cs="Times New Roman"/>
                <w:sz w:val="21"/>
              </w:rPr>
            </w:pPr>
            <w:r>
              <w:rPr>
                <w:sz w:val="21"/>
              </w:rPr>
              <w:t>Case III waters</w:t>
            </w:r>
          </w:p>
        </w:tc>
      </w:tr>
      <w:tr w:rsidR="00820DAB" w:rsidRPr="002B145E" w14:paraId="37B41B8F" w14:textId="77777777" w:rsidTr="008D34E6">
        <w:tc>
          <w:tcPr>
            <w:tcW w:w="385" w:type="pct"/>
            <w:vMerge/>
            <w:vAlign w:val="center"/>
          </w:tcPr>
          <w:p w14:paraId="3574E9E9"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vAlign w:val="center"/>
          </w:tcPr>
          <w:p w14:paraId="613E5208" w14:textId="77777777" w:rsidR="00820DAB" w:rsidRPr="002B145E" w:rsidRDefault="00820DAB" w:rsidP="008D34E6">
            <w:pPr>
              <w:widowControl/>
              <w:spacing w:line="320" w:lineRule="exact"/>
              <w:ind w:firstLineChars="0" w:firstLine="0"/>
              <w:jc w:val="center"/>
              <w:rPr>
                <w:rFonts w:cs="Times New Roman"/>
                <w:sz w:val="21"/>
              </w:rPr>
            </w:pPr>
            <w:bookmarkStart w:id="75" w:name="_Hlk96436137"/>
            <w:r>
              <w:rPr>
                <w:sz w:val="21"/>
              </w:rPr>
              <w:t xml:space="preserve">Wangcun water source along the Yellow River </w:t>
            </w:r>
            <w:bookmarkEnd w:id="75"/>
          </w:p>
        </w:tc>
        <w:tc>
          <w:tcPr>
            <w:tcW w:w="2737" w:type="pct"/>
            <w:vAlign w:val="center"/>
          </w:tcPr>
          <w:p w14:paraId="2EDDD433" w14:textId="77777777" w:rsidR="00820DAB" w:rsidRPr="002B145E" w:rsidRDefault="00820DAB" w:rsidP="008D34E6">
            <w:pPr>
              <w:widowControl/>
              <w:spacing w:line="320" w:lineRule="exact"/>
              <w:ind w:firstLineChars="0" w:firstLine="0"/>
              <w:jc w:val="center"/>
              <w:rPr>
                <w:rFonts w:cs="Times New Roman"/>
                <w:sz w:val="21"/>
              </w:rPr>
            </w:pPr>
            <w:r>
              <w:rPr>
                <w:sz w:val="21"/>
              </w:rPr>
              <w:t xml:space="preserve">Parts of Y140 and Y028 are located in the secondary protected area of Wangcun water source along the Yellow River </w:t>
            </w:r>
          </w:p>
        </w:tc>
        <w:tc>
          <w:tcPr>
            <w:tcW w:w="989" w:type="pct"/>
            <w:vAlign w:val="center"/>
          </w:tcPr>
          <w:p w14:paraId="0F227375" w14:textId="77777777" w:rsidR="00820DAB" w:rsidRPr="002B145E" w:rsidRDefault="00820DAB" w:rsidP="008D34E6">
            <w:pPr>
              <w:widowControl/>
              <w:spacing w:line="320" w:lineRule="exact"/>
              <w:ind w:firstLineChars="0" w:firstLine="0"/>
              <w:jc w:val="center"/>
              <w:rPr>
                <w:rFonts w:cs="Times New Roman"/>
                <w:sz w:val="21"/>
              </w:rPr>
            </w:pPr>
            <w:r>
              <w:rPr>
                <w:sz w:val="21"/>
              </w:rPr>
              <w:t>Case III waters</w:t>
            </w:r>
          </w:p>
        </w:tc>
      </w:tr>
      <w:tr w:rsidR="00820DAB" w:rsidRPr="002B145E" w14:paraId="3C7ED667" w14:textId="77777777" w:rsidTr="008D34E6">
        <w:tc>
          <w:tcPr>
            <w:tcW w:w="385" w:type="pct"/>
            <w:vMerge/>
            <w:vAlign w:val="center"/>
          </w:tcPr>
          <w:p w14:paraId="1391FE71"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vAlign w:val="center"/>
          </w:tcPr>
          <w:p w14:paraId="62DADF15" w14:textId="77777777" w:rsidR="00820DAB" w:rsidRPr="002B145E" w:rsidRDefault="00820DAB" w:rsidP="008D34E6">
            <w:pPr>
              <w:widowControl/>
              <w:spacing w:line="320" w:lineRule="exact"/>
              <w:ind w:firstLineChars="0" w:firstLine="0"/>
              <w:jc w:val="center"/>
              <w:rPr>
                <w:rFonts w:cs="Times New Roman"/>
                <w:sz w:val="21"/>
              </w:rPr>
            </w:pPr>
            <w:r>
              <w:rPr>
                <w:sz w:val="21"/>
              </w:rPr>
              <w:t>South-to-North Water Diversion Canal</w:t>
            </w:r>
          </w:p>
        </w:tc>
        <w:tc>
          <w:tcPr>
            <w:tcW w:w="2737" w:type="pct"/>
            <w:vAlign w:val="center"/>
          </w:tcPr>
          <w:p w14:paraId="01AD2504" w14:textId="77777777" w:rsidR="00820DAB" w:rsidRPr="002B145E" w:rsidRDefault="00820DAB" w:rsidP="008D34E6">
            <w:pPr>
              <w:widowControl/>
              <w:spacing w:line="320" w:lineRule="exact"/>
              <w:ind w:firstLineChars="0" w:firstLine="0"/>
              <w:rPr>
                <w:rFonts w:cs="Times New Roman"/>
                <w:sz w:val="21"/>
              </w:rPr>
            </w:pPr>
            <w:r>
              <w:rPr>
                <w:sz w:val="21"/>
              </w:rPr>
              <w:t>Scope of South-to-North Water Diversion protection zone in Xingyang Section: The first-level protection zone extends 50m from the boundary of the main canal (protective fence or net); the second-level protection zone extends 500m from the boundary of the first-level protection zone.</w:t>
            </w:r>
          </w:p>
          <w:p w14:paraId="6A71ABA5" w14:textId="77777777" w:rsidR="00820DAB" w:rsidRPr="002B145E" w:rsidRDefault="00820DAB" w:rsidP="008D34E6">
            <w:pPr>
              <w:widowControl/>
              <w:spacing w:line="320" w:lineRule="exact"/>
              <w:ind w:firstLineChars="0" w:firstLine="0"/>
              <w:rPr>
                <w:rFonts w:cs="Times New Roman"/>
                <w:sz w:val="21"/>
              </w:rPr>
            </w:pPr>
            <w:r>
              <w:rPr>
                <w:sz w:val="21"/>
              </w:rPr>
              <w:t xml:space="preserve">Some of the proposed projects are located in the second-level protection zone, including C465, C363, Y064, C944 (including East </w:t>
            </w:r>
            <w:r>
              <w:rPr>
                <w:sz w:val="21"/>
              </w:rPr>
              <w:lastRenderedPageBreak/>
              <w:t xml:space="preserve">River Bridge of Longquan Temple) and C011. </w:t>
            </w:r>
          </w:p>
          <w:p w14:paraId="25D2C4B1" w14:textId="77777777" w:rsidR="00820DAB" w:rsidRPr="002B145E" w:rsidRDefault="00820DAB" w:rsidP="008D34E6">
            <w:pPr>
              <w:widowControl/>
              <w:spacing w:beforeLines="10" w:before="31" w:line="320" w:lineRule="exact"/>
              <w:ind w:firstLineChars="0" w:firstLine="0"/>
              <w:rPr>
                <w:rFonts w:cs="Times New Roman"/>
                <w:sz w:val="21"/>
              </w:rPr>
            </w:pPr>
            <w:r>
              <w:rPr>
                <w:sz w:val="21"/>
              </w:rPr>
              <w:t>Scope of South-to-North Water Diversion protection zone in Xinzheng Section: SH115 + 114.2 ~ SH118 + 484.2 and SH174 + 913.1 ~ SH176 + 615.0; the first-level protection zone extends 50m from both sides of the main channel, and the second-level protection zone extends 500m from the first-level protection zone. For other sections in Xinzheng, the first-level protection zone extends 50m from both sides of the main channel, and the second-level protection zone extends 150m from the first-level protection zone.</w:t>
            </w:r>
          </w:p>
          <w:p w14:paraId="21D08C6D" w14:textId="77777777" w:rsidR="00820DAB" w:rsidRPr="002B145E" w:rsidRDefault="00820DAB" w:rsidP="008D34E6">
            <w:pPr>
              <w:widowControl/>
              <w:spacing w:line="320" w:lineRule="exact"/>
              <w:ind w:firstLineChars="0" w:firstLine="0"/>
              <w:rPr>
                <w:rFonts w:cs="Times New Roman"/>
                <w:sz w:val="21"/>
              </w:rPr>
            </w:pPr>
            <w:r>
              <w:rPr>
                <w:sz w:val="21"/>
              </w:rPr>
              <w:t>Some of the proposed projects are located in the second-level protection zone: including two damaged sites of Y008 and the pipe culvert in Nianlu Village, Mengzhuang Town (The first-level protection zone extends 50m outside the canal, and the second-level protection zone extends 150m outside the canal), the the pipe culvert in Nianlu Village, Mengzhuang Town and damaged road on its east side (The first-level protection zone extends 50m outside the canal, and the second-level protection zone extends 500m outside the canal)</w:t>
            </w:r>
          </w:p>
        </w:tc>
        <w:tc>
          <w:tcPr>
            <w:tcW w:w="989" w:type="pct"/>
            <w:vAlign w:val="center"/>
          </w:tcPr>
          <w:p w14:paraId="58A7E812" w14:textId="77777777" w:rsidR="00820DAB" w:rsidRPr="002B145E" w:rsidRDefault="00820DAB" w:rsidP="008D34E6">
            <w:pPr>
              <w:widowControl/>
              <w:spacing w:line="320" w:lineRule="exact"/>
              <w:ind w:firstLineChars="0" w:firstLine="0"/>
              <w:jc w:val="center"/>
              <w:rPr>
                <w:rFonts w:cs="Times New Roman"/>
                <w:sz w:val="21"/>
              </w:rPr>
            </w:pPr>
            <w:r>
              <w:rPr>
                <w:sz w:val="21"/>
              </w:rPr>
              <w:lastRenderedPageBreak/>
              <w:t>Case II waters</w:t>
            </w:r>
          </w:p>
        </w:tc>
      </w:tr>
      <w:tr w:rsidR="00820DAB" w:rsidRPr="002B145E" w14:paraId="2077BD27" w14:textId="77777777" w:rsidTr="008D34E6">
        <w:tc>
          <w:tcPr>
            <w:tcW w:w="385" w:type="pct"/>
            <w:vMerge/>
            <w:vAlign w:val="center"/>
          </w:tcPr>
          <w:p w14:paraId="68F3FB6B"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vAlign w:val="center"/>
          </w:tcPr>
          <w:p w14:paraId="73011514" w14:textId="77777777" w:rsidR="00820DAB" w:rsidRPr="002B145E" w:rsidRDefault="00820DAB" w:rsidP="008D34E6">
            <w:pPr>
              <w:widowControl/>
              <w:spacing w:line="320" w:lineRule="exact"/>
              <w:ind w:firstLineChars="0" w:firstLine="0"/>
              <w:jc w:val="center"/>
              <w:rPr>
                <w:rFonts w:cs="Times New Roman"/>
                <w:sz w:val="21"/>
              </w:rPr>
            </w:pPr>
            <w:r>
              <w:rPr>
                <w:sz w:val="21"/>
              </w:rPr>
              <w:t>Wangjinglou Reservoir</w:t>
            </w:r>
          </w:p>
        </w:tc>
        <w:tc>
          <w:tcPr>
            <w:tcW w:w="2737" w:type="pct"/>
            <w:vAlign w:val="center"/>
          </w:tcPr>
          <w:p w14:paraId="0B929EF9" w14:textId="77777777" w:rsidR="00820DAB" w:rsidRPr="002B145E" w:rsidRDefault="00820DAB" w:rsidP="008D34E6">
            <w:pPr>
              <w:widowControl/>
              <w:spacing w:line="320" w:lineRule="exact"/>
              <w:ind w:firstLineChars="0" w:firstLine="0"/>
              <w:jc w:val="center"/>
              <w:rPr>
                <w:rFonts w:cs="Times New Roman"/>
                <w:sz w:val="21"/>
              </w:rPr>
            </w:pPr>
            <w:r>
              <w:rPr>
                <w:sz w:val="21"/>
              </w:rPr>
              <w:t>Some damaged sites such as culverts and Wangshandong are located in the second-level protection zone of water source.</w:t>
            </w:r>
          </w:p>
        </w:tc>
        <w:tc>
          <w:tcPr>
            <w:tcW w:w="989" w:type="pct"/>
            <w:vAlign w:val="center"/>
          </w:tcPr>
          <w:p w14:paraId="12E96FEE" w14:textId="77777777" w:rsidR="00820DAB" w:rsidRPr="002B145E" w:rsidRDefault="00820DAB" w:rsidP="008D34E6">
            <w:pPr>
              <w:widowControl/>
              <w:spacing w:line="320" w:lineRule="exact"/>
              <w:ind w:firstLineChars="0" w:firstLine="0"/>
              <w:jc w:val="center"/>
              <w:rPr>
                <w:rFonts w:cs="Times New Roman"/>
                <w:sz w:val="21"/>
              </w:rPr>
            </w:pPr>
            <w:r>
              <w:rPr>
                <w:sz w:val="21"/>
              </w:rPr>
              <w:t>Case III waters</w:t>
            </w:r>
          </w:p>
        </w:tc>
      </w:tr>
      <w:tr w:rsidR="00820DAB" w:rsidRPr="002B145E" w14:paraId="1E579CF2" w14:textId="77777777" w:rsidTr="008D34E6">
        <w:tc>
          <w:tcPr>
            <w:tcW w:w="385" w:type="pct"/>
            <w:vMerge/>
            <w:vAlign w:val="center"/>
          </w:tcPr>
          <w:p w14:paraId="2CA043C8"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vAlign w:val="center"/>
          </w:tcPr>
          <w:p w14:paraId="1B55157E" w14:textId="77777777" w:rsidR="00820DAB" w:rsidRPr="002B145E" w:rsidRDefault="00820DAB" w:rsidP="008D34E6">
            <w:pPr>
              <w:widowControl/>
              <w:spacing w:line="320" w:lineRule="exact"/>
              <w:ind w:firstLineChars="0" w:firstLine="0"/>
              <w:jc w:val="center"/>
              <w:rPr>
                <w:rFonts w:cs="Times New Roman"/>
                <w:sz w:val="21"/>
              </w:rPr>
            </w:pPr>
            <w:r>
              <w:rPr>
                <w:sz w:val="21"/>
              </w:rPr>
              <w:t>Liwan Reservoir</w:t>
            </w:r>
          </w:p>
        </w:tc>
        <w:tc>
          <w:tcPr>
            <w:tcW w:w="2737" w:type="pct"/>
            <w:vAlign w:val="center"/>
          </w:tcPr>
          <w:p w14:paraId="2A264157" w14:textId="77777777" w:rsidR="00820DAB" w:rsidRPr="002B145E" w:rsidRDefault="00820DAB" w:rsidP="008D34E6">
            <w:pPr>
              <w:widowControl/>
              <w:spacing w:line="320" w:lineRule="exact"/>
              <w:ind w:firstLineChars="0" w:firstLine="0"/>
              <w:jc w:val="center"/>
              <w:rPr>
                <w:rFonts w:cs="Times New Roman"/>
                <w:sz w:val="21"/>
              </w:rPr>
            </w:pPr>
            <w:r>
              <w:rPr>
                <w:sz w:val="21"/>
              </w:rPr>
              <w:t>The four damaged sites of Y055 are adjacent to the outer edge of the first-level protection zone of Liwan reservoir water source, and they are dotted along the reservoir bank</w:t>
            </w:r>
          </w:p>
        </w:tc>
        <w:tc>
          <w:tcPr>
            <w:tcW w:w="989" w:type="pct"/>
            <w:vAlign w:val="center"/>
          </w:tcPr>
          <w:p w14:paraId="18A573C9" w14:textId="77777777" w:rsidR="00820DAB" w:rsidRPr="002B145E" w:rsidRDefault="00820DAB" w:rsidP="008D34E6">
            <w:pPr>
              <w:widowControl/>
              <w:spacing w:line="320" w:lineRule="exact"/>
              <w:ind w:firstLineChars="0" w:firstLine="0"/>
              <w:jc w:val="center"/>
              <w:rPr>
                <w:rFonts w:cs="Times New Roman"/>
                <w:sz w:val="21"/>
              </w:rPr>
            </w:pPr>
            <w:r>
              <w:rPr>
                <w:sz w:val="21"/>
              </w:rPr>
              <w:t>Case III waters</w:t>
            </w:r>
          </w:p>
        </w:tc>
      </w:tr>
      <w:tr w:rsidR="00820DAB" w:rsidRPr="002B145E" w14:paraId="5EE05959" w14:textId="77777777" w:rsidTr="008D34E6">
        <w:tc>
          <w:tcPr>
            <w:tcW w:w="385" w:type="pct"/>
            <w:vMerge/>
            <w:vAlign w:val="center"/>
          </w:tcPr>
          <w:p w14:paraId="222CA8DD"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vAlign w:val="center"/>
          </w:tcPr>
          <w:p w14:paraId="2656DB90" w14:textId="77777777" w:rsidR="00820DAB" w:rsidRPr="002B145E" w:rsidRDefault="00820DAB" w:rsidP="008D34E6">
            <w:pPr>
              <w:widowControl/>
              <w:spacing w:line="320" w:lineRule="exact"/>
              <w:ind w:firstLineChars="0" w:firstLine="0"/>
              <w:jc w:val="center"/>
              <w:rPr>
                <w:rFonts w:cs="Times New Roman"/>
                <w:sz w:val="21"/>
              </w:rPr>
            </w:pPr>
            <w:r>
              <w:rPr>
                <w:sz w:val="21"/>
              </w:rPr>
              <w:t>Zhifang Reservoir</w:t>
            </w:r>
          </w:p>
        </w:tc>
        <w:tc>
          <w:tcPr>
            <w:tcW w:w="2737" w:type="pct"/>
            <w:vAlign w:val="center"/>
          </w:tcPr>
          <w:p w14:paraId="6D31DC68" w14:textId="77777777" w:rsidR="00820DAB" w:rsidRPr="002B145E" w:rsidRDefault="00820DAB" w:rsidP="008D34E6">
            <w:pPr>
              <w:widowControl/>
              <w:spacing w:line="320" w:lineRule="exact"/>
              <w:ind w:firstLineChars="0" w:firstLine="0"/>
              <w:jc w:val="center"/>
              <w:rPr>
                <w:rFonts w:cs="Times New Roman"/>
                <w:sz w:val="21"/>
              </w:rPr>
            </w:pPr>
            <w:r>
              <w:rPr>
                <w:sz w:val="21"/>
              </w:rPr>
              <w:t xml:space="preserve">The damaged sites of CC08, CC33, CC22 and CC38 are located in the second-level protection zone of Zhifang Reservoir, of which CC08 Bridge crosses Shicong River </w:t>
            </w:r>
          </w:p>
        </w:tc>
        <w:tc>
          <w:tcPr>
            <w:tcW w:w="989" w:type="pct"/>
            <w:vAlign w:val="center"/>
          </w:tcPr>
          <w:p w14:paraId="2CE16B5B" w14:textId="77777777" w:rsidR="00820DAB" w:rsidRPr="002B145E" w:rsidRDefault="00820DAB" w:rsidP="008D34E6">
            <w:pPr>
              <w:widowControl/>
              <w:spacing w:line="320" w:lineRule="exact"/>
              <w:ind w:firstLineChars="0" w:firstLine="0"/>
              <w:jc w:val="center"/>
              <w:rPr>
                <w:rFonts w:cs="Times New Roman"/>
                <w:sz w:val="21"/>
              </w:rPr>
            </w:pPr>
            <w:r>
              <w:rPr>
                <w:sz w:val="21"/>
              </w:rPr>
              <w:t>Case III waters</w:t>
            </w:r>
          </w:p>
        </w:tc>
      </w:tr>
      <w:tr w:rsidR="00820DAB" w:rsidRPr="002B145E" w14:paraId="354D0E1E" w14:textId="77777777" w:rsidTr="008D34E6">
        <w:tc>
          <w:tcPr>
            <w:tcW w:w="385" w:type="pct"/>
            <w:vMerge/>
            <w:vAlign w:val="center"/>
          </w:tcPr>
          <w:p w14:paraId="5FD09C9F"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vAlign w:val="center"/>
          </w:tcPr>
          <w:p w14:paraId="6115722D" w14:textId="77777777" w:rsidR="00820DAB" w:rsidRPr="002B145E" w:rsidRDefault="00820DAB" w:rsidP="008D34E6">
            <w:pPr>
              <w:widowControl/>
              <w:spacing w:line="320" w:lineRule="exact"/>
              <w:ind w:firstLineChars="0" w:firstLine="0"/>
              <w:jc w:val="center"/>
              <w:rPr>
                <w:rFonts w:cs="Times New Roman"/>
                <w:sz w:val="21"/>
              </w:rPr>
            </w:pPr>
            <w:r>
              <w:rPr>
                <w:sz w:val="21"/>
              </w:rPr>
              <w:t xml:space="preserve">Shaolin </w:t>
            </w:r>
            <w:r>
              <w:rPr>
                <w:sz w:val="21"/>
              </w:rPr>
              <w:lastRenderedPageBreak/>
              <w:t>Reservoir</w:t>
            </w:r>
          </w:p>
        </w:tc>
        <w:tc>
          <w:tcPr>
            <w:tcW w:w="2737" w:type="pct"/>
            <w:vAlign w:val="center"/>
          </w:tcPr>
          <w:p w14:paraId="0ECA1034" w14:textId="77777777" w:rsidR="00820DAB" w:rsidRPr="002B145E" w:rsidRDefault="00820DAB" w:rsidP="008D34E6">
            <w:pPr>
              <w:widowControl/>
              <w:spacing w:line="320" w:lineRule="exact"/>
              <w:ind w:firstLineChars="0" w:firstLine="0"/>
              <w:jc w:val="center"/>
              <w:rPr>
                <w:rFonts w:cs="Times New Roman"/>
                <w:sz w:val="21"/>
              </w:rPr>
            </w:pPr>
            <w:r>
              <w:rPr>
                <w:sz w:val="21"/>
              </w:rPr>
              <w:lastRenderedPageBreak/>
              <w:t xml:space="preserve">Three damaged sites of Lei-jiagou Village </w:t>
            </w:r>
            <w:r>
              <w:rPr>
                <w:sz w:val="21"/>
              </w:rPr>
              <w:lastRenderedPageBreak/>
              <w:t xml:space="preserve">Road are located at the outer edge of the second-level protection zone of Shaolin Reservoir </w:t>
            </w:r>
          </w:p>
        </w:tc>
        <w:tc>
          <w:tcPr>
            <w:tcW w:w="989" w:type="pct"/>
            <w:vAlign w:val="center"/>
          </w:tcPr>
          <w:p w14:paraId="78DC44EC" w14:textId="77777777" w:rsidR="00820DAB" w:rsidRPr="002B145E" w:rsidRDefault="00820DAB" w:rsidP="008D34E6">
            <w:pPr>
              <w:widowControl/>
              <w:spacing w:line="320" w:lineRule="exact"/>
              <w:ind w:firstLineChars="0" w:firstLine="0"/>
              <w:jc w:val="center"/>
              <w:rPr>
                <w:rFonts w:cs="Times New Roman"/>
                <w:sz w:val="21"/>
              </w:rPr>
            </w:pPr>
            <w:r>
              <w:rPr>
                <w:sz w:val="21"/>
              </w:rPr>
              <w:lastRenderedPageBreak/>
              <w:t xml:space="preserve">Case III </w:t>
            </w:r>
            <w:r>
              <w:rPr>
                <w:sz w:val="21"/>
              </w:rPr>
              <w:lastRenderedPageBreak/>
              <w:t>waters</w:t>
            </w:r>
          </w:p>
        </w:tc>
      </w:tr>
      <w:tr w:rsidR="00820DAB" w:rsidRPr="002B145E" w14:paraId="03A27BF8" w14:textId="77777777" w:rsidTr="008D34E6">
        <w:tc>
          <w:tcPr>
            <w:tcW w:w="385" w:type="pct"/>
            <w:vMerge/>
            <w:vAlign w:val="center"/>
          </w:tcPr>
          <w:p w14:paraId="68235C74"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vAlign w:val="center"/>
          </w:tcPr>
          <w:p w14:paraId="2F9EB9E4" w14:textId="2B7DBC84" w:rsidR="00820DAB" w:rsidRPr="002B145E" w:rsidRDefault="00820DAB" w:rsidP="008D34E6">
            <w:pPr>
              <w:widowControl/>
              <w:spacing w:line="320" w:lineRule="exact"/>
              <w:ind w:firstLineChars="0" w:firstLine="0"/>
              <w:jc w:val="center"/>
              <w:rPr>
                <w:rFonts w:cs="Times New Roman"/>
                <w:sz w:val="21"/>
              </w:rPr>
            </w:pPr>
            <w:r>
              <w:rPr>
                <w:sz w:val="21"/>
              </w:rPr>
              <w:t>Quan</w:t>
            </w:r>
            <w:r w:rsidR="00E95544">
              <w:rPr>
                <w:sz w:val="21"/>
              </w:rPr>
              <w:t>'</w:t>
            </w:r>
            <w:r>
              <w:rPr>
                <w:sz w:val="21"/>
              </w:rPr>
              <w:t>men Reservoir</w:t>
            </w:r>
          </w:p>
        </w:tc>
        <w:tc>
          <w:tcPr>
            <w:tcW w:w="2737" w:type="pct"/>
            <w:vAlign w:val="center"/>
          </w:tcPr>
          <w:p w14:paraId="774E1AF2" w14:textId="549332F0" w:rsidR="00820DAB" w:rsidRPr="002B145E" w:rsidRDefault="00820DAB" w:rsidP="008D34E6">
            <w:pPr>
              <w:widowControl/>
              <w:spacing w:line="320" w:lineRule="exact"/>
              <w:ind w:firstLineChars="0" w:firstLine="0"/>
              <w:jc w:val="center"/>
              <w:rPr>
                <w:rFonts w:cs="Times New Roman"/>
                <w:sz w:val="21"/>
              </w:rPr>
            </w:pPr>
            <w:r>
              <w:rPr>
                <w:sz w:val="21"/>
              </w:rPr>
              <w:t>The damaged sites of C603, C608, X062, X048 are located in the second-level protection zone of Quan</w:t>
            </w:r>
            <w:r w:rsidR="00E95544">
              <w:rPr>
                <w:sz w:val="21"/>
              </w:rPr>
              <w:t>'</w:t>
            </w:r>
            <w:r>
              <w:rPr>
                <w:sz w:val="21"/>
              </w:rPr>
              <w:t>men Reservoir, of which one damaged site of C6082 and one damaged site of X062 are near the first-level protection zone</w:t>
            </w:r>
          </w:p>
        </w:tc>
        <w:tc>
          <w:tcPr>
            <w:tcW w:w="989" w:type="pct"/>
            <w:vAlign w:val="center"/>
          </w:tcPr>
          <w:p w14:paraId="0A6C9BD2" w14:textId="77777777" w:rsidR="00820DAB" w:rsidRPr="002B145E" w:rsidRDefault="00820DAB" w:rsidP="008D34E6">
            <w:pPr>
              <w:widowControl/>
              <w:spacing w:line="320" w:lineRule="exact"/>
              <w:ind w:firstLineChars="0" w:firstLine="0"/>
              <w:jc w:val="center"/>
              <w:rPr>
                <w:rFonts w:cs="Times New Roman"/>
                <w:sz w:val="21"/>
              </w:rPr>
            </w:pPr>
            <w:r>
              <w:rPr>
                <w:sz w:val="21"/>
              </w:rPr>
              <w:t>Case III waters</w:t>
            </w:r>
          </w:p>
        </w:tc>
      </w:tr>
      <w:tr w:rsidR="00820DAB" w:rsidRPr="002B145E" w14:paraId="488BBB09" w14:textId="77777777" w:rsidTr="008D34E6">
        <w:tc>
          <w:tcPr>
            <w:tcW w:w="385" w:type="pct"/>
            <w:vMerge/>
            <w:vAlign w:val="center"/>
          </w:tcPr>
          <w:p w14:paraId="0B7A80CF"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vAlign w:val="center"/>
          </w:tcPr>
          <w:p w14:paraId="75AC4303" w14:textId="77777777" w:rsidR="00820DAB" w:rsidRPr="002B145E" w:rsidRDefault="00820DAB" w:rsidP="008D34E6">
            <w:pPr>
              <w:widowControl/>
              <w:spacing w:line="320" w:lineRule="exact"/>
              <w:ind w:firstLineChars="0" w:firstLine="0"/>
              <w:jc w:val="center"/>
              <w:rPr>
                <w:rFonts w:cs="Times New Roman"/>
                <w:sz w:val="21"/>
              </w:rPr>
            </w:pPr>
            <w:r>
              <w:rPr>
                <w:sz w:val="21"/>
              </w:rPr>
              <w:t>Baisha Reservoir</w:t>
            </w:r>
          </w:p>
        </w:tc>
        <w:tc>
          <w:tcPr>
            <w:tcW w:w="2737" w:type="pct"/>
            <w:vAlign w:val="center"/>
          </w:tcPr>
          <w:p w14:paraId="6C93C4AC" w14:textId="77777777" w:rsidR="00820DAB" w:rsidRPr="002B145E" w:rsidRDefault="00820DAB" w:rsidP="008D34E6">
            <w:pPr>
              <w:widowControl/>
              <w:spacing w:line="320" w:lineRule="exact"/>
              <w:ind w:firstLineChars="0" w:firstLine="0"/>
              <w:jc w:val="center"/>
              <w:rPr>
                <w:rFonts w:cs="Times New Roman"/>
                <w:sz w:val="21"/>
              </w:rPr>
            </w:pPr>
            <w:r>
              <w:rPr>
                <w:sz w:val="21"/>
              </w:rPr>
              <w:t xml:space="preserve">One damaged site of X056 and one damaged site of C760 are adjacent to the second-level protection zone of Baisha Reservoir </w:t>
            </w:r>
          </w:p>
        </w:tc>
        <w:tc>
          <w:tcPr>
            <w:tcW w:w="989" w:type="pct"/>
            <w:vAlign w:val="center"/>
          </w:tcPr>
          <w:p w14:paraId="7BECDA9D" w14:textId="77777777" w:rsidR="00820DAB" w:rsidRPr="002B145E" w:rsidRDefault="00820DAB" w:rsidP="008D34E6">
            <w:pPr>
              <w:widowControl/>
              <w:spacing w:line="320" w:lineRule="exact"/>
              <w:ind w:firstLineChars="0" w:firstLine="0"/>
              <w:jc w:val="center"/>
              <w:rPr>
                <w:rFonts w:cs="Times New Roman"/>
                <w:sz w:val="21"/>
              </w:rPr>
            </w:pPr>
            <w:r>
              <w:rPr>
                <w:sz w:val="21"/>
              </w:rPr>
              <w:t>Case II waters</w:t>
            </w:r>
          </w:p>
        </w:tc>
      </w:tr>
      <w:tr w:rsidR="00820DAB" w:rsidRPr="002B145E" w14:paraId="576C5B9A" w14:textId="77777777" w:rsidTr="008D34E6">
        <w:tc>
          <w:tcPr>
            <w:tcW w:w="385" w:type="pct"/>
            <w:vMerge/>
            <w:vAlign w:val="center"/>
          </w:tcPr>
          <w:p w14:paraId="339327CE"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vAlign w:val="center"/>
          </w:tcPr>
          <w:p w14:paraId="2F6AD404" w14:textId="77777777" w:rsidR="00820DAB" w:rsidRPr="002B145E" w:rsidRDefault="00820DAB" w:rsidP="008D34E6">
            <w:pPr>
              <w:widowControl/>
              <w:spacing w:line="320" w:lineRule="exact"/>
              <w:ind w:firstLineChars="0" w:firstLine="0"/>
              <w:jc w:val="center"/>
              <w:rPr>
                <w:rFonts w:cs="Times New Roman"/>
                <w:sz w:val="21"/>
              </w:rPr>
            </w:pPr>
            <w:r>
              <w:rPr>
                <w:sz w:val="21"/>
              </w:rPr>
              <w:t>Suohe River</w:t>
            </w:r>
          </w:p>
        </w:tc>
        <w:tc>
          <w:tcPr>
            <w:tcW w:w="2737" w:type="pct"/>
            <w:vAlign w:val="center"/>
          </w:tcPr>
          <w:p w14:paraId="3054708D" w14:textId="4190AE9A" w:rsidR="00820DAB" w:rsidRPr="002B145E" w:rsidRDefault="00820DAB" w:rsidP="008D34E6">
            <w:pPr>
              <w:widowControl/>
              <w:spacing w:line="320" w:lineRule="exact"/>
              <w:ind w:firstLineChars="0" w:firstLine="0"/>
              <w:jc w:val="center"/>
              <w:rPr>
                <w:rFonts w:cs="Times New Roman"/>
                <w:sz w:val="21"/>
              </w:rPr>
            </w:pPr>
            <w:r>
              <w:rPr>
                <w:sz w:val="21"/>
              </w:rPr>
              <w:t xml:space="preserve">Sunzhai Village in </w:t>
            </w:r>
            <w:r w:rsidR="00CC1A20">
              <w:rPr>
                <w:sz w:val="21"/>
              </w:rPr>
              <w:t>X</w:t>
            </w:r>
            <w:r>
              <w:rPr>
                <w:sz w:val="21"/>
              </w:rPr>
              <w:t>ingyang, east side of Longquan Temple, Liuzhai Town, Dashigu Village</w:t>
            </w:r>
          </w:p>
        </w:tc>
        <w:tc>
          <w:tcPr>
            <w:tcW w:w="989" w:type="pct"/>
            <w:vAlign w:val="center"/>
          </w:tcPr>
          <w:p w14:paraId="326E958F" w14:textId="77777777" w:rsidR="00820DAB" w:rsidRPr="002B145E" w:rsidRDefault="00820DAB" w:rsidP="008D34E6">
            <w:pPr>
              <w:widowControl/>
              <w:spacing w:line="320" w:lineRule="exact"/>
              <w:ind w:firstLineChars="0" w:firstLine="0"/>
              <w:jc w:val="center"/>
              <w:rPr>
                <w:rFonts w:cs="Times New Roman"/>
                <w:sz w:val="21"/>
              </w:rPr>
            </w:pPr>
            <w:r>
              <w:rPr>
                <w:sz w:val="21"/>
              </w:rPr>
              <w:t>Case IV waters</w:t>
            </w:r>
          </w:p>
        </w:tc>
      </w:tr>
      <w:tr w:rsidR="00820DAB" w:rsidRPr="002B145E" w14:paraId="14F1BA5F" w14:textId="77777777" w:rsidTr="008D34E6">
        <w:tc>
          <w:tcPr>
            <w:tcW w:w="385" w:type="pct"/>
            <w:vMerge/>
            <w:vAlign w:val="center"/>
          </w:tcPr>
          <w:p w14:paraId="7302F5D0"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vAlign w:val="center"/>
          </w:tcPr>
          <w:p w14:paraId="539D28B8" w14:textId="77777777" w:rsidR="00820DAB" w:rsidRPr="002B145E" w:rsidRDefault="00820DAB" w:rsidP="008D34E6">
            <w:pPr>
              <w:widowControl/>
              <w:spacing w:line="320" w:lineRule="exact"/>
              <w:ind w:firstLineChars="0" w:firstLine="0"/>
              <w:jc w:val="center"/>
              <w:rPr>
                <w:rFonts w:cs="Times New Roman"/>
                <w:sz w:val="21"/>
              </w:rPr>
            </w:pPr>
            <w:r>
              <w:rPr>
                <w:sz w:val="21"/>
              </w:rPr>
              <w:t>Kuhe River</w:t>
            </w:r>
          </w:p>
        </w:tc>
        <w:tc>
          <w:tcPr>
            <w:tcW w:w="2737" w:type="pct"/>
            <w:vAlign w:val="center"/>
          </w:tcPr>
          <w:p w14:paraId="4F2FF3EF" w14:textId="2A1BE4A6" w:rsidR="00820DAB" w:rsidRPr="002B145E" w:rsidRDefault="00CC1A20" w:rsidP="008D34E6">
            <w:pPr>
              <w:widowControl/>
              <w:spacing w:line="320" w:lineRule="exact"/>
              <w:ind w:firstLineChars="0" w:firstLine="0"/>
              <w:jc w:val="center"/>
              <w:rPr>
                <w:rFonts w:cs="Times New Roman"/>
                <w:sz w:val="21"/>
              </w:rPr>
            </w:pPr>
            <w:r>
              <w:rPr>
                <w:sz w:val="21"/>
              </w:rPr>
              <w:t>Xingyang</w:t>
            </w:r>
            <w:r w:rsidR="00820DAB">
              <w:rPr>
                <w:sz w:val="21"/>
              </w:rPr>
              <w:t xml:space="preserve"> X009 Gaoshang Line, Guangwu Town Y082</w:t>
            </w:r>
          </w:p>
        </w:tc>
        <w:tc>
          <w:tcPr>
            <w:tcW w:w="989" w:type="pct"/>
            <w:vAlign w:val="center"/>
          </w:tcPr>
          <w:p w14:paraId="7DADF089" w14:textId="77777777" w:rsidR="00820DAB" w:rsidRPr="002B145E" w:rsidRDefault="00820DAB" w:rsidP="008D34E6">
            <w:pPr>
              <w:widowControl/>
              <w:spacing w:line="320" w:lineRule="exact"/>
              <w:ind w:firstLineChars="0" w:firstLine="0"/>
              <w:jc w:val="center"/>
              <w:rPr>
                <w:rFonts w:cs="Times New Roman"/>
                <w:sz w:val="21"/>
              </w:rPr>
            </w:pPr>
          </w:p>
        </w:tc>
      </w:tr>
      <w:tr w:rsidR="00820DAB" w:rsidRPr="002B145E" w14:paraId="1BE556E7" w14:textId="77777777" w:rsidTr="008D34E6">
        <w:tc>
          <w:tcPr>
            <w:tcW w:w="385" w:type="pct"/>
            <w:vMerge/>
            <w:vAlign w:val="center"/>
          </w:tcPr>
          <w:p w14:paraId="18879911"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vAlign w:val="center"/>
          </w:tcPr>
          <w:p w14:paraId="2507F0C0" w14:textId="77777777" w:rsidR="00820DAB" w:rsidRPr="002B145E" w:rsidRDefault="00820DAB" w:rsidP="008D34E6">
            <w:pPr>
              <w:widowControl/>
              <w:spacing w:line="320" w:lineRule="exact"/>
              <w:ind w:firstLineChars="0" w:firstLine="0"/>
              <w:jc w:val="center"/>
              <w:rPr>
                <w:rFonts w:cs="Times New Roman"/>
                <w:sz w:val="21"/>
              </w:rPr>
            </w:pPr>
            <w:r>
              <w:rPr>
                <w:sz w:val="21"/>
              </w:rPr>
              <w:t>Jalu River</w:t>
            </w:r>
          </w:p>
        </w:tc>
        <w:tc>
          <w:tcPr>
            <w:tcW w:w="2737" w:type="pct"/>
            <w:vAlign w:val="center"/>
          </w:tcPr>
          <w:p w14:paraId="3CABCBD8" w14:textId="77777777" w:rsidR="00820DAB" w:rsidRPr="002B145E" w:rsidRDefault="00820DAB" w:rsidP="008D34E6">
            <w:pPr>
              <w:widowControl/>
              <w:spacing w:line="320" w:lineRule="exact"/>
              <w:ind w:firstLineChars="0" w:firstLine="0"/>
              <w:jc w:val="center"/>
              <w:rPr>
                <w:rFonts w:cs="Times New Roman"/>
                <w:sz w:val="21"/>
              </w:rPr>
            </w:pPr>
            <w:r>
              <w:rPr>
                <w:sz w:val="21"/>
              </w:rPr>
              <w:t>On both sides of the Jalu River, there are some damaged sites, such as G107 auxiliary road, Xingzhuang Village Road, Huizhuang Village Road, etc.</w:t>
            </w:r>
          </w:p>
        </w:tc>
        <w:tc>
          <w:tcPr>
            <w:tcW w:w="989" w:type="pct"/>
            <w:vAlign w:val="center"/>
          </w:tcPr>
          <w:p w14:paraId="25B7EBFF" w14:textId="77777777" w:rsidR="00820DAB" w:rsidRPr="002B145E" w:rsidRDefault="00820DAB" w:rsidP="008D34E6">
            <w:pPr>
              <w:widowControl/>
              <w:spacing w:line="320" w:lineRule="exact"/>
              <w:ind w:firstLineChars="0" w:firstLine="0"/>
              <w:jc w:val="center"/>
              <w:rPr>
                <w:rFonts w:cs="Times New Roman"/>
                <w:sz w:val="21"/>
              </w:rPr>
            </w:pPr>
            <w:r>
              <w:rPr>
                <w:sz w:val="21"/>
              </w:rPr>
              <w:t>Case IV waters</w:t>
            </w:r>
          </w:p>
        </w:tc>
      </w:tr>
      <w:tr w:rsidR="00820DAB" w:rsidRPr="002B145E" w14:paraId="2A8807A4" w14:textId="77777777" w:rsidTr="008D34E6">
        <w:tc>
          <w:tcPr>
            <w:tcW w:w="385" w:type="pct"/>
            <w:vMerge/>
            <w:vAlign w:val="center"/>
          </w:tcPr>
          <w:p w14:paraId="48439769"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shd w:val="clear" w:color="auto" w:fill="auto"/>
            <w:vAlign w:val="center"/>
          </w:tcPr>
          <w:p w14:paraId="64147986" w14:textId="77777777" w:rsidR="00820DAB" w:rsidRPr="002B145E" w:rsidRDefault="00820DAB" w:rsidP="008D34E6">
            <w:pPr>
              <w:widowControl/>
              <w:spacing w:line="320" w:lineRule="exact"/>
              <w:ind w:firstLineChars="0" w:firstLine="0"/>
              <w:jc w:val="center"/>
              <w:rPr>
                <w:rFonts w:cs="Times New Roman"/>
                <w:sz w:val="21"/>
              </w:rPr>
            </w:pPr>
            <w:r>
              <w:rPr>
                <w:sz w:val="21"/>
              </w:rPr>
              <w:t>Chaohe River</w:t>
            </w:r>
          </w:p>
        </w:tc>
        <w:tc>
          <w:tcPr>
            <w:tcW w:w="2737" w:type="pct"/>
            <w:shd w:val="clear" w:color="auto" w:fill="auto"/>
            <w:vAlign w:val="center"/>
          </w:tcPr>
          <w:p w14:paraId="0086F67B" w14:textId="77777777" w:rsidR="00820DAB" w:rsidRPr="002B145E" w:rsidRDefault="00820DAB" w:rsidP="008D34E6">
            <w:pPr>
              <w:widowControl/>
              <w:spacing w:line="320" w:lineRule="exact"/>
              <w:ind w:firstLineChars="0" w:firstLine="0"/>
              <w:jc w:val="center"/>
              <w:rPr>
                <w:rFonts w:cs="Times New Roman"/>
                <w:sz w:val="21"/>
              </w:rPr>
            </w:pPr>
            <w:r>
              <w:rPr>
                <w:sz w:val="21"/>
              </w:rPr>
              <w:t>The Chaohe River Bridge in Tanghe Village, Xinzheng, Jiazhuang Bridge east of Dongguozhai Village, and the culvert east of the temple across Chaohe River</w:t>
            </w:r>
          </w:p>
        </w:tc>
        <w:tc>
          <w:tcPr>
            <w:tcW w:w="989" w:type="pct"/>
            <w:vAlign w:val="center"/>
          </w:tcPr>
          <w:p w14:paraId="54AA7645" w14:textId="77777777" w:rsidR="00820DAB" w:rsidRPr="002B145E" w:rsidRDefault="00820DAB" w:rsidP="008D34E6">
            <w:pPr>
              <w:widowControl/>
              <w:spacing w:line="320" w:lineRule="exact"/>
              <w:ind w:firstLineChars="0" w:firstLine="0"/>
              <w:jc w:val="center"/>
              <w:rPr>
                <w:rFonts w:cs="Times New Roman"/>
                <w:sz w:val="21"/>
              </w:rPr>
            </w:pPr>
            <w:r>
              <w:rPr>
                <w:sz w:val="21"/>
              </w:rPr>
              <w:t>Case IV waters</w:t>
            </w:r>
          </w:p>
        </w:tc>
      </w:tr>
      <w:tr w:rsidR="00820DAB" w:rsidRPr="002B145E" w14:paraId="39557F51" w14:textId="77777777" w:rsidTr="008D34E6">
        <w:tc>
          <w:tcPr>
            <w:tcW w:w="385" w:type="pct"/>
            <w:vMerge/>
            <w:vAlign w:val="center"/>
          </w:tcPr>
          <w:p w14:paraId="3F99E3F6"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vAlign w:val="center"/>
          </w:tcPr>
          <w:p w14:paraId="0DCB35DA" w14:textId="77777777" w:rsidR="00820DAB" w:rsidRPr="002B145E" w:rsidRDefault="00820DAB" w:rsidP="008D34E6">
            <w:pPr>
              <w:widowControl/>
              <w:spacing w:line="320" w:lineRule="exact"/>
              <w:ind w:firstLineChars="0" w:firstLine="0"/>
              <w:jc w:val="center"/>
              <w:rPr>
                <w:rFonts w:cs="Times New Roman"/>
                <w:sz w:val="21"/>
              </w:rPr>
            </w:pPr>
            <w:r>
              <w:rPr>
                <w:sz w:val="21"/>
              </w:rPr>
              <w:t>Shibali River</w:t>
            </w:r>
          </w:p>
        </w:tc>
        <w:tc>
          <w:tcPr>
            <w:tcW w:w="2737" w:type="pct"/>
            <w:vAlign w:val="center"/>
          </w:tcPr>
          <w:p w14:paraId="47DDABBC" w14:textId="77777777" w:rsidR="00820DAB" w:rsidRPr="002B145E" w:rsidRDefault="00820DAB" w:rsidP="008D34E6">
            <w:pPr>
              <w:widowControl/>
              <w:spacing w:line="320" w:lineRule="exact"/>
              <w:ind w:firstLineChars="0" w:firstLine="0"/>
              <w:jc w:val="center"/>
              <w:rPr>
                <w:rFonts w:cs="Times New Roman"/>
                <w:sz w:val="21"/>
              </w:rPr>
            </w:pPr>
            <w:r>
              <w:rPr>
                <w:sz w:val="21"/>
              </w:rPr>
              <w:t>Xiaolu Village in Longhu Town, circular culvert in Dazhao Village across Shibali River</w:t>
            </w:r>
          </w:p>
        </w:tc>
        <w:tc>
          <w:tcPr>
            <w:tcW w:w="989" w:type="pct"/>
            <w:vAlign w:val="center"/>
          </w:tcPr>
          <w:p w14:paraId="1E122656" w14:textId="77777777" w:rsidR="00820DAB" w:rsidRPr="002B145E" w:rsidRDefault="00820DAB" w:rsidP="008D34E6">
            <w:pPr>
              <w:widowControl/>
              <w:spacing w:line="320" w:lineRule="exact"/>
              <w:ind w:firstLineChars="0" w:firstLine="0"/>
              <w:jc w:val="center"/>
              <w:rPr>
                <w:rFonts w:cs="Times New Roman"/>
                <w:sz w:val="21"/>
              </w:rPr>
            </w:pPr>
            <w:r>
              <w:rPr>
                <w:sz w:val="21"/>
              </w:rPr>
              <w:t>Case IV waters</w:t>
            </w:r>
          </w:p>
        </w:tc>
      </w:tr>
      <w:tr w:rsidR="00820DAB" w:rsidRPr="002B145E" w14:paraId="3A401B23" w14:textId="77777777" w:rsidTr="008D34E6">
        <w:tc>
          <w:tcPr>
            <w:tcW w:w="385" w:type="pct"/>
            <w:vMerge/>
            <w:vAlign w:val="center"/>
          </w:tcPr>
          <w:p w14:paraId="20022A9B"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vAlign w:val="center"/>
          </w:tcPr>
          <w:p w14:paraId="0E295088" w14:textId="77777777" w:rsidR="00820DAB" w:rsidRPr="002B145E" w:rsidRDefault="00820DAB" w:rsidP="008D34E6">
            <w:pPr>
              <w:widowControl/>
              <w:spacing w:line="320" w:lineRule="exact"/>
              <w:ind w:firstLineChars="0" w:firstLine="0"/>
              <w:jc w:val="center"/>
              <w:rPr>
                <w:rFonts w:cs="Times New Roman"/>
                <w:sz w:val="21"/>
              </w:rPr>
            </w:pPr>
            <w:r>
              <w:rPr>
                <w:sz w:val="21"/>
              </w:rPr>
              <w:t>Sishui River</w:t>
            </w:r>
          </w:p>
        </w:tc>
        <w:tc>
          <w:tcPr>
            <w:tcW w:w="2737" w:type="pct"/>
            <w:vAlign w:val="center"/>
          </w:tcPr>
          <w:p w14:paraId="62032B2D" w14:textId="77777777" w:rsidR="00820DAB" w:rsidRPr="002B145E" w:rsidRDefault="00820DAB" w:rsidP="008D34E6">
            <w:pPr>
              <w:widowControl/>
              <w:spacing w:line="320" w:lineRule="exact"/>
              <w:ind w:firstLineChars="0" w:firstLine="0"/>
              <w:jc w:val="center"/>
              <w:rPr>
                <w:rFonts w:cs="Times New Roman"/>
                <w:sz w:val="21"/>
              </w:rPr>
            </w:pPr>
            <w:r>
              <w:rPr>
                <w:sz w:val="21"/>
              </w:rPr>
              <w:t>S234 Shangxu Line K106 + 175.500, Anlan Gate, Qucun Village and Donghenan Town across Sishui River</w:t>
            </w:r>
          </w:p>
        </w:tc>
        <w:tc>
          <w:tcPr>
            <w:tcW w:w="989" w:type="pct"/>
            <w:vAlign w:val="center"/>
          </w:tcPr>
          <w:p w14:paraId="2E9C38E9" w14:textId="77777777" w:rsidR="00820DAB" w:rsidRPr="002B145E" w:rsidRDefault="00820DAB" w:rsidP="008D34E6">
            <w:pPr>
              <w:widowControl/>
              <w:spacing w:line="320" w:lineRule="exact"/>
              <w:ind w:firstLineChars="0" w:firstLine="0"/>
              <w:jc w:val="center"/>
              <w:rPr>
                <w:rFonts w:cs="Times New Roman"/>
                <w:sz w:val="21"/>
              </w:rPr>
            </w:pPr>
            <w:r>
              <w:rPr>
                <w:sz w:val="21"/>
              </w:rPr>
              <w:t>Case IV waters</w:t>
            </w:r>
          </w:p>
        </w:tc>
      </w:tr>
      <w:tr w:rsidR="00820DAB" w:rsidRPr="002B145E" w14:paraId="20B8AF7D" w14:textId="77777777" w:rsidTr="008D34E6">
        <w:tc>
          <w:tcPr>
            <w:tcW w:w="385" w:type="pct"/>
            <w:vMerge/>
            <w:vAlign w:val="center"/>
          </w:tcPr>
          <w:p w14:paraId="485DD50C"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vAlign w:val="center"/>
          </w:tcPr>
          <w:p w14:paraId="52C30433" w14:textId="77777777" w:rsidR="00820DAB" w:rsidRPr="002B145E" w:rsidRDefault="00820DAB" w:rsidP="008D34E6">
            <w:pPr>
              <w:widowControl/>
              <w:spacing w:line="320" w:lineRule="exact"/>
              <w:ind w:firstLineChars="0" w:firstLine="0"/>
              <w:jc w:val="center"/>
              <w:rPr>
                <w:rFonts w:cs="Times New Roman"/>
                <w:sz w:val="21"/>
              </w:rPr>
            </w:pPr>
            <w:r>
              <w:rPr>
                <w:sz w:val="21"/>
              </w:rPr>
              <w:t>Luohe River</w:t>
            </w:r>
          </w:p>
        </w:tc>
        <w:tc>
          <w:tcPr>
            <w:tcW w:w="2737" w:type="pct"/>
            <w:vAlign w:val="center"/>
          </w:tcPr>
          <w:p w14:paraId="1E850660" w14:textId="77777777" w:rsidR="00820DAB" w:rsidRPr="002B145E" w:rsidRDefault="00820DAB" w:rsidP="008D34E6">
            <w:pPr>
              <w:widowControl/>
              <w:spacing w:line="320" w:lineRule="exact"/>
              <w:ind w:firstLineChars="0" w:firstLine="0"/>
              <w:jc w:val="center"/>
              <w:rPr>
                <w:rFonts w:cs="Times New Roman"/>
                <w:sz w:val="21"/>
              </w:rPr>
            </w:pPr>
            <w:r>
              <w:rPr>
                <w:sz w:val="21"/>
              </w:rPr>
              <w:t>Village Road on both sides of Luohe River (C018, C080, Caigou Village Road, C104, etc.) to be rebuilt</w:t>
            </w:r>
          </w:p>
        </w:tc>
        <w:tc>
          <w:tcPr>
            <w:tcW w:w="989" w:type="pct"/>
            <w:vAlign w:val="center"/>
          </w:tcPr>
          <w:p w14:paraId="70524F4A" w14:textId="77777777" w:rsidR="00820DAB" w:rsidRPr="002B145E" w:rsidRDefault="00820DAB" w:rsidP="008D34E6">
            <w:pPr>
              <w:widowControl/>
              <w:spacing w:line="320" w:lineRule="exact"/>
              <w:ind w:firstLineChars="0" w:firstLine="0"/>
              <w:jc w:val="center"/>
              <w:rPr>
                <w:rFonts w:cs="Times New Roman"/>
                <w:sz w:val="21"/>
              </w:rPr>
            </w:pPr>
            <w:r>
              <w:rPr>
                <w:sz w:val="21"/>
              </w:rPr>
              <w:t>Case III waters</w:t>
            </w:r>
          </w:p>
        </w:tc>
      </w:tr>
      <w:tr w:rsidR="00820DAB" w:rsidRPr="002B145E" w14:paraId="67FC6B95" w14:textId="77777777" w:rsidTr="008D34E6">
        <w:tc>
          <w:tcPr>
            <w:tcW w:w="385" w:type="pct"/>
            <w:vMerge/>
            <w:vAlign w:val="center"/>
          </w:tcPr>
          <w:p w14:paraId="68310D93"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vAlign w:val="center"/>
          </w:tcPr>
          <w:p w14:paraId="3CE29EF6" w14:textId="77777777" w:rsidR="00820DAB" w:rsidRPr="002B145E" w:rsidRDefault="00820DAB" w:rsidP="008D34E6">
            <w:pPr>
              <w:widowControl/>
              <w:spacing w:line="320" w:lineRule="exact"/>
              <w:ind w:firstLineChars="0" w:firstLine="0"/>
              <w:jc w:val="center"/>
              <w:rPr>
                <w:rFonts w:cs="Times New Roman"/>
                <w:sz w:val="21"/>
              </w:rPr>
            </w:pPr>
            <w:r>
              <w:rPr>
                <w:sz w:val="21"/>
              </w:rPr>
              <w:t>Qingyi River</w:t>
            </w:r>
          </w:p>
        </w:tc>
        <w:tc>
          <w:tcPr>
            <w:tcW w:w="2737" w:type="pct"/>
            <w:vAlign w:val="center"/>
          </w:tcPr>
          <w:p w14:paraId="5CF9260C" w14:textId="77777777" w:rsidR="00820DAB" w:rsidRPr="002B145E" w:rsidRDefault="00820DAB" w:rsidP="008D34E6">
            <w:pPr>
              <w:widowControl/>
              <w:spacing w:line="320" w:lineRule="exact"/>
              <w:ind w:firstLineChars="0" w:firstLine="0"/>
              <w:jc w:val="center"/>
              <w:rPr>
                <w:rFonts w:cs="Times New Roman"/>
                <w:sz w:val="21"/>
              </w:rPr>
            </w:pPr>
            <w:r>
              <w:rPr>
                <w:sz w:val="21"/>
              </w:rPr>
              <w:t>Wuhuzhao Village Bridge, the circular culvert at Taiqing Village in Guanyinsi Town across the Qingyi River</w:t>
            </w:r>
          </w:p>
        </w:tc>
        <w:tc>
          <w:tcPr>
            <w:tcW w:w="989" w:type="pct"/>
            <w:vAlign w:val="center"/>
          </w:tcPr>
          <w:p w14:paraId="5D357CAA" w14:textId="77777777" w:rsidR="00820DAB" w:rsidRPr="002B145E" w:rsidRDefault="00820DAB" w:rsidP="008D34E6">
            <w:pPr>
              <w:widowControl/>
              <w:spacing w:line="320" w:lineRule="exact"/>
              <w:ind w:firstLineChars="0" w:firstLine="0"/>
              <w:jc w:val="center"/>
              <w:rPr>
                <w:rFonts w:cs="Times New Roman"/>
                <w:sz w:val="21"/>
              </w:rPr>
            </w:pPr>
            <w:r>
              <w:rPr>
                <w:sz w:val="21"/>
              </w:rPr>
              <w:t>Case IV waters</w:t>
            </w:r>
          </w:p>
        </w:tc>
      </w:tr>
      <w:tr w:rsidR="00820DAB" w:rsidRPr="002B145E" w14:paraId="0B1CA2AF" w14:textId="77777777" w:rsidTr="008D34E6">
        <w:tc>
          <w:tcPr>
            <w:tcW w:w="385" w:type="pct"/>
            <w:vMerge/>
            <w:vAlign w:val="center"/>
          </w:tcPr>
          <w:p w14:paraId="59B82D8F" w14:textId="77777777" w:rsidR="00820DAB" w:rsidRPr="002B145E" w:rsidRDefault="00820DAB" w:rsidP="008D34E6">
            <w:pPr>
              <w:widowControl/>
              <w:spacing w:line="320" w:lineRule="exact"/>
              <w:ind w:firstLineChars="0" w:firstLine="0"/>
              <w:jc w:val="center"/>
              <w:rPr>
                <w:rFonts w:cs="Times New Roman"/>
                <w:sz w:val="21"/>
              </w:rPr>
            </w:pPr>
          </w:p>
        </w:tc>
        <w:tc>
          <w:tcPr>
            <w:tcW w:w="889" w:type="pct"/>
            <w:vAlign w:val="center"/>
          </w:tcPr>
          <w:p w14:paraId="09B8BF83" w14:textId="77777777" w:rsidR="00820DAB" w:rsidRPr="002B145E" w:rsidRDefault="00820DAB" w:rsidP="008D34E6">
            <w:pPr>
              <w:widowControl/>
              <w:spacing w:line="320" w:lineRule="exact"/>
              <w:ind w:firstLineChars="0" w:firstLine="0"/>
              <w:jc w:val="center"/>
              <w:rPr>
                <w:rFonts w:cs="Times New Roman"/>
                <w:sz w:val="21"/>
              </w:rPr>
            </w:pPr>
            <w:r>
              <w:rPr>
                <w:sz w:val="21"/>
              </w:rPr>
              <w:t>Shuangji River</w:t>
            </w:r>
          </w:p>
        </w:tc>
        <w:tc>
          <w:tcPr>
            <w:tcW w:w="2737" w:type="pct"/>
            <w:vAlign w:val="center"/>
          </w:tcPr>
          <w:p w14:paraId="0F97C209" w14:textId="77777777" w:rsidR="00820DAB" w:rsidRPr="002B145E" w:rsidRDefault="00820DAB" w:rsidP="008D34E6">
            <w:pPr>
              <w:widowControl/>
              <w:spacing w:line="320" w:lineRule="exact"/>
              <w:ind w:firstLineChars="0" w:firstLine="0"/>
              <w:jc w:val="center"/>
              <w:rPr>
                <w:rFonts w:cs="Times New Roman"/>
                <w:sz w:val="21"/>
              </w:rPr>
            </w:pPr>
            <w:r>
              <w:rPr>
                <w:sz w:val="21"/>
              </w:rPr>
              <w:t xml:space="preserve">Many parts of the bridge on Shuangji River have been destroyed and need to be </w:t>
            </w:r>
            <w:r>
              <w:rPr>
                <w:sz w:val="21"/>
              </w:rPr>
              <w:lastRenderedPageBreak/>
              <w:t>demolished and rebuilt</w:t>
            </w:r>
          </w:p>
        </w:tc>
        <w:tc>
          <w:tcPr>
            <w:tcW w:w="989" w:type="pct"/>
            <w:vAlign w:val="center"/>
          </w:tcPr>
          <w:p w14:paraId="4BFB84A6" w14:textId="77777777" w:rsidR="00820DAB" w:rsidRPr="002B145E" w:rsidRDefault="00820DAB" w:rsidP="008D34E6">
            <w:pPr>
              <w:widowControl/>
              <w:spacing w:line="320" w:lineRule="exact"/>
              <w:ind w:firstLineChars="0" w:firstLine="0"/>
              <w:jc w:val="center"/>
              <w:rPr>
                <w:rFonts w:cs="Times New Roman"/>
                <w:sz w:val="21"/>
              </w:rPr>
            </w:pPr>
            <w:r>
              <w:rPr>
                <w:sz w:val="21"/>
              </w:rPr>
              <w:lastRenderedPageBreak/>
              <w:t>Case IV waters</w:t>
            </w:r>
          </w:p>
        </w:tc>
      </w:tr>
      <w:tr w:rsidR="00820DAB" w:rsidRPr="002B145E" w14:paraId="15CEA687" w14:textId="77777777" w:rsidTr="008D34E6">
        <w:tc>
          <w:tcPr>
            <w:tcW w:w="385" w:type="pct"/>
            <w:vAlign w:val="center"/>
          </w:tcPr>
          <w:p w14:paraId="6499C6E6" w14:textId="77777777" w:rsidR="00820DAB" w:rsidRPr="002B145E" w:rsidRDefault="00820DAB" w:rsidP="008D34E6">
            <w:pPr>
              <w:widowControl/>
              <w:spacing w:line="320" w:lineRule="exact"/>
              <w:ind w:firstLineChars="0" w:firstLine="0"/>
              <w:jc w:val="center"/>
              <w:rPr>
                <w:rFonts w:cs="Times New Roman"/>
                <w:sz w:val="21"/>
              </w:rPr>
            </w:pPr>
            <w:r>
              <w:rPr>
                <w:sz w:val="21"/>
              </w:rPr>
              <w:lastRenderedPageBreak/>
              <w:t>Ecology</w:t>
            </w:r>
          </w:p>
        </w:tc>
        <w:tc>
          <w:tcPr>
            <w:tcW w:w="889" w:type="pct"/>
            <w:vAlign w:val="center"/>
          </w:tcPr>
          <w:p w14:paraId="7A704FA6" w14:textId="77777777" w:rsidR="00820DAB" w:rsidRPr="002B145E" w:rsidRDefault="00820DAB" w:rsidP="008D34E6">
            <w:pPr>
              <w:widowControl/>
              <w:spacing w:line="320" w:lineRule="exact"/>
              <w:ind w:firstLineChars="0" w:firstLine="0"/>
              <w:jc w:val="center"/>
              <w:rPr>
                <w:rFonts w:cs="Times New Roman"/>
                <w:sz w:val="21"/>
              </w:rPr>
            </w:pPr>
            <w:r>
              <w:rPr>
                <w:bCs/>
                <w:sz w:val="21"/>
              </w:rPr>
              <w:t>Henan Zhengzhou Yellow River Wetland Nature Reserve</w:t>
            </w:r>
          </w:p>
        </w:tc>
        <w:tc>
          <w:tcPr>
            <w:tcW w:w="3726" w:type="pct"/>
            <w:gridSpan w:val="2"/>
            <w:vAlign w:val="center"/>
          </w:tcPr>
          <w:p w14:paraId="41AC9B4D" w14:textId="4372BB3B" w:rsidR="00820DAB" w:rsidRPr="002B145E" w:rsidRDefault="00820DAB" w:rsidP="008D34E6">
            <w:pPr>
              <w:widowControl/>
              <w:spacing w:line="240" w:lineRule="auto"/>
              <w:ind w:firstLineChars="0" w:firstLine="0"/>
              <w:jc w:val="left"/>
              <w:rPr>
                <w:rFonts w:cs="Times New Roman"/>
                <w:bCs/>
                <w:sz w:val="21"/>
              </w:rPr>
            </w:pPr>
            <w:r>
              <w:rPr>
                <w:bCs/>
                <w:sz w:val="21"/>
              </w:rPr>
              <w:t xml:space="preserve">The damaged sites of Y062 (about 5m) and C772 (about 338m) are located in the pilot zone of </w:t>
            </w:r>
            <w:r w:rsidR="00615F02">
              <w:rPr>
                <w:bCs/>
                <w:sz w:val="21"/>
              </w:rPr>
              <w:t xml:space="preserve">the </w:t>
            </w:r>
            <w:r>
              <w:rPr>
                <w:bCs/>
                <w:sz w:val="21"/>
              </w:rPr>
              <w:t>Zhengzhou Yellow River Wetland Nature Reserve in Henan Province</w:t>
            </w:r>
          </w:p>
        </w:tc>
      </w:tr>
    </w:tbl>
    <w:p w14:paraId="33D73C72" w14:textId="77777777" w:rsidR="00820DAB" w:rsidRPr="002B145E" w:rsidRDefault="00820DAB" w:rsidP="00820DAB">
      <w:pPr>
        <w:widowControl/>
        <w:ind w:firstLine="480"/>
        <w:rPr>
          <w:rFonts w:cs="Times New Roman"/>
        </w:rPr>
      </w:pPr>
    </w:p>
    <w:p w14:paraId="6336AC1E" w14:textId="77777777" w:rsidR="00820DAB" w:rsidRPr="002B145E" w:rsidRDefault="00820DAB" w:rsidP="00820DAB">
      <w:pPr>
        <w:widowControl/>
        <w:ind w:firstLine="480"/>
        <w:rPr>
          <w:rFonts w:cs="Times New Roman"/>
        </w:rPr>
      </w:pPr>
    </w:p>
    <w:p w14:paraId="4375D869" w14:textId="77777777" w:rsidR="00820DAB" w:rsidRPr="002B145E" w:rsidRDefault="00820DAB" w:rsidP="00820DAB">
      <w:pPr>
        <w:widowControl/>
        <w:ind w:firstLine="480"/>
        <w:rPr>
          <w:rFonts w:cs="Times New Roman"/>
        </w:rPr>
      </w:pPr>
    </w:p>
    <w:p w14:paraId="1AFC01FF" w14:textId="77777777" w:rsidR="00820DAB" w:rsidRPr="002B145E" w:rsidRDefault="00820DAB" w:rsidP="00820DAB">
      <w:pPr>
        <w:widowControl/>
        <w:ind w:firstLine="480"/>
        <w:rPr>
          <w:rFonts w:cs="Times New Roman"/>
        </w:rPr>
      </w:pPr>
    </w:p>
    <w:p w14:paraId="50E562E9" w14:textId="77777777" w:rsidR="00820DAB" w:rsidRPr="002B145E" w:rsidRDefault="00820DAB" w:rsidP="00820DAB">
      <w:pPr>
        <w:widowControl/>
        <w:ind w:firstLine="480"/>
        <w:rPr>
          <w:rFonts w:cs="Times New Roman"/>
        </w:rPr>
        <w:sectPr w:rsidR="00820DAB" w:rsidRPr="002B145E">
          <w:pgSz w:w="11906" w:h="16838"/>
          <w:pgMar w:top="1440" w:right="1800" w:bottom="1440" w:left="1800" w:header="851" w:footer="992" w:gutter="0"/>
          <w:cols w:space="425"/>
          <w:docGrid w:type="lines" w:linePitch="312"/>
        </w:sectPr>
      </w:pPr>
    </w:p>
    <w:p w14:paraId="0B10653B" w14:textId="77777777" w:rsidR="00820DAB" w:rsidRPr="002B145E" w:rsidRDefault="00820DAB" w:rsidP="008A2B83">
      <w:pPr>
        <w:pStyle w:val="1"/>
      </w:pPr>
      <w:bookmarkStart w:id="76" w:name="_Toc100840779"/>
      <w:bookmarkStart w:id="77" w:name="_Toc102032313"/>
      <w:r>
        <w:lastRenderedPageBreak/>
        <w:t>Project Description</w:t>
      </w:r>
      <w:bookmarkEnd w:id="76"/>
      <w:bookmarkEnd w:id="77"/>
    </w:p>
    <w:p w14:paraId="0F084115" w14:textId="77777777" w:rsidR="00820DAB" w:rsidRPr="002B145E" w:rsidRDefault="00820DAB" w:rsidP="00820DAB">
      <w:pPr>
        <w:pStyle w:val="2"/>
        <w:rPr>
          <w:color w:val="auto"/>
        </w:rPr>
      </w:pPr>
      <w:bookmarkStart w:id="78" w:name="_Toc96938776"/>
      <w:bookmarkStart w:id="79" w:name="_Toc100840780"/>
      <w:bookmarkStart w:id="80" w:name="_Toc102032314"/>
      <w:r>
        <w:rPr>
          <w:color w:val="auto"/>
        </w:rPr>
        <w:t>Project composition and distribution</w:t>
      </w:r>
      <w:bookmarkEnd w:id="78"/>
      <w:bookmarkEnd w:id="79"/>
      <w:bookmarkEnd w:id="80"/>
    </w:p>
    <w:p w14:paraId="4AB58264" w14:textId="77777777" w:rsidR="00820DAB" w:rsidRPr="002B145E" w:rsidRDefault="00820DAB" w:rsidP="00820DAB">
      <w:pPr>
        <w:widowControl/>
        <w:tabs>
          <w:tab w:val="left" w:pos="1080"/>
        </w:tabs>
        <w:spacing w:line="360" w:lineRule="auto"/>
        <w:ind w:firstLine="480"/>
        <w:rPr>
          <w:rFonts w:cs="Times New Roman"/>
          <w:b/>
          <w:bCs/>
          <w:u w:val="single"/>
        </w:rPr>
      </w:pPr>
      <w:r>
        <w:t xml:space="preserve">Construction site and scale: including roads in Xinmi City, Xingyang City, Dengfeng City, Xinzheng City, Zhongmu County and Gongyi City, involving about 76 towns, 29 subdistrict offices and 2 scenic spot administration committees. See Figure 3-1 for project distribution. </w:t>
      </w:r>
      <w:r>
        <w:rPr>
          <w:b/>
          <w:bCs/>
          <w:u w:val="single"/>
        </w:rPr>
        <w:t>About 267km of damaged subgrade and 415km of damaged pavement have been repaired this time. The restoration project includes 1,851.106 km</w:t>
      </w:r>
      <w:r w:rsidRPr="00B05505">
        <w:rPr>
          <w:b/>
          <w:bCs/>
          <w:u w:val="single"/>
          <w:vertAlign w:val="superscript"/>
        </w:rPr>
        <w:t>3</w:t>
      </w:r>
      <w:r>
        <w:rPr>
          <w:b/>
          <w:bCs/>
          <w:u w:val="single"/>
        </w:rPr>
        <w:t xml:space="preserve"> subgrade filling and 617.720 km</w:t>
      </w:r>
      <w:r w:rsidRPr="00B05505">
        <w:rPr>
          <w:b/>
          <w:bCs/>
          <w:u w:val="single"/>
          <w:vertAlign w:val="superscript"/>
        </w:rPr>
        <w:t>3</w:t>
      </w:r>
      <w:r>
        <w:rPr>
          <w:b/>
          <w:bCs/>
          <w:u w:val="single"/>
        </w:rPr>
        <w:t xml:space="preserve"> subgrade</w:t>
      </w:r>
      <w:r>
        <w:rPr>
          <w:rFonts w:hint="eastAsia"/>
          <w:b/>
          <w:bCs/>
          <w:u w:val="single"/>
        </w:rPr>
        <w:t xml:space="preserve"> </w:t>
      </w:r>
      <w:r>
        <w:rPr>
          <w:b/>
          <w:bCs/>
          <w:u w:val="single"/>
        </w:rPr>
        <w:t>excavation; 956.271 km</w:t>
      </w:r>
      <w:r w:rsidRPr="00B05505">
        <w:rPr>
          <w:rFonts w:hint="eastAsia"/>
          <w:b/>
          <w:bCs/>
          <w:u w:val="single"/>
          <w:vertAlign w:val="superscript"/>
        </w:rPr>
        <w:t>2</w:t>
      </w:r>
      <w:r>
        <w:rPr>
          <w:rFonts w:hint="eastAsia"/>
          <w:b/>
          <w:bCs/>
          <w:u w:val="single"/>
        </w:rPr>
        <w:t xml:space="preserve"> </w:t>
      </w:r>
      <w:r>
        <w:rPr>
          <w:b/>
          <w:bCs/>
          <w:u w:val="single"/>
        </w:rPr>
        <w:t>cement concrete pavement, and 1</w:t>
      </w:r>
      <w:r>
        <w:rPr>
          <w:rFonts w:hint="eastAsia"/>
          <w:b/>
          <w:bCs/>
          <w:u w:val="single"/>
        </w:rPr>
        <w:t>,</w:t>
      </w:r>
      <w:r>
        <w:rPr>
          <w:b/>
          <w:bCs/>
          <w:u w:val="single"/>
        </w:rPr>
        <w:t>179.372 km</w:t>
      </w:r>
      <w:r w:rsidRPr="00B05505">
        <w:rPr>
          <w:rFonts w:hint="eastAsia"/>
          <w:b/>
          <w:bCs/>
          <w:u w:val="single"/>
          <w:vertAlign w:val="superscript"/>
        </w:rPr>
        <w:t>2</w:t>
      </w:r>
      <w:r>
        <w:rPr>
          <w:b/>
          <w:bCs/>
          <w:u w:val="single"/>
        </w:rPr>
        <w:t xml:space="preserve"> asphalt concrete pavement; 625.374 km</w:t>
      </w:r>
      <w:r w:rsidRPr="00B05505">
        <w:rPr>
          <w:b/>
          <w:bCs/>
          <w:u w:val="single"/>
          <w:vertAlign w:val="superscript"/>
        </w:rPr>
        <w:t>3</w:t>
      </w:r>
      <w:r>
        <w:rPr>
          <w:b/>
          <w:bCs/>
          <w:u w:val="single"/>
        </w:rPr>
        <w:t xml:space="preserve"> protective and drainage masonry; reconstruction of 6,138.744 linear meters /127 bridges and repair of 36 bridges at the original site; reconstruction of 253 culverts, and repair of 10 culverts.</w:t>
      </w:r>
    </w:p>
    <w:p w14:paraId="30582646" w14:textId="77777777" w:rsidR="00820DAB" w:rsidRPr="002B145E" w:rsidRDefault="00820DAB" w:rsidP="00820DAB">
      <w:pPr>
        <w:widowControl/>
        <w:tabs>
          <w:tab w:val="left" w:pos="1080"/>
        </w:tabs>
        <w:spacing w:line="360" w:lineRule="auto"/>
        <w:ind w:firstLine="482"/>
        <w:rPr>
          <w:rFonts w:cs="Times New Roman"/>
        </w:rPr>
      </w:pPr>
      <w:r w:rsidRPr="006F4D89">
        <w:rPr>
          <w:b/>
          <w:u w:val="single"/>
        </w:rPr>
        <w:t>Investment scale: the total investment of the project is planned to be 1,922,408,700 yuan, construction and installation fee is 1,687,747,000 yuan</w:t>
      </w:r>
      <w:r>
        <w:t xml:space="preserve">, and the project plans to apply for a loan of 1,623,465,000 yuan from AIIB, and the rest will be funded by county-level finance departments. </w:t>
      </w:r>
    </w:p>
    <w:p w14:paraId="40C10D24" w14:textId="77777777" w:rsidR="00820DAB" w:rsidRPr="002B145E" w:rsidRDefault="00820DAB" w:rsidP="00820DAB">
      <w:pPr>
        <w:widowControl/>
        <w:tabs>
          <w:tab w:val="left" w:pos="1080"/>
        </w:tabs>
        <w:spacing w:line="360" w:lineRule="auto"/>
        <w:ind w:firstLine="480"/>
        <w:rPr>
          <w:rFonts w:cs="Times New Roman"/>
        </w:rPr>
      </w:pPr>
      <w:r w:rsidRPr="002B145E">
        <w:rPr>
          <w:rFonts w:cs="Times New Roman"/>
          <w:noProof/>
        </w:rPr>
        <w:drawing>
          <wp:anchor distT="0" distB="0" distL="114300" distR="114300" simplePos="0" relativeHeight="251642880" behindDoc="0" locked="0" layoutInCell="1" allowOverlap="1" wp14:anchorId="4E1854A0" wp14:editId="69CA3A95">
            <wp:simplePos x="0" y="0"/>
            <wp:positionH relativeFrom="column">
              <wp:posOffset>19050</wp:posOffset>
            </wp:positionH>
            <wp:positionV relativeFrom="paragraph">
              <wp:posOffset>57150</wp:posOffset>
            </wp:positionV>
            <wp:extent cx="5273675" cy="3096895"/>
            <wp:effectExtent l="19050" t="19050" r="22225" b="2730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3675" cy="3096895"/>
                    </a:xfrm>
                    <a:prstGeom prst="rect">
                      <a:avLst/>
                    </a:prstGeom>
                    <a:noFill/>
                    <a:ln w="19050">
                      <a:solidFill>
                        <a:sysClr val="windowText" lastClr="000000"/>
                      </a:solidFill>
                    </a:ln>
                  </pic:spPr>
                </pic:pic>
              </a:graphicData>
            </a:graphic>
          </wp:anchor>
        </w:drawing>
      </w:r>
    </w:p>
    <w:p w14:paraId="49220362" w14:textId="77777777" w:rsidR="00820DAB" w:rsidRPr="002B145E" w:rsidRDefault="00820DAB" w:rsidP="00820DAB">
      <w:pPr>
        <w:widowControl/>
        <w:tabs>
          <w:tab w:val="left" w:pos="1080"/>
        </w:tabs>
        <w:spacing w:line="360" w:lineRule="auto"/>
        <w:ind w:firstLine="480"/>
        <w:rPr>
          <w:rFonts w:cs="Times New Roman"/>
        </w:rPr>
      </w:pPr>
    </w:p>
    <w:p w14:paraId="38E89042" w14:textId="77777777" w:rsidR="00820DAB" w:rsidRPr="002B145E" w:rsidRDefault="00820DAB" w:rsidP="00820DAB">
      <w:pPr>
        <w:widowControl/>
        <w:tabs>
          <w:tab w:val="left" w:pos="1080"/>
        </w:tabs>
        <w:spacing w:line="360" w:lineRule="auto"/>
        <w:ind w:firstLine="480"/>
        <w:rPr>
          <w:rFonts w:cs="Times New Roman"/>
        </w:rPr>
      </w:pPr>
    </w:p>
    <w:p w14:paraId="4CF2FCA8" w14:textId="77777777" w:rsidR="00820DAB" w:rsidRPr="002B145E" w:rsidRDefault="00820DAB" w:rsidP="00820DAB">
      <w:pPr>
        <w:widowControl/>
        <w:tabs>
          <w:tab w:val="left" w:pos="1080"/>
        </w:tabs>
        <w:spacing w:line="360" w:lineRule="auto"/>
        <w:ind w:firstLine="480"/>
        <w:rPr>
          <w:rFonts w:cs="Times New Roman"/>
        </w:rPr>
      </w:pPr>
    </w:p>
    <w:p w14:paraId="20D39A37" w14:textId="77777777" w:rsidR="00820DAB" w:rsidRPr="002B145E" w:rsidRDefault="00820DAB" w:rsidP="00820DAB">
      <w:pPr>
        <w:widowControl/>
        <w:tabs>
          <w:tab w:val="left" w:pos="1080"/>
        </w:tabs>
        <w:spacing w:line="360" w:lineRule="auto"/>
        <w:ind w:firstLine="480"/>
        <w:rPr>
          <w:rFonts w:cs="Times New Roman"/>
        </w:rPr>
      </w:pPr>
    </w:p>
    <w:p w14:paraId="70CFFA02" w14:textId="77777777" w:rsidR="00820DAB" w:rsidRPr="002B145E" w:rsidRDefault="00820DAB" w:rsidP="00820DAB">
      <w:pPr>
        <w:widowControl/>
        <w:tabs>
          <w:tab w:val="left" w:pos="1080"/>
        </w:tabs>
        <w:spacing w:line="360" w:lineRule="auto"/>
        <w:ind w:firstLineChars="0" w:firstLine="0"/>
        <w:jc w:val="center"/>
        <w:rPr>
          <w:rFonts w:cs="Times New Roman"/>
          <w:noProof/>
        </w:rPr>
      </w:pPr>
    </w:p>
    <w:p w14:paraId="75B70A3F" w14:textId="77777777" w:rsidR="00820DAB" w:rsidRPr="002B145E" w:rsidRDefault="00820DAB" w:rsidP="00820DAB">
      <w:pPr>
        <w:widowControl/>
        <w:tabs>
          <w:tab w:val="left" w:pos="1080"/>
        </w:tabs>
        <w:spacing w:line="360" w:lineRule="auto"/>
        <w:ind w:firstLineChars="0" w:firstLine="0"/>
        <w:jc w:val="center"/>
        <w:rPr>
          <w:rFonts w:cs="Times New Roman"/>
          <w:noProof/>
        </w:rPr>
      </w:pPr>
    </w:p>
    <w:p w14:paraId="0A1105E8" w14:textId="77777777" w:rsidR="00820DAB" w:rsidRPr="002B145E" w:rsidRDefault="00820DAB" w:rsidP="00820DAB">
      <w:pPr>
        <w:widowControl/>
        <w:tabs>
          <w:tab w:val="left" w:pos="1080"/>
        </w:tabs>
        <w:spacing w:line="360" w:lineRule="auto"/>
        <w:ind w:firstLineChars="0" w:firstLine="0"/>
        <w:jc w:val="center"/>
        <w:rPr>
          <w:rFonts w:cs="Times New Roman"/>
          <w:noProof/>
        </w:rPr>
      </w:pPr>
    </w:p>
    <w:p w14:paraId="4A1C41DD" w14:textId="77777777" w:rsidR="00820DAB" w:rsidRPr="002B145E" w:rsidRDefault="00820DAB" w:rsidP="00820DAB">
      <w:pPr>
        <w:widowControl/>
        <w:tabs>
          <w:tab w:val="left" w:pos="1080"/>
        </w:tabs>
        <w:spacing w:line="360" w:lineRule="auto"/>
        <w:ind w:firstLineChars="0" w:firstLine="0"/>
        <w:jc w:val="center"/>
        <w:rPr>
          <w:rFonts w:cs="Times New Roman"/>
          <w:noProof/>
        </w:rPr>
      </w:pPr>
    </w:p>
    <w:p w14:paraId="3917980C" w14:textId="77777777" w:rsidR="00820DAB" w:rsidRPr="002B145E" w:rsidRDefault="00820DAB" w:rsidP="00820DAB">
      <w:pPr>
        <w:widowControl/>
        <w:tabs>
          <w:tab w:val="left" w:pos="1080"/>
        </w:tabs>
        <w:spacing w:line="360" w:lineRule="auto"/>
        <w:ind w:firstLineChars="0" w:firstLine="0"/>
        <w:jc w:val="center"/>
        <w:rPr>
          <w:rFonts w:cs="Times New Roman"/>
          <w:noProof/>
        </w:rPr>
      </w:pPr>
    </w:p>
    <w:p w14:paraId="5930D940" w14:textId="77777777" w:rsidR="00820DAB" w:rsidRPr="002B145E" w:rsidRDefault="00820DAB" w:rsidP="00820DAB">
      <w:pPr>
        <w:widowControl/>
        <w:tabs>
          <w:tab w:val="left" w:pos="1080"/>
        </w:tabs>
        <w:spacing w:line="360" w:lineRule="auto"/>
        <w:ind w:firstLineChars="0" w:firstLine="0"/>
        <w:jc w:val="center"/>
        <w:rPr>
          <w:rFonts w:cs="Times New Roman"/>
        </w:rPr>
      </w:pPr>
    </w:p>
    <w:p w14:paraId="420B64BC" w14:textId="77777777" w:rsidR="00820DAB" w:rsidRPr="002B145E" w:rsidRDefault="00820DAB" w:rsidP="00820DAB">
      <w:pPr>
        <w:widowControl/>
        <w:tabs>
          <w:tab w:val="left" w:pos="1080"/>
        </w:tabs>
        <w:spacing w:line="360" w:lineRule="auto"/>
        <w:ind w:firstLine="480"/>
        <w:jc w:val="center"/>
        <w:rPr>
          <w:rFonts w:eastAsia="黑体" w:cs="Times New Roman"/>
        </w:rPr>
      </w:pPr>
      <w:r>
        <w:t>Figure 3-1 Distribution of Post-disaster Reconstruction Project Area of Rural Roads in Zhengzhou</w:t>
      </w:r>
    </w:p>
    <w:p w14:paraId="4A245D22" w14:textId="77777777" w:rsidR="00820DAB" w:rsidRPr="002B145E" w:rsidRDefault="00820DAB" w:rsidP="00820DAB">
      <w:pPr>
        <w:pStyle w:val="2"/>
        <w:rPr>
          <w:color w:val="auto"/>
        </w:rPr>
      </w:pPr>
      <w:bookmarkStart w:id="81" w:name="_Toc102032315"/>
      <w:bookmarkStart w:id="82" w:name="_Toc96938777"/>
      <w:bookmarkStart w:id="83" w:name="_Toc100840781"/>
      <w:r>
        <w:rPr>
          <w:color w:val="auto"/>
        </w:rPr>
        <w:t>Sub-project description</w:t>
      </w:r>
      <w:bookmarkEnd w:id="81"/>
      <w:r>
        <w:rPr>
          <w:color w:val="auto"/>
        </w:rPr>
        <w:t xml:space="preserve"> </w:t>
      </w:r>
      <w:bookmarkEnd w:id="82"/>
      <w:bookmarkEnd w:id="83"/>
    </w:p>
    <w:p w14:paraId="7015BD36" w14:textId="7671DCC9" w:rsidR="00820DAB" w:rsidRPr="002B145E" w:rsidRDefault="00276CDA" w:rsidP="00615F02">
      <w:pPr>
        <w:pStyle w:val="3"/>
      </w:pPr>
      <w:bookmarkStart w:id="84" w:name="_Toc100840782"/>
      <w:bookmarkStart w:id="85" w:name="_Toc102032316"/>
      <w:bookmarkStart w:id="86" w:name="_Hlk96616328"/>
      <w:r>
        <w:rPr>
          <w:rFonts w:hint="eastAsia"/>
        </w:rPr>
        <w:t>AIIB Loan</w:t>
      </w:r>
      <w:r>
        <w:t>—</w:t>
      </w:r>
      <w:r w:rsidR="00820DAB">
        <w:t>Xingyang Sub-project of Post-disaster Reconstruction of Rural Roads</w:t>
      </w:r>
      <w:bookmarkEnd w:id="84"/>
      <w:bookmarkEnd w:id="85"/>
    </w:p>
    <w:bookmarkEnd w:id="86"/>
    <w:p w14:paraId="0D08B4FC" w14:textId="77777777" w:rsidR="00820DAB" w:rsidRPr="002B145E" w:rsidRDefault="00820DAB" w:rsidP="00626C5E">
      <w:pPr>
        <w:pStyle w:val="4"/>
      </w:pPr>
      <w:r>
        <w:t>Project overview and location</w:t>
      </w:r>
    </w:p>
    <w:p w14:paraId="2213DE79" w14:textId="77777777" w:rsidR="00820DAB" w:rsidRPr="002B145E" w:rsidRDefault="00820DAB" w:rsidP="00820DAB">
      <w:pPr>
        <w:widowControl/>
        <w:spacing w:before="24"/>
        <w:ind w:firstLine="482"/>
        <w:rPr>
          <w:rFonts w:cs="Times New Roman"/>
          <w:b/>
          <w:bCs/>
          <w:u w:val="single"/>
        </w:rPr>
      </w:pPr>
      <w:r>
        <w:rPr>
          <w:b/>
          <w:bCs/>
          <w:u w:val="single"/>
        </w:rPr>
        <w:t>The project involves repair of flood damaged subgrade and pavement, bridges &amp; culverts and safety facilities in 12 townships (towns and administration committee</w:t>
      </w:r>
      <w:r>
        <w:rPr>
          <w:rFonts w:hint="eastAsia"/>
          <w:b/>
          <w:bCs/>
          <w:u w:val="single"/>
        </w:rPr>
        <w:t>s</w:t>
      </w:r>
      <w:r>
        <w:rPr>
          <w:b/>
          <w:bCs/>
          <w:u w:val="single"/>
        </w:rPr>
        <w:t xml:space="preserve">) of Sishui Town in Xingyang City, Gaoshan Town, Chengguan Town, Liuhe Town, Cuimiao Town, Gaocun Town, Guangwu Town, Huancuiyu Scenery Spot Administration Committee, Wangcun Town, Jinzhai Town, Yulong Town and Jiayu Town. It includes 329 flood-damaged roads, including 7 county highways, 63 </w:t>
      </w:r>
      <w:r>
        <w:rPr>
          <w:rFonts w:hint="eastAsia"/>
          <w:b/>
          <w:bCs/>
          <w:u w:val="single"/>
        </w:rPr>
        <w:t>township highways</w:t>
      </w:r>
      <w:r>
        <w:rPr>
          <w:b/>
          <w:bCs/>
          <w:u w:val="single"/>
        </w:rPr>
        <w:t xml:space="preserve"> and 259 village roads. See Figure 3-2 Location Map of Xingyang Sub-project for details. </w:t>
      </w:r>
    </w:p>
    <w:p w14:paraId="6F4A80E6" w14:textId="77777777" w:rsidR="00820DAB" w:rsidRPr="002B145E" w:rsidRDefault="00820DAB" w:rsidP="00626C5E">
      <w:pPr>
        <w:pStyle w:val="4"/>
      </w:pPr>
      <w:r>
        <w:t>Construction scale</w:t>
      </w:r>
    </w:p>
    <w:p w14:paraId="183FF98F" w14:textId="751797DC" w:rsidR="00820DAB" w:rsidRPr="002B145E" w:rsidRDefault="00820DAB" w:rsidP="00820DAB">
      <w:pPr>
        <w:widowControl/>
        <w:spacing w:before="24"/>
        <w:ind w:firstLine="482"/>
        <w:rPr>
          <w:rFonts w:cs="Times New Roman"/>
        </w:rPr>
      </w:pPr>
      <w:r w:rsidRPr="004936E4">
        <w:rPr>
          <w:b/>
          <w:u w:val="single"/>
        </w:rPr>
        <w:t xml:space="preserve">The construction mileage </w:t>
      </w:r>
      <w:r>
        <w:rPr>
          <w:rFonts w:hint="eastAsia"/>
          <w:b/>
          <w:u w:val="single"/>
        </w:rPr>
        <w:t>is</w:t>
      </w:r>
      <w:r w:rsidRPr="004936E4">
        <w:rPr>
          <w:b/>
          <w:u w:val="single"/>
        </w:rPr>
        <w:t xml:space="preserve"> 157.841 km</w:t>
      </w:r>
      <w:r>
        <w:rPr>
          <w:rFonts w:hint="eastAsia"/>
        </w:rPr>
        <w:t xml:space="preserve">. </w:t>
      </w:r>
      <w:r>
        <w:t>T</w:t>
      </w:r>
      <w:r>
        <w:rPr>
          <w:rFonts w:hint="eastAsia"/>
        </w:rPr>
        <w:t>his project</w:t>
      </w:r>
      <w:r>
        <w:t xml:space="preserve"> </w:t>
      </w:r>
      <w:r>
        <w:rPr>
          <w:rFonts w:hint="eastAsia"/>
        </w:rPr>
        <w:t xml:space="preserve">involves </w:t>
      </w:r>
      <w:r>
        <w:t>83.61 km</w:t>
      </w:r>
      <w:r w:rsidRPr="005738DF">
        <w:rPr>
          <w:vertAlign w:val="superscript"/>
        </w:rPr>
        <w:t>3</w:t>
      </w:r>
      <w:r>
        <w:t xml:space="preserve"> subgrade</w:t>
      </w:r>
      <w:r>
        <w:rPr>
          <w:rFonts w:hint="eastAsia"/>
        </w:rPr>
        <w:t xml:space="preserve"> </w:t>
      </w:r>
      <w:r>
        <w:t>excavation, clearing of 263.65 m</w:t>
      </w:r>
      <w:r w:rsidRPr="005738DF">
        <w:rPr>
          <w:vertAlign w:val="superscript"/>
        </w:rPr>
        <w:t>3</w:t>
      </w:r>
      <w:r>
        <w:t xml:space="preserve"> slump slope earth, 908.96 km</w:t>
      </w:r>
      <w:r>
        <w:rPr>
          <w:rFonts w:hint="eastAsia"/>
          <w:vertAlign w:val="superscript"/>
        </w:rPr>
        <w:t>3</w:t>
      </w:r>
      <w:r>
        <w:t xml:space="preserve"> subgrade</w:t>
      </w:r>
      <w:r>
        <w:rPr>
          <w:rFonts w:hint="eastAsia"/>
        </w:rPr>
        <w:t xml:space="preserve"> </w:t>
      </w:r>
      <w:r>
        <w:t>filling; repair and construction of 261.21 km</w:t>
      </w:r>
      <w:r w:rsidRPr="00AC161C">
        <w:rPr>
          <w:rFonts w:hint="eastAsia"/>
          <w:vertAlign w:val="superscript"/>
        </w:rPr>
        <w:t>2</w:t>
      </w:r>
      <w:r>
        <w:t xml:space="preserve"> cement concrete pavement, and repair and construction of 253.35 km</w:t>
      </w:r>
      <w:r w:rsidRPr="00AC161C">
        <w:rPr>
          <w:rFonts w:hint="eastAsia"/>
          <w:vertAlign w:val="superscript"/>
        </w:rPr>
        <w:t>2</w:t>
      </w:r>
      <w:r>
        <w:t xml:space="preserve"> asphalt concrete pavement; repair of 191.72 km</w:t>
      </w:r>
      <w:r w:rsidRPr="00AC161C">
        <w:rPr>
          <w:vertAlign w:val="superscript"/>
        </w:rPr>
        <w:t>3</w:t>
      </w:r>
      <w:r>
        <w:t xml:space="preserve"> protective and drainage masonry; construction of 2,238.16 m</w:t>
      </w:r>
      <w:r w:rsidR="00EF5091">
        <w:t>/</w:t>
      </w:r>
      <w:r>
        <w:t>36 bridges, repair of 5 bridges, construction of 58 culverts, repair and extension of 4 culverts, restoration and construction of 31</w:t>
      </w:r>
      <w:r>
        <w:rPr>
          <w:rFonts w:hint="eastAsia"/>
        </w:rPr>
        <w:t>,</w:t>
      </w:r>
      <w:r>
        <w:t>718 m corrugated beam barrier.</w:t>
      </w:r>
    </w:p>
    <w:p w14:paraId="69559C1E" w14:textId="77777777" w:rsidR="00820DAB" w:rsidRPr="002B145E" w:rsidRDefault="00820DAB" w:rsidP="00820DAB">
      <w:pPr>
        <w:widowControl/>
        <w:spacing w:before="24"/>
        <w:ind w:firstLine="480"/>
        <w:rPr>
          <w:rFonts w:cs="Times New Roman"/>
        </w:rPr>
      </w:pPr>
      <w:r w:rsidRPr="00035FCC">
        <w:lastRenderedPageBreak/>
        <w:t>The construction period of the project is tentatively scheduled for 8 months</w:t>
      </w:r>
      <w:r>
        <w:t xml:space="preserve">. The specific start date is determined according to the project progress. </w:t>
      </w:r>
    </w:p>
    <w:p w14:paraId="14531B72" w14:textId="77777777" w:rsidR="00820DAB" w:rsidRPr="002B145E" w:rsidRDefault="00820DAB" w:rsidP="00626C5E">
      <w:pPr>
        <w:pStyle w:val="4"/>
      </w:pPr>
      <w:r>
        <w:t>Starting and ending points, intermediate control points, full length, main towns, rivers, roads and railways along the project line, technical standards and project overview</w:t>
      </w:r>
    </w:p>
    <w:p w14:paraId="53509125" w14:textId="77777777" w:rsidR="00820DAB" w:rsidRPr="002B145E" w:rsidRDefault="00820DAB" w:rsidP="00820DAB">
      <w:pPr>
        <w:ind w:firstLine="480"/>
      </w:pPr>
      <w:r>
        <w:t xml:space="preserve">This project is a post-disaster reconstruction project, which maintains the original road route and only reconstructs the flood damaged sections, without adding permanent land. The main towns along the project line are: Sishui Town, Gaoshan Town, Chengguan Town, Liuhe Town, Cuimiao Town, Gaocun Town, Guangwu Town, Huancuiyu Scenery Spot Administration Committee, Wangcun Town, Jinzhai Town, Yulong Town and Jiayu Town. </w:t>
      </w:r>
    </w:p>
    <w:p w14:paraId="54DD2323" w14:textId="77777777" w:rsidR="00820DAB" w:rsidRPr="002B145E" w:rsidRDefault="00820DAB" w:rsidP="00820DAB">
      <w:pPr>
        <w:ind w:firstLine="480"/>
      </w:pPr>
      <w:r>
        <w:t>The main rivers</w:t>
      </w:r>
      <w:r>
        <w:rPr>
          <w:rFonts w:hint="eastAsia"/>
        </w:rPr>
        <w:t xml:space="preserve"> involved in the project</w:t>
      </w:r>
      <w:r>
        <w:t>: Suo</w:t>
      </w:r>
      <w:r>
        <w:rPr>
          <w:rFonts w:hint="eastAsia"/>
        </w:rPr>
        <w:t>he</w:t>
      </w:r>
      <w:r>
        <w:t xml:space="preserve"> River, Ku</w:t>
      </w:r>
      <w:r>
        <w:rPr>
          <w:rFonts w:hint="eastAsia"/>
        </w:rPr>
        <w:t>he</w:t>
      </w:r>
      <w:r>
        <w:t xml:space="preserve"> River and Sishui River.</w:t>
      </w:r>
    </w:p>
    <w:p w14:paraId="4299E8BB" w14:textId="77777777" w:rsidR="00820DAB" w:rsidRPr="002B145E" w:rsidRDefault="00820DAB" w:rsidP="00626C5E">
      <w:pPr>
        <w:pStyle w:val="4"/>
      </w:pPr>
      <w:r>
        <w:t>Project floor area</w:t>
      </w:r>
    </w:p>
    <w:p w14:paraId="258220CE" w14:textId="77777777" w:rsidR="00820DAB" w:rsidRPr="002B145E" w:rsidRDefault="00820DAB" w:rsidP="00820DAB">
      <w:pPr>
        <w:ind w:firstLine="480"/>
      </w:pPr>
      <w:r>
        <w:t xml:space="preserve">This project is a post-disaster reconstruction project, which maintains the original road route and only reconstructs the flood damaged sections, without additional floor area. </w:t>
      </w:r>
      <w:r>
        <w:rPr>
          <w:rFonts w:hint="eastAsia"/>
        </w:rPr>
        <w:t xml:space="preserve">Some </w:t>
      </w:r>
      <w:r>
        <w:t xml:space="preserve">nodes have temporary land for construction access roads, all located within the red line of the project. The original land will be restored after the restoration of the flood damaged sites, and farmland, urban land and residential land will not be occupied during the period; </w:t>
      </w:r>
      <w:r>
        <w:rPr>
          <w:rFonts w:hint="eastAsia"/>
        </w:rPr>
        <w:t>c</w:t>
      </w:r>
      <w:r>
        <w:t xml:space="preserve">lean up sundries in time and level the construction site after the completion of the project. </w:t>
      </w:r>
    </w:p>
    <w:p w14:paraId="0C3154A2" w14:textId="77777777" w:rsidR="00820DAB" w:rsidRPr="002B145E" w:rsidRDefault="00820DAB" w:rsidP="00626C5E">
      <w:pPr>
        <w:pStyle w:val="4"/>
      </w:pPr>
      <w:r>
        <w:t>Temporary projects</w:t>
      </w:r>
    </w:p>
    <w:p w14:paraId="5B887D80" w14:textId="77777777" w:rsidR="00820DAB" w:rsidRPr="002B145E" w:rsidRDefault="00820DAB" w:rsidP="00820DAB">
      <w:pPr>
        <w:ind w:firstLine="480"/>
      </w:pPr>
      <w:r>
        <w:t>(1) Construction camps</w:t>
      </w:r>
    </w:p>
    <w:p w14:paraId="1E438F9D" w14:textId="77777777" w:rsidR="00820DAB" w:rsidRPr="002B145E" w:rsidRDefault="00820DAB" w:rsidP="00820DAB">
      <w:pPr>
        <w:ind w:firstLine="480"/>
      </w:pPr>
      <w:r>
        <w:t xml:space="preserve">The project covers a wide range of areas, which are relatively dispersed; Due to </w:t>
      </w:r>
      <w:r>
        <w:lastRenderedPageBreak/>
        <w:t xml:space="preserve">the small scale and short construction period of a single project, no construction camp will be set up and local houses will be rented instead. </w:t>
      </w:r>
    </w:p>
    <w:p w14:paraId="20E93408" w14:textId="77777777" w:rsidR="00820DAB" w:rsidRPr="002B145E" w:rsidRDefault="00820DAB" w:rsidP="00820DAB">
      <w:pPr>
        <w:ind w:firstLine="480"/>
      </w:pPr>
      <w:r>
        <w:t>(2) Soil collection and spoil</w:t>
      </w:r>
    </w:p>
    <w:p w14:paraId="2D7DE103" w14:textId="77777777" w:rsidR="00820DAB" w:rsidRPr="002B145E" w:rsidRDefault="00820DAB" w:rsidP="00820DAB">
      <w:pPr>
        <w:widowControl/>
        <w:ind w:firstLine="480"/>
        <w:rPr>
          <w:rFonts w:cs="Times New Roman"/>
        </w:rPr>
      </w:pPr>
      <w:r>
        <w:t>The proposed project is located in central and western Henan Province, which is part of the hilly region of western Henan Province. With relatively rich soil source and basically good soil quality (loess-like silt), it can be used as the filling material for flood-damaged subgrade after mixing with earth, so as to reduce the quantity of spoil and earth transported from other places. After the earth is excavated and leveled off, purchased earth can be used for local road sections lacking earth.</w:t>
      </w:r>
    </w:p>
    <w:p w14:paraId="512DFC37" w14:textId="77777777" w:rsidR="00820DAB" w:rsidRPr="002B145E" w:rsidRDefault="00820DAB" w:rsidP="00820DAB">
      <w:pPr>
        <w:widowControl/>
        <w:ind w:firstLine="480"/>
        <w:rPr>
          <w:rFonts w:cs="Times New Roman"/>
        </w:rPr>
      </w:pPr>
      <w:r>
        <w:t xml:space="preserve">As this project is a restoration project, most of the subgrade spoil is collapsed slope earth, which can be used for earthing up slope in filling sections; As the flood damaged sites are scattered, the local government will coordinate the disposal of excess earth, and no special spoil ground will be set up. </w:t>
      </w:r>
    </w:p>
    <w:p w14:paraId="6C31B8CC" w14:textId="77777777" w:rsidR="00820DAB" w:rsidRPr="002B145E" w:rsidRDefault="00820DAB" w:rsidP="00820DAB">
      <w:pPr>
        <w:widowControl/>
        <w:ind w:firstLine="480"/>
        <w:rPr>
          <w:rFonts w:cs="Times New Roman"/>
        </w:rPr>
      </w:pPr>
      <w:r>
        <w:t>(3) Construction access roads</w:t>
      </w:r>
    </w:p>
    <w:p w14:paraId="4A8B5CC0" w14:textId="77777777" w:rsidR="00820DAB" w:rsidRPr="002B145E" w:rsidRDefault="00820DAB" w:rsidP="00820DAB">
      <w:pPr>
        <w:widowControl/>
        <w:ind w:firstLine="480"/>
        <w:rPr>
          <w:rFonts w:cs="Times New Roman"/>
        </w:rPr>
      </w:pPr>
      <w:r>
        <w:t>This project uses the existing security access roads, and no construction access road will be set up.</w:t>
      </w:r>
    </w:p>
    <w:p w14:paraId="5F72084A" w14:textId="77777777" w:rsidR="00820DAB" w:rsidRPr="002B145E" w:rsidRDefault="00820DAB" w:rsidP="00820DAB">
      <w:pPr>
        <w:widowControl/>
        <w:ind w:firstLine="480"/>
        <w:rPr>
          <w:rFonts w:cs="Times New Roman"/>
        </w:rPr>
      </w:pPr>
      <w:r>
        <w:t>(4) Mixing station</w:t>
      </w:r>
    </w:p>
    <w:p w14:paraId="34B4F738" w14:textId="77777777" w:rsidR="00820DAB" w:rsidRPr="002B145E" w:rsidRDefault="00820DAB" w:rsidP="00820DAB">
      <w:pPr>
        <w:widowControl/>
        <w:ind w:firstLine="480"/>
        <w:rPr>
          <w:rFonts w:cs="Times New Roman"/>
        </w:rPr>
      </w:pPr>
      <w:r>
        <w:t>Due to the short construction period, finished mixtures, such as commercial concrete and finished asphalt concrete, shall be directly purchased, and transported to the paving place by vehicles after being uniformly mixed.</w:t>
      </w:r>
    </w:p>
    <w:p w14:paraId="1D7CEE3F" w14:textId="79EE72EC" w:rsidR="00820DAB" w:rsidRPr="002B145E" w:rsidRDefault="00276CDA" w:rsidP="00615F02">
      <w:pPr>
        <w:pStyle w:val="3"/>
      </w:pPr>
      <w:bookmarkStart w:id="87" w:name="_Toc100840783"/>
      <w:bookmarkStart w:id="88" w:name="_Toc102032317"/>
      <w:r>
        <w:rPr>
          <w:rFonts w:hint="eastAsia"/>
        </w:rPr>
        <w:t>AIIB Loan</w:t>
      </w:r>
      <w:r>
        <w:t>—</w:t>
      </w:r>
      <w:r w:rsidR="00820DAB">
        <w:t>Xinmi Sub-project of Post-disaster Reconstruction of Rural Roads</w:t>
      </w:r>
      <w:bookmarkEnd w:id="87"/>
      <w:bookmarkEnd w:id="88"/>
    </w:p>
    <w:p w14:paraId="5CCCA4A0" w14:textId="77777777" w:rsidR="00820DAB" w:rsidRPr="002B145E" w:rsidRDefault="00820DAB" w:rsidP="00626C5E">
      <w:pPr>
        <w:pStyle w:val="4"/>
      </w:pPr>
      <w:r>
        <w:lastRenderedPageBreak/>
        <w:t>Project overview and location</w:t>
      </w:r>
    </w:p>
    <w:p w14:paraId="31D481BE" w14:textId="77777777" w:rsidR="00820DAB" w:rsidRPr="002B145E" w:rsidRDefault="00820DAB" w:rsidP="00820DAB">
      <w:pPr>
        <w:widowControl/>
        <w:ind w:firstLine="482"/>
        <w:rPr>
          <w:rFonts w:cs="Times New Roman"/>
          <w:b/>
          <w:bCs/>
          <w:u w:val="single"/>
        </w:rPr>
      </w:pPr>
      <w:r>
        <w:rPr>
          <w:b/>
          <w:bCs/>
          <w:u w:val="single"/>
        </w:rPr>
        <w:t>The project involves a total of 204 projects involving 17 townships (towns and offices), 19 county highways, 44 township highways and 141 village roads in Xinmi, with 163km of flood-damaged subgrade and 167km of flood-damaged pavement. See Figure 3-3 Location Map of Xinmi Sub-project for details.</w:t>
      </w:r>
    </w:p>
    <w:p w14:paraId="408213EA" w14:textId="77777777" w:rsidR="00820DAB" w:rsidRPr="002B145E" w:rsidRDefault="00820DAB" w:rsidP="00626C5E">
      <w:pPr>
        <w:pStyle w:val="4"/>
      </w:pPr>
      <w:r>
        <w:t>Construction scale</w:t>
      </w:r>
    </w:p>
    <w:p w14:paraId="5942D332" w14:textId="50F6FFF9" w:rsidR="00820DAB" w:rsidRPr="002B145E" w:rsidRDefault="00820DAB" w:rsidP="00820DAB">
      <w:pPr>
        <w:widowControl/>
        <w:ind w:firstLine="482"/>
        <w:rPr>
          <w:rFonts w:cs="Times New Roman"/>
          <w:b/>
          <w:bCs/>
          <w:u w:val="single"/>
        </w:rPr>
      </w:pPr>
      <w:r>
        <w:rPr>
          <w:b/>
          <w:bCs/>
          <w:u w:val="single"/>
        </w:rPr>
        <w:t>It mainly involves the reconstruction of 1,305.92 linear meters</w:t>
      </w:r>
      <w:r w:rsidR="00EF5091">
        <w:rPr>
          <w:b/>
          <w:bCs/>
          <w:u w:val="single"/>
        </w:rPr>
        <w:t>/</w:t>
      </w:r>
      <w:r>
        <w:rPr>
          <w:b/>
          <w:bCs/>
          <w:u w:val="single"/>
        </w:rPr>
        <w:t>33 bridges, the restoration of 5 bridges, the reconstruction of 57 culverts and the restoration of 6 culverts.</w:t>
      </w:r>
    </w:p>
    <w:p w14:paraId="73AD012C" w14:textId="77777777" w:rsidR="00820DAB" w:rsidRPr="002B145E" w:rsidRDefault="00820DAB" w:rsidP="00820DAB">
      <w:pPr>
        <w:widowControl/>
        <w:ind w:firstLine="482"/>
        <w:rPr>
          <w:rFonts w:cs="Times New Roman"/>
          <w:b/>
          <w:bCs/>
          <w:u w:val="single"/>
        </w:rPr>
      </w:pPr>
      <w:r>
        <w:rPr>
          <w:b/>
          <w:bCs/>
          <w:u w:val="single"/>
        </w:rPr>
        <w:t>The project involves 431.657 km</w:t>
      </w:r>
      <w:r w:rsidRPr="004D05A6">
        <w:rPr>
          <w:b/>
          <w:bCs/>
          <w:u w:val="single"/>
          <w:vertAlign w:val="superscript"/>
        </w:rPr>
        <w:t>3</w:t>
      </w:r>
      <w:r>
        <w:rPr>
          <w:b/>
          <w:bCs/>
          <w:u w:val="single"/>
        </w:rPr>
        <w:t xml:space="preserve"> subgrade filling; 359.319 km</w:t>
      </w:r>
      <w:r w:rsidRPr="004D05A6">
        <w:rPr>
          <w:b/>
          <w:bCs/>
          <w:u w:val="single"/>
          <w:vertAlign w:val="superscript"/>
        </w:rPr>
        <w:t>3</w:t>
      </w:r>
      <w:r>
        <w:rPr>
          <w:b/>
          <w:bCs/>
          <w:u w:val="single"/>
        </w:rPr>
        <w:t xml:space="preserve"> subgrade excavation; 577.469 km</w:t>
      </w:r>
      <w:r w:rsidRPr="004D05A6">
        <w:rPr>
          <w:rFonts w:hint="eastAsia"/>
          <w:b/>
          <w:bCs/>
          <w:u w:val="single"/>
          <w:vertAlign w:val="superscript"/>
        </w:rPr>
        <w:t>2</w:t>
      </w:r>
      <w:r>
        <w:rPr>
          <w:b/>
          <w:bCs/>
          <w:u w:val="single"/>
        </w:rPr>
        <w:t xml:space="preserve"> asphalt concrete pavement; 228.630 km</w:t>
      </w:r>
      <w:r w:rsidRPr="004D05A6">
        <w:rPr>
          <w:rFonts w:hint="eastAsia"/>
          <w:b/>
          <w:bCs/>
          <w:u w:val="single"/>
          <w:vertAlign w:val="superscript"/>
        </w:rPr>
        <w:t>2</w:t>
      </w:r>
      <w:r>
        <w:rPr>
          <w:b/>
          <w:bCs/>
          <w:u w:val="single"/>
        </w:rPr>
        <w:t xml:space="preserve"> cement concrete pavement. </w:t>
      </w:r>
    </w:p>
    <w:p w14:paraId="4F12F749" w14:textId="77777777" w:rsidR="00820DAB" w:rsidRPr="002B145E" w:rsidRDefault="00820DAB" w:rsidP="00820DAB">
      <w:pPr>
        <w:widowControl/>
        <w:ind w:firstLine="482"/>
        <w:rPr>
          <w:rFonts w:cs="Times New Roman"/>
          <w:b/>
          <w:bCs/>
          <w:u w:val="single"/>
        </w:rPr>
      </w:pPr>
      <w:r w:rsidRPr="004D05A6">
        <w:rPr>
          <w:b/>
          <w:bCs/>
          <w:u w:val="single"/>
        </w:rPr>
        <w:t>The construction period of the project is tentatively scheduled for 15 months.</w:t>
      </w:r>
    </w:p>
    <w:p w14:paraId="25A58091" w14:textId="77777777" w:rsidR="00820DAB" w:rsidRPr="002B145E" w:rsidRDefault="00820DAB" w:rsidP="00626C5E">
      <w:pPr>
        <w:pStyle w:val="4"/>
      </w:pPr>
      <w:r>
        <w:t>Starting and ending points, intermediate control points, full length, main towns, rivers, roads and railways along the project line, technical standards and project overview</w:t>
      </w:r>
    </w:p>
    <w:p w14:paraId="5941F45F" w14:textId="77777777" w:rsidR="00820DAB" w:rsidRPr="002B145E" w:rsidRDefault="00820DAB" w:rsidP="00820DAB">
      <w:pPr>
        <w:widowControl/>
        <w:ind w:firstLine="480"/>
        <w:rPr>
          <w:rFonts w:cs="Times New Roman"/>
        </w:rPr>
      </w:pPr>
      <w:r>
        <w:t>This project is a post-disaster reconstruction project, which maintains the original road route and only reconstructs the flood damaged sections, without adding permanent land.</w:t>
      </w:r>
    </w:p>
    <w:p w14:paraId="5248B51B" w14:textId="77777777" w:rsidR="00820DAB" w:rsidRPr="002B145E" w:rsidRDefault="00820DAB" w:rsidP="00820DAB">
      <w:pPr>
        <w:widowControl/>
        <w:ind w:firstLine="480"/>
        <w:rPr>
          <w:rFonts w:cs="Times New Roman"/>
        </w:rPr>
      </w:pPr>
      <w:r>
        <w:t xml:space="preserve">The main towns along the project line include Xinhua Road Sub-district Office, Chengguan Town, Quliang Town and Yuecun Town. Chaohua Town, Fuxi Mountain Scenery Spot Administration Committee, Mining Area Sub-district Office, Micun </w:t>
      </w:r>
      <w:r>
        <w:lastRenderedPageBreak/>
        <w:t>Town, Goutang Town, Shengdian Town, Dawei Town, Laiji Town, Baizhai Town, Yuanzhuang Town, Liuzhai Town, Pingmo Town, and Xidajie Sub-district Office.</w:t>
      </w:r>
    </w:p>
    <w:p w14:paraId="4A58A96B" w14:textId="77777777" w:rsidR="00820DAB" w:rsidRPr="002B145E" w:rsidRDefault="00820DAB" w:rsidP="00626C5E">
      <w:pPr>
        <w:pStyle w:val="4"/>
      </w:pPr>
      <w:r>
        <w:t>Project floor area</w:t>
      </w:r>
    </w:p>
    <w:p w14:paraId="46685B31" w14:textId="77777777" w:rsidR="00820DAB" w:rsidRPr="002B145E" w:rsidRDefault="00820DAB" w:rsidP="00820DAB">
      <w:pPr>
        <w:widowControl/>
        <w:ind w:firstLine="480"/>
        <w:rPr>
          <w:rFonts w:cs="Times New Roman"/>
        </w:rPr>
      </w:pPr>
      <w:r>
        <w:t>This project is a post-disaster reconstruction project, which maintains the original road route and only reconstructs the flood damaged sections, without additional floor area.</w:t>
      </w:r>
    </w:p>
    <w:p w14:paraId="2C7F412A" w14:textId="77777777" w:rsidR="00820DAB" w:rsidRPr="002B145E" w:rsidRDefault="00820DAB" w:rsidP="00626C5E">
      <w:pPr>
        <w:pStyle w:val="4"/>
      </w:pPr>
      <w:r>
        <w:t>Temporary projects</w:t>
      </w:r>
    </w:p>
    <w:p w14:paraId="28F3C459" w14:textId="77777777" w:rsidR="00820DAB" w:rsidRPr="002B145E" w:rsidRDefault="00820DAB" w:rsidP="00820DAB">
      <w:pPr>
        <w:widowControl/>
        <w:ind w:firstLine="480"/>
        <w:rPr>
          <w:rFonts w:cs="Times New Roman"/>
        </w:rPr>
      </w:pPr>
      <w:r>
        <w:t>(1) Construction camps</w:t>
      </w:r>
    </w:p>
    <w:p w14:paraId="2AC046E0" w14:textId="77777777" w:rsidR="00820DAB" w:rsidRPr="002B145E" w:rsidRDefault="00820DAB" w:rsidP="00820DAB">
      <w:pPr>
        <w:widowControl/>
        <w:ind w:firstLine="480"/>
        <w:rPr>
          <w:rFonts w:cs="Times New Roman"/>
        </w:rPr>
      </w:pPr>
      <w:r>
        <w:t>The project covers a wide range of areas, which are relatively dispersed; Due to the small scale and short construction period of a single project, no construction camp will be set up and local houses will be rented instead.</w:t>
      </w:r>
    </w:p>
    <w:p w14:paraId="2D6BD039" w14:textId="77777777" w:rsidR="00820DAB" w:rsidRPr="002B145E" w:rsidRDefault="00820DAB" w:rsidP="00820DAB">
      <w:pPr>
        <w:widowControl/>
        <w:ind w:firstLine="480"/>
        <w:rPr>
          <w:rFonts w:cs="Times New Roman"/>
        </w:rPr>
      </w:pPr>
      <w:r>
        <w:t>(2) Soil collection and spoil</w:t>
      </w:r>
    </w:p>
    <w:p w14:paraId="1C1FF42D" w14:textId="77777777" w:rsidR="00820DAB" w:rsidRPr="002B145E" w:rsidRDefault="00820DAB" w:rsidP="00820DAB">
      <w:pPr>
        <w:widowControl/>
        <w:ind w:firstLine="480"/>
        <w:rPr>
          <w:rFonts w:cs="Times New Roman"/>
        </w:rPr>
      </w:pPr>
      <w:r>
        <w:t>The project is a post-disaster reconstruction project. After the earth is excavated and leveled off, purchased earth can be used for local road sections lacking earth.</w:t>
      </w:r>
    </w:p>
    <w:p w14:paraId="10E7112E" w14:textId="77777777" w:rsidR="00820DAB" w:rsidRPr="002B145E" w:rsidRDefault="00820DAB" w:rsidP="00820DAB">
      <w:pPr>
        <w:widowControl/>
        <w:ind w:firstLine="480"/>
        <w:rPr>
          <w:rFonts w:cs="Times New Roman"/>
        </w:rPr>
      </w:pPr>
      <w:r>
        <w:t>As this project is a restoration project, most of the subgrade spoil is collapsed slope earth, which can be used for earthing up slope in filling sections; As the flood damaged sites are scattered, the local government will coordinate the disposal of excess earth, and no special spoil ground will be set up.</w:t>
      </w:r>
    </w:p>
    <w:p w14:paraId="0B8AD959" w14:textId="77777777" w:rsidR="00820DAB" w:rsidRPr="002B145E" w:rsidRDefault="00820DAB" w:rsidP="00820DAB">
      <w:pPr>
        <w:widowControl/>
        <w:ind w:firstLine="480"/>
        <w:rPr>
          <w:rFonts w:cs="Times New Roman"/>
        </w:rPr>
      </w:pPr>
      <w:r>
        <w:t>(3) Construction access roads</w:t>
      </w:r>
    </w:p>
    <w:p w14:paraId="68C0D152" w14:textId="77777777" w:rsidR="00820DAB" w:rsidRPr="002B145E" w:rsidRDefault="00820DAB" w:rsidP="00820DAB">
      <w:pPr>
        <w:widowControl/>
        <w:ind w:firstLine="480"/>
        <w:rPr>
          <w:rFonts w:cs="Times New Roman"/>
        </w:rPr>
      </w:pPr>
      <w:r>
        <w:t>This project uses the existing security access roads, and no construction access roads will be set up.</w:t>
      </w:r>
    </w:p>
    <w:p w14:paraId="482B1426" w14:textId="77777777" w:rsidR="00820DAB" w:rsidRPr="002B145E" w:rsidRDefault="00820DAB" w:rsidP="00820DAB">
      <w:pPr>
        <w:widowControl/>
        <w:ind w:firstLine="480"/>
        <w:rPr>
          <w:rFonts w:cs="Times New Roman"/>
        </w:rPr>
      </w:pPr>
      <w:r>
        <w:t>(4) Mixing station</w:t>
      </w:r>
    </w:p>
    <w:p w14:paraId="37B0DC15" w14:textId="77777777" w:rsidR="00820DAB" w:rsidRPr="002B145E" w:rsidRDefault="00820DAB" w:rsidP="00820DAB">
      <w:pPr>
        <w:widowControl/>
        <w:ind w:firstLine="480"/>
        <w:rPr>
          <w:rFonts w:cs="Times New Roman"/>
        </w:rPr>
      </w:pPr>
      <w:r>
        <w:lastRenderedPageBreak/>
        <w:t>Due to the short construction period, finished mixtures, such as commercial concrete and finished asphalt concrete, shall be directly purchased, and transported to the paving place by vehicles after being uniformly mixed.</w:t>
      </w:r>
    </w:p>
    <w:p w14:paraId="16F7E926" w14:textId="7D511B2C" w:rsidR="00820DAB" w:rsidRPr="002B145E" w:rsidRDefault="00276CDA" w:rsidP="00615F02">
      <w:pPr>
        <w:pStyle w:val="3"/>
      </w:pPr>
      <w:bookmarkStart w:id="89" w:name="_Toc100840784"/>
      <w:bookmarkStart w:id="90" w:name="_Toc102032318"/>
      <w:r>
        <w:rPr>
          <w:rFonts w:hint="eastAsia"/>
        </w:rPr>
        <w:t>AIIB Loan</w:t>
      </w:r>
      <w:r>
        <w:t>—</w:t>
      </w:r>
      <w:r w:rsidR="00820DAB">
        <w:t>Xinzheng Sub-project of Post-disaster Reconstruction of Rural Roads</w:t>
      </w:r>
      <w:bookmarkEnd w:id="89"/>
      <w:bookmarkEnd w:id="90"/>
    </w:p>
    <w:p w14:paraId="3FB81046" w14:textId="77777777" w:rsidR="00820DAB" w:rsidRPr="002B145E" w:rsidRDefault="00820DAB" w:rsidP="00626C5E">
      <w:pPr>
        <w:pStyle w:val="4"/>
      </w:pPr>
      <w:r>
        <w:t>Project overview and location</w:t>
      </w:r>
    </w:p>
    <w:p w14:paraId="1355337C" w14:textId="77777777" w:rsidR="00820DAB" w:rsidRPr="002B145E" w:rsidRDefault="00820DAB" w:rsidP="00820DAB">
      <w:pPr>
        <w:widowControl/>
        <w:ind w:firstLine="480"/>
        <w:rPr>
          <w:rFonts w:cs="Times New Roman"/>
        </w:rPr>
      </w:pPr>
      <w:r>
        <w:t xml:space="preserve">This project mainly involves the restoration of flood-damaged subgrade and pavement, bridges &amp; culverts, safety facilities, etc. </w:t>
      </w:r>
      <w:r w:rsidRPr="00C72DB5">
        <w:rPr>
          <w:b/>
          <w:u w:val="single"/>
        </w:rPr>
        <w:t>It involves a total of 231 flood-damaged sites in 10 townships (towns and administration committees) of Xinzheng City.</w:t>
      </w:r>
      <w:r>
        <w:t xml:space="preserve"> See Figure 3-4 Location Map of Xinzheng Sub-project for details.</w:t>
      </w:r>
    </w:p>
    <w:p w14:paraId="46A4DEA8" w14:textId="77777777" w:rsidR="00820DAB" w:rsidRPr="002B145E" w:rsidRDefault="00820DAB" w:rsidP="00626C5E">
      <w:pPr>
        <w:pStyle w:val="4"/>
      </w:pPr>
      <w:r>
        <w:t>Construction scale</w:t>
      </w:r>
    </w:p>
    <w:p w14:paraId="3DFEBF3A" w14:textId="77777777" w:rsidR="00820DAB" w:rsidRPr="00424F7F" w:rsidRDefault="00820DAB" w:rsidP="00820DAB">
      <w:pPr>
        <w:widowControl/>
        <w:ind w:firstLine="480"/>
        <w:rPr>
          <w:rFonts w:cs="Times New Roman"/>
          <w:b/>
          <w:u w:val="single"/>
        </w:rPr>
      </w:pPr>
      <w:r>
        <w:t>T</w:t>
      </w:r>
      <w:r>
        <w:rPr>
          <w:rFonts w:hint="eastAsia"/>
        </w:rPr>
        <w:t xml:space="preserve">his project involves </w:t>
      </w:r>
      <w:r>
        <w:t>33.755 km</w:t>
      </w:r>
      <w:r w:rsidRPr="00946C76">
        <w:rPr>
          <w:vertAlign w:val="superscript"/>
        </w:rPr>
        <w:t>3</w:t>
      </w:r>
      <w:r>
        <w:t xml:space="preserve"> subgrade</w:t>
      </w:r>
      <w:r>
        <w:rPr>
          <w:rFonts w:hint="eastAsia"/>
        </w:rPr>
        <w:t xml:space="preserve"> </w:t>
      </w:r>
      <w:r>
        <w:t>excavation, clearing of 30.841 m</w:t>
      </w:r>
      <w:r w:rsidRPr="00946C76">
        <w:rPr>
          <w:vertAlign w:val="superscript"/>
        </w:rPr>
        <w:t>3</w:t>
      </w:r>
      <w:r>
        <w:t xml:space="preserve"> slump slope earth, and 136.662 km</w:t>
      </w:r>
      <w:r w:rsidRPr="00946C76">
        <w:rPr>
          <w:vertAlign w:val="superscript"/>
        </w:rPr>
        <w:t>3</w:t>
      </w:r>
      <w:r>
        <w:t xml:space="preserve"> subgrade</w:t>
      </w:r>
      <w:r>
        <w:rPr>
          <w:rFonts w:hint="eastAsia"/>
        </w:rPr>
        <w:t xml:space="preserve"> </w:t>
      </w:r>
      <w:r>
        <w:t>filling; filling of 86.943 km</w:t>
      </w:r>
      <w:r w:rsidRPr="00946C76">
        <w:rPr>
          <w:vertAlign w:val="superscript"/>
        </w:rPr>
        <w:t>3</w:t>
      </w:r>
      <w:r>
        <w:t xml:space="preserve"> cement for flood-damaged slope, and pouring of 650.3 m</w:t>
      </w:r>
      <w:r w:rsidRPr="000D522A">
        <w:rPr>
          <w:vertAlign w:val="superscript"/>
        </w:rPr>
        <w:t>3</w:t>
      </w:r>
      <w:r>
        <w:t xml:space="preserve"> C30 light weight foam concrete; repair and construction of 72.819 km</w:t>
      </w:r>
      <w:r w:rsidRPr="000D522A">
        <w:rPr>
          <w:rFonts w:hint="eastAsia"/>
          <w:vertAlign w:val="superscript"/>
        </w:rPr>
        <w:t>2</w:t>
      </w:r>
      <w:r>
        <w:t xml:space="preserve"> cement concrete pavement, repair and construction of 94.896 km</w:t>
      </w:r>
      <w:r w:rsidRPr="0060308B">
        <w:rPr>
          <w:vertAlign w:val="superscript"/>
        </w:rPr>
        <w:t>2</w:t>
      </w:r>
      <w:r>
        <w:t xml:space="preserve"> asphalt concrete pavement; repair of 29.354 km</w:t>
      </w:r>
      <w:r w:rsidRPr="0060308B">
        <w:rPr>
          <w:vertAlign w:val="superscript"/>
        </w:rPr>
        <w:t>3</w:t>
      </w:r>
      <w:r>
        <w:t xml:space="preserve"> protective and drainage masonry; construction of 3 bridges, all are medium bridges (272 m/3 bridges), repair and reinforcement of 1 bridge (75m long); </w:t>
      </w:r>
      <w:r w:rsidRPr="00424F7F">
        <w:rPr>
          <w:b/>
          <w:u w:val="single"/>
        </w:rPr>
        <w:t xml:space="preserve">construction of 40 culverts, including 9 slab culverts and 31 circular culverts, and restoration and construction of 5,304 m corrugated beam barrier; </w:t>
      </w:r>
    </w:p>
    <w:p w14:paraId="70FAF8FF" w14:textId="77777777" w:rsidR="00820DAB" w:rsidRPr="002B145E" w:rsidRDefault="00820DAB" w:rsidP="00820DAB">
      <w:pPr>
        <w:widowControl/>
        <w:spacing w:before="24"/>
        <w:ind w:firstLine="480"/>
        <w:rPr>
          <w:rFonts w:cs="Times New Roman"/>
        </w:rPr>
      </w:pPr>
      <w:r>
        <w:t>The construction period of this project is tentatively scheduled for 15 months, and the specific start and completion date is determined according to the work progress in the early stage of the project.</w:t>
      </w:r>
    </w:p>
    <w:p w14:paraId="672F422D" w14:textId="77777777" w:rsidR="00820DAB" w:rsidRPr="002B145E" w:rsidRDefault="00820DAB" w:rsidP="00626C5E">
      <w:pPr>
        <w:pStyle w:val="4"/>
      </w:pPr>
      <w:r>
        <w:lastRenderedPageBreak/>
        <w:t>Starting and ending points, intermediate control points, full length, main towns, rivers, roads and railways along the project line, technical standards and project overview</w:t>
      </w:r>
    </w:p>
    <w:p w14:paraId="1B0A95C9" w14:textId="77777777" w:rsidR="00820DAB" w:rsidRPr="002B145E" w:rsidRDefault="00820DAB" w:rsidP="00820DAB">
      <w:pPr>
        <w:widowControl/>
        <w:ind w:firstLine="480"/>
        <w:rPr>
          <w:rFonts w:cs="Times New Roman"/>
        </w:rPr>
      </w:pPr>
      <w:r>
        <w:t>This project is a post-disaster reconstruction project, which maintains the original road route and only reconstructs the flood damaged sections, without adding permanent land. Main towns and townships of the project: Longhu Town, Guodian Town, Xuedian Town, Guanyin</w:t>
      </w:r>
      <w:r>
        <w:rPr>
          <w:rFonts w:hint="eastAsia"/>
        </w:rPr>
        <w:t>si</w:t>
      </w:r>
      <w:r>
        <w:t xml:space="preserve"> Town, Mengzhuang Town, Lihe Town, Chengguan Town, Xincun Town and </w:t>
      </w:r>
      <w:r>
        <w:rPr>
          <w:rFonts w:hint="eastAsia"/>
        </w:rPr>
        <w:t>Hez</w:t>
      </w:r>
      <w:r>
        <w:t>huang Town</w:t>
      </w:r>
      <w:r>
        <w:rPr>
          <w:rFonts w:hint="eastAsia"/>
        </w:rPr>
        <w:t>, as well as Juci Mountain</w:t>
      </w:r>
      <w:r>
        <w:t>.</w:t>
      </w:r>
    </w:p>
    <w:p w14:paraId="002106E8" w14:textId="77777777" w:rsidR="00820DAB" w:rsidRPr="002B145E" w:rsidRDefault="00820DAB" w:rsidP="00626C5E">
      <w:pPr>
        <w:pStyle w:val="4"/>
      </w:pPr>
      <w:r>
        <w:t>Project floor area</w:t>
      </w:r>
    </w:p>
    <w:p w14:paraId="0E129F51" w14:textId="77777777" w:rsidR="00820DAB" w:rsidRPr="002B145E" w:rsidRDefault="00820DAB" w:rsidP="00820DAB">
      <w:pPr>
        <w:widowControl/>
        <w:ind w:firstLine="480"/>
        <w:rPr>
          <w:rFonts w:cs="Times New Roman"/>
        </w:rPr>
      </w:pPr>
      <w:r>
        <w:t>This project is a post-disaster reconstruction project, which maintains the original road route and only reconstructs the flood damaged sections, without additional floor area.</w:t>
      </w:r>
    </w:p>
    <w:p w14:paraId="7B76A045" w14:textId="77777777" w:rsidR="00820DAB" w:rsidRPr="002B145E" w:rsidRDefault="00820DAB" w:rsidP="00626C5E">
      <w:pPr>
        <w:pStyle w:val="4"/>
      </w:pPr>
      <w:r>
        <w:t>Temporary projects</w:t>
      </w:r>
    </w:p>
    <w:p w14:paraId="10EF67F8" w14:textId="77777777" w:rsidR="00820DAB" w:rsidRPr="002B145E" w:rsidRDefault="00820DAB" w:rsidP="00820DAB">
      <w:pPr>
        <w:widowControl/>
        <w:ind w:firstLine="480"/>
        <w:rPr>
          <w:rFonts w:cs="Times New Roman"/>
        </w:rPr>
      </w:pPr>
      <w:r>
        <w:t>(1) Construction camps</w:t>
      </w:r>
    </w:p>
    <w:p w14:paraId="4B74462C" w14:textId="77777777" w:rsidR="00820DAB" w:rsidRPr="002B145E" w:rsidRDefault="00820DAB" w:rsidP="00820DAB">
      <w:pPr>
        <w:widowControl/>
        <w:ind w:firstLine="480"/>
        <w:rPr>
          <w:rFonts w:cs="Times New Roman"/>
        </w:rPr>
      </w:pPr>
      <w:r>
        <w:t>The project covers a wide range of areas, which are relatively dispersed; Due to the small scale and short construction period of a single project, no construction camp will be set up and local houses will be rented instead.</w:t>
      </w:r>
    </w:p>
    <w:p w14:paraId="46B4DED9" w14:textId="77777777" w:rsidR="00820DAB" w:rsidRPr="002B145E" w:rsidRDefault="00820DAB" w:rsidP="00820DAB">
      <w:pPr>
        <w:widowControl/>
        <w:ind w:firstLine="480"/>
        <w:rPr>
          <w:rFonts w:cs="Times New Roman"/>
        </w:rPr>
      </w:pPr>
      <w:r>
        <w:t>(2) Soil collection and spoil</w:t>
      </w:r>
    </w:p>
    <w:p w14:paraId="23D61502" w14:textId="77777777" w:rsidR="00820DAB" w:rsidRPr="002B145E" w:rsidRDefault="00820DAB" w:rsidP="00820DAB">
      <w:pPr>
        <w:widowControl/>
        <w:ind w:firstLine="480"/>
        <w:rPr>
          <w:rFonts w:cs="Times New Roman"/>
        </w:rPr>
      </w:pPr>
      <w:r w:rsidRPr="00C10DE0">
        <w:t>After the earth is excavated and leveled off, purchased earth can be used for local road sections lacking earth.</w:t>
      </w:r>
    </w:p>
    <w:p w14:paraId="66F0AFF6" w14:textId="77777777" w:rsidR="00820DAB" w:rsidRPr="002B145E" w:rsidRDefault="00820DAB" w:rsidP="00820DAB">
      <w:pPr>
        <w:widowControl/>
        <w:ind w:firstLine="480"/>
        <w:rPr>
          <w:rFonts w:cs="Times New Roman"/>
        </w:rPr>
      </w:pPr>
      <w:r>
        <w:t>As this project is a restoration project, and the flood damaged sites are scattered, the local government will coordinate the disposal of excess earth, and no special spoil ground will be set up.</w:t>
      </w:r>
    </w:p>
    <w:p w14:paraId="3A9B6016" w14:textId="77777777" w:rsidR="00820DAB" w:rsidRPr="002B145E" w:rsidRDefault="00820DAB" w:rsidP="00820DAB">
      <w:pPr>
        <w:widowControl/>
        <w:ind w:firstLine="480"/>
        <w:rPr>
          <w:rFonts w:cs="Times New Roman"/>
        </w:rPr>
      </w:pPr>
      <w:r>
        <w:t>(3) Construction access roads</w:t>
      </w:r>
    </w:p>
    <w:p w14:paraId="75C1FF29" w14:textId="77777777" w:rsidR="00820DAB" w:rsidRPr="002B145E" w:rsidRDefault="00820DAB" w:rsidP="00820DAB">
      <w:pPr>
        <w:widowControl/>
        <w:ind w:firstLine="480"/>
        <w:rPr>
          <w:rFonts w:cs="Times New Roman"/>
        </w:rPr>
      </w:pPr>
      <w:r>
        <w:lastRenderedPageBreak/>
        <w:t>This project uses the existing security access roads, and no construction access roads will be set up.</w:t>
      </w:r>
    </w:p>
    <w:p w14:paraId="2E66B990" w14:textId="77777777" w:rsidR="00820DAB" w:rsidRPr="002B145E" w:rsidRDefault="00820DAB" w:rsidP="00820DAB">
      <w:pPr>
        <w:widowControl/>
        <w:ind w:firstLine="480"/>
        <w:rPr>
          <w:rFonts w:cs="Times New Roman"/>
        </w:rPr>
      </w:pPr>
      <w:r>
        <w:t>(4) Mixing station</w:t>
      </w:r>
    </w:p>
    <w:p w14:paraId="35E991EB" w14:textId="77777777" w:rsidR="00820DAB" w:rsidRPr="002B145E" w:rsidRDefault="00820DAB" w:rsidP="00820DAB">
      <w:pPr>
        <w:widowControl/>
        <w:ind w:firstLine="480"/>
        <w:rPr>
          <w:rFonts w:cs="Times New Roman"/>
        </w:rPr>
      </w:pPr>
      <w:r>
        <w:t>Due to the short construction period, finished mixtures, such as commercial concrete and finished asphalt concrete, shall be directly purchased, and transported to the paving place by vehicles after being uniformly mixed.</w:t>
      </w:r>
    </w:p>
    <w:p w14:paraId="5C8FBE95" w14:textId="1BFB461E" w:rsidR="00820DAB" w:rsidRPr="002B145E" w:rsidRDefault="00547ACF" w:rsidP="00615F02">
      <w:pPr>
        <w:pStyle w:val="3"/>
      </w:pPr>
      <w:bookmarkStart w:id="91" w:name="_Toc100840785"/>
      <w:bookmarkStart w:id="92" w:name="_Toc102032319"/>
      <w:bookmarkStart w:id="93" w:name="_Hlk96938938"/>
      <w:r>
        <w:rPr>
          <w:rFonts w:hint="eastAsia"/>
        </w:rPr>
        <w:t>AIIB Loan</w:t>
      </w:r>
      <w:r>
        <w:t>—</w:t>
      </w:r>
      <w:r w:rsidR="00820DAB">
        <w:t>Dengfeng Sub-project of Post-disaster Reconstruction of Rural Roads</w:t>
      </w:r>
      <w:bookmarkEnd w:id="91"/>
      <w:bookmarkEnd w:id="92"/>
    </w:p>
    <w:bookmarkEnd w:id="93"/>
    <w:p w14:paraId="118F4EA5" w14:textId="77777777" w:rsidR="00820DAB" w:rsidRPr="002B145E" w:rsidRDefault="00820DAB" w:rsidP="00626C5E">
      <w:pPr>
        <w:pStyle w:val="4"/>
      </w:pPr>
      <w:r>
        <w:t>Project overview and location</w:t>
      </w:r>
    </w:p>
    <w:p w14:paraId="41C8D4BA" w14:textId="77777777" w:rsidR="00820DAB" w:rsidRPr="002B145E" w:rsidRDefault="00820DAB" w:rsidP="00820DAB">
      <w:pPr>
        <w:widowControl/>
        <w:ind w:firstLine="480"/>
        <w:rPr>
          <w:rFonts w:cs="Times New Roman"/>
        </w:rPr>
      </w:pPr>
      <w:r>
        <w:t>It mainly involves the restoration of flood-damaged subgrade and pavement, bridges &amp; culverts, safety facilities and other projects, involving 15 township offices in Dengfeng City. See Figure 3-5 Location Map of Dengfeng Sub-project for project location.</w:t>
      </w:r>
    </w:p>
    <w:p w14:paraId="5095B3AB" w14:textId="77777777" w:rsidR="00820DAB" w:rsidRPr="002B145E" w:rsidRDefault="00820DAB" w:rsidP="00626C5E">
      <w:pPr>
        <w:pStyle w:val="4"/>
      </w:pPr>
      <w:r>
        <w:t>Project scale and investment</w:t>
      </w:r>
    </w:p>
    <w:p w14:paraId="1A1A87A2" w14:textId="1EB86C03" w:rsidR="00820DAB" w:rsidRPr="002B145E" w:rsidRDefault="00820DAB" w:rsidP="00820DAB">
      <w:pPr>
        <w:widowControl/>
        <w:ind w:firstLine="480"/>
        <w:rPr>
          <w:rFonts w:cs="Times New Roman"/>
        </w:rPr>
      </w:pPr>
      <w:r>
        <w:t>This project mainly involves the repair of flood-damaged subgrade and pavement, bridges &amp; culverts, safety facilities and other projects, including 321 flood-damaged roads, which include 8 county highways, 21 township highways and 292 village roads. I</w:t>
      </w:r>
      <w:r>
        <w:rPr>
          <w:rFonts w:hint="eastAsia"/>
        </w:rPr>
        <w:t>t also involves r</w:t>
      </w:r>
      <w:r>
        <w:t>epair and construction of 64.584 km</w:t>
      </w:r>
      <w:r w:rsidRPr="00837FAC">
        <w:rPr>
          <w:vertAlign w:val="superscript"/>
        </w:rPr>
        <w:t>2</w:t>
      </w:r>
      <w:r>
        <w:t xml:space="preserve"> cement concrete pavement, and 81.402 km</w:t>
      </w:r>
      <w:r w:rsidRPr="00837FAC">
        <w:rPr>
          <w:vertAlign w:val="superscript"/>
        </w:rPr>
        <w:t>2</w:t>
      </w:r>
      <w:r>
        <w:t xml:space="preserve"> asphalt concrete pavement; 83.438 km</w:t>
      </w:r>
      <w:r w:rsidRPr="00837FAC">
        <w:rPr>
          <w:vertAlign w:val="superscript"/>
        </w:rPr>
        <w:t>3</w:t>
      </w:r>
      <w:r>
        <w:t xml:space="preserve"> protective and drainage masonry, and 696.3 m</w:t>
      </w:r>
      <w:r w:rsidR="00EF5091">
        <w:t>/</w:t>
      </w:r>
      <w:r>
        <w:t xml:space="preserve">17 bridges, repair of 15 bridges; construction of 77 culverts. </w:t>
      </w:r>
    </w:p>
    <w:p w14:paraId="06D20388" w14:textId="77777777" w:rsidR="00820DAB" w:rsidRPr="002B145E" w:rsidRDefault="00820DAB" w:rsidP="00820DAB">
      <w:pPr>
        <w:widowControl/>
        <w:ind w:firstLine="480"/>
        <w:rPr>
          <w:rFonts w:cs="Times New Roman"/>
        </w:rPr>
      </w:pPr>
      <w:r>
        <w:t>The construction period of the project is tentatively scheduled for 15 months.</w:t>
      </w:r>
    </w:p>
    <w:p w14:paraId="41DE3C4B" w14:textId="77777777" w:rsidR="00820DAB" w:rsidRPr="002B145E" w:rsidRDefault="00820DAB" w:rsidP="00626C5E">
      <w:pPr>
        <w:pStyle w:val="4"/>
      </w:pPr>
      <w:r>
        <w:lastRenderedPageBreak/>
        <w:t>Project floor area</w:t>
      </w:r>
    </w:p>
    <w:p w14:paraId="05BBD274" w14:textId="77777777" w:rsidR="00820DAB" w:rsidRPr="002B145E" w:rsidRDefault="00820DAB" w:rsidP="00820DAB">
      <w:pPr>
        <w:widowControl/>
        <w:ind w:firstLine="480"/>
        <w:rPr>
          <w:rFonts w:cs="Times New Roman"/>
        </w:rPr>
      </w:pPr>
      <w:r>
        <w:t>This project is a post-disaster reconstruction project, which maintains the original road route and only reconstructs the flood damaged sections, without additional floor area.</w:t>
      </w:r>
    </w:p>
    <w:p w14:paraId="11857161" w14:textId="77777777" w:rsidR="00820DAB" w:rsidRPr="002B145E" w:rsidRDefault="00820DAB" w:rsidP="00626C5E">
      <w:pPr>
        <w:pStyle w:val="4"/>
      </w:pPr>
      <w:r>
        <w:t>Temporary projects</w:t>
      </w:r>
    </w:p>
    <w:p w14:paraId="475B436C" w14:textId="77777777" w:rsidR="00820DAB" w:rsidRPr="002B145E" w:rsidRDefault="00820DAB" w:rsidP="00820DAB">
      <w:pPr>
        <w:widowControl/>
        <w:ind w:firstLine="480"/>
        <w:rPr>
          <w:rFonts w:cs="Times New Roman"/>
        </w:rPr>
      </w:pPr>
      <w:r>
        <w:t>1) Construction camp</w:t>
      </w:r>
    </w:p>
    <w:p w14:paraId="13364E05" w14:textId="77777777" w:rsidR="00820DAB" w:rsidRPr="002B145E" w:rsidRDefault="00820DAB" w:rsidP="00820DAB">
      <w:pPr>
        <w:widowControl/>
        <w:ind w:firstLine="480"/>
        <w:rPr>
          <w:rFonts w:cs="Times New Roman"/>
        </w:rPr>
      </w:pPr>
      <w:r>
        <w:t>The project covers a wide range of areas, which are relatively dispersed; Due to the small scale and short construction period of a single project, no construction camp will be set up and local houses will be rented instead.</w:t>
      </w:r>
    </w:p>
    <w:p w14:paraId="255BC9BE" w14:textId="77777777" w:rsidR="00820DAB" w:rsidRPr="002B145E" w:rsidRDefault="00820DAB" w:rsidP="00820DAB">
      <w:pPr>
        <w:widowControl/>
        <w:ind w:firstLine="480"/>
        <w:rPr>
          <w:rFonts w:cs="Times New Roman"/>
        </w:rPr>
      </w:pPr>
      <w:r>
        <w:t>(2) Soil collection and spoil</w:t>
      </w:r>
    </w:p>
    <w:p w14:paraId="4D575324" w14:textId="77777777" w:rsidR="00820DAB" w:rsidRPr="002B145E" w:rsidRDefault="00820DAB" w:rsidP="00820DAB">
      <w:pPr>
        <w:widowControl/>
        <w:ind w:firstLine="480"/>
        <w:rPr>
          <w:rFonts w:cs="Times New Roman"/>
        </w:rPr>
      </w:pPr>
      <w:r w:rsidRPr="00AD0757">
        <w:rPr>
          <w:rFonts w:cs="Times New Roman"/>
        </w:rPr>
        <w:t xml:space="preserve">As this project is a </w:t>
      </w:r>
      <w:r w:rsidRPr="00F97BBB">
        <w:rPr>
          <w:rFonts w:cs="Times New Roman"/>
        </w:rPr>
        <w:t>post-disaster reconstruction project</w:t>
      </w:r>
      <w:r w:rsidRPr="00AD0757">
        <w:rPr>
          <w:rFonts w:cs="Times New Roman"/>
        </w:rPr>
        <w:t>, the flood damaged sites are scattered</w:t>
      </w:r>
      <w:r>
        <w:rPr>
          <w:rFonts w:cs="Times New Roman" w:hint="eastAsia"/>
        </w:rPr>
        <w:t xml:space="preserve"> and not much earth is required</w:t>
      </w:r>
      <w:r w:rsidRPr="00AD0757">
        <w:rPr>
          <w:rFonts w:cs="Times New Roman"/>
        </w:rPr>
        <w:t xml:space="preserve">, no special spoil ground will be set up </w:t>
      </w:r>
      <w:r>
        <w:rPr>
          <w:rFonts w:cs="Times New Roman" w:hint="eastAsia"/>
        </w:rPr>
        <w:t>and earth can be purchased from outside sources. T</w:t>
      </w:r>
      <w:r w:rsidRPr="00AD0757">
        <w:rPr>
          <w:rFonts w:cs="Times New Roman"/>
        </w:rPr>
        <w:t>he local government will coordinate the disposal of excess earth.</w:t>
      </w:r>
    </w:p>
    <w:p w14:paraId="2A1D731B" w14:textId="77777777" w:rsidR="00820DAB" w:rsidRPr="002B145E" w:rsidRDefault="00820DAB" w:rsidP="00820DAB">
      <w:pPr>
        <w:widowControl/>
        <w:ind w:firstLine="480"/>
        <w:rPr>
          <w:rFonts w:cs="Times New Roman"/>
        </w:rPr>
      </w:pPr>
      <w:r>
        <w:t>(3) Construction access roads</w:t>
      </w:r>
    </w:p>
    <w:p w14:paraId="46D5A348" w14:textId="77777777" w:rsidR="00820DAB" w:rsidRPr="002B145E" w:rsidRDefault="00820DAB" w:rsidP="00820DAB">
      <w:pPr>
        <w:widowControl/>
        <w:ind w:firstLine="480"/>
        <w:rPr>
          <w:rFonts w:cs="Times New Roman"/>
        </w:rPr>
      </w:pPr>
      <w:r>
        <w:t>This project uses the existing security access roads, and no construction access roads will be set up.</w:t>
      </w:r>
    </w:p>
    <w:p w14:paraId="0CE5DE25" w14:textId="77777777" w:rsidR="00820DAB" w:rsidRPr="002B145E" w:rsidRDefault="00820DAB" w:rsidP="00820DAB">
      <w:pPr>
        <w:widowControl/>
        <w:ind w:firstLine="480"/>
        <w:rPr>
          <w:rFonts w:cs="Times New Roman"/>
        </w:rPr>
      </w:pPr>
      <w:r>
        <w:t>(4) Mixing station</w:t>
      </w:r>
    </w:p>
    <w:p w14:paraId="6987F4E0" w14:textId="77777777" w:rsidR="00820DAB" w:rsidRPr="002B145E" w:rsidRDefault="00820DAB" w:rsidP="00820DAB">
      <w:pPr>
        <w:widowControl/>
        <w:ind w:firstLine="480"/>
        <w:rPr>
          <w:rFonts w:cs="Times New Roman"/>
        </w:rPr>
      </w:pPr>
      <w:r>
        <w:t>Due to the short construction period, finished mixtures, such as commercial concrete and finished asphalt concrete, shall be directly purchased, and transported to the paving place by vehicles after being uniformly mixed.</w:t>
      </w:r>
    </w:p>
    <w:p w14:paraId="1FCA2180" w14:textId="354AD731" w:rsidR="00820DAB" w:rsidRPr="002B145E" w:rsidRDefault="00547ACF" w:rsidP="00615F02">
      <w:pPr>
        <w:pStyle w:val="3"/>
      </w:pPr>
      <w:bookmarkStart w:id="94" w:name="_Toc100840786"/>
      <w:bookmarkStart w:id="95" w:name="_Toc102032320"/>
      <w:r>
        <w:rPr>
          <w:rFonts w:hint="eastAsia"/>
        </w:rPr>
        <w:t>AIIB Loan</w:t>
      </w:r>
      <w:r>
        <w:t>—</w:t>
      </w:r>
      <w:r w:rsidR="00820DAB">
        <w:t>Zhongmu Sub-project of Post-disaster Reconstruction of Rural Roads</w:t>
      </w:r>
      <w:bookmarkEnd w:id="94"/>
      <w:bookmarkEnd w:id="95"/>
    </w:p>
    <w:p w14:paraId="2873E319" w14:textId="77777777" w:rsidR="00820DAB" w:rsidRPr="002B145E" w:rsidRDefault="00820DAB" w:rsidP="00626C5E">
      <w:pPr>
        <w:pStyle w:val="4"/>
      </w:pPr>
      <w:r>
        <w:lastRenderedPageBreak/>
        <w:t>Project overview and location</w:t>
      </w:r>
    </w:p>
    <w:p w14:paraId="00DC0762" w14:textId="77777777" w:rsidR="00820DAB" w:rsidRPr="002B145E" w:rsidRDefault="00820DAB" w:rsidP="00820DAB">
      <w:pPr>
        <w:widowControl/>
        <w:ind w:firstLine="480"/>
        <w:rPr>
          <w:rFonts w:cs="Times New Roman"/>
        </w:rPr>
      </w:pPr>
      <w:r>
        <w:t>The project includes 25 county, township and village roads, including 19 flood-damaged roads (3 county highways, 5 township highways and 11 village roads), 4 bridges to be demolished and reconstructed, and 2 bridges to be repaired. See Figure 3-6 Location Map of Zhongmu Sub-project for details. It involves 11 townships and offices, including Dameng Town, Hansi Town, Yaojia Town, Diaojia Town, Langchenggang Town, Wantan Town, Yanminghu Town, Guandu Town, Huangdian Town, Guanghui Sub-district Office and Qingnian Road Sub-district Office, which are all located in Zhongmu.</w:t>
      </w:r>
    </w:p>
    <w:p w14:paraId="1413F127" w14:textId="77777777" w:rsidR="00820DAB" w:rsidRPr="002B145E" w:rsidRDefault="00820DAB" w:rsidP="00626C5E">
      <w:pPr>
        <w:pStyle w:val="4"/>
      </w:pPr>
      <w:r>
        <w:t>Construction scale</w:t>
      </w:r>
    </w:p>
    <w:p w14:paraId="5C1721A3" w14:textId="13A6D555" w:rsidR="00820DAB" w:rsidRPr="002B145E" w:rsidRDefault="00820DAB" w:rsidP="00820DAB">
      <w:pPr>
        <w:widowControl/>
        <w:ind w:firstLine="482"/>
        <w:rPr>
          <w:rFonts w:cs="Times New Roman"/>
          <w:b/>
          <w:bCs/>
          <w:u w:val="single"/>
        </w:rPr>
      </w:pPr>
      <w:r>
        <w:rPr>
          <w:b/>
          <w:bCs/>
          <w:u w:val="single"/>
        </w:rPr>
        <w:t>There are 19 roads damaged by flood (3 county highways, 5 township highways and 11 village roads): 6 bridges (3 medium bridges and 3 small bridges) to be demolished and rebuilt. In this project, 114.319 km</w:t>
      </w:r>
      <w:r w:rsidRPr="008271B5">
        <w:rPr>
          <w:b/>
          <w:bCs/>
          <w:u w:val="single"/>
          <w:vertAlign w:val="superscript"/>
        </w:rPr>
        <w:t>2</w:t>
      </w:r>
      <w:r>
        <w:rPr>
          <w:b/>
          <w:bCs/>
          <w:u w:val="single"/>
        </w:rPr>
        <w:t xml:space="preserve"> asphalt pavement and 97.457 km</w:t>
      </w:r>
      <w:r w:rsidRPr="008271B5">
        <w:rPr>
          <w:b/>
          <w:bCs/>
          <w:u w:val="single"/>
          <w:vertAlign w:val="superscript"/>
        </w:rPr>
        <w:t>2</w:t>
      </w:r>
      <w:r>
        <w:rPr>
          <w:b/>
          <w:bCs/>
          <w:u w:val="single"/>
        </w:rPr>
        <w:t xml:space="preserve"> cement concrete pavement are restored; 4 bridges</w:t>
      </w:r>
      <w:r w:rsidR="00EF5091">
        <w:rPr>
          <w:b/>
          <w:bCs/>
          <w:u w:val="single"/>
        </w:rPr>
        <w:t>/</w:t>
      </w:r>
      <w:r>
        <w:rPr>
          <w:b/>
          <w:bCs/>
          <w:u w:val="single"/>
        </w:rPr>
        <w:t>102.18 m (1 medium bridge</w:t>
      </w:r>
      <w:r w:rsidR="00EF5091">
        <w:rPr>
          <w:b/>
          <w:bCs/>
          <w:u w:val="single"/>
        </w:rPr>
        <w:t>/</w:t>
      </w:r>
      <w:r>
        <w:rPr>
          <w:b/>
          <w:bCs/>
          <w:u w:val="single"/>
        </w:rPr>
        <w:t>53.06 m, 3 small bridges</w:t>
      </w:r>
      <w:r w:rsidR="00EF5091">
        <w:rPr>
          <w:b/>
          <w:bCs/>
          <w:u w:val="single"/>
        </w:rPr>
        <w:t>/</w:t>
      </w:r>
      <w:r>
        <w:rPr>
          <w:b/>
          <w:bCs/>
          <w:u w:val="single"/>
        </w:rPr>
        <w:t>49.12 m) are dismantled and rebuilt, and 2 bridges</w:t>
      </w:r>
      <w:r w:rsidR="00EF5091">
        <w:rPr>
          <w:b/>
          <w:bCs/>
          <w:u w:val="single"/>
        </w:rPr>
        <w:t>/</w:t>
      </w:r>
      <w:r>
        <w:rPr>
          <w:b/>
          <w:bCs/>
          <w:u w:val="single"/>
        </w:rPr>
        <w:t>67 m (1 small bridge</w:t>
      </w:r>
      <w:r w:rsidR="00EF5091">
        <w:rPr>
          <w:b/>
          <w:bCs/>
          <w:u w:val="single"/>
        </w:rPr>
        <w:t>/</w:t>
      </w:r>
      <w:r>
        <w:rPr>
          <w:b/>
          <w:bCs/>
          <w:u w:val="single"/>
        </w:rPr>
        <w:t>29 m, 1 medium bridge</w:t>
      </w:r>
      <w:r w:rsidR="00EF5091">
        <w:rPr>
          <w:b/>
          <w:bCs/>
          <w:u w:val="single"/>
        </w:rPr>
        <w:t>/</w:t>
      </w:r>
      <w:r>
        <w:rPr>
          <w:b/>
          <w:bCs/>
          <w:u w:val="single"/>
        </w:rPr>
        <w:t>38 m) are repaired.</w:t>
      </w:r>
    </w:p>
    <w:p w14:paraId="7E723F98" w14:textId="77777777" w:rsidR="00820DAB" w:rsidRPr="002B145E" w:rsidRDefault="00820DAB" w:rsidP="00820DAB">
      <w:pPr>
        <w:widowControl/>
        <w:ind w:firstLine="482"/>
        <w:rPr>
          <w:rFonts w:cs="Times New Roman"/>
          <w:b/>
          <w:bCs/>
          <w:u w:val="single"/>
        </w:rPr>
      </w:pPr>
      <w:r>
        <w:rPr>
          <w:b/>
          <w:bCs/>
          <w:u w:val="single"/>
        </w:rPr>
        <w:t>The construction period of the project is tentatively scheduled for 8 months.</w:t>
      </w:r>
    </w:p>
    <w:p w14:paraId="7FFE9669" w14:textId="77777777" w:rsidR="00820DAB" w:rsidRPr="002B145E" w:rsidRDefault="00820DAB" w:rsidP="00626C5E">
      <w:pPr>
        <w:pStyle w:val="4"/>
      </w:pPr>
      <w:r>
        <w:t>Project floor area</w:t>
      </w:r>
    </w:p>
    <w:p w14:paraId="64DD456F" w14:textId="77777777" w:rsidR="00820DAB" w:rsidRPr="002B145E" w:rsidRDefault="00820DAB" w:rsidP="00820DAB">
      <w:pPr>
        <w:widowControl/>
        <w:ind w:firstLine="480"/>
        <w:rPr>
          <w:rFonts w:cs="Times New Roman"/>
        </w:rPr>
      </w:pPr>
      <w:r>
        <w:t>This project is a post-disaster reconstruction project, which maintains the original road route and only reconstructs the flood damaged sections, without additional floor area.</w:t>
      </w:r>
    </w:p>
    <w:p w14:paraId="17BDA6F1" w14:textId="77777777" w:rsidR="00820DAB" w:rsidRPr="002B145E" w:rsidRDefault="00820DAB" w:rsidP="00626C5E">
      <w:pPr>
        <w:pStyle w:val="4"/>
      </w:pPr>
      <w:r>
        <w:t>Temporary projects</w:t>
      </w:r>
    </w:p>
    <w:p w14:paraId="61BA2971" w14:textId="77777777" w:rsidR="00820DAB" w:rsidRPr="002B145E" w:rsidRDefault="00820DAB" w:rsidP="00820DAB">
      <w:pPr>
        <w:widowControl/>
        <w:ind w:firstLine="480"/>
        <w:rPr>
          <w:rFonts w:cs="Times New Roman"/>
        </w:rPr>
      </w:pPr>
      <w:r>
        <w:t>(1) Construction camps</w:t>
      </w:r>
    </w:p>
    <w:p w14:paraId="3DD4AF3D" w14:textId="77777777" w:rsidR="00820DAB" w:rsidRPr="002B145E" w:rsidRDefault="00820DAB" w:rsidP="00820DAB">
      <w:pPr>
        <w:widowControl/>
        <w:ind w:firstLine="480"/>
        <w:rPr>
          <w:rFonts w:cs="Times New Roman"/>
        </w:rPr>
      </w:pPr>
      <w:r>
        <w:lastRenderedPageBreak/>
        <w:t>The project covers a wide range of areas, which are relatively dispersed; Due to the small scale and short construction period of a single project, no construction camp will be set up and local houses will be rented instead.</w:t>
      </w:r>
    </w:p>
    <w:p w14:paraId="2353932D" w14:textId="77777777" w:rsidR="00820DAB" w:rsidRPr="002B145E" w:rsidRDefault="00820DAB" w:rsidP="00820DAB">
      <w:pPr>
        <w:widowControl/>
        <w:ind w:firstLine="480"/>
        <w:rPr>
          <w:rFonts w:cs="Times New Roman"/>
        </w:rPr>
      </w:pPr>
      <w:r>
        <w:t>(2) Soil collection and spoil</w:t>
      </w:r>
    </w:p>
    <w:p w14:paraId="5841DAEC" w14:textId="77777777" w:rsidR="00820DAB" w:rsidRPr="002B145E" w:rsidRDefault="00820DAB" w:rsidP="00820DAB">
      <w:pPr>
        <w:widowControl/>
        <w:ind w:firstLine="480"/>
        <w:rPr>
          <w:rFonts w:cs="Times New Roman"/>
        </w:rPr>
      </w:pPr>
      <w:r w:rsidRPr="00EE0815">
        <w:t>The project is a post-disaster reconstruction project. After the earth is excavated and leveled off, purchased earth can be used for local road sections lacking earth.</w:t>
      </w:r>
      <w:r>
        <w:rPr>
          <w:rFonts w:hint="eastAsia"/>
        </w:rPr>
        <w:t xml:space="preserve"> As </w:t>
      </w:r>
      <w:r w:rsidRPr="00EE0815">
        <w:t>the flood damaged sites are scattered, the local government will coordinate the disposal of excess earth, and no special spoil ground will be set up.</w:t>
      </w:r>
    </w:p>
    <w:p w14:paraId="717864B3" w14:textId="77777777" w:rsidR="00820DAB" w:rsidRPr="002B145E" w:rsidRDefault="00820DAB" w:rsidP="00820DAB">
      <w:pPr>
        <w:widowControl/>
        <w:ind w:firstLine="480"/>
        <w:rPr>
          <w:rFonts w:cs="Times New Roman"/>
        </w:rPr>
      </w:pPr>
      <w:r>
        <w:t>(3) Construction access roads</w:t>
      </w:r>
    </w:p>
    <w:p w14:paraId="32BC267B" w14:textId="77777777" w:rsidR="00820DAB" w:rsidRPr="002B145E" w:rsidRDefault="00820DAB" w:rsidP="00820DAB">
      <w:pPr>
        <w:widowControl/>
        <w:ind w:firstLine="480"/>
        <w:rPr>
          <w:rFonts w:cs="Times New Roman"/>
        </w:rPr>
      </w:pPr>
      <w:r>
        <w:t>This project uses the existing security access roads, and no construction access roads will be set up.</w:t>
      </w:r>
    </w:p>
    <w:p w14:paraId="771D1578" w14:textId="77777777" w:rsidR="00820DAB" w:rsidRPr="002B145E" w:rsidRDefault="00820DAB" w:rsidP="00820DAB">
      <w:pPr>
        <w:widowControl/>
        <w:ind w:firstLine="480"/>
        <w:rPr>
          <w:rFonts w:cs="Times New Roman"/>
        </w:rPr>
      </w:pPr>
      <w:r>
        <w:t>(4) Mixing station</w:t>
      </w:r>
    </w:p>
    <w:p w14:paraId="31CDA62A" w14:textId="77777777" w:rsidR="00820DAB" w:rsidRPr="002B145E" w:rsidRDefault="00820DAB" w:rsidP="00820DAB">
      <w:pPr>
        <w:widowControl/>
        <w:ind w:firstLine="480"/>
        <w:rPr>
          <w:rFonts w:cs="Times New Roman"/>
        </w:rPr>
      </w:pPr>
      <w:r>
        <w:t>Due to the short construction period, finished mixtures, such as commercial concrete and finished asphalt concrete, shall be directly purchased, and transported to the paving place by vehicles after being uniformly mixed.</w:t>
      </w:r>
    </w:p>
    <w:p w14:paraId="396C5F9E" w14:textId="6FF77B80" w:rsidR="00820DAB" w:rsidRPr="002B145E" w:rsidRDefault="00547ACF" w:rsidP="00615F02">
      <w:pPr>
        <w:pStyle w:val="3"/>
      </w:pPr>
      <w:bookmarkStart w:id="96" w:name="_Toc100840787"/>
      <w:bookmarkStart w:id="97" w:name="_Toc102032321"/>
      <w:r>
        <w:rPr>
          <w:rFonts w:hint="eastAsia"/>
        </w:rPr>
        <w:t>AIIB Loan</w:t>
      </w:r>
      <w:r>
        <w:t>—</w:t>
      </w:r>
      <w:r w:rsidR="00820DAB">
        <w:t>Gongyi Sub-project of Post-disaster Reconstruction of Rural Roads</w:t>
      </w:r>
      <w:bookmarkEnd w:id="96"/>
      <w:bookmarkEnd w:id="97"/>
    </w:p>
    <w:p w14:paraId="0D9CF962" w14:textId="77777777" w:rsidR="00820DAB" w:rsidRPr="002B145E" w:rsidRDefault="00820DAB" w:rsidP="00626C5E">
      <w:pPr>
        <w:pStyle w:val="4"/>
      </w:pPr>
      <w:r>
        <w:t>Project overview and location</w:t>
      </w:r>
    </w:p>
    <w:p w14:paraId="5A17D4EE" w14:textId="77777777" w:rsidR="00820DAB" w:rsidRPr="002B145E" w:rsidRDefault="00820DAB" w:rsidP="00820DAB">
      <w:pPr>
        <w:widowControl/>
        <w:ind w:firstLine="480"/>
        <w:rPr>
          <w:rFonts w:cs="Times New Roman"/>
        </w:rPr>
      </w:pPr>
      <w:r>
        <w:t>This project involves 8 county highways, 21 township highways, 73 village roads and 42 bridges in Gongyi. See Figure 3-7 Location Map of Gongyi Sub-project for details.</w:t>
      </w:r>
    </w:p>
    <w:p w14:paraId="5F508E5E" w14:textId="77777777" w:rsidR="00820DAB" w:rsidRPr="002B145E" w:rsidRDefault="00820DAB" w:rsidP="00626C5E">
      <w:pPr>
        <w:pStyle w:val="4"/>
      </w:pPr>
      <w:r>
        <w:t>Construction scale</w:t>
      </w:r>
    </w:p>
    <w:p w14:paraId="3072992C" w14:textId="6771130B" w:rsidR="00820DAB" w:rsidRPr="002B145E" w:rsidRDefault="00820DAB" w:rsidP="00820DAB">
      <w:pPr>
        <w:widowControl/>
        <w:ind w:firstLine="480"/>
        <w:rPr>
          <w:rFonts w:cs="Times New Roman"/>
        </w:rPr>
      </w:pPr>
      <w:r>
        <w:t>This project involves 8 county highways, 21 township highways, 73 village roads and 42 bridges in Gongyi City. This project involves 255.7 km</w:t>
      </w:r>
      <w:r w:rsidRPr="004C3D85">
        <w:rPr>
          <w:vertAlign w:val="superscript"/>
        </w:rPr>
        <w:t>3</w:t>
      </w:r>
      <w:r>
        <w:t xml:space="preserve"> subgrade filling, </w:t>
      </w:r>
      <w:r>
        <w:lastRenderedPageBreak/>
        <w:t>128.3 km</w:t>
      </w:r>
      <w:r w:rsidRPr="004C3D85">
        <w:rPr>
          <w:vertAlign w:val="superscript"/>
        </w:rPr>
        <w:t>3</w:t>
      </w:r>
      <w:r>
        <w:t xml:space="preserve"> subgrade excavation, 119.9 km</w:t>
      </w:r>
      <w:r w:rsidRPr="004C3D85">
        <w:rPr>
          <w:vertAlign w:val="superscript"/>
        </w:rPr>
        <w:t>3</w:t>
      </w:r>
      <w:r>
        <w:t xml:space="preserve"> masonry, 57.9 km</w:t>
      </w:r>
      <w:r w:rsidRPr="004C3D85">
        <w:rPr>
          <w:vertAlign w:val="superscript"/>
        </w:rPr>
        <w:t>2</w:t>
      </w:r>
      <w:r>
        <w:t xml:space="preserve"> asphalt concrete pavement, 231.6 km</w:t>
      </w:r>
      <w:r w:rsidRPr="004C3D85">
        <w:rPr>
          <w:vertAlign w:val="superscript"/>
        </w:rPr>
        <w:t>2</w:t>
      </w:r>
      <w:r>
        <w:t xml:space="preserve"> cement concrete pavement; there are 1</w:t>
      </w:r>
      <w:r>
        <w:rPr>
          <w:rFonts w:hint="eastAsia"/>
        </w:rPr>
        <w:t>,</w:t>
      </w:r>
      <w:r>
        <w:t>663.18m</w:t>
      </w:r>
      <w:r w:rsidR="00EF5091">
        <w:t>/</w:t>
      </w:r>
      <w:r>
        <w:t>42 bridges along the whole project, including 1</w:t>
      </w:r>
      <w:r>
        <w:rPr>
          <w:rFonts w:hint="eastAsia"/>
        </w:rPr>
        <w:t>,</w:t>
      </w:r>
      <w:r>
        <w:t>524.18m</w:t>
      </w:r>
      <w:r w:rsidR="00EF5091">
        <w:t>/</w:t>
      </w:r>
      <w:r>
        <w:t>34 bridges (including 10 slab culverts) newly built, and 139m</w:t>
      </w:r>
      <w:r w:rsidR="00EF5091">
        <w:t>/</w:t>
      </w:r>
      <w:r>
        <w:t>8 bridges repaired. The newly-built bridges include 234.12m</w:t>
      </w:r>
      <w:r w:rsidR="00EF5091">
        <w:t>/</w:t>
      </w:r>
      <w:r>
        <w:t>2 large bridges, 963.56m</w:t>
      </w:r>
      <w:r w:rsidR="00EF5091">
        <w:t>/</w:t>
      </w:r>
      <w:r>
        <w:t>14 medium bridges, 181m</w:t>
      </w:r>
      <w:r w:rsidR="00EF5091">
        <w:t>/</w:t>
      </w:r>
      <w:r>
        <w:t>8 small bridges, 89m</w:t>
      </w:r>
      <w:r w:rsidR="00EF5091">
        <w:t>/</w:t>
      </w:r>
      <w:r>
        <w:t>9 slab culverts and 56.5m</w:t>
      </w:r>
      <w:r w:rsidR="00EF5091">
        <w:t>/</w:t>
      </w:r>
      <w:r>
        <w:t xml:space="preserve">1 box culvert. </w:t>
      </w:r>
    </w:p>
    <w:p w14:paraId="376AEB7A" w14:textId="77777777" w:rsidR="00820DAB" w:rsidRPr="002B145E" w:rsidRDefault="00820DAB" w:rsidP="00820DAB">
      <w:pPr>
        <w:widowControl/>
        <w:spacing w:before="24"/>
        <w:ind w:firstLine="480"/>
        <w:rPr>
          <w:rFonts w:cs="Times New Roman"/>
        </w:rPr>
      </w:pPr>
      <w:bookmarkStart w:id="98" w:name="_Hlk96863488"/>
      <w:r>
        <w:t>The construction period of the project is tentatively scheduled for 15 months.</w:t>
      </w:r>
    </w:p>
    <w:bookmarkEnd w:id="98"/>
    <w:p w14:paraId="1BD86D88" w14:textId="77777777" w:rsidR="00820DAB" w:rsidRPr="002B145E" w:rsidRDefault="00820DAB" w:rsidP="00626C5E">
      <w:pPr>
        <w:pStyle w:val="4"/>
      </w:pPr>
      <w:r>
        <w:t>Project floor area</w:t>
      </w:r>
    </w:p>
    <w:p w14:paraId="58EEB573" w14:textId="77777777" w:rsidR="00820DAB" w:rsidRPr="002B145E" w:rsidRDefault="00820DAB" w:rsidP="00820DAB">
      <w:pPr>
        <w:widowControl/>
        <w:ind w:firstLine="480"/>
        <w:rPr>
          <w:rFonts w:cs="Times New Roman"/>
        </w:rPr>
      </w:pPr>
      <w:r>
        <w:t>This project is a post-disaster reconstruction project, which maintains the original road route and only reconstructs the flood damaged sections, without additional floor area.</w:t>
      </w:r>
    </w:p>
    <w:p w14:paraId="58B3DBB6" w14:textId="77777777" w:rsidR="00820DAB" w:rsidRPr="002B145E" w:rsidRDefault="00820DAB" w:rsidP="00626C5E">
      <w:pPr>
        <w:pStyle w:val="4"/>
      </w:pPr>
      <w:r>
        <w:t>Temporary projects</w:t>
      </w:r>
    </w:p>
    <w:p w14:paraId="0700B448" w14:textId="77777777" w:rsidR="00820DAB" w:rsidRPr="002B145E" w:rsidRDefault="00820DAB" w:rsidP="00820DAB">
      <w:pPr>
        <w:widowControl/>
        <w:ind w:firstLine="480"/>
        <w:rPr>
          <w:rFonts w:cs="Times New Roman"/>
        </w:rPr>
      </w:pPr>
      <w:bookmarkStart w:id="99" w:name="_Hlk99033649"/>
      <w:r>
        <w:t>(1) Construction camps</w:t>
      </w:r>
    </w:p>
    <w:p w14:paraId="4110D57E" w14:textId="77777777" w:rsidR="00820DAB" w:rsidRPr="002B145E" w:rsidRDefault="00820DAB" w:rsidP="00820DAB">
      <w:pPr>
        <w:widowControl/>
        <w:ind w:firstLine="480"/>
        <w:rPr>
          <w:rFonts w:cs="Times New Roman"/>
        </w:rPr>
      </w:pPr>
      <w:r>
        <w:t>The project covers a wide range of areas, which are relatively dispersed; Due to the small scale and short construction period of a single project, no construction camp will be set up and local houses will be rented instead.</w:t>
      </w:r>
    </w:p>
    <w:p w14:paraId="3DDB2A7A" w14:textId="77777777" w:rsidR="00820DAB" w:rsidRPr="002B145E" w:rsidRDefault="00820DAB" w:rsidP="00820DAB">
      <w:pPr>
        <w:widowControl/>
        <w:ind w:firstLine="480"/>
        <w:rPr>
          <w:rFonts w:cs="Times New Roman"/>
        </w:rPr>
      </w:pPr>
      <w:r>
        <w:t>(2) Soil collection and spoil</w:t>
      </w:r>
    </w:p>
    <w:p w14:paraId="1BF94CC9" w14:textId="77777777" w:rsidR="00820DAB" w:rsidRPr="002B145E" w:rsidRDefault="00820DAB" w:rsidP="00820DAB">
      <w:pPr>
        <w:widowControl/>
        <w:ind w:firstLine="480"/>
        <w:rPr>
          <w:rFonts w:cs="Times New Roman"/>
        </w:rPr>
      </w:pPr>
      <w:r>
        <w:t>The project is a post-disaster reconstruction project. After the earth is excavated and leveled off, purchased earth can be used for local road sections lacking earth. As this project is a restoration project, and the flood damaged sites are scattered, the local government will coordinate the disposal of excess earth, and no special spoil ground will be set up.</w:t>
      </w:r>
    </w:p>
    <w:p w14:paraId="460372EA" w14:textId="77777777" w:rsidR="00820DAB" w:rsidRPr="002B145E" w:rsidRDefault="00820DAB" w:rsidP="00820DAB">
      <w:pPr>
        <w:widowControl/>
        <w:ind w:firstLine="480"/>
        <w:rPr>
          <w:rFonts w:cs="Times New Roman"/>
        </w:rPr>
      </w:pPr>
      <w:r>
        <w:t>(3) Construction access roads</w:t>
      </w:r>
    </w:p>
    <w:p w14:paraId="0D5C682F" w14:textId="77777777" w:rsidR="00820DAB" w:rsidRPr="002B145E" w:rsidRDefault="00820DAB" w:rsidP="00820DAB">
      <w:pPr>
        <w:widowControl/>
        <w:ind w:firstLine="480"/>
        <w:rPr>
          <w:rFonts w:cs="Times New Roman"/>
        </w:rPr>
      </w:pPr>
      <w:r>
        <w:lastRenderedPageBreak/>
        <w:t>This project uses the existing security access roads, and no construction access roads will be set up.</w:t>
      </w:r>
    </w:p>
    <w:p w14:paraId="2D157924" w14:textId="77777777" w:rsidR="00820DAB" w:rsidRPr="002B145E" w:rsidRDefault="00820DAB" w:rsidP="00820DAB">
      <w:pPr>
        <w:widowControl/>
        <w:ind w:firstLine="480"/>
        <w:rPr>
          <w:rFonts w:cs="Times New Roman"/>
        </w:rPr>
      </w:pPr>
      <w:r>
        <w:t>(4) Mixing station</w:t>
      </w:r>
    </w:p>
    <w:p w14:paraId="2BD5180C" w14:textId="77777777" w:rsidR="00820DAB" w:rsidRPr="002B145E" w:rsidRDefault="00820DAB" w:rsidP="00820DAB">
      <w:pPr>
        <w:widowControl/>
        <w:ind w:firstLine="480"/>
        <w:rPr>
          <w:rFonts w:cs="Times New Roman"/>
        </w:rPr>
      </w:pPr>
      <w:r>
        <w:t xml:space="preserve">Due to the short construction period, finished mixtures, such as commercial concrete and finished asphalt concrete, shall be directly purchased, and transported to the paving place by vehicles after being uniformly mixed. </w:t>
      </w:r>
    </w:p>
    <w:p w14:paraId="29084027" w14:textId="77777777" w:rsidR="00820DAB" w:rsidRPr="002B145E" w:rsidRDefault="00820DAB" w:rsidP="00820DAB">
      <w:pPr>
        <w:widowControl/>
        <w:numPr>
          <w:ilvl w:val="1"/>
          <w:numId w:val="1"/>
        </w:numPr>
        <w:tabs>
          <w:tab w:val="num" w:pos="360"/>
        </w:tabs>
        <w:spacing w:before="120" w:afterLines="50" w:after="156"/>
        <w:ind w:left="0" w:firstLineChars="0" w:firstLine="0"/>
        <w:outlineLvl w:val="1"/>
        <w:rPr>
          <w:rFonts w:eastAsia="黑体" w:cs="Times New Roman"/>
          <w:caps/>
          <w:sz w:val="28"/>
          <w:szCs w:val="28"/>
        </w:rPr>
      </w:pPr>
      <w:bookmarkStart w:id="100" w:name="_Toc406492110"/>
      <w:bookmarkStart w:id="101" w:name="_Toc267642678"/>
      <w:bookmarkStart w:id="102" w:name="_Toc267642877"/>
      <w:bookmarkStart w:id="103" w:name="_Toc267643039"/>
      <w:bookmarkStart w:id="104" w:name="_Toc349098021"/>
      <w:bookmarkStart w:id="105" w:name="_Toc249863938"/>
      <w:bookmarkStart w:id="106" w:name="_Toc249864099"/>
      <w:bookmarkStart w:id="107" w:name="_Toc266262215"/>
      <w:bookmarkStart w:id="108" w:name="_Toc406492112"/>
      <w:bookmarkStart w:id="109" w:name="_Toc244650300"/>
      <w:bookmarkStart w:id="110" w:name="_Toc406492113"/>
      <w:bookmarkStart w:id="111" w:name="_Toc476039586"/>
      <w:bookmarkStart w:id="112" w:name="_Toc96938778"/>
      <w:bookmarkStart w:id="113" w:name="_Toc100840788"/>
      <w:bookmarkStart w:id="114" w:name="_Toc102032322"/>
      <w:bookmarkEnd w:id="99"/>
      <w:bookmarkEnd w:id="100"/>
      <w:bookmarkEnd w:id="101"/>
      <w:bookmarkEnd w:id="102"/>
      <w:bookmarkEnd w:id="103"/>
      <w:bookmarkEnd w:id="104"/>
      <w:bookmarkEnd w:id="105"/>
      <w:bookmarkEnd w:id="106"/>
      <w:bookmarkEnd w:id="107"/>
      <w:bookmarkEnd w:id="108"/>
      <w:bookmarkEnd w:id="109"/>
      <w:bookmarkEnd w:id="110"/>
      <w:r>
        <w:rPr>
          <w:sz w:val="28"/>
          <w:szCs w:val="28"/>
        </w:rPr>
        <w:t>Construction plan</w:t>
      </w:r>
      <w:bookmarkEnd w:id="111"/>
      <w:bookmarkEnd w:id="112"/>
      <w:bookmarkEnd w:id="113"/>
      <w:bookmarkEnd w:id="114"/>
    </w:p>
    <w:p w14:paraId="3C91F00F" w14:textId="77777777" w:rsidR="00820DAB" w:rsidRPr="002B145E" w:rsidRDefault="00820DAB" w:rsidP="00615F02">
      <w:pPr>
        <w:pStyle w:val="3"/>
      </w:pPr>
      <w:bookmarkStart w:id="115" w:name="_Toc100840789"/>
      <w:bookmarkStart w:id="116" w:name="_Toc102032323"/>
      <w:r>
        <w:t>Subgrade earthwork</w:t>
      </w:r>
      <w:bookmarkEnd w:id="115"/>
      <w:bookmarkEnd w:id="116"/>
    </w:p>
    <w:p w14:paraId="45B34BC3" w14:textId="77777777" w:rsidR="00820DAB" w:rsidRPr="002B145E" w:rsidRDefault="00820DAB" w:rsidP="00820DAB">
      <w:pPr>
        <w:widowControl/>
        <w:ind w:firstLine="480"/>
        <w:rPr>
          <w:rFonts w:cs="Times New Roman"/>
        </w:rPr>
      </w:pPr>
      <w:r>
        <w:t xml:space="preserve">It is suggested that the subgrade earthwork be mainly constructed by machinery and assisted by manual construction. Under the condition of verifying the length and quantity of the excavation sections, as many working surfaces as possible should be arranged for bulldozer or excavator operations. Loaders and dumper trucks can also be used to transport earth to fill the embankment or dump it at spoil ground. Highly mechanized teams can also use scrapers for continuous excavation and transportation. </w:t>
      </w:r>
    </w:p>
    <w:p w14:paraId="0A6E494A" w14:textId="77777777" w:rsidR="00820DAB" w:rsidRPr="002B145E" w:rsidRDefault="00820DAB" w:rsidP="00820DAB">
      <w:pPr>
        <w:widowControl/>
        <w:ind w:firstLine="480"/>
        <w:rPr>
          <w:rFonts w:cs="Times New Roman"/>
        </w:rPr>
      </w:pPr>
      <w:r>
        <w:t>F</w:t>
      </w:r>
      <w:r>
        <w:rPr>
          <w:rFonts w:hint="eastAsia"/>
        </w:rPr>
        <w:t>ill operations</w:t>
      </w:r>
      <w:r>
        <w:t xml:space="preserve"> shall be </w:t>
      </w:r>
      <w:r>
        <w:rPr>
          <w:rFonts w:hint="eastAsia"/>
        </w:rPr>
        <w:t>conducted</w:t>
      </w:r>
      <w:r>
        <w:t xml:space="preserve"> mainly by loading equipment or </w:t>
      </w:r>
      <w:r>
        <w:rPr>
          <w:rFonts w:hint="eastAsia"/>
        </w:rPr>
        <w:t xml:space="preserve">a </w:t>
      </w:r>
      <w:r>
        <w:t>bulldozer</w:t>
      </w:r>
      <w:r>
        <w:rPr>
          <w:rFonts w:hint="eastAsia"/>
        </w:rPr>
        <w:t>,</w:t>
      </w:r>
      <w:r>
        <w:t xml:space="preserve"> </w:t>
      </w:r>
      <w:r>
        <w:rPr>
          <w:rFonts w:hint="eastAsia"/>
        </w:rPr>
        <w:t>assisted by</w:t>
      </w:r>
      <w:r>
        <w:t xml:space="preserve"> manual leveling. It is better to level with a leveler and compact by rolling. During the operation, the supporting facilities of mechanical</w:t>
      </w:r>
      <w:r>
        <w:rPr>
          <w:rFonts w:hint="eastAsia"/>
        </w:rPr>
        <w:t xml:space="preserve"> equipment</w:t>
      </w:r>
      <w:r>
        <w:t xml:space="preserve"> should be adjusted according to the specific situation to avoid labor slowdown. According to the terrain, geology, excava</w:t>
      </w:r>
      <w:r>
        <w:rPr>
          <w:rFonts w:hint="eastAsia"/>
        </w:rPr>
        <w:t>ted</w:t>
      </w:r>
      <w:r>
        <w:t xml:space="preserve"> section</w:t>
      </w:r>
      <w:r>
        <w:rPr>
          <w:rFonts w:hint="eastAsia"/>
        </w:rPr>
        <w:t>s</w:t>
      </w:r>
      <w:r>
        <w:t xml:space="preserve"> and construction machinery, etc., construction methods that can ensure the stability of slope should be adopted. </w:t>
      </w:r>
    </w:p>
    <w:p w14:paraId="43FE605E" w14:textId="77777777" w:rsidR="00820DAB" w:rsidRPr="002B145E" w:rsidRDefault="00820DAB" w:rsidP="00615F02">
      <w:pPr>
        <w:pStyle w:val="3"/>
      </w:pPr>
      <w:bookmarkStart w:id="117" w:name="_Toc100840790"/>
      <w:bookmarkStart w:id="118" w:name="_Toc102032324"/>
      <w:r>
        <w:t>Pavement engineering</w:t>
      </w:r>
      <w:bookmarkEnd w:id="117"/>
      <w:bookmarkEnd w:id="118"/>
      <w:r>
        <w:t xml:space="preserve"> </w:t>
      </w:r>
    </w:p>
    <w:p w14:paraId="10C3D0BD" w14:textId="78E8F845" w:rsidR="00820DAB" w:rsidRPr="002B145E" w:rsidRDefault="00820DAB" w:rsidP="00820DAB">
      <w:pPr>
        <w:widowControl/>
        <w:ind w:firstLine="480"/>
        <w:rPr>
          <w:rFonts w:cs="Times New Roman"/>
        </w:rPr>
      </w:pPr>
      <w:r>
        <w:t xml:space="preserve">In order to ensure the smoothness and quality of pavement engineering, it is suggested that all structural layers should be </w:t>
      </w:r>
      <w:r>
        <w:rPr>
          <w:rFonts w:hint="eastAsia"/>
        </w:rPr>
        <w:t>constructed</w:t>
      </w:r>
      <w:r>
        <w:t xml:space="preserve"> by professional teams. Sub-bases and bases should be </w:t>
      </w:r>
      <w:r>
        <w:rPr>
          <w:rFonts w:hint="eastAsia"/>
        </w:rPr>
        <w:t>paved</w:t>
      </w:r>
      <w:r>
        <w:t xml:space="preserve"> </w:t>
      </w:r>
      <w:r>
        <w:rPr>
          <w:rFonts w:hint="eastAsia"/>
        </w:rPr>
        <w:t>in</w:t>
      </w:r>
      <w:r>
        <w:t xml:space="preserve"> layers by pavers, compacted by road rollers, </w:t>
      </w:r>
      <w:r>
        <w:lastRenderedPageBreak/>
        <w:t xml:space="preserve">and each surface layer should be sprayed with penetrating oil by sprinklers. In order to facilitate the control of construction quality and minimize the environmental pollution caused by mixing; this project shall be divided according to the pavement sections. The construction quality </w:t>
      </w:r>
      <w:r>
        <w:rPr>
          <w:rFonts w:hint="eastAsia"/>
        </w:rPr>
        <w:t xml:space="preserve">of the project </w:t>
      </w:r>
      <w:r>
        <w:t xml:space="preserve">shall be strictly controlled in accordance with the </w:t>
      </w:r>
      <w:r w:rsidRPr="0078072A">
        <w:rPr>
          <w:i/>
        </w:rPr>
        <w:t>Technical Specifications for Construction of Highwy Base Course of Pavement</w:t>
      </w:r>
      <w:r>
        <w:rPr>
          <w:rFonts w:hint="eastAsia"/>
          <w:i/>
        </w:rPr>
        <w:t>s</w:t>
      </w:r>
      <w:r>
        <w:t xml:space="preserve"> and the </w:t>
      </w:r>
      <w:r w:rsidRPr="0078072A">
        <w:rPr>
          <w:i/>
        </w:rPr>
        <w:t>Technical Specification for Construction of Highway Asphalt Pavements</w:t>
      </w:r>
      <w:r>
        <w:t xml:space="preserve">. </w:t>
      </w:r>
    </w:p>
    <w:p w14:paraId="432BAD4A" w14:textId="77777777" w:rsidR="00820DAB" w:rsidRPr="002B145E" w:rsidRDefault="00820DAB" w:rsidP="00820DAB">
      <w:pPr>
        <w:widowControl/>
        <w:ind w:firstLine="480"/>
        <w:rPr>
          <w:rFonts w:cs="Times New Roman"/>
        </w:rPr>
      </w:pPr>
      <w:r>
        <w:t>The pavement construction shall be carried out in strict accordance with the technical specifications for pavement construction, and the construction of the pavement base shall be completed before the rainy season of the year on the premise of ensuring the paving and rolling quality of the pavement sub</w:t>
      </w:r>
      <w:r>
        <w:rPr>
          <w:rFonts w:hint="eastAsia"/>
        </w:rPr>
        <w:t>-</w:t>
      </w:r>
      <w:r>
        <w:t xml:space="preserve">base and base materials. </w:t>
      </w:r>
    </w:p>
    <w:p w14:paraId="7DA3C66C" w14:textId="77777777" w:rsidR="00820DAB" w:rsidRPr="002B145E" w:rsidRDefault="00820DAB" w:rsidP="00820DAB">
      <w:pPr>
        <w:widowControl/>
        <w:ind w:firstLine="480"/>
        <w:rPr>
          <w:rFonts w:cs="Times New Roman"/>
        </w:rPr>
      </w:pPr>
      <w:r>
        <w:t xml:space="preserve">(1) Preparations for construction </w:t>
      </w:r>
    </w:p>
    <w:p w14:paraId="0F001593" w14:textId="77777777" w:rsidR="00820DAB" w:rsidRPr="002B145E" w:rsidRDefault="00820DAB" w:rsidP="00820DAB">
      <w:pPr>
        <w:widowControl/>
        <w:ind w:firstLine="480"/>
        <w:rPr>
          <w:rFonts w:cs="Times New Roman"/>
        </w:rPr>
      </w:pPr>
      <w:r>
        <w:t xml:space="preserve">For preparation of materials entering the site, emulsified asphalt, aggregate cement and other materials entering the site shall be tested according to the quality standard and batch frequency, and unqualified materials shall not enter the site. </w:t>
      </w:r>
    </w:p>
    <w:p w14:paraId="11485117" w14:textId="77777777" w:rsidR="00820DAB" w:rsidRPr="002B145E" w:rsidRDefault="00820DAB" w:rsidP="00820DAB">
      <w:pPr>
        <w:widowControl/>
        <w:ind w:firstLine="480"/>
        <w:rPr>
          <w:rFonts w:cs="Times New Roman"/>
        </w:rPr>
      </w:pPr>
      <w:r>
        <w:t xml:space="preserve">(2) Base construction </w:t>
      </w:r>
    </w:p>
    <w:p w14:paraId="1E5BAB09" w14:textId="77777777" w:rsidR="00820DAB" w:rsidRPr="002B145E" w:rsidRDefault="00820DAB" w:rsidP="00820DAB">
      <w:pPr>
        <w:widowControl/>
        <w:ind w:firstLine="480"/>
        <w:rPr>
          <w:rFonts w:cs="Times New Roman"/>
        </w:rPr>
      </w:pPr>
      <w:r>
        <w:t>① Purchase of commercial water-stabilized mixture</w:t>
      </w:r>
    </w:p>
    <w:p w14:paraId="3DBD3D47" w14:textId="77777777" w:rsidR="00820DAB" w:rsidRPr="002B145E" w:rsidRDefault="00820DAB" w:rsidP="00820DAB">
      <w:pPr>
        <w:widowControl/>
        <w:ind w:firstLine="480"/>
        <w:rPr>
          <w:rFonts w:cs="Times New Roman"/>
        </w:rPr>
      </w:pPr>
      <w:r>
        <w:t xml:space="preserve">Due to the tight construction period, finished mixtures shall be purchased directly. Mixtures shall be transported to the paving site with dump trucks after being evenly mixed, and if it is too far away, mixtures shall be covered to prevent water loss.  </w:t>
      </w:r>
    </w:p>
    <w:p w14:paraId="1FE4B1CC" w14:textId="77777777" w:rsidR="00820DAB" w:rsidRPr="002B145E" w:rsidRDefault="00820DAB" w:rsidP="00820DAB">
      <w:pPr>
        <w:widowControl/>
        <w:ind w:firstLine="480"/>
        <w:rPr>
          <w:rFonts w:cs="Times New Roman"/>
        </w:rPr>
      </w:pPr>
      <w:r>
        <w:t xml:space="preserve">② Base compaction </w:t>
      </w:r>
    </w:p>
    <w:p w14:paraId="2385B342" w14:textId="77777777" w:rsidR="00820DAB" w:rsidRPr="002B145E" w:rsidRDefault="00820DAB" w:rsidP="00820DAB">
      <w:pPr>
        <w:widowControl/>
        <w:ind w:firstLine="480"/>
        <w:rPr>
          <w:rFonts w:cs="Times New Roman"/>
        </w:rPr>
      </w:pPr>
      <w:r>
        <w:t xml:space="preserve">Before paving the base, the top surface of the base should be cleaned up. Construction shall be carried out in accordance with the paving thickness and type of </w:t>
      </w:r>
      <w:r>
        <w:lastRenderedPageBreak/>
        <w:t xml:space="preserve">compact machinery, number of compaction passes and speed, operation method, process flow, water content control range and dry density determined for the trial pavement section. In the flat curve section, the roller shall roll from the inside to the outside, and the two sides of the pavement shall be rolled 2 ~ 3 times more. The construction delay shall not exceed the initial setting time of the mixture, so as to determine the size of the construction surface. In order to avoid longitudinal joints in the base construction, it is advisable to adopt two pavers 8 ~ 10m apart to pave ahead and roll together. Temporary drainage facilities shall be provided in the whole process of base construction, and no water accumulation on the surface is allowed. </w:t>
      </w:r>
    </w:p>
    <w:p w14:paraId="5B3A9DC7" w14:textId="77777777" w:rsidR="00820DAB" w:rsidRPr="002B145E" w:rsidRDefault="00820DAB" w:rsidP="00820DAB">
      <w:pPr>
        <w:widowControl/>
        <w:ind w:firstLine="480"/>
        <w:rPr>
          <w:rFonts w:cs="Times New Roman"/>
        </w:rPr>
      </w:pPr>
      <w:r>
        <w:t>③ Base maintenance</w:t>
      </w:r>
    </w:p>
    <w:p w14:paraId="72C3BAF9" w14:textId="743C6A68" w:rsidR="00820DAB" w:rsidRPr="002B145E" w:rsidRDefault="00820DAB" w:rsidP="00820DAB">
      <w:pPr>
        <w:widowControl/>
        <w:ind w:firstLine="480"/>
        <w:rPr>
          <w:rFonts w:cs="Times New Roman"/>
        </w:rPr>
      </w:pPr>
      <w:r>
        <w:t xml:space="preserve">The base shall be maintained for a period (at least one week) after completion, and shall be kept wet during the maintenance period. The minimum temperature during the base construction period shall be above 5℃ and the base construction shall be carried out on non-rainy days. </w:t>
      </w:r>
    </w:p>
    <w:p w14:paraId="59E8E0EF" w14:textId="77777777" w:rsidR="00820DAB" w:rsidRPr="002B145E" w:rsidRDefault="00820DAB" w:rsidP="00820DAB">
      <w:pPr>
        <w:widowControl/>
        <w:ind w:firstLine="480"/>
        <w:rPr>
          <w:rFonts w:cs="Times New Roman"/>
        </w:rPr>
      </w:pPr>
      <w:r>
        <w:t xml:space="preserve">(3) Construction of surface layer </w:t>
      </w:r>
    </w:p>
    <w:p w14:paraId="560A220A" w14:textId="77777777" w:rsidR="00820DAB" w:rsidRPr="002B145E" w:rsidRDefault="00820DAB" w:rsidP="00820DAB">
      <w:pPr>
        <w:widowControl/>
        <w:ind w:firstLine="480"/>
        <w:rPr>
          <w:rFonts w:cs="Times New Roman"/>
        </w:rPr>
      </w:pPr>
      <w:r>
        <w:t xml:space="preserve">① Purchase of commercial asphalt concrete </w:t>
      </w:r>
    </w:p>
    <w:p w14:paraId="5DC8C514" w14:textId="77777777" w:rsidR="00820DAB" w:rsidRPr="002B145E" w:rsidRDefault="00820DAB" w:rsidP="00820DAB">
      <w:pPr>
        <w:widowControl/>
        <w:ind w:firstLine="480"/>
        <w:rPr>
          <w:rFonts w:cs="Times New Roman"/>
        </w:rPr>
      </w:pPr>
      <w:r>
        <w:t>② Storage and transportation</w:t>
      </w:r>
    </w:p>
    <w:p w14:paraId="7A3D7C3C" w14:textId="77777777" w:rsidR="00820DAB" w:rsidRPr="002B145E" w:rsidRDefault="00820DAB" w:rsidP="00820DAB">
      <w:pPr>
        <w:widowControl/>
        <w:ind w:firstLine="480"/>
        <w:rPr>
          <w:rFonts w:cs="Times New Roman"/>
        </w:rPr>
      </w:pPr>
      <w:r>
        <w:t xml:space="preserve">Prior to delivery, the asphalt mixture may be stored in an insulated storage for not more than 6 hours. A clean dump truck is used to transport the mixture, and the inside of the tank can be coated with a thin layer of oil-water mixture. The transport vehicle shall be provided with covering equipment, and all sides of the tank shall be sealed and fastened. </w:t>
      </w:r>
    </w:p>
    <w:p w14:paraId="23D40030" w14:textId="77777777" w:rsidR="00820DAB" w:rsidRPr="002B145E" w:rsidRDefault="00820DAB" w:rsidP="00820DAB">
      <w:pPr>
        <w:widowControl/>
        <w:ind w:firstLine="480"/>
        <w:rPr>
          <w:rFonts w:cs="Times New Roman"/>
        </w:rPr>
      </w:pPr>
      <w:r>
        <w:t>③ Paving</w:t>
      </w:r>
    </w:p>
    <w:p w14:paraId="1717E49E" w14:textId="77777777" w:rsidR="00820DAB" w:rsidRPr="002B145E" w:rsidRDefault="00820DAB" w:rsidP="00820DAB">
      <w:pPr>
        <w:widowControl/>
        <w:ind w:firstLine="480"/>
        <w:rPr>
          <w:rFonts w:cs="Times New Roman"/>
        </w:rPr>
      </w:pPr>
      <w:r>
        <w:lastRenderedPageBreak/>
        <w:t xml:space="preserve">Before paving the mixture, the lower layer of the pavement must be inspected and cleaned. The contact surfaces of </w:t>
      </w:r>
      <w:r>
        <w:rPr>
          <w:rFonts w:hint="eastAsia"/>
        </w:rPr>
        <w:t>cur</w:t>
      </w:r>
      <w:r>
        <w:t>bs and other buildings with asphalt pavement</w:t>
      </w:r>
      <w:r>
        <w:rPr>
          <w:rFonts w:hint="eastAsia"/>
        </w:rPr>
        <w:t xml:space="preserve"> </w:t>
      </w:r>
      <w:r>
        <w:t xml:space="preserve">shall be uniformly coated with a thin layer of hot asphalt binder or diluted asphalt. The asphalt concrete surface course shall be continuously constructed and </w:t>
      </w:r>
      <w:r>
        <w:rPr>
          <w:rFonts w:hint="eastAsia"/>
        </w:rPr>
        <w:t>paved</w:t>
      </w:r>
      <w:r>
        <w:t xml:space="preserve"> over the whole road width. Otherwise, before the next construction, the surface should be cleaned, and the adhesive layer oil shall be poured. Longitudinal and transverse joints in the paving of asphalt mixtures should be </w:t>
      </w:r>
      <w:proofErr w:type="gramStart"/>
      <w:r>
        <w:t>minimized,</w:t>
      </w:r>
      <w:proofErr w:type="gramEnd"/>
      <w:r>
        <w:t xml:space="preserve"> the upper and lower joints shall be staggered by at least 300mm to avoid overlapping. Transverse seams shall be staggered by at least 1m between connected layers and adjacent </w:t>
      </w:r>
      <w:r>
        <w:rPr>
          <w:rFonts w:hint="eastAsia"/>
        </w:rPr>
        <w:t>route</w:t>
      </w:r>
      <w:r>
        <w:t xml:space="preserve">s. </w:t>
      </w:r>
    </w:p>
    <w:p w14:paraId="0AAA3733" w14:textId="77777777" w:rsidR="00820DAB" w:rsidRPr="002B145E" w:rsidRDefault="00820DAB" w:rsidP="00820DAB">
      <w:pPr>
        <w:widowControl/>
        <w:ind w:firstLine="480"/>
        <w:rPr>
          <w:rFonts w:cs="Times New Roman"/>
        </w:rPr>
      </w:pPr>
      <w:r>
        <w:t>④ Compaction</w:t>
      </w:r>
    </w:p>
    <w:p w14:paraId="3F14630A" w14:textId="794D2C8E" w:rsidR="00820DAB" w:rsidRPr="002B145E" w:rsidRDefault="00820DAB" w:rsidP="00820DAB">
      <w:pPr>
        <w:widowControl/>
        <w:ind w:firstLine="480"/>
        <w:rPr>
          <w:rFonts w:cs="Times New Roman"/>
        </w:rPr>
      </w:pPr>
      <w:r>
        <w:t>During rolling, the roller shall run from the roadside to the middle of the road. Each overlap of the three-wheel roller shall be 1</w:t>
      </w:r>
      <w:r w:rsidR="00EF5091">
        <w:t>/</w:t>
      </w:r>
      <w:r>
        <w:t xml:space="preserve">2 of the width of the rear wheel, and each overlap of the two-wheel roller shall be 300mm. During initial rolling, the 6-8t smooth-wheel roller or 6-10t vibratory roller (close the vibratory device) is used for initial rolling twice. During </w:t>
      </w:r>
      <w:r>
        <w:rPr>
          <w:rFonts w:hint="eastAsia"/>
        </w:rPr>
        <w:t xml:space="preserve">the second </w:t>
      </w:r>
      <w:r>
        <w:t>rolling, the 10-12t three-wheel roller, 10t vibratory roller or corresponding tire roller shall be used. It should be rolled 4-6 times until stable and without significant wheel tracks. At final rolling, the 6-8t vibratory roller is used to roll (close the vibratory device) for 2-4 times.</w:t>
      </w:r>
    </w:p>
    <w:p w14:paraId="0C28435D" w14:textId="77777777" w:rsidR="00820DAB" w:rsidRPr="002B145E" w:rsidRDefault="00820DAB" w:rsidP="00615F02">
      <w:pPr>
        <w:pStyle w:val="3"/>
      </w:pPr>
      <w:bookmarkStart w:id="119" w:name="_Toc100840791"/>
      <w:bookmarkStart w:id="120" w:name="_Toc102032325"/>
      <w:r>
        <w:t>Bridge engineering</w:t>
      </w:r>
      <w:bookmarkEnd w:id="119"/>
      <w:bookmarkEnd w:id="120"/>
      <w:r>
        <w:t xml:space="preserve"> </w:t>
      </w:r>
    </w:p>
    <w:p w14:paraId="7FACFA42" w14:textId="77777777" w:rsidR="00820DAB" w:rsidRPr="002B145E" w:rsidRDefault="00820DAB" w:rsidP="00820DAB">
      <w:pPr>
        <w:widowControl/>
        <w:ind w:firstLine="480"/>
        <w:rPr>
          <w:rFonts w:cs="Times New Roman"/>
        </w:rPr>
      </w:pPr>
      <w:r>
        <w:t xml:space="preserve">The superstructure of medium and small bridges is made of prestressed hollow slab; the substructure is of a columnar pier and bored pile; the upper structure is prefabricated in a precast yard and transported to the site for unified hoisting so as to save time and control quality. </w:t>
      </w:r>
    </w:p>
    <w:p w14:paraId="2A09AE03" w14:textId="77777777" w:rsidR="00820DAB" w:rsidRPr="002B145E" w:rsidRDefault="00820DAB" w:rsidP="00820DAB">
      <w:pPr>
        <w:widowControl/>
        <w:ind w:firstLine="480"/>
        <w:rPr>
          <w:rFonts w:cs="Times New Roman"/>
        </w:rPr>
      </w:pPr>
      <w:r>
        <w:lastRenderedPageBreak/>
        <w:t>The construction of bridge pile foundation should avoid the flood season, and the drilling platform should be built near the pile foundation, and the drilling rig should be in place by using the makeshift bridge, and the steel casing should be buried before drilling.</w:t>
      </w:r>
    </w:p>
    <w:p w14:paraId="506582A1" w14:textId="77777777" w:rsidR="00820DAB" w:rsidRPr="002B145E" w:rsidRDefault="00820DAB" w:rsidP="00820DAB">
      <w:pPr>
        <w:widowControl/>
        <w:ind w:firstLine="480"/>
        <w:rPr>
          <w:rFonts w:cs="Times New Roman"/>
        </w:rPr>
      </w:pPr>
      <w:r>
        <w:t xml:space="preserve">Requirements for safety, environment and emergency pre-change of environment sensitive points in bridge construction: </w:t>
      </w:r>
    </w:p>
    <w:p w14:paraId="615136A6" w14:textId="77777777" w:rsidR="00820DAB" w:rsidRPr="002B145E" w:rsidRDefault="00820DAB" w:rsidP="00820DAB">
      <w:pPr>
        <w:widowControl/>
        <w:ind w:firstLine="480"/>
        <w:rPr>
          <w:rFonts w:cs="Times New Roman"/>
        </w:rPr>
      </w:pPr>
      <w:r>
        <w:t xml:space="preserve">(1) The construction site, machinery &amp; equipment and safety protection facilities shall be fully inspected and confirmed to meet the safety requirements before bridge construction. </w:t>
      </w:r>
    </w:p>
    <w:p w14:paraId="03AA682F" w14:textId="77777777" w:rsidR="00820DAB" w:rsidRPr="002B145E" w:rsidRDefault="00820DAB" w:rsidP="00820DAB">
      <w:pPr>
        <w:widowControl/>
        <w:ind w:firstLine="480"/>
        <w:rPr>
          <w:rFonts w:cs="Times New Roman"/>
        </w:rPr>
      </w:pPr>
      <w:r>
        <w:t xml:space="preserve">(2) The earth for foundation pit excavation must be piled up in the spoil ground for unified planting and greening to prevent soil </w:t>
      </w:r>
      <w:r>
        <w:rPr>
          <w:rFonts w:hint="eastAsia"/>
        </w:rPr>
        <w:t>erosion</w:t>
      </w:r>
      <w:r>
        <w:t xml:space="preserve">; after construction, the temporary prefabrication site, material piling site and construction site must be returned to the people. </w:t>
      </w:r>
    </w:p>
    <w:p w14:paraId="3B6B7970" w14:textId="77777777" w:rsidR="00820DAB" w:rsidRPr="002B145E" w:rsidRDefault="00820DAB" w:rsidP="00820DAB">
      <w:pPr>
        <w:widowControl/>
        <w:ind w:firstLine="480"/>
        <w:rPr>
          <w:rFonts w:cs="Times New Roman"/>
        </w:rPr>
      </w:pPr>
      <w:r>
        <w:t xml:space="preserve">(3) The wastewater and waste oil during construction must be purified and shall not be discharged at will to prevent pollution of water sources.  </w:t>
      </w:r>
    </w:p>
    <w:p w14:paraId="251E9787" w14:textId="77777777" w:rsidR="00820DAB" w:rsidRPr="002B145E" w:rsidRDefault="00820DAB" w:rsidP="00615F02">
      <w:pPr>
        <w:pStyle w:val="3"/>
      </w:pPr>
      <w:bookmarkStart w:id="121" w:name="_Toc100840792"/>
      <w:bookmarkStart w:id="122" w:name="_Toc102032326"/>
      <w:r>
        <w:t>Culvert engineering</w:t>
      </w:r>
      <w:bookmarkEnd w:id="121"/>
      <w:bookmarkEnd w:id="122"/>
      <w:r>
        <w:t xml:space="preserve"> </w:t>
      </w:r>
    </w:p>
    <w:p w14:paraId="21A7E7B8" w14:textId="77777777" w:rsidR="00820DAB" w:rsidRPr="002B145E" w:rsidRDefault="00820DAB" w:rsidP="00820DAB">
      <w:pPr>
        <w:widowControl/>
        <w:ind w:firstLine="480"/>
        <w:rPr>
          <w:rFonts w:cs="Times New Roman"/>
        </w:rPr>
      </w:pPr>
      <w:r>
        <w:t xml:space="preserve">Culverts shall be constructed in conjunction with subgrade. The construction arrangement and site layout of culverts shall fully consider the needs of flood control and waterlogging prevention, and shall not affect the normal functions of flood discharge, waterlogging drainage and farmland water conservancy facilities. When necessary, temporary pipelines for drainage and water transmission shall be buried as required and kept unblocked. Before construction of bridges and culverts, make preparations for construction, ensure that necessary mechanical equipment is on site </w:t>
      </w:r>
      <w:r>
        <w:lastRenderedPageBreak/>
        <w:t xml:space="preserve">as scheduled, and supply construction materials. </w:t>
      </w:r>
      <w:r w:rsidRPr="00EF1D83">
        <w:t>The whole construction period is planned to be two years</w:t>
      </w:r>
      <w:r>
        <w:t xml:space="preserve">, and the specific construction scheme is as follows. </w:t>
      </w:r>
    </w:p>
    <w:p w14:paraId="417130DF" w14:textId="77777777" w:rsidR="00820DAB" w:rsidRPr="002B145E" w:rsidRDefault="00820DAB" w:rsidP="00820DAB">
      <w:pPr>
        <w:widowControl/>
        <w:ind w:firstLine="480"/>
        <w:rPr>
          <w:rFonts w:cs="Times New Roman"/>
        </w:rPr>
      </w:pPr>
      <w:r>
        <w:t>(1) The foundation shall be excavated by an excavator in cooperation with manual excavation. Before excavation, the boundary line and excavation depth shall be provided, and the foundation elevation shall be re-measured in time. Over</w:t>
      </w:r>
      <w:r>
        <w:rPr>
          <w:rFonts w:hint="eastAsia"/>
        </w:rPr>
        <w:t>-</w:t>
      </w:r>
      <w:r>
        <w:t xml:space="preserve">excavation is strictly prohibited. </w:t>
      </w:r>
    </w:p>
    <w:p w14:paraId="2E6CA93D" w14:textId="77777777" w:rsidR="00820DAB" w:rsidRPr="002B145E" w:rsidRDefault="00820DAB" w:rsidP="00820DAB">
      <w:pPr>
        <w:widowControl/>
        <w:ind w:firstLine="480"/>
        <w:rPr>
          <w:rFonts w:cs="Times New Roman"/>
        </w:rPr>
      </w:pPr>
      <w:r>
        <w:t xml:space="preserve">(2) After foundation excavation, the foundation shall be treated according to the treatment method specified in the drawings to meet the design requirements. </w:t>
      </w:r>
    </w:p>
    <w:p w14:paraId="19A554EA" w14:textId="77777777" w:rsidR="00820DAB" w:rsidRPr="002B145E" w:rsidRDefault="00820DAB" w:rsidP="00820DAB">
      <w:pPr>
        <w:widowControl/>
        <w:ind w:firstLine="480"/>
        <w:rPr>
          <w:rFonts w:cs="Times New Roman"/>
        </w:rPr>
      </w:pPr>
      <w:r>
        <w:t>(3) Cover</w:t>
      </w:r>
      <w:r>
        <w:rPr>
          <w:rFonts w:hint="eastAsia"/>
        </w:rPr>
        <w:t xml:space="preserve"> </w:t>
      </w:r>
      <w:r>
        <w:t xml:space="preserve">plates shall be precast (or precast beside culverts, tunnels) at the precast </w:t>
      </w:r>
      <w:r>
        <w:rPr>
          <w:rFonts w:hint="eastAsia"/>
        </w:rPr>
        <w:t>yard</w:t>
      </w:r>
      <w:r>
        <w:t xml:space="preserve"> and transported to the site by a trailer. </w:t>
      </w:r>
    </w:p>
    <w:p w14:paraId="76B760FB" w14:textId="77777777" w:rsidR="00820DAB" w:rsidRPr="002B145E" w:rsidRDefault="00820DAB" w:rsidP="00820DAB">
      <w:pPr>
        <w:widowControl/>
        <w:ind w:firstLine="480"/>
        <w:rPr>
          <w:rFonts w:cs="Times New Roman"/>
        </w:rPr>
      </w:pPr>
      <w:r>
        <w:t xml:space="preserve">(4) The foundation and concrete platform shall be made of composite steel formwork with channel steel as ribs, and the abutment capping formwork shall be made of steel formwork. </w:t>
      </w:r>
    </w:p>
    <w:p w14:paraId="7410846D" w14:textId="77777777" w:rsidR="00820DAB" w:rsidRPr="002B145E" w:rsidRDefault="00820DAB" w:rsidP="00820DAB">
      <w:pPr>
        <w:widowControl/>
        <w:ind w:firstLine="480"/>
        <w:rPr>
          <w:rFonts w:cs="Times New Roman"/>
        </w:rPr>
      </w:pPr>
      <w:r>
        <w:t xml:space="preserve">(5) The reinforcing bar shall be uniformly processed in the prefabrication plant, and fabricated and installed on the site. </w:t>
      </w:r>
    </w:p>
    <w:p w14:paraId="38B5448E" w14:textId="77777777" w:rsidR="00820DAB" w:rsidRPr="002B145E" w:rsidRDefault="00820DAB" w:rsidP="00820DAB">
      <w:pPr>
        <w:widowControl/>
        <w:ind w:firstLine="480"/>
        <w:rPr>
          <w:rFonts w:cs="Times New Roman"/>
        </w:rPr>
      </w:pPr>
      <w:r>
        <w:t xml:space="preserve">(6) Culverts and channels should be backfilled in strict accordance with the design drawings, and tamped with small machines to meet the requirements of design and construction specifications.  </w:t>
      </w:r>
    </w:p>
    <w:p w14:paraId="1D13D846" w14:textId="77777777" w:rsidR="00820DAB" w:rsidRPr="002B145E" w:rsidRDefault="00820DAB" w:rsidP="00615F02">
      <w:pPr>
        <w:pStyle w:val="3"/>
      </w:pPr>
      <w:bookmarkStart w:id="123" w:name="_Toc100840793"/>
      <w:bookmarkStart w:id="124" w:name="_Toc102032327"/>
      <w:r>
        <w:t>Seasonal construction</w:t>
      </w:r>
      <w:bookmarkEnd w:id="123"/>
      <w:bookmarkEnd w:id="124"/>
      <w:r>
        <w:t xml:space="preserve"> </w:t>
      </w:r>
    </w:p>
    <w:p w14:paraId="1D5CC35C" w14:textId="77777777" w:rsidR="00820DAB" w:rsidRPr="002B145E" w:rsidRDefault="00820DAB" w:rsidP="00820DAB">
      <w:pPr>
        <w:widowControl/>
        <w:ind w:firstLine="480"/>
        <w:rPr>
          <w:rFonts w:cs="Times New Roman"/>
        </w:rPr>
      </w:pPr>
      <w:r>
        <w:t xml:space="preserve">(1) Construction measures in winter </w:t>
      </w:r>
    </w:p>
    <w:p w14:paraId="0ABF504E" w14:textId="77777777" w:rsidR="00820DAB" w:rsidRPr="002B145E" w:rsidRDefault="00820DAB" w:rsidP="00820DAB">
      <w:pPr>
        <w:widowControl/>
        <w:ind w:firstLine="480"/>
        <w:rPr>
          <w:rFonts w:cs="Times New Roman"/>
        </w:rPr>
      </w:pPr>
      <w:r>
        <w:t xml:space="preserve">① Keep in touch with the local meteorological department, listen to the weather forecast in time (assign an office staff to be responsible for it), make weather records properly, and prevent cold snap from causing harm to the construction; </w:t>
      </w:r>
    </w:p>
    <w:p w14:paraId="6878766F" w14:textId="77777777" w:rsidR="00820DAB" w:rsidRPr="002B145E" w:rsidRDefault="00820DAB" w:rsidP="00820DAB">
      <w:pPr>
        <w:widowControl/>
        <w:ind w:firstLine="480"/>
        <w:rPr>
          <w:rFonts w:cs="Times New Roman"/>
        </w:rPr>
      </w:pPr>
      <w:r>
        <w:lastRenderedPageBreak/>
        <w:t xml:space="preserve">② </w:t>
      </w:r>
      <w:proofErr w:type="gramStart"/>
      <w:r>
        <w:t>During</w:t>
      </w:r>
      <w:proofErr w:type="gramEnd"/>
      <w:r>
        <w:t xml:space="preserve"> earth excavation, when digging to unfrozen soil, continuous operation and excavation in layers shall be carried out, and at the end of each day, it shall be covered to avoid repeated freezing; </w:t>
      </w:r>
    </w:p>
    <w:p w14:paraId="70645FB5" w14:textId="77777777" w:rsidR="00820DAB" w:rsidRPr="002B145E" w:rsidRDefault="00820DAB" w:rsidP="00820DAB">
      <w:pPr>
        <w:widowControl/>
        <w:ind w:firstLine="480"/>
        <w:rPr>
          <w:rFonts w:cs="Times New Roman"/>
        </w:rPr>
      </w:pPr>
      <w:r>
        <w:t xml:space="preserve">③ </w:t>
      </w:r>
      <w:proofErr w:type="gramStart"/>
      <w:r>
        <w:rPr>
          <w:rFonts w:hint="eastAsia"/>
        </w:rPr>
        <w:t>A</w:t>
      </w:r>
      <w:proofErr w:type="gramEnd"/>
      <w:r>
        <w:t xml:space="preserve"> 30cm thick step should be reserved for the excavated slope, and the step should be cut off after the temperature rises, so as to reach the designed slope; </w:t>
      </w:r>
    </w:p>
    <w:p w14:paraId="55B8855C" w14:textId="77777777" w:rsidR="00820DAB" w:rsidRPr="002B145E" w:rsidRDefault="00820DAB" w:rsidP="00820DAB">
      <w:pPr>
        <w:widowControl/>
        <w:ind w:firstLine="480"/>
        <w:rPr>
          <w:rFonts w:cs="Times New Roman"/>
        </w:rPr>
      </w:pPr>
      <w:r>
        <w:t xml:space="preserve">④ </w:t>
      </w:r>
      <w:r>
        <w:rPr>
          <w:rFonts w:hint="eastAsia"/>
        </w:rPr>
        <w:t>Ensure</w:t>
      </w:r>
      <w:r>
        <w:t xml:space="preserve"> the drainage work of the construction site; </w:t>
      </w:r>
    </w:p>
    <w:p w14:paraId="22E0F5C3" w14:textId="77777777" w:rsidR="00820DAB" w:rsidRPr="002B145E" w:rsidRDefault="00820DAB" w:rsidP="00820DAB">
      <w:pPr>
        <w:widowControl/>
        <w:ind w:firstLine="480"/>
        <w:rPr>
          <w:rFonts w:cs="Times New Roman"/>
        </w:rPr>
      </w:pPr>
      <w:r>
        <w:t xml:space="preserve">⑤ </w:t>
      </w:r>
      <w:proofErr w:type="gramStart"/>
      <w:r>
        <w:t>The</w:t>
      </w:r>
      <w:proofErr w:type="gramEnd"/>
      <w:r>
        <w:t xml:space="preserve"> concrete pouring shall be </w:t>
      </w:r>
      <w:r>
        <w:rPr>
          <w:rFonts w:hint="eastAsia"/>
        </w:rPr>
        <w:t>conducted</w:t>
      </w:r>
      <w:r>
        <w:t xml:space="preserve"> in the noon with higher temperature; </w:t>
      </w:r>
    </w:p>
    <w:p w14:paraId="2B40FD6D" w14:textId="77777777" w:rsidR="00820DAB" w:rsidRPr="002B145E" w:rsidRDefault="00820DAB" w:rsidP="00820DAB">
      <w:pPr>
        <w:widowControl/>
        <w:ind w:firstLine="480"/>
        <w:rPr>
          <w:rFonts w:cs="Times New Roman"/>
        </w:rPr>
      </w:pPr>
      <w:r>
        <w:t xml:space="preserve">⑥ </w:t>
      </w:r>
      <w:proofErr w:type="gramStart"/>
      <w:r>
        <w:t>Adjust</w:t>
      </w:r>
      <w:proofErr w:type="gramEnd"/>
      <w:r>
        <w:t xml:space="preserve"> the mixing ratio, and add antifreeze agent upon approval of the supervision engineer; </w:t>
      </w:r>
    </w:p>
    <w:p w14:paraId="7747124A" w14:textId="77777777" w:rsidR="00820DAB" w:rsidRPr="002B145E" w:rsidRDefault="00820DAB" w:rsidP="00820DAB">
      <w:pPr>
        <w:widowControl/>
        <w:ind w:firstLine="480"/>
        <w:rPr>
          <w:rFonts w:cs="Times New Roman"/>
        </w:rPr>
      </w:pPr>
      <w:proofErr w:type="gramStart"/>
      <w:r>
        <w:t>⑦ Make preparations for winter construction.</w:t>
      </w:r>
      <w:proofErr w:type="gramEnd"/>
      <w:r>
        <w:t xml:space="preserve"> </w:t>
      </w:r>
    </w:p>
    <w:p w14:paraId="7C959CF6" w14:textId="77777777" w:rsidR="00820DAB" w:rsidRPr="002B145E" w:rsidRDefault="00820DAB" w:rsidP="00820DAB">
      <w:pPr>
        <w:widowControl/>
        <w:ind w:firstLine="480"/>
        <w:rPr>
          <w:rFonts w:cs="Times New Roman"/>
        </w:rPr>
      </w:pPr>
      <w:r>
        <w:t xml:space="preserve">(2) Measures for construction in rainy season </w:t>
      </w:r>
    </w:p>
    <w:p w14:paraId="12B381C8" w14:textId="77777777" w:rsidR="00820DAB" w:rsidRPr="002B145E" w:rsidRDefault="00820DAB" w:rsidP="00820DAB">
      <w:pPr>
        <w:widowControl/>
        <w:ind w:firstLine="480"/>
        <w:rPr>
          <w:rFonts w:cs="Times New Roman"/>
        </w:rPr>
      </w:pPr>
      <w:r>
        <w:t xml:space="preserve">During construction in rainy season, drainage shall be </w:t>
      </w:r>
      <w:r>
        <w:rPr>
          <w:rFonts w:hint="eastAsia"/>
        </w:rPr>
        <w:t>ensured</w:t>
      </w:r>
      <w:r>
        <w:t xml:space="preserve"> for </w:t>
      </w:r>
      <w:r>
        <w:rPr>
          <w:rFonts w:hint="eastAsia"/>
        </w:rPr>
        <w:t>subgrade</w:t>
      </w:r>
      <w:r>
        <w:t xml:space="preserve"> construction; during construction of bridges and culverts, attention shall be paid to rust prevention of </w:t>
      </w:r>
      <w:r>
        <w:rPr>
          <w:rFonts w:hint="eastAsia"/>
        </w:rPr>
        <w:t>steel bars</w:t>
      </w:r>
      <w:r>
        <w:t xml:space="preserve">, deformation and </w:t>
      </w:r>
      <w:r>
        <w:rPr>
          <w:rFonts w:hint="eastAsia"/>
        </w:rPr>
        <w:t>subsidence</w:t>
      </w:r>
      <w:r>
        <w:t xml:space="preserve"> of formwork and supports. Materials such as cement shall be </w:t>
      </w:r>
      <w:r>
        <w:rPr>
          <w:rFonts w:hint="eastAsia"/>
        </w:rPr>
        <w:t xml:space="preserve">properly </w:t>
      </w:r>
      <w:r>
        <w:t>kept to prevent caking from</w:t>
      </w:r>
      <w:r>
        <w:rPr>
          <w:rFonts w:hint="eastAsia"/>
        </w:rPr>
        <w:t xml:space="preserve"> </w:t>
      </w:r>
      <w:r>
        <w:t>moisture.</w:t>
      </w:r>
    </w:p>
    <w:p w14:paraId="0B86853D" w14:textId="77777777" w:rsidR="00820DAB" w:rsidRPr="002B145E" w:rsidRDefault="00820DAB" w:rsidP="00820DAB">
      <w:pPr>
        <w:widowControl/>
        <w:ind w:firstLine="480"/>
        <w:rPr>
          <w:rFonts w:cs="Times New Roman"/>
        </w:rPr>
      </w:pPr>
      <w:r>
        <w:t xml:space="preserve">Preparations before construction in rainy season: </w:t>
      </w:r>
    </w:p>
    <w:p w14:paraId="42B235C0" w14:textId="77777777" w:rsidR="00820DAB" w:rsidRPr="002B145E" w:rsidRDefault="00820DAB" w:rsidP="00820DAB">
      <w:pPr>
        <w:widowControl/>
        <w:ind w:firstLine="480"/>
        <w:rPr>
          <w:rFonts w:cs="Times New Roman"/>
        </w:rPr>
      </w:pPr>
      <w:r>
        <w:t xml:space="preserve">① Compile the feasible construction organization plan for rainy season according to the local climate; </w:t>
      </w:r>
    </w:p>
    <w:p w14:paraId="49C4D041" w14:textId="77777777" w:rsidR="00820DAB" w:rsidRPr="002B145E" w:rsidRDefault="00820DAB" w:rsidP="00820DAB">
      <w:pPr>
        <w:widowControl/>
        <w:ind w:firstLine="480"/>
        <w:rPr>
          <w:rFonts w:cs="Times New Roman"/>
        </w:rPr>
      </w:pPr>
      <w:r>
        <w:t xml:space="preserve">② Build and maintain construction access roads and keep them unblocked; </w:t>
      </w:r>
    </w:p>
    <w:p w14:paraId="1E762EB9" w14:textId="77777777" w:rsidR="00820DAB" w:rsidRPr="002B145E" w:rsidRDefault="00820DAB" w:rsidP="00820DAB">
      <w:pPr>
        <w:widowControl/>
        <w:ind w:firstLine="480"/>
        <w:rPr>
          <w:rFonts w:cs="Times New Roman"/>
        </w:rPr>
      </w:pPr>
      <w:r>
        <w:t xml:space="preserve">③ </w:t>
      </w:r>
      <w:proofErr w:type="gramStart"/>
      <w:r>
        <w:t>The</w:t>
      </w:r>
      <w:proofErr w:type="gramEnd"/>
      <w:r>
        <w:t xml:space="preserve"> residence, warehouse and other production facilities shall be protected against rain; </w:t>
      </w:r>
    </w:p>
    <w:p w14:paraId="36EB3245" w14:textId="77777777" w:rsidR="00820DAB" w:rsidRPr="002B145E" w:rsidRDefault="00820DAB" w:rsidP="00820DAB">
      <w:pPr>
        <w:widowControl/>
        <w:ind w:firstLine="480"/>
        <w:rPr>
          <w:rFonts w:cs="Times New Roman"/>
        </w:rPr>
      </w:pPr>
      <w:r>
        <w:t xml:space="preserve">④ </w:t>
      </w:r>
      <w:proofErr w:type="gramStart"/>
      <w:r>
        <w:t>Appropriately</w:t>
      </w:r>
      <w:proofErr w:type="gramEnd"/>
      <w:r>
        <w:t xml:space="preserve"> adjust the material entry and stock arrangement to ensure the supply of construction materials in rainy season; </w:t>
      </w:r>
    </w:p>
    <w:p w14:paraId="77F44A58" w14:textId="77777777" w:rsidR="00820DAB" w:rsidRPr="002B145E" w:rsidRDefault="00820DAB" w:rsidP="00820DAB">
      <w:pPr>
        <w:widowControl/>
        <w:ind w:firstLine="480"/>
        <w:rPr>
          <w:rFonts w:cs="Times New Roman"/>
        </w:rPr>
      </w:pPr>
      <w:r>
        <w:t xml:space="preserve">Precautions for construction in rainy season  </w:t>
      </w:r>
    </w:p>
    <w:p w14:paraId="71D50488" w14:textId="77777777" w:rsidR="00820DAB" w:rsidRPr="002B145E" w:rsidRDefault="00820DAB" w:rsidP="00820DAB">
      <w:pPr>
        <w:widowControl/>
        <w:ind w:firstLine="480"/>
        <w:rPr>
          <w:rFonts w:cs="Times New Roman"/>
        </w:rPr>
      </w:pPr>
      <w:r>
        <w:lastRenderedPageBreak/>
        <w:t xml:space="preserve">① Pay attention to the coordination of subgrade filling and drainage construction, and make full use of the designed drainage facilities for subgrade protection; </w:t>
      </w:r>
    </w:p>
    <w:p w14:paraId="141BCB45" w14:textId="77777777" w:rsidR="00820DAB" w:rsidRPr="002B145E" w:rsidRDefault="00820DAB" w:rsidP="00820DAB">
      <w:pPr>
        <w:widowControl/>
        <w:ind w:firstLine="480"/>
        <w:rPr>
          <w:rFonts w:cs="Times New Roman"/>
        </w:rPr>
      </w:pPr>
      <w:r>
        <w:t xml:space="preserve">② </w:t>
      </w:r>
      <w:proofErr w:type="gramStart"/>
      <w:r>
        <w:t>During</w:t>
      </w:r>
      <w:proofErr w:type="gramEnd"/>
      <w:r>
        <w:t xml:space="preserve"> embankment construction, it shall ensure that excavation, transportation, paving, compaction and leveling are done at all times, and the surface of each layer of fill shall be made into a transverse slope of 2-4% to facilitate drainage. </w:t>
      </w:r>
    </w:p>
    <w:p w14:paraId="0951E545" w14:textId="77777777" w:rsidR="00820DAB" w:rsidRPr="002B145E" w:rsidRDefault="00820DAB" w:rsidP="00820DAB">
      <w:pPr>
        <w:widowControl/>
        <w:ind w:firstLine="480"/>
        <w:rPr>
          <w:rFonts w:cs="Times New Roman"/>
        </w:rPr>
      </w:pPr>
      <w:r>
        <w:t xml:space="preserve">③ </w:t>
      </w:r>
      <w:proofErr w:type="gramStart"/>
      <w:r>
        <w:t>The</w:t>
      </w:r>
      <w:proofErr w:type="gramEnd"/>
      <w:r>
        <w:t xml:space="preserve"> water content of the compacted subgrade shall be measured frequently. If unqualified, the subgrade shall be dug and dried before being filled and compacted. </w:t>
      </w:r>
    </w:p>
    <w:p w14:paraId="25D53B52" w14:textId="77777777" w:rsidR="00820DAB" w:rsidRPr="002B145E" w:rsidRDefault="00820DAB" w:rsidP="00820DAB">
      <w:pPr>
        <w:widowControl/>
        <w:ind w:firstLine="480"/>
        <w:rPr>
          <w:rFonts w:cs="Times New Roman"/>
        </w:rPr>
      </w:pPr>
      <w:r>
        <w:t xml:space="preserve">④ </w:t>
      </w:r>
      <w:proofErr w:type="gramStart"/>
      <w:r>
        <w:t>The</w:t>
      </w:r>
      <w:proofErr w:type="gramEnd"/>
      <w:r>
        <w:t xml:space="preserve"> concrete pouring site shall be provided with sufficient rain-proof </w:t>
      </w:r>
      <w:r>
        <w:rPr>
          <w:rFonts w:hint="eastAsia"/>
        </w:rPr>
        <w:t>tool</w:t>
      </w:r>
      <w:r>
        <w:t xml:space="preserve">s, which shall be covered in case of rainy days; </w:t>
      </w:r>
    </w:p>
    <w:p w14:paraId="0051758F" w14:textId="77777777" w:rsidR="00820DAB" w:rsidRPr="002B145E" w:rsidRDefault="00820DAB" w:rsidP="00820DAB">
      <w:pPr>
        <w:widowControl/>
        <w:ind w:firstLine="480"/>
        <w:rPr>
          <w:rFonts w:cs="Times New Roman"/>
        </w:rPr>
      </w:pPr>
      <w:r>
        <w:t xml:space="preserve">⑤ Strengthen power management to prevent lightning accidents; </w:t>
      </w:r>
    </w:p>
    <w:p w14:paraId="5017AE57" w14:textId="77777777" w:rsidR="00820DAB" w:rsidRPr="002B145E" w:rsidRDefault="00820DAB" w:rsidP="00820DAB">
      <w:pPr>
        <w:widowControl/>
        <w:ind w:firstLine="480"/>
        <w:rPr>
          <w:rFonts w:cs="Times New Roman"/>
        </w:rPr>
      </w:pPr>
      <w:r>
        <w:t xml:space="preserve">⑥ Check all kinds of templates and the foundation of supporting racks, and reinforce them in time; </w:t>
      </w:r>
    </w:p>
    <w:p w14:paraId="37880CB6" w14:textId="77777777" w:rsidR="00820DAB" w:rsidRPr="002B145E" w:rsidRDefault="00820DAB" w:rsidP="00820DAB">
      <w:pPr>
        <w:widowControl/>
        <w:ind w:firstLine="480"/>
        <w:rPr>
          <w:rFonts w:cs="Times New Roman"/>
        </w:rPr>
      </w:pPr>
      <w:r>
        <w:t>⑦ Check the water content of concrete sand and other aggregates frequently, and adjust the construction mix proportion in time.</w:t>
      </w:r>
    </w:p>
    <w:p w14:paraId="795C6074" w14:textId="77777777" w:rsidR="00820DAB" w:rsidRPr="002B145E" w:rsidRDefault="00820DAB" w:rsidP="00615F02">
      <w:pPr>
        <w:pStyle w:val="3"/>
      </w:pPr>
      <w:bookmarkStart w:id="125" w:name="_Toc100840794"/>
      <w:bookmarkStart w:id="126" w:name="_Toc102032328"/>
      <w:r>
        <w:t>Construction precautions</w:t>
      </w:r>
      <w:bookmarkEnd w:id="125"/>
      <w:bookmarkEnd w:id="126"/>
    </w:p>
    <w:p w14:paraId="67ED4723" w14:textId="77777777" w:rsidR="00820DAB" w:rsidRPr="002B145E" w:rsidRDefault="00820DAB" w:rsidP="00820DAB">
      <w:pPr>
        <w:widowControl/>
        <w:ind w:firstLine="480"/>
        <w:rPr>
          <w:rFonts w:cs="Times New Roman"/>
        </w:rPr>
      </w:pPr>
      <w:r>
        <w:t xml:space="preserve">Be familiar with the drawings and correctly understand the design intention before construction. And restore the center line, carefully retest the elevation of the leveling points along the project line, conduct detailed investigation, statistics, and verify the type and quantity of demolition. </w:t>
      </w:r>
    </w:p>
    <w:p w14:paraId="14CEF371" w14:textId="77777777" w:rsidR="00820DAB" w:rsidRPr="002B145E" w:rsidRDefault="00820DAB" w:rsidP="00820DAB">
      <w:pPr>
        <w:widowControl/>
        <w:ind w:firstLine="480"/>
        <w:rPr>
          <w:rFonts w:cs="Times New Roman"/>
        </w:rPr>
      </w:pPr>
      <w:r>
        <w:t xml:space="preserve">For subgrade filling sections, it is necessary to ensure that the compaction degree of subgrade filling reaches the design requirements. At the same time, the impact of the vibratory roller on the buildings along the project line shall be avoided. </w:t>
      </w:r>
    </w:p>
    <w:p w14:paraId="625DF4D7" w14:textId="7F9A12AD" w:rsidR="00820DAB" w:rsidRPr="002B145E" w:rsidRDefault="00820DAB" w:rsidP="00820DAB">
      <w:pPr>
        <w:widowControl/>
        <w:ind w:firstLine="480"/>
        <w:rPr>
          <w:rFonts w:cs="Times New Roman"/>
        </w:rPr>
      </w:pPr>
      <w:r>
        <w:lastRenderedPageBreak/>
        <w:t xml:space="preserve">In the construction of pavement engineering, the quality of materials used in each layer shall be strictly controlled, and the mix ratio test shall be conducted and the </w:t>
      </w:r>
      <w:r w:rsidR="00C11A57">
        <w:rPr>
          <w:rFonts w:hint="eastAsia"/>
        </w:rPr>
        <w:t>quantity</w:t>
      </w:r>
      <w:r w:rsidR="00C11A57">
        <w:t xml:space="preserve"> </w:t>
      </w:r>
      <w:r>
        <w:t xml:space="preserve">of various materials shall be well controlled. </w:t>
      </w:r>
    </w:p>
    <w:p w14:paraId="4986BE30" w14:textId="77777777" w:rsidR="00820DAB" w:rsidRPr="002B145E" w:rsidRDefault="00820DAB" w:rsidP="00820DAB">
      <w:pPr>
        <w:widowControl/>
        <w:ind w:firstLine="480"/>
        <w:rPr>
          <w:rFonts w:cs="Times New Roman"/>
        </w:rPr>
      </w:pPr>
      <w:r>
        <w:t xml:space="preserve">The base shall be constructed in strict accordance with the construction specifications. Surface paving shall be solid, smooth and wear-resistant, with good anti-sliding, anti-seepage and anti-fatigue properties and stability against high temperature deformation and low temperature cracking. </w:t>
      </w:r>
    </w:p>
    <w:p w14:paraId="513B085C" w14:textId="77777777" w:rsidR="00820DAB" w:rsidRPr="002B145E" w:rsidRDefault="00820DAB" w:rsidP="00820DAB">
      <w:pPr>
        <w:widowControl/>
        <w:ind w:firstLine="480"/>
        <w:rPr>
          <w:rFonts w:cs="Times New Roman"/>
        </w:rPr>
      </w:pPr>
      <w:r>
        <w:t>For drainage</w:t>
      </w:r>
      <w:r>
        <w:rPr>
          <w:rFonts w:hint="eastAsia"/>
        </w:rPr>
        <w:t xml:space="preserve"> and</w:t>
      </w:r>
      <w:r>
        <w:t xml:space="preserve"> protection</w:t>
      </w:r>
      <w:r>
        <w:rPr>
          <w:rFonts w:hint="eastAsia"/>
        </w:rPr>
        <w:t xml:space="preserve"> facilities</w:t>
      </w:r>
      <w:r>
        <w:t xml:space="preserve">, bridges and culverts along the project line, the bearing capacity of the foundation shall be tested first after foundation excavation, and </w:t>
      </w:r>
      <w:r>
        <w:rPr>
          <w:rFonts w:hint="eastAsia"/>
        </w:rPr>
        <w:t xml:space="preserve">shall </w:t>
      </w:r>
      <w:r>
        <w:t>meet the design requirements</w:t>
      </w:r>
      <w:r>
        <w:rPr>
          <w:rFonts w:hint="eastAsia"/>
        </w:rPr>
        <w:t xml:space="preserve"> before construction</w:t>
      </w:r>
    </w:p>
    <w:p w14:paraId="60BC91DA" w14:textId="77777777" w:rsidR="00820DAB" w:rsidRPr="002B145E" w:rsidRDefault="00820DAB" w:rsidP="00820DAB">
      <w:pPr>
        <w:widowControl/>
        <w:ind w:firstLine="480"/>
        <w:rPr>
          <w:rFonts w:cs="Times New Roman"/>
        </w:rPr>
      </w:pPr>
      <w:r>
        <w:t xml:space="preserve">All works shall be carried out in strict accordance with relevant technical specifications and operation regulations. </w:t>
      </w:r>
    </w:p>
    <w:p w14:paraId="3D344FA2" w14:textId="77777777" w:rsidR="00820DAB" w:rsidRPr="002B145E" w:rsidRDefault="00820DAB" w:rsidP="00820DAB">
      <w:pPr>
        <w:widowControl/>
        <w:ind w:firstLine="480"/>
        <w:rPr>
          <w:rFonts w:cs="Times New Roman"/>
        </w:rPr>
      </w:pPr>
    </w:p>
    <w:p w14:paraId="1ADFC1DC" w14:textId="77777777" w:rsidR="00820DAB" w:rsidRPr="002B145E" w:rsidRDefault="00820DAB" w:rsidP="00820DAB">
      <w:pPr>
        <w:widowControl/>
        <w:ind w:firstLine="480"/>
        <w:rPr>
          <w:rFonts w:cs="Times New Roman"/>
        </w:rPr>
      </w:pPr>
    </w:p>
    <w:p w14:paraId="151CDDC1" w14:textId="77777777" w:rsidR="00820DAB" w:rsidRPr="002B145E" w:rsidRDefault="00820DAB" w:rsidP="00820DAB">
      <w:pPr>
        <w:widowControl/>
        <w:ind w:firstLine="480"/>
        <w:rPr>
          <w:rFonts w:cs="Times New Roman"/>
        </w:rPr>
      </w:pPr>
    </w:p>
    <w:p w14:paraId="0F73FDDF" w14:textId="77777777" w:rsidR="00820DAB" w:rsidRPr="002B145E" w:rsidRDefault="00820DAB" w:rsidP="00820DAB">
      <w:pPr>
        <w:widowControl/>
        <w:ind w:firstLine="480"/>
        <w:rPr>
          <w:rFonts w:cs="Times New Roman"/>
        </w:rPr>
        <w:sectPr w:rsidR="00820DAB" w:rsidRPr="002B145E">
          <w:pgSz w:w="11906" w:h="16838"/>
          <w:pgMar w:top="1440" w:right="1800" w:bottom="1440" w:left="1800" w:header="851" w:footer="992" w:gutter="0"/>
          <w:cols w:space="425"/>
          <w:docGrid w:type="lines" w:linePitch="312"/>
        </w:sectPr>
      </w:pPr>
    </w:p>
    <w:p w14:paraId="6FDF15CC" w14:textId="77777777" w:rsidR="00820DAB" w:rsidRPr="002B145E" w:rsidRDefault="00820DAB" w:rsidP="008A2B83">
      <w:pPr>
        <w:pStyle w:val="1"/>
      </w:pPr>
      <w:bookmarkStart w:id="127" w:name="_Toc102032329"/>
      <w:bookmarkStart w:id="128" w:name="_Toc100840795"/>
      <w:r>
        <w:lastRenderedPageBreak/>
        <w:t>Environmental and Social Baseline</w:t>
      </w:r>
      <w:bookmarkEnd w:id="127"/>
      <w:r>
        <w:t xml:space="preserve"> </w:t>
      </w:r>
      <w:bookmarkEnd w:id="128"/>
    </w:p>
    <w:p w14:paraId="5C541F61" w14:textId="77777777" w:rsidR="00820DAB" w:rsidRPr="002B145E" w:rsidRDefault="00820DAB" w:rsidP="00820DAB">
      <w:pPr>
        <w:pStyle w:val="2"/>
        <w:rPr>
          <w:color w:val="auto"/>
        </w:rPr>
      </w:pPr>
      <w:bookmarkStart w:id="129" w:name="_Toc100840796"/>
      <w:bookmarkStart w:id="130" w:name="_Toc102032330"/>
      <w:r>
        <w:rPr>
          <w:color w:val="auto"/>
        </w:rPr>
        <w:t>Overview of the natural environment</w:t>
      </w:r>
      <w:bookmarkEnd w:id="129"/>
      <w:bookmarkEnd w:id="130"/>
    </w:p>
    <w:p w14:paraId="2244B836" w14:textId="77777777" w:rsidR="00820DAB" w:rsidRPr="002B145E" w:rsidRDefault="00820DAB" w:rsidP="00615F02">
      <w:pPr>
        <w:pStyle w:val="3"/>
      </w:pPr>
      <w:bookmarkStart w:id="131" w:name="_Toc100840797"/>
      <w:bookmarkStart w:id="132" w:name="_Toc102032331"/>
      <w:r>
        <w:t>Geographical location</w:t>
      </w:r>
      <w:bookmarkEnd w:id="131"/>
      <w:bookmarkEnd w:id="132"/>
    </w:p>
    <w:p w14:paraId="415BBFA4" w14:textId="2BBF1B10" w:rsidR="00820DAB" w:rsidRPr="002B145E" w:rsidRDefault="00820DAB" w:rsidP="00820DAB">
      <w:pPr>
        <w:widowControl/>
        <w:ind w:firstLine="480"/>
        <w:rPr>
          <w:rFonts w:cs="Times New Roman"/>
        </w:rPr>
      </w:pPr>
      <w:r w:rsidRPr="00BF47D9">
        <w:rPr>
          <w:rFonts w:hint="eastAsia"/>
        </w:rPr>
        <w:t>Zhengzhou (</w:t>
      </w:r>
      <w:r w:rsidRPr="00E22E3A">
        <w:t>112°42'~114°14'</w:t>
      </w:r>
      <w:r w:rsidRPr="00BF47D9">
        <w:rPr>
          <w:rFonts w:hint="eastAsia"/>
        </w:rPr>
        <w:t xml:space="preserve">E, </w:t>
      </w:r>
      <w:r w:rsidRPr="00E22E3A">
        <w:t>34°16'~34°58'</w:t>
      </w:r>
      <w:r w:rsidRPr="00BF47D9">
        <w:rPr>
          <w:rFonts w:hint="eastAsia"/>
        </w:rPr>
        <w:t>N) is the capital of Henan Province, locate</w:t>
      </w:r>
      <w:r>
        <w:rPr>
          <w:rFonts w:hint="eastAsia"/>
        </w:rPr>
        <w:t>d in the north of central Henan</w:t>
      </w:r>
      <w:r>
        <w:t xml:space="preserve">. It borders the Yellow River in the north, Songshan Mountain in the </w:t>
      </w:r>
      <w:proofErr w:type="gramStart"/>
      <w:r>
        <w:t>west,</w:t>
      </w:r>
      <w:proofErr w:type="gramEnd"/>
      <w:r>
        <w:t xml:space="preserve"> and Huang-Huai Plain in the southeast. It is 166km long and 75km wide, with an area of 7</w:t>
      </w:r>
      <w:r>
        <w:rPr>
          <w:rFonts w:hint="eastAsia"/>
        </w:rPr>
        <w:t>,</w:t>
      </w:r>
      <w:r>
        <w:t>446.2km</w:t>
      </w:r>
      <w:r w:rsidRPr="00E93ED0">
        <w:rPr>
          <w:vertAlign w:val="superscript"/>
        </w:rPr>
        <w:t>2</w:t>
      </w:r>
      <w:r>
        <w:t>. Zhengzhou is connected to Kaifeng in the east, Luoyang in the west, Xinxiang and Jiaozuo in the north across the Yellow River, Xuchang and Pingdingshan in the south</w:t>
      </w:r>
      <w:r>
        <w:rPr>
          <w:rFonts w:hint="eastAsia"/>
        </w:rPr>
        <w:t>.</w:t>
      </w:r>
      <w:r>
        <w:t xml:space="preserve"> The Beijing-Guangzhou Railway meets the Longhai Railway</w:t>
      </w:r>
      <w:r>
        <w:rPr>
          <w:rFonts w:hint="eastAsia"/>
        </w:rPr>
        <w:t xml:space="preserve"> in Zhengzhou</w:t>
      </w:r>
      <w:r>
        <w:t xml:space="preserve">, </w:t>
      </w:r>
      <w:r>
        <w:rPr>
          <w:rFonts w:hint="eastAsia"/>
        </w:rPr>
        <w:t>showing its</w:t>
      </w:r>
      <w:r>
        <w:t xml:space="preserve"> superior geographical position. Located 15km west of Zhengzhou, Xingyang is the closest county-level city in Henan province to the provincial capital, covering an area of 908km</w:t>
      </w:r>
      <w:r w:rsidRPr="00E84523">
        <w:rPr>
          <w:vertAlign w:val="superscript"/>
        </w:rPr>
        <w:t>2</w:t>
      </w:r>
      <w:r>
        <w:t>, including 17km</w:t>
      </w:r>
      <w:r w:rsidRPr="00E84523">
        <w:rPr>
          <w:vertAlign w:val="superscript"/>
        </w:rPr>
        <w:t>2</w:t>
      </w:r>
      <w:r>
        <w:t xml:space="preserve"> urban built-up area. </w:t>
      </w:r>
    </w:p>
    <w:p w14:paraId="77D3D01D" w14:textId="23B9763D" w:rsidR="00820DAB" w:rsidRPr="002B145E" w:rsidRDefault="00820DAB" w:rsidP="00820DAB">
      <w:pPr>
        <w:widowControl/>
        <w:ind w:firstLine="480"/>
        <w:rPr>
          <w:rFonts w:cs="Times New Roman"/>
        </w:rPr>
      </w:pPr>
      <w:r>
        <w:t xml:space="preserve">Zhongmu County </w:t>
      </w:r>
      <w:r>
        <w:rPr>
          <w:rFonts w:hint="eastAsia"/>
        </w:rPr>
        <w:t>(</w:t>
      </w:r>
      <w:r>
        <w:t>34°26′-34°56′N</w:t>
      </w:r>
      <w:r>
        <w:rPr>
          <w:rFonts w:hint="eastAsia"/>
        </w:rPr>
        <w:t>,</w:t>
      </w:r>
      <w:r>
        <w:t xml:space="preserve"> 113°46′-114</w:t>
      </w:r>
      <w:r w:rsidR="003D1550">
        <w:t>°</w:t>
      </w:r>
      <w:r>
        <w:t>12</w:t>
      </w:r>
      <w:r w:rsidR="003D1550">
        <w:t>′</w:t>
      </w:r>
      <w:r>
        <w:t>E</w:t>
      </w:r>
      <w:r>
        <w:rPr>
          <w:rFonts w:hint="eastAsia"/>
        </w:rPr>
        <w:t>)</w:t>
      </w:r>
      <w:r>
        <w:t xml:space="preserve"> is located in the hinterland of central China and the east part of central Henan Province, under Zhengzhou City. It adjoins Kaifeng to the east, Zhengzhou to the west, Xinzheng and Weishi County to the south, and Yuanyang to the north</w:t>
      </w:r>
      <w:r>
        <w:rPr>
          <w:rFonts w:hint="eastAsia"/>
        </w:rPr>
        <w:t xml:space="preserve"> across the Yellow River</w:t>
      </w:r>
      <w:r>
        <w:t>. It has a maximum length of 55 kilometers from north to south, a maximum width of 39 kilometers from east to west, and a total area of 917km</w:t>
      </w:r>
      <w:r w:rsidRPr="009014DB">
        <w:rPr>
          <w:vertAlign w:val="superscript"/>
        </w:rPr>
        <w:t>2</w:t>
      </w:r>
      <w:r>
        <w:t xml:space="preserve">. </w:t>
      </w:r>
    </w:p>
    <w:p w14:paraId="13E3EB10" w14:textId="77777777" w:rsidR="00820DAB" w:rsidRPr="002B145E" w:rsidRDefault="00820DAB" w:rsidP="00820DAB">
      <w:pPr>
        <w:widowControl/>
        <w:ind w:firstLine="480"/>
        <w:rPr>
          <w:rFonts w:cs="Times New Roman"/>
        </w:rPr>
      </w:pPr>
      <w:r>
        <w:t>Located in the central part of Henan Province, the transition zone from the mountainous area of western Henan to the plain of eastern Henan</w:t>
      </w:r>
      <w:r>
        <w:rPr>
          <w:rFonts w:hint="eastAsia"/>
        </w:rPr>
        <w:t>, Xinzheng</w:t>
      </w:r>
      <w:r>
        <w:t xml:space="preserve"> borders Zhengzhou to the north, Zhongmu County to the east, Xuchang to the south, and Xinmi to the west, with an area of 884.59 square kilometers. 38km away from Zhengzhou, the provincial capital, it is a key city to open to the outside world and a </w:t>
      </w:r>
      <w:r>
        <w:lastRenderedPageBreak/>
        <w:t xml:space="preserve">pilot city to accelerate the process of urbanization. It is also one of the first ten historical and cultural cities </w:t>
      </w:r>
      <w:r>
        <w:rPr>
          <w:rFonts w:hint="eastAsia"/>
        </w:rPr>
        <w:t>in</w:t>
      </w:r>
      <w:r>
        <w:t xml:space="preserve"> Henan Province announced in 1989. </w:t>
      </w:r>
    </w:p>
    <w:p w14:paraId="29BD8879" w14:textId="5424758A" w:rsidR="00820DAB" w:rsidRPr="002B145E" w:rsidRDefault="00820DAB" w:rsidP="00820DAB">
      <w:pPr>
        <w:widowControl/>
        <w:ind w:firstLine="480"/>
        <w:rPr>
          <w:rFonts w:cs="Times New Roman"/>
        </w:rPr>
      </w:pPr>
      <w:r w:rsidRPr="007549E6">
        <w:t>Located in central Henan Province</w:t>
      </w:r>
      <w:r>
        <w:rPr>
          <w:rFonts w:hint="eastAsia"/>
        </w:rPr>
        <w:t>,</w:t>
      </w:r>
      <w:r>
        <w:t xml:space="preserve"> Xinmi City </w:t>
      </w:r>
      <w:r>
        <w:rPr>
          <w:rFonts w:hint="eastAsia"/>
        </w:rPr>
        <w:t>(</w:t>
      </w:r>
      <w:r>
        <w:t>113</w:t>
      </w:r>
      <w:r w:rsidR="003D1550">
        <w:t>°</w:t>
      </w:r>
      <w:r>
        <w:t>09</w:t>
      </w:r>
      <w:r w:rsidR="003D1550">
        <w:t>′</w:t>
      </w:r>
      <w:r>
        <w:t>-113</w:t>
      </w:r>
      <w:r w:rsidR="003D1550">
        <w:t>°</w:t>
      </w:r>
      <w:r>
        <w:t>40</w:t>
      </w:r>
      <w:r w:rsidR="003D1550">
        <w:t>′</w:t>
      </w:r>
      <w:r>
        <w:t>E</w:t>
      </w:r>
      <w:r>
        <w:rPr>
          <w:rFonts w:hint="eastAsia"/>
        </w:rPr>
        <w:t>,</w:t>
      </w:r>
      <w:r>
        <w:t xml:space="preserve"> 34</w:t>
      </w:r>
      <w:r w:rsidR="003D1550">
        <w:t>°</w:t>
      </w:r>
      <w:r>
        <w:t>19</w:t>
      </w:r>
      <w:r w:rsidR="003D1550">
        <w:t>′</w:t>
      </w:r>
      <w:r>
        <w:t>-34</w:t>
      </w:r>
      <w:r w:rsidR="003D1550">
        <w:t>°</w:t>
      </w:r>
      <w:r>
        <w:t>40</w:t>
      </w:r>
      <w:r w:rsidR="003D1550">
        <w:t>′</w:t>
      </w:r>
      <w:r>
        <w:t>N</w:t>
      </w:r>
      <w:r>
        <w:rPr>
          <w:rFonts w:hint="eastAsia"/>
        </w:rPr>
        <w:t>)</w:t>
      </w:r>
      <w:r>
        <w:t xml:space="preserve"> is bordered by Xinzheng City in the east, Dengfeng City in the west, Yuzhou City in the south, Xingyang City in the north, Zhengzhou City in the northeast, and Gongyi City in the northwest. It is 46.2km long from east to west and 32.4km wide from north to south, covering an area of 1,001 km</w:t>
      </w:r>
      <w:r w:rsidRPr="00323623">
        <w:rPr>
          <w:vertAlign w:val="superscript"/>
        </w:rPr>
        <w:t>2</w:t>
      </w:r>
      <w:r>
        <w:t>.</w:t>
      </w:r>
    </w:p>
    <w:p w14:paraId="6729649E" w14:textId="41601807" w:rsidR="00820DAB" w:rsidRPr="002B145E" w:rsidRDefault="00820DAB" w:rsidP="00820DAB">
      <w:pPr>
        <w:widowControl/>
        <w:ind w:firstLine="480"/>
        <w:rPr>
          <w:rFonts w:cs="Times New Roman"/>
        </w:rPr>
      </w:pPr>
      <w:r>
        <w:t xml:space="preserve">Xingyang </w:t>
      </w:r>
      <w:r>
        <w:rPr>
          <w:rFonts w:hint="eastAsia"/>
        </w:rPr>
        <w:t>(</w:t>
      </w:r>
      <w:r>
        <w:t>113</w:t>
      </w:r>
      <w:r w:rsidR="003D1550">
        <w:t>°</w:t>
      </w:r>
      <w:r>
        <w:t>7'-113</w:t>
      </w:r>
      <w:r w:rsidR="003D1550">
        <w:t>°</w:t>
      </w:r>
      <w:r>
        <w:t>30' E</w:t>
      </w:r>
      <w:r>
        <w:rPr>
          <w:rFonts w:hint="eastAsia"/>
        </w:rPr>
        <w:t xml:space="preserve">, </w:t>
      </w:r>
      <w:r>
        <w:t>34</w:t>
      </w:r>
      <w:r w:rsidR="003D1550">
        <w:t>°</w:t>
      </w:r>
      <w:r>
        <w:t>36'-34</w:t>
      </w:r>
      <w:r w:rsidR="003D1550">
        <w:t>°</w:t>
      </w:r>
      <w:r>
        <w:t>59'N</w:t>
      </w:r>
      <w:r>
        <w:rPr>
          <w:rFonts w:hint="eastAsia"/>
        </w:rPr>
        <w:t>),</w:t>
      </w:r>
      <w:r>
        <w:t xml:space="preserve"> </w:t>
      </w:r>
      <w:r>
        <w:rPr>
          <w:rFonts w:hint="eastAsia"/>
        </w:rPr>
        <w:t>l</w:t>
      </w:r>
      <w:r>
        <w:t xml:space="preserve">ocated in the central and northern part of Henan Province, is 15km west of Zhengzhou and adjoins the Yellow River to the north. It is a county-level city affiliated to Zhengzhou and the nearest county-level city to the provincial capital. It adjoins Zhengzhou City in the east, Gongyi City in the west, Xinmi City in the south by the Songshan </w:t>
      </w:r>
      <w:proofErr w:type="gramStart"/>
      <w:r>
        <w:t>mountain</w:t>
      </w:r>
      <w:r>
        <w:rPr>
          <w:rFonts w:hint="eastAsia"/>
        </w:rPr>
        <w:t>s</w:t>
      </w:r>
      <w:r>
        <w:t>, Wuzhi County and Wenxian County of Jiaozuo City across the Yellow River in the north, with an area of 943km</w:t>
      </w:r>
      <w:r w:rsidRPr="00F15CC5">
        <w:rPr>
          <w:vertAlign w:val="superscript"/>
        </w:rPr>
        <w:t>2</w:t>
      </w:r>
      <w:proofErr w:type="gramEnd"/>
      <w:r>
        <w:t>.</w:t>
      </w:r>
    </w:p>
    <w:p w14:paraId="3A05F95C" w14:textId="38C3CF1A" w:rsidR="00820DAB" w:rsidRPr="002B145E" w:rsidRDefault="00820DAB" w:rsidP="00820DAB">
      <w:pPr>
        <w:widowControl/>
        <w:ind w:firstLine="480"/>
        <w:rPr>
          <w:rFonts w:cs="Times New Roman"/>
        </w:rPr>
      </w:pPr>
      <w:r>
        <w:t>Dengfeng City</w:t>
      </w:r>
      <w:r>
        <w:rPr>
          <w:rFonts w:hint="eastAsia"/>
        </w:rPr>
        <w:t xml:space="preserve"> (</w:t>
      </w:r>
      <w:r>
        <w:t>112</w:t>
      </w:r>
      <w:r w:rsidR="003D1550">
        <w:t>°</w:t>
      </w:r>
      <w:r>
        <w:t>49</w:t>
      </w:r>
      <w:r w:rsidR="003D1550">
        <w:t>′</w:t>
      </w:r>
      <w:r>
        <w:t>-113</w:t>
      </w:r>
      <w:r w:rsidR="003D1550">
        <w:t>°</w:t>
      </w:r>
      <w:r>
        <w:t>19</w:t>
      </w:r>
      <w:r w:rsidR="003D1550">
        <w:t>′</w:t>
      </w:r>
      <w:r>
        <w:t>E and 34</w:t>
      </w:r>
      <w:r w:rsidR="003D1550">
        <w:t>°</w:t>
      </w:r>
      <w:r>
        <w:t>35</w:t>
      </w:r>
      <w:r w:rsidR="003D1550">
        <w:t>′</w:t>
      </w:r>
      <w:r>
        <w:t>-34</w:t>
      </w:r>
      <w:r w:rsidR="003D1550">
        <w:t>°</w:t>
      </w:r>
      <w:r>
        <w:t>15</w:t>
      </w:r>
      <w:r w:rsidR="003D1550">
        <w:t>′</w:t>
      </w:r>
      <w:r>
        <w:t>N</w:t>
      </w:r>
      <w:r>
        <w:rPr>
          <w:rFonts w:hint="eastAsia"/>
        </w:rPr>
        <w:t>),</w:t>
      </w:r>
      <w:r>
        <w:t xml:space="preserve"> located in the north-central part of Henan Province, at the south foot of Songshan Mountain, borders Xinmi in the east, Yichuan in the west, Yuzhou and Ruzhou in the south, and Yanshi and Gongyi in the north. The city is 56 km long from east to west, </w:t>
      </w:r>
      <w:r>
        <w:rPr>
          <w:rFonts w:hint="eastAsia"/>
        </w:rPr>
        <w:t xml:space="preserve">and </w:t>
      </w:r>
      <w:r>
        <w:t xml:space="preserve">35.5 km wide from north to south, with a total area of 1220km2. </w:t>
      </w:r>
    </w:p>
    <w:p w14:paraId="123C10D9" w14:textId="5E1B624C" w:rsidR="00820DAB" w:rsidRPr="002B145E" w:rsidRDefault="00820DAB" w:rsidP="00820DAB">
      <w:pPr>
        <w:widowControl/>
        <w:ind w:firstLine="480"/>
        <w:rPr>
          <w:rFonts w:cs="Times New Roman"/>
        </w:rPr>
      </w:pPr>
      <w:r>
        <w:t>Gongyi City</w:t>
      </w:r>
      <w:r>
        <w:rPr>
          <w:rFonts w:hint="eastAsia"/>
        </w:rPr>
        <w:t xml:space="preserve"> (</w:t>
      </w:r>
      <w:r>
        <w:t>112</w:t>
      </w:r>
      <w:r w:rsidR="003D1550">
        <w:t>°</w:t>
      </w:r>
      <w:r>
        <w:t>49</w:t>
      </w:r>
      <w:r w:rsidR="003D1550">
        <w:t>′</w:t>
      </w:r>
      <w:r>
        <w:t>-113</w:t>
      </w:r>
      <w:r w:rsidR="003D1550">
        <w:t>°</w:t>
      </w:r>
      <w:r>
        <w:t>17</w:t>
      </w:r>
      <w:r w:rsidR="003D1550">
        <w:t>′</w:t>
      </w:r>
      <w:r>
        <w:t>E and 34</w:t>
      </w:r>
      <w:r w:rsidR="003D1550">
        <w:t>°</w:t>
      </w:r>
      <w:r>
        <w:t>31</w:t>
      </w:r>
      <w:r w:rsidR="003D1550">
        <w:t>′</w:t>
      </w:r>
      <w:r>
        <w:t>-34</w:t>
      </w:r>
      <w:r w:rsidR="003D1550">
        <w:t>°</w:t>
      </w:r>
      <w:r>
        <w:t>52</w:t>
      </w:r>
      <w:r w:rsidR="003D1550">
        <w:t>′</w:t>
      </w:r>
      <w:r>
        <w:t>N</w:t>
      </w:r>
      <w:r>
        <w:rPr>
          <w:rFonts w:hint="eastAsia"/>
        </w:rPr>
        <w:t>),</w:t>
      </w:r>
      <w:r>
        <w:t xml:space="preserve"> located at the northern foot of Songshan Mountain, is 76 km away from Luoyang</w:t>
      </w:r>
      <w:r>
        <w:rPr>
          <w:rFonts w:hint="eastAsia"/>
        </w:rPr>
        <w:t xml:space="preserve"> in the west</w:t>
      </w:r>
      <w:r>
        <w:t>, 82 km away from Zhengzhou in the east. It borders Xingyang in the east, Yanshi and Mengjin in the west, Dengfeng and Xinmi in the south by Songshan Mountain, and Mengzhou and Wenxian in the north across the Yellow River, covering an area of 1</w:t>
      </w:r>
      <w:r>
        <w:rPr>
          <w:rFonts w:hint="eastAsia"/>
        </w:rPr>
        <w:t>,</w:t>
      </w:r>
      <w:r>
        <w:t>043 km</w:t>
      </w:r>
      <w:r w:rsidRPr="003C5AD8">
        <w:rPr>
          <w:vertAlign w:val="superscript"/>
        </w:rPr>
        <w:t>2</w:t>
      </w:r>
      <w:r>
        <w:t xml:space="preserve">. </w:t>
      </w:r>
    </w:p>
    <w:p w14:paraId="255F00D1" w14:textId="77777777" w:rsidR="00820DAB" w:rsidRPr="002B145E" w:rsidRDefault="00820DAB" w:rsidP="00615F02">
      <w:pPr>
        <w:pStyle w:val="3"/>
      </w:pPr>
      <w:bookmarkStart w:id="133" w:name="_Toc102032332"/>
      <w:bookmarkStart w:id="134" w:name="_Toc100840798"/>
      <w:r>
        <w:lastRenderedPageBreak/>
        <w:t>Landform</w:t>
      </w:r>
      <w:bookmarkEnd w:id="133"/>
      <w:r>
        <w:t xml:space="preserve"> </w:t>
      </w:r>
      <w:bookmarkEnd w:id="134"/>
    </w:p>
    <w:p w14:paraId="48AF1D4E" w14:textId="77777777" w:rsidR="00820DAB" w:rsidRPr="002B145E" w:rsidRDefault="00820DAB" w:rsidP="00820DAB">
      <w:pPr>
        <w:widowControl/>
        <w:ind w:firstLine="480"/>
        <w:rPr>
          <w:rFonts w:cs="Times New Roman"/>
        </w:rPr>
      </w:pPr>
      <w:r>
        <w:t xml:space="preserve">The project area is located in Zhengzhou and spans the second and third </w:t>
      </w:r>
      <w:r w:rsidRPr="001C3F85">
        <w:t>geomorphic step</w:t>
      </w:r>
      <w:r>
        <w:t xml:space="preserve">s in China. The Songshan Mountain in the southwest </w:t>
      </w:r>
      <w:r>
        <w:rPr>
          <w:rFonts w:hint="eastAsia"/>
        </w:rPr>
        <w:t>is in</w:t>
      </w:r>
      <w:r>
        <w:t xml:space="preserve"> the front edge of the second-level geomorphic step, and the alluvial plain of the Yellow River in the east </w:t>
      </w:r>
      <w:r>
        <w:rPr>
          <w:rFonts w:hint="eastAsia"/>
        </w:rPr>
        <w:t>is in</w:t>
      </w:r>
      <w:r>
        <w:t xml:space="preserve"> the rear part of the </w:t>
      </w:r>
      <w:bookmarkStart w:id="135" w:name="OLE_LINK1"/>
      <w:r>
        <w:t>third geomorphic step</w:t>
      </w:r>
      <w:bookmarkEnd w:id="135"/>
      <w:r>
        <w:t>. The low mountains and hills between mountains and plains constitute the transition zone from the second geomorphic step to the third geomorphic step, comprising low mountains, hills and valley plains. The general feature of the terrain is that it is high in the west and low in the east, changing from low mountains and hills in the west to the Yellow River alluvial plain in the east. The highest point of Zhengzhou is located at Shao</w:t>
      </w:r>
      <w:r>
        <w:rPr>
          <w:rFonts w:hint="eastAsia"/>
        </w:rPr>
        <w:t>shi</w:t>
      </w:r>
      <w:r>
        <w:t xml:space="preserve"> Mountain in Dengfeng City, with the altitude of Liantian Peak of 1</w:t>
      </w:r>
      <w:r>
        <w:rPr>
          <w:rFonts w:hint="eastAsia"/>
        </w:rPr>
        <w:t>,</w:t>
      </w:r>
      <w:r>
        <w:t xml:space="preserve">512.4 meters; the lowest point is located at Huxinzhuang Village of Hansi Town, Zhongmu County, with an altitude of 73 meters. </w:t>
      </w:r>
    </w:p>
    <w:p w14:paraId="010408D7" w14:textId="77777777" w:rsidR="00820DAB" w:rsidRPr="002B145E" w:rsidRDefault="00820DAB" w:rsidP="00820DAB">
      <w:pPr>
        <w:widowControl/>
        <w:ind w:firstLine="482"/>
        <w:rPr>
          <w:rFonts w:cs="Times New Roman"/>
        </w:rPr>
      </w:pPr>
      <w:r w:rsidRPr="00ED162A">
        <w:rPr>
          <w:b/>
        </w:rPr>
        <w:t xml:space="preserve">Gongyi </w:t>
      </w:r>
      <w:r>
        <w:rPr>
          <w:rFonts w:hint="eastAsia"/>
        </w:rPr>
        <w:t xml:space="preserve">  </w:t>
      </w:r>
      <w:r>
        <w:t>With an altitude of 100 ~ 200m, Gongyi City is generally high in the south and low in the north, and slopes from southwest to northeast. It is mainly characterized by loess and fluvial landform, mainly loess ridge (loess hill). It is relatively flat</w:t>
      </w:r>
      <w:r>
        <w:rPr>
          <w:rFonts w:hint="eastAsia"/>
        </w:rPr>
        <w:t xml:space="preserve"> overall</w:t>
      </w:r>
      <w:r>
        <w:t xml:space="preserve">, </w:t>
      </w:r>
      <w:r>
        <w:rPr>
          <w:rFonts w:hint="eastAsia"/>
        </w:rPr>
        <w:t xml:space="preserve">with </w:t>
      </w:r>
      <w:r>
        <w:t>large ground undulations</w:t>
      </w:r>
      <w:r>
        <w:rPr>
          <w:rFonts w:hint="eastAsia"/>
        </w:rPr>
        <w:t xml:space="preserve"> in local areas</w:t>
      </w:r>
      <w:r>
        <w:t>, and</w:t>
      </w:r>
      <w:r>
        <w:rPr>
          <w:rFonts w:hint="eastAsia"/>
        </w:rPr>
        <w:t xml:space="preserve"> </w:t>
      </w:r>
      <w:r>
        <w:t xml:space="preserve">developed loess gullies. </w:t>
      </w:r>
    </w:p>
    <w:p w14:paraId="12D3C8DF" w14:textId="77777777" w:rsidR="00820DAB" w:rsidRPr="002B145E" w:rsidRDefault="00820DAB" w:rsidP="00820DAB">
      <w:pPr>
        <w:widowControl/>
        <w:ind w:firstLine="482"/>
        <w:rPr>
          <w:rFonts w:cs="Times New Roman"/>
        </w:rPr>
      </w:pPr>
      <w:r w:rsidRPr="00ED162A">
        <w:rPr>
          <w:b/>
        </w:rPr>
        <w:t>Dengfeng</w:t>
      </w:r>
      <w:r>
        <w:t xml:space="preserve"> </w:t>
      </w:r>
      <w:r>
        <w:rPr>
          <w:rFonts w:hint="eastAsia"/>
        </w:rPr>
        <w:t xml:space="preserve">  </w:t>
      </w:r>
      <w:r>
        <w:t>The project area is located in the southwest of the North China Platform in terms of geotectonic element, belong</w:t>
      </w:r>
      <w:r>
        <w:rPr>
          <w:rFonts w:hint="eastAsia"/>
        </w:rPr>
        <w:t>ing</w:t>
      </w:r>
      <w:r>
        <w:t xml:space="preserve"> to the North China stratigraphic region. According to the strata division of central and southern China, Songshan and Jishan community, Archean group, </w:t>
      </w:r>
      <w:proofErr w:type="gramStart"/>
      <w:r>
        <w:t>proterozoic</w:t>
      </w:r>
      <w:proofErr w:type="gramEnd"/>
      <w:r>
        <w:t xml:space="preserve"> group, Paleozoic erathem and cenozoic erathem are all exposed in this area. Sedimentary rock, magmatic rock and metamorphic rock are complete. The geological structural </w:t>
      </w:r>
      <w:r>
        <w:rPr>
          <w:rFonts w:hint="eastAsia"/>
        </w:rPr>
        <w:t>base</w:t>
      </w:r>
      <w:r>
        <w:t xml:space="preserve"> in the area is </w:t>
      </w:r>
      <w:r>
        <w:lastRenderedPageBreak/>
        <w:t xml:space="preserve">dominated by faults, followed by folds. The faults are not regional deep faults. Due to </w:t>
      </w:r>
      <w:r>
        <w:rPr>
          <w:rFonts w:hint="eastAsia"/>
        </w:rPr>
        <w:t>their</w:t>
      </w:r>
      <w:r>
        <w:t xml:space="preserve"> small scale and weak activity since </w:t>
      </w:r>
      <w:r>
        <w:rPr>
          <w:rFonts w:hint="eastAsia"/>
        </w:rPr>
        <w:t xml:space="preserve">the </w:t>
      </w:r>
      <w:r>
        <w:t xml:space="preserve">tertiary, </w:t>
      </w:r>
      <w:r>
        <w:rPr>
          <w:rFonts w:hint="eastAsia"/>
        </w:rPr>
        <w:t>the</w:t>
      </w:r>
      <w:r>
        <w:t xml:space="preserve"> impact on the project may not be considered. T</w:t>
      </w:r>
      <w:r>
        <w:rPr>
          <w:rFonts w:hint="eastAsia"/>
        </w:rPr>
        <w:t>he</w:t>
      </w:r>
      <w:r>
        <w:t xml:space="preserve"> geomorphic unit types from east to west are: low mountains and hills. The surface lithology is mainly loess-like silt. </w:t>
      </w:r>
    </w:p>
    <w:p w14:paraId="61CDBF4B" w14:textId="77777777" w:rsidR="00820DAB" w:rsidRPr="002B145E" w:rsidRDefault="00820DAB" w:rsidP="00820DAB">
      <w:pPr>
        <w:widowControl/>
        <w:ind w:firstLine="482"/>
        <w:rPr>
          <w:rFonts w:cs="Times New Roman"/>
        </w:rPr>
      </w:pPr>
      <w:r w:rsidRPr="00EF012F">
        <w:rPr>
          <w:b/>
        </w:rPr>
        <w:t>Xinmi</w:t>
      </w:r>
      <w:r w:rsidRPr="00ED162A">
        <w:rPr>
          <w:b/>
        </w:rPr>
        <w:t xml:space="preserve"> </w:t>
      </w:r>
      <w:r>
        <w:rPr>
          <w:rFonts w:hint="eastAsia"/>
          <w:b/>
        </w:rPr>
        <w:t xml:space="preserve">   </w:t>
      </w:r>
      <w:r>
        <w:t xml:space="preserve">The project spans the second and third </w:t>
      </w:r>
      <w:r w:rsidRPr="00EF012F">
        <w:t xml:space="preserve">geomorphic </w:t>
      </w:r>
      <w:r>
        <w:t xml:space="preserve">steps in Xinmi City. The Songshan Mountain in the southwest </w:t>
      </w:r>
      <w:r>
        <w:rPr>
          <w:rFonts w:hint="eastAsia"/>
        </w:rPr>
        <w:t>is in</w:t>
      </w:r>
      <w:r>
        <w:t xml:space="preserve"> the front edge of the second geomorphic step, and the alluvial plain of the Yellow River in the east </w:t>
      </w:r>
      <w:r>
        <w:rPr>
          <w:rFonts w:hint="eastAsia"/>
        </w:rPr>
        <w:t>is in</w:t>
      </w:r>
      <w:r>
        <w:t xml:space="preserve"> the rear part of the third geomorphic step. The low mountains and hills between mountains and plains constitute the transition zone from the second geomorphic step to the third geomorphic step, comprising low mountains, hills and valley plains. The project is generally high in the north and low in the south, belonging to the alluvial-proluvial geomorphic unit. </w:t>
      </w:r>
    </w:p>
    <w:p w14:paraId="2D309300" w14:textId="77777777" w:rsidR="00820DAB" w:rsidRPr="002B145E" w:rsidRDefault="00820DAB" w:rsidP="00820DAB">
      <w:pPr>
        <w:widowControl/>
        <w:ind w:firstLine="482"/>
        <w:rPr>
          <w:rFonts w:cs="Times New Roman"/>
        </w:rPr>
      </w:pPr>
      <w:r w:rsidRPr="00ED162A">
        <w:rPr>
          <w:b/>
        </w:rPr>
        <w:t>Xingyang</w:t>
      </w:r>
      <w:r>
        <w:rPr>
          <w:rFonts w:hint="eastAsia"/>
          <w:b/>
        </w:rPr>
        <w:t xml:space="preserve">  </w:t>
      </w:r>
      <w:r w:rsidRPr="00ED162A">
        <w:rPr>
          <w:b/>
        </w:rPr>
        <w:t xml:space="preserve"> </w:t>
      </w:r>
      <w:r>
        <w:t>Slightly higher in the west, south and north, it slopes gradually from west to east, like a dustpan, which is half plain and half hilly.</w:t>
      </w:r>
    </w:p>
    <w:p w14:paraId="3B8434A0" w14:textId="77777777" w:rsidR="00820DAB" w:rsidRPr="002B145E" w:rsidRDefault="00820DAB" w:rsidP="00820DAB">
      <w:pPr>
        <w:widowControl/>
        <w:ind w:firstLine="482"/>
        <w:rPr>
          <w:rFonts w:cs="Times New Roman"/>
        </w:rPr>
      </w:pPr>
      <w:r w:rsidRPr="00ED162A">
        <w:rPr>
          <w:b/>
        </w:rPr>
        <w:t xml:space="preserve">Xinzheng </w:t>
      </w:r>
      <w:r>
        <w:rPr>
          <w:rFonts w:hint="eastAsia"/>
          <w:b/>
        </w:rPr>
        <w:t xml:space="preserve">  </w:t>
      </w:r>
      <w:r>
        <w:t xml:space="preserve">In the </w:t>
      </w:r>
      <w:r w:rsidRPr="0045235D">
        <w:t>morphotectonic pattern</w:t>
      </w:r>
      <w:r>
        <w:t xml:space="preserve"> of Henan Province, Xinzheng is located in the transition zone from the mountainous area of western Henan to the plain of eastern Henan. It is high in the west and low in the east</w:t>
      </w:r>
      <w:r w:rsidRPr="005002B0">
        <w:t>, high in the middle and low in the north and south.</w:t>
      </w:r>
      <w:r>
        <w:t xml:space="preserve"> The geomorphological types include mountains, hills, downland and plains. Mountains and hills are </w:t>
      </w:r>
      <w:r>
        <w:rPr>
          <w:rFonts w:hint="eastAsia"/>
        </w:rPr>
        <w:t>mainly distributed</w:t>
      </w:r>
      <w:r>
        <w:t xml:space="preserve"> in the southwest and west, the eastern edge of the Songshan Mountains, mainly composed of Xingshan Mountain, Juci Mountain, Taishan Mountain, Meishan Mountain, Baozhang Mountain, etc. Among them, the main peak of Juci Mountain has an elevation of 793 meters and a relative height of 540 meters, which belongs to low mountains, all other mountain peaks have an elevation of less than 400 meters and a relative height of less than 200 </w:t>
      </w:r>
      <w:r>
        <w:lastRenderedPageBreak/>
        <w:t xml:space="preserve">meters, which belong to hills. Mainly distributed in the outer and middle areas of hills, </w:t>
      </w:r>
      <w:r>
        <w:rPr>
          <w:rFonts w:hint="eastAsia"/>
        </w:rPr>
        <w:t xml:space="preserve">downland is </w:t>
      </w:r>
      <w:r>
        <w:t xml:space="preserve">early </w:t>
      </w:r>
      <w:r w:rsidRPr="00833211">
        <w:t xml:space="preserve">inclined </w:t>
      </w:r>
      <w:r>
        <w:t>diluvial plain</w:t>
      </w:r>
      <w:r>
        <w:rPr>
          <w:rFonts w:hint="eastAsia"/>
        </w:rPr>
        <w:t xml:space="preserve"> </w:t>
      </w:r>
      <w:r w:rsidRPr="00833211">
        <w:t>in front of mountains</w:t>
      </w:r>
      <w:r>
        <w:rPr>
          <w:rFonts w:hint="eastAsia"/>
        </w:rPr>
        <w:t>,</w:t>
      </w:r>
      <w:r>
        <w:t xml:space="preserve"> </w:t>
      </w:r>
      <w:r w:rsidRPr="00011A1E">
        <w:t>which was formed by running water cutting in the later</w:t>
      </w:r>
      <w:r>
        <w:t xml:space="preserve"> period. </w:t>
      </w:r>
      <w:r w:rsidRPr="00404FA4">
        <w:t xml:space="preserve">Most of it is covered by the Cenozoic Quaternary loess, and some areas are seriously eroded by soil and </w:t>
      </w:r>
      <w:r>
        <w:t xml:space="preserve">water. Most of the plains are </w:t>
      </w:r>
      <w:r>
        <w:rPr>
          <w:rFonts w:hint="eastAsia"/>
        </w:rPr>
        <w:t>distributed</w:t>
      </w:r>
      <w:r>
        <w:t xml:space="preserve"> on the ancient terraces of the Yellow River east of the Beijing-Guangzhou Railway, including most of the </w:t>
      </w:r>
      <w:r>
        <w:rPr>
          <w:rFonts w:hint="eastAsia"/>
        </w:rPr>
        <w:t xml:space="preserve">areas in </w:t>
      </w:r>
      <w:r>
        <w:t xml:space="preserve">Baqian Town, Longwang Town and parts of </w:t>
      </w:r>
      <w:r>
        <w:rPr>
          <w:rFonts w:hint="eastAsia"/>
        </w:rPr>
        <w:t>Hez</w:t>
      </w:r>
      <w:r>
        <w:t xml:space="preserve">huang Town, Xuedian Town and Mengzhuang Town. There are strip-shaped alluvial plains on the banks of Shuangji River, Huangshui River (ancient Qinshui) and Yishui River west of Beijing-Guangzhou Railway, with a small area. </w:t>
      </w:r>
    </w:p>
    <w:p w14:paraId="59E3BEDB" w14:textId="410F8B9C" w:rsidR="00820DAB" w:rsidRPr="002B145E" w:rsidRDefault="00820DAB" w:rsidP="00820DAB">
      <w:pPr>
        <w:widowControl/>
        <w:ind w:firstLine="482"/>
        <w:rPr>
          <w:rFonts w:cs="Times New Roman"/>
        </w:rPr>
      </w:pPr>
      <w:r w:rsidRPr="00ED162A">
        <w:rPr>
          <w:b/>
        </w:rPr>
        <w:t xml:space="preserve">Zhongmu County </w:t>
      </w:r>
      <w:r>
        <w:rPr>
          <w:rFonts w:hint="eastAsia"/>
          <w:b/>
        </w:rPr>
        <w:t xml:space="preserve">  </w:t>
      </w:r>
      <w:r>
        <w:t xml:space="preserve">Due to the alluviation of the Yellow River and the Jalu River in the northern and central parts, and the remaining mountains of the Funiu Mountain in the southern part, </w:t>
      </w:r>
      <w:r w:rsidRPr="00AC39B9">
        <w:t>Zhongmu County</w:t>
      </w:r>
      <w:r>
        <w:t xml:space="preserve"> is high in the west and low in the east, high in the north and south, low in the middle, shaped like a trough. The ridges in the south are undulated</w:t>
      </w:r>
      <w:r>
        <w:rPr>
          <w:rFonts w:hint="eastAsia"/>
        </w:rPr>
        <w:t xml:space="preserve"> and</w:t>
      </w:r>
      <w:r>
        <w:t xml:space="preserve"> two fan-shaped trough-like zones</w:t>
      </w:r>
      <w:r>
        <w:rPr>
          <w:rFonts w:hint="eastAsia"/>
        </w:rPr>
        <w:t xml:space="preserve"> sloping slightly </w:t>
      </w:r>
      <w:r>
        <w:t xml:space="preserve">from northwest to southeast </w:t>
      </w:r>
      <w:r>
        <w:rPr>
          <w:rFonts w:hint="eastAsia"/>
        </w:rPr>
        <w:t xml:space="preserve">are </w:t>
      </w:r>
      <w:r>
        <w:t>form</w:t>
      </w:r>
      <w:r>
        <w:rPr>
          <w:rFonts w:hint="eastAsia"/>
        </w:rPr>
        <w:t xml:space="preserve">ed </w:t>
      </w:r>
      <w:r>
        <w:t xml:space="preserve">along the Yunliang River and the Jalu River </w:t>
      </w:r>
      <w:r>
        <w:rPr>
          <w:rFonts w:hint="eastAsia"/>
        </w:rPr>
        <w:t>in</w:t>
      </w:r>
      <w:r>
        <w:t xml:space="preserve"> the northern and central part, and a watershed from southwest to northeast </w:t>
      </w:r>
      <w:r>
        <w:rPr>
          <w:rFonts w:hint="eastAsia"/>
        </w:rPr>
        <w:t xml:space="preserve">is formed </w:t>
      </w:r>
      <w:r>
        <w:t xml:space="preserve">from Malinggang to the upper reaches of Mahe River. The red earth well in the north of Zhanzhuang Village, Zhangzhuang Town in the south is the highest point in the county, with an elevation of 154m. The east of Huxinzhuang Village in Hansi Town in the southeast is the lowest point, with an elevation of 73m and a relative elevation difference of 81m. </w:t>
      </w:r>
      <w:r w:rsidRPr="00BA05A8">
        <w:t>The terrain slopes downward</w:t>
      </w:r>
      <w:r>
        <w:t xml:space="preserve"> from Laomiaogang, Xiangyun Temple, red earth well and Malinggang, </w:t>
      </w:r>
      <w:r>
        <w:rPr>
          <w:rFonts w:hint="eastAsia"/>
        </w:rPr>
        <w:t>with</w:t>
      </w:r>
      <w:r>
        <w:t xml:space="preserve"> </w:t>
      </w:r>
      <w:r>
        <w:rPr>
          <w:rFonts w:hint="eastAsia"/>
        </w:rPr>
        <w:t xml:space="preserve">a </w:t>
      </w:r>
      <w:r>
        <w:t>slope</w:t>
      </w:r>
      <w:r>
        <w:rPr>
          <w:rFonts w:hint="eastAsia"/>
        </w:rPr>
        <w:t xml:space="preserve"> of</w:t>
      </w:r>
      <w:r>
        <w:t xml:space="preserve"> 1</w:t>
      </w:r>
      <w:r w:rsidR="00EF5091">
        <w:t>/</w:t>
      </w:r>
      <w:r>
        <w:t>100-1</w:t>
      </w:r>
      <w:r w:rsidR="00EF5091">
        <w:t>/</w:t>
      </w:r>
      <w:r>
        <w:t>600; while the slope is reduced to 1</w:t>
      </w:r>
      <w:r w:rsidR="00EF5091">
        <w:t>/</w:t>
      </w:r>
      <w:r>
        <w:t>1000-1</w:t>
      </w:r>
      <w:r w:rsidR="00EF5091">
        <w:t>/</w:t>
      </w:r>
      <w:r>
        <w:t xml:space="preserve">2000 to the north and east of Taiqian Village of Zheng’an Town, east of Zhangtang Village of Bagang Town and north and east of Yuanjia </w:t>
      </w:r>
      <w:r>
        <w:lastRenderedPageBreak/>
        <w:t xml:space="preserve">Village of Huangdian Town. </w:t>
      </w:r>
      <w:r>
        <w:rPr>
          <w:rFonts w:hint="eastAsia"/>
        </w:rPr>
        <w:t xml:space="preserve">Walking </w:t>
      </w:r>
      <w:r>
        <w:t>southward</w:t>
      </w:r>
      <w:r>
        <w:rPr>
          <w:rFonts w:hint="eastAsia"/>
        </w:rPr>
        <w:t xml:space="preserve"> from the</w:t>
      </w:r>
      <w:r>
        <w:t xml:space="preserve"> Yellow River dike in the northwest</w:t>
      </w:r>
      <w:r>
        <w:rPr>
          <w:rFonts w:hint="eastAsia"/>
        </w:rPr>
        <w:t xml:space="preserve"> to</w:t>
      </w:r>
      <w:r>
        <w:t xml:space="preserve"> the county boundary in the southeast, </w:t>
      </w:r>
      <w:r>
        <w:rPr>
          <w:rFonts w:hint="eastAsia"/>
        </w:rPr>
        <w:t>we can see</w:t>
      </w:r>
      <w:r>
        <w:t xml:space="preserve"> </w:t>
      </w:r>
      <w:r>
        <w:rPr>
          <w:rFonts w:hint="eastAsia"/>
        </w:rPr>
        <w:t xml:space="preserve">a </w:t>
      </w:r>
      <w:r w:rsidRPr="008E4906">
        <w:t>Yellow River old riverway</w:t>
      </w:r>
      <w:r>
        <w:rPr>
          <w:rFonts w:hint="eastAsia"/>
        </w:rPr>
        <w:t xml:space="preserve">, with slightly </w:t>
      </w:r>
      <w:r w:rsidRPr="00617666">
        <w:t xml:space="preserve">trough like </w:t>
      </w:r>
      <w:r>
        <w:rPr>
          <w:rFonts w:hint="eastAsia"/>
        </w:rPr>
        <w:t>terrain</w:t>
      </w:r>
      <w:r>
        <w:t xml:space="preserve">. Yangqiao Village of Wantan Town, close to the Yellow River, has an elevation of 84m. The county </w:t>
      </w:r>
      <w:r>
        <w:rPr>
          <w:rFonts w:hint="eastAsia"/>
        </w:rPr>
        <w:t>has an elevation of</w:t>
      </w:r>
      <w:r>
        <w:t xml:space="preserve"> 78.1m, and 73m </w:t>
      </w:r>
      <w:r>
        <w:rPr>
          <w:rFonts w:hint="eastAsia"/>
        </w:rPr>
        <w:t xml:space="preserve">in </w:t>
      </w:r>
      <w:r>
        <w:t xml:space="preserve">the southeast boundary of the county, with a slope of 1/1000-1/2000. </w:t>
      </w:r>
    </w:p>
    <w:p w14:paraId="111DC482" w14:textId="77777777" w:rsidR="00820DAB" w:rsidRPr="002B145E" w:rsidRDefault="00820DAB" w:rsidP="00615F02">
      <w:pPr>
        <w:pStyle w:val="3"/>
      </w:pPr>
      <w:bookmarkStart w:id="136" w:name="_Toc100840799"/>
      <w:bookmarkStart w:id="137" w:name="_Toc102032333"/>
      <w:r>
        <w:t>Geology and earthquakes</w:t>
      </w:r>
      <w:bookmarkEnd w:id="136"/>
      <w:bookmarkEnd w:id="137"/>
    </w:p>
    <w:p w14:paraId="3E0866C0" w14:textId="77777777" w:rsidR="00820DAB" w:rsidRPr="002B145E" w:rsidRDefault="00820DAB" w:rsidP="00820DAB">
      <w:pPr>
        <w:widowControl/>
        <w:ind w:firstLine="480"/>
        <w:rPr>
          <w:rFonts w:cs="Times New Roman"/>
        </w:rPr>
      </w:pPr>
      <w:r>
        <w:t>(1) Geology</w:t>
      </w:r>
    </w:p>
    <w:p w14:paraId="635A9E14" w14:textId="77777777" w:rsidR="00820DAB" w:rsidRPr="002B145E" w:rsidRDefault="00820DAB" w:rsidP="00820DAB">
      <w:pPr>
        <w:widowControl/>
        <w:ind w:firstLine="480"/>
        <w:rPr>
          <w:rFonts w:cs="Times New Roman"/>
        </w:rPr>
      </w:pPr>
      <w:r>
        <w:t xml:space="preserve">Zhengzhou is located at the eastern end of the complex tectonic belt of the East-west Qinling Mountains on the Sino-Korean paraplatform. Since the Archean time, the superposition and transformation of the different tectonic actions in different directions, such as the three famous orogenic movements of Songyang, Zhongyue and Shaolin, have made the structural form and framework of the area extremely complicated. </w:t>
      </w:r>
    </w:p>
    <w:p w14:paraId="266F464D" w14:textId="77777777" w:rsidR="00820DAB" w:rsidRPr="002B145E" w:rsidRDefault="00820DAB" w:rsidP="00820DAB">
      <w:pPr>
        <w:widowControl/>
        <w:ind w:firstLine="480"/>
        <w:rPr>
          <w:rFonts w:cs="Times New Roman"/>
        </w:rPr>
      </w:pPr>
      <w:r>
        <w:t>The project is located in the north sub-belt of Qinling latitudinal structural belt and the south wing of Xinmi synclinorium. The basic structural form of the base is near</w:t>
      </w:r>
      <w:r>
        <w:rPr>
          <w:rFonts w:hint="eastAsia"/>
        </w:rPr>
        <w:t>ly</w:t>
      </w:r>
      <w:r>
        <w:t xml:space="preserve"> east-west, and the structure is mainly fracture. The overlying strata are the sediments of Cenozoic subsidence belt, with no large tectonic activity since Cenozoic and stable geological structure. </w:t>
      </w:r>
    </w:p>
    <w:p w14:paraId="15E8B411" w14:textId="77777777" w:rsidR="00820DAB" w:rsidRPr="002B145E" w:rsidRDefault="00820DAB" w:rsidP="00820DAB">
      <w:pPr>
        <w:widowControl/>
        <w:ind w:firstLine="480"/>
        <w:rPr>
          <w:rFonts w:cs="Times New Roman"/>
        </w:rPr>
      </w:pPr>
      <w:r>
        <w:t xml:space="preserve">The upper part of the strata along the project line is the Cenozoic and Quaternary loose sediments. The lithology includes alluvial and slope deposits, including silt, sandy soil and silty clay. The buried strata in the lower part include Cenozoic Tertiary, Carboniferous, Ordovician and Cambrian. The area is covered by the Quaternary Holocene strata, and the underlying strata are the Pre-Tertiary strata. The rock and soil </w:t>
      </w:r>
      <w:r>
        <w:lastRenderedPageBreak/>
        <w:t xml:space="preserve">media related to highway engineering are the Quaternary strata, and only the lithology of the Quaternary strata is described as follows: </w:t>
      </w:r>
    </w:p>
    <w:p w14:paraId="1B50BD94" w14:textId="77777777" w:rsidR="00820DAB" w:rsidRPr="002B145E" w:rsidRDefault="00820DAB" w:rsidP="00820DAB">
      <w:pPr>
        <w:widowControl/>
        <w:ind w:firstLine="480"/>
        <w:rPr>
          <w:rFonts w:cs="Times New Roman"/>
        </w:rPr>
      </w:pPr>
      <w:r>
        <w:t>① Quaternary Holocene alluvium (Q4al):</w:t>
      </w:r>
    </w:p>
    <w:p w14:paraId="0385A299" w14:textId="77777777" w:rsidR="00820DAB" w:rsidRPr="002B145E" w:rsidRDefault="00820DAB" w:rsidP="00820DAB">
      <w:pPr>
        <w:widowControl/>
        <w:ind w:firstLine="480"/>
        <w:rPr>
          <w:rFonts w:cs="Times New Roman"/>
        </w:rPr>
      </w:pPr>
      <w:r>
        <w:t xml:space="preserve">It is mainly yellowish-brown, grayish-yellow sandy soil and silt, with 2 ~ 3 layers of cohesive soil under it. The lower part is mainly composed of a thick layer of medium-fine sand, and coarse sand </w:t>
      </w:r>
      <w:r>
        <w:rPr>
          <w:rFonts w:hint="eastAsia"/>
        </w:rPr>
        <w:t>can be</w:t>
      </w:r>
      <w:r>
        <w:t xml:space="preserve"> found in the Yellow River old riverway. The thickness is 20 ~ 30m.</w:t>
      </w:r>
    </w:p>
    <w:p w14:paraId="38BB742A" w14:textId="77777777" w:rsidR="00820DAB" w:rsidRPr="002B145E" w:rsidRDefault="00820DAB" w:rsidP="00820DAB">
      <w:pPr>
        <w:widowControl/>
        <w:ind w:firstLine="480"/>
        <w:rPr>
          <w:rFonts w:cs="Times New Roman"/>
        </w:rPr>
      </w:pPr>
      <w:r>
        <w:t>② Quaternary upper pleistocene series (Q3al):</w:t>
      </w:r>
    </w:p>
    <w:p w14:paraId="0A644C06" w14:textId="77777777" w:rsidR="00820DAB" w:rsidRPr="002B145E" w:rsidRDefault="00820DAB" w:rsidP="00820DAB">
      <w:pPr>
        <w:widowControl/>
        <w:ind w:firstLine="480"/>
        <w:rPr>
          <w:rFonts w:cs="Times New Roman"/>
        </w:rPr>
      </w:pPr>
      <w:r>
        <w:t>The buried depth of the roof is between 20 ~ 30m. It is a set of yellow-gray and yellow-brown silt and silty clay inter</w:t>
      </w:r>
      <w:r>
        <w:rPr>
          <w:rFonts w:hint="eastAsia"/>
        </w:rPr>
        <w:t>layer</w:t>
      </w:r>
      <w:r>
        <w:t xml:space="preserve">, with 1 ~ 2 layers of </w:t>
      </w:r>
      <w:r w:rsidRPr="007D1D51">
        <w:t>medium-fine</w:t>
      </w:r>
      <w:r>
        <w:t xml:space="preserve"> or </w:t>
      </w:r>
      <w:r w:rsidRPr="00F43EF3">
        <w:t>silty-fine sand</w:t>
      </w:r>
      <w:r>
        <w:t xml:space="preserve">. There are calcareous nodules in the east, with a diameter of 0.5 ~ 1.0cm. </w:t>
      </w:r>
    </w:p>
    <w:p w14:paraId="44C530B6" w14:textId="77777777" w:rsidR="00820DAB" w:rsidRPr="002B145E" w:rsidRDefault="00820DAB" w:rsidP="00820DAB">
      <w:pPr>
        <w:widowControl/>
        <w:ind w:firstLine="480"/>
        <w:rPr>
          <w:rFonts w:cs="Times New Roman"/>
        </w:rPr>
      </w:pPr>
      <w:r>
        <w:t>③ Quaternary middle pleistocene series (Q2al):</w:t>
      </w:r>
    </w:p>
    <w:p w14:paraId="5BEA883D" w14:textId="77777777" w:rsidR="00820DAB" w:rsidRPr="002B145E" w:rsidRDefault="00820DAB" w:rsidP="00820DAB">
      <w:pPr>
        <w:widowControl/>
        <w:ind w:firstLine="480"/>
        <w:rPr>
          <w:rFonts w:cs="Times New Roman"/>
        </w:rPr>
      </w:pPr>
      <w:r>
        <w:t>I</w:t>
      </w:r>
      <w:r>
        <w:rPr>
          <w:rFonts w:hint="eastAsia"/>
        </w:rPr>
        <w:t>t</w:t>
      </w:r>
      <w:r>
        <w:t xml:space="preserve"> </w:t>
      </w:r>
      <w:r>
        <w:rPr>
          <w:rFonts w:hint="eastAsia"/>
        </w:rPr>
        <w:t>is</w:t>
      </w:r>
      <w:r>
        <w:t xml:space="preserve"> a set of </w:t>
      </w:r>
      <w:r w:rsidRPr="00607474">
        <w:t>brownish yellow</w:t>
      </w:r>
      <w:r>
        <w:t xml:space="preserve"> and brown silt</w:t>
      </w:r>
      <w:r>
        <w:rPr>
          <w:rFonts w:hint="eastAsia"/>
        </w:rPr>
        <w:t xml:space="preserve"> and</w:t>
      </w:r>
      <w:r>
        <w:t xml:space="preserve"> silty cla</w:t>
      </w:r>
      <w:r w:rsidRPr="008966CD">
        <w:t>y inter</w:t>
      </w:r>
      <w:r w:rsidRPr="008966CD">
        <w:rPr>
          <w:rFonts w:hint="eastAsia"/>
        </w:rPr>
        <w:t>layer</w:t>
      </w:r>
      <w:r w:rsidRPr="008966CD">
        <w:t>,</w:t>
      </w:r>
      <w:r>
        <w:t xml:space="preserve"> </w:t>
      </w:r>
      <w:r>
        <w:rPr>
          <w:rFonts w:hint="eastAsia"/>
        </w:rPr>
        <w:t xml:space="preserve">with </w:t>
      </w:r>
      <w:r>
        <w:t xml:space="preserve">more silt in the upper part, </w:t>
      </w:r>
      <w:r>
        <w:rPr>
          <w:rFonts w:hint="eastAsia"/>
        </w:rPr>
        <w:t xml:space="preserve">and </w:t>
      </w:r>
      <w:r>
        <w:t>more silty clay in the lower part</w:t>
      </w:r>
      <w:r>
        <w:rPr>
          <w:rFonts w:hint="eastAsia"/>
        </w:rPr>
        <w:t xml:space="preserve">. </w:t>
      </w:r>
      <w:r w:rsidRPr="00D369C6">
        <w:t xml:space="preserve">The clay is sandwiched with </w:t>
      </w:r>
      <w:r>
        <w:rPr>
          <w:rFonts w:hint="eastAsia"/>
        </w:rPr>
        <w:t>2~4</w:t>
      </w:r>
      <w:r w:rsidRPr="00D369C6">
        <w:t xml:space="preserve"> layers of sand, with </w:t>
      </w:r>
      <w:r>
        <w:rPr>
          <w:rFonts w:hint="eastAsia"/>
        </w:rPr>
        <w:t xml:space="preserve">the </w:t>
      </w:r>
      <w:r w:rsidRPr="00D369C6">
        <w:t>thick</w:t>
      </w:r>
      <w:r>
        <w:rPr>
          <w:rFonts w:hint="eastAsia"/>
        </w:rPr>
        <w:t>ness of</w:t>
      </w:r>
      <w:r w:rsidRPr="00D369C6">
        <w:t xml:space="preserve"> a single layer of </w:t>
      </w:r>
      <w:r>
        <w:rPr>
          <w:rFonts w:hint="eastAsia"/>
        </w:rPr>
        <w:t>4~8</w:t>
      </w:r>
      <w:r w:rsidRPr="00D369C6">
        <w:t xml:space="preserve"> meters</w:t>
      </w:r>
      <w:r>
        <w:rPr>
          <w:rFonts w:hint="eastAsia"/>
        </w:rPr>
        <w:t>,</w:t>
      </w:r>
      <w:r w:rsidRPr="00D369C6">
        <w:t xml:space="preserve"> up to 16 meters.  </w:t>
      </w:r>
    </w:p>
    <w:p w14:paraId="4F7968FF" w14:textId="77777777" w:rsidR="00820DAB" w:rsidRPr="002B145E" w:rsidRDefault="00820DAB" w:rsidP="00820DAB">
      <w:pPr>
        <w:widowControl/>
        <w:ind w:firstLine="480"/>
        <w:rPr>
          <w:rFonts w:cs="Times New Roman"/>
        </w:rPr>
      </w:pPr>
      <w:r>
        <w:t>④ Quaternary lower pleistocene series (Q1):</w:t>
      </w:r>
    </w:p>
    <w:p w14:paraId="7FBDDA7F" w14:textId="77777777" w:rsidR="00820DAB" w:rsidRPr="002B145E" w:rsidRDefault="00820DAB" w:rsidP="00820DAB">
      <w:pPr>
        <w:widowControl/>
        <w:ind w:firstLine="480"/>
        <w:rPr>
          <w:rFonts w:cs="Times New Roman"/>
        </w:rPr>
      </w:pPr>
      <w:r>
        <w:t xml:space="preserve">This series is a set of alluvial lacustrine strata (Q1dl + 1) and glacial water illuvial horizon (Q1fgl). The former is mainly composed of brown and brownish yellow silty clay, followed by silt and clay, containing silt and medium-fine sand, with </w:t>
      </w:r>
      <w:r>
        <w:rPr>
          <w:rFonts w:hint="eastAsia"/>
        </w:rPr>
        <w:t xml:space="preserve">the </w:t>
      </w:r>
      <w:r>
        <w:t>thickness of a single layer of 4 ~ 8m; the latter is a set of greyish-green, brownish-red, brown clay, silty clay and less silt, with 1 ~ 2 layers of silty-fine sand and medium-fine sand. The clay contains Fe ~ Mn nodules and calcium nodules.</w:t>
      </w:r>
    </w:p>
    <w:p w14:paraId="31742E80" w14:textId="77777777" w:rsidR="00820DAB" w:rsidRPr="002B145E" w:rsidRDefault="00820DAB" w:rsidP="00820DAB">
      <w:pPr>
        <w:widowControl/>
        <w:ind w:firstLine="480"/>
        <w:rPr>
          <w:rFonts w:cs="Times New Roman"/>
        </w:rPr>
      </w:pPr>
      <w:r>
        <w:lastRenderedPageBreak/>
        <w:t>(2) Earthquake</w:t>
      </w:r>
    </w:p>
    <w:p w14:paraId="5128C1C9" w14:textId="77777777" w:rsidR="00820DAB" w:rsidRPr="002B145E" w:rsidRDefault="00820DAB" w:rsidP="00820DAB">
      <w:pPr>
        <w:widowControl/>
        <w:ind w:firstLine="480"/>
        <w:rPr>
          <w:rFonts w:cs="Times New Roman"/>
        </w:rPr>
      </w:pPr>
      <w:r>
        <w:t>The project area is located in the seismic tectonic area of North China, where there are many seismic activities. According to the historical records of earthquakes in Henan Province, there ha</w:t>
      </w:r>
      <w:r>
        <w:rPr>
          <w:rFonts w:hint="eastAsia"/>
        </w:rPr>
        <w:t>d</w:t>
      </w:r>
      <w:r>
        <w:t xml:space="preserve"> been more than 50 earthquakes in Dengfeng and Gongyi, and more than 40 earthquakes in Xingyang, 13 of which were clearly recorded. Only four earthquakes occurred in Gongyi. Among them, an earthquake </w:t>
      </w:r>
      <w:r>
        <w:rPr>
          <w:rFonts w:hint="eastAsia"/>
        </w:rPr>
        <w:t xml:space="preserve">of Sishui </w:t>
      </w:r>
      <w:r>
        <w:t>occurred on March 10, 119, with an epicentral intensity greater than 8 and the epicenter near Luoyang. The most recent earthquake occurred in Gongyi on December 14, 1973, with a magnitude of 3. On January 4, 1992, a magnitude 4.7 earthquake occurred between Dengfeng and Yuxian.</w:t>
      </w:r>
    </w:p>
    <w:p w14:paraId="239F1B55" w14:textId="77777777" w:rsidR="00820DAB" w:rsidRPr="00020556" w:rsidRDefault="00820DAB" w:rsidP="00820DAB">
      <w:pPr>
        <w:widowControl/>
        <w:ind w:firstLine="480"/>
        <w:rPr>
          <w:rFonts w:cs="Times New Roman"/>
        </w:rPr>
      </w:pPr>
      <w:r>
        <w:t xml:space="preserve">The geological structure in this area is dominated by faults. Although the basement faults are developed, they have been shaped in Yanshanian </w:t>
      </w:r>
      <w:r>
        <w:rPr>
          <w:rFonts w:hint="eastAsia"/>
        </w:rPr>
        <w:t xml:space="preserve">with </w:t>
      </w:r>
      <w:r>
        <w:t xml:space="preserve">stable geological structure. According to the </w:t>
      </w:r>
      <w:r w:rsidRPr="002D201E">
        <w:rPr>
          <w:i/>
        </w:rPr>
        <w:t>Seismic Ground Motion Parameter Zonation Map of China</w:t>
      </w:r>
      <w:r>
        <w:t xml:space="preserve"> (GB18306-2001) and the </w:t>
      </w:r>
      <w:r w:rsidRPr="002D201E">
        <w:rPr>
          <w:i/>
        </w:rPr>
        <w:t>Code for Seismic Design of Buildings</w:t>
      </w:r>
      <w:r>
        <w:t xml:space="preserve"> (GB50011-2010), the seismic fortification intensity of this area is 7 degrees and the peak acceleration of ground motion is 0.10g. </w:t>
      </w:r>
    </w:p>
    <w:p w14:paraId="66C93E4F" w14:textId="77777777" w:rsidR="00D817CE" w:rsidRPr="00531A39" w:rsidRDefault="00D817CE" w:rsidP="00615F02">
      <w:pPr>
        <w:pStyle w:val="3"/>
      </w:pPr>
      <w:bookmarkStart w:id="138" w:name="_Toc100840800"/>
      <w:bookmarkStart w:id="139" w:name="_Toc102032334"/>
      <w:r w:rsidRPr="00531A39">
        <w:t>Climatology</w:t>
      </w:r>
      <w:bookmarkEnd w:id="138"/>
      <w:r>
        <w:t xml:space="preserve"> </w:t>
      </w:r>
      <w:r>
        <w:rPr>
          <w:rFonts w:hint="eastAsia"/>
        </w:rPr>
        <w:t>and</w:t>
      </w:r>
      <w:r>
        <w:t xml:space="preserve"> </w:t>
      </w:r>
      <w:r w:rsidRPr="00ED3168">
        <w:t>Meteorology</w:t>
      </w:r>
      <w:bookmarkEnd w:id="139"/>
    </w:p>
    <w:p w14:paraId="51685CFA"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(1) Meteorological characteristics</w:t>
      </w:r>
    </w:p>
    <w:p w14:paraId="2BC3BB76"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 xml:space="preserve">Zhengzhou, where the project is located, is situated in the </w:t>
      </w:r>
      <w:proofErr w:type="gramStart"/>
      <w:r w:rsidRPr="00531A39">
        <w:rPr>
          <w:rFonts w:cs="Times New Roman"/>
          <w:snapToGrid w:val="0"/>
        </w:rPr>
        <w:t>north temperate zone</w:t>
      </w:r>
      <w:proofErr w:type="gramEnd"/>
      <w:r w:rsidRPr="00531A39">
        <w:rPr>
          <w:rFonts w:cs="Times New Roman"/>
          <w:snapToGrid w:val="0"/>
        </w:rPr>
        <w:t>. With a temperate continental climate, Zhengzhou has four distinctive seasons: the spring is warm and dry, the summer is hot and rainy, the weather is changeable in autumn with drought and flood, and the winter is cold and windy, with less rain and snow.</w:t>
      </w:r>
    </w:p>
    <w:p w14:paraId="0EFB7324"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(2) Temperature</w:t>
      </w:r>
    </w:p>
    <w:p w14:paraId="5F7CD450"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lastRenderedPageBreak/>
        <w:t>The average annual temperature is</w:t>
      </w:r>
      <w:r>
        <w:rPr>
          <w:rFonts w:cs="Times New Roman" w:hint="eastAsia"/>
          <w:snapToGrid w:val="0"/>
        </w:rPr>
        <w:t xml:space="preserve"> </w:t>
      </w:r>
      <w:r w:rsidRPr="00531A39">
        <w:rPr>
          <w:rFonts w:cs="Times New Roman"/>
          <w:snapToGrid w:val="0"/>
        </w:rPr>
        <w:t>14.4</w:t>
      </w:r>
      <w:r w:rsidRPr="00531A39">
        <w:rPr>
          <w:rFonts w:ascii="宋体" w:hAnsi="宋体" w:cs="宋体" w:hint="eastAsia"/>
          <w:snapToGrid w:val="0"/>
        </w:rPr>
        <w:t>℃</w:t>
      </w:r>
      <w:r w:rsidRPr="00531A39">
        <w:rPr>
          <w:rFonts w:cs="Times New Roman"/>
          <w:snapToGrid w:val="0"/>
        </w:rPr>
        <w:t>. The high temperatures tend to occur from June to July with extreme</w:t>
      </w:r>
      <w:r>
        <w:rPr>
          <w:rFonts w:cs="Times New Roman" w:hint="eastAsia"/>
          <w:snapToGrid w:val="0"/>
        </w:rPr>
        <w:t>ly</w:t>
      </w:r>
      <w:r w:rsidRPr="00531A39">
        <w:rPr>
          <w:rFonts w:cs="Times New Roman"/>
          <w:snapToGrid w:val="0"/>
        </w:rPr>
        <w:t xml:space="preserve"> high temperature</w:t>
      </w:r>
      <w:r>
        <w:rPr>
          <w:rFonts w:cs="Times New Roman"/>
          <w:snapToGrid w:val="0"/>
        </w:rPr>
        <w:t>s up to</w:t>
      </w:r>
      <w:r w:rsidRPr="00531A39">
        <w:rPr>
          <w:rFonts w:cs="Times New Roman"/>
          <w:snapToGrid w:val="0"/>
        </w:rPr>
        <w:t xml:space="preserve"> 42-45</w:t>
      </w:r>
      <w:r w:rsidRPr="00531A39">
        <w:rPr>
          <w:rFonts w:ascii="宋体" w:hAnsi="宋体" w:cs="宋体" w:hint="eastAsia"/>
          <w:snapToGrid w:val="0"/>
        </w:rPr>
        <w:t>℃</w:t>
      </w:r>
      <w:r w:rsidRPr="00531A39">
        <w:rPr>
          <w:rFonts w:cs="Times New Roman"/>
          <w:snapToGrid w:val="0"/>
        </w:rPr>
        <w:t xml:space="preserve">; the low temperatures mainly appear in January with </w:t>
      </w:r>
      <w:r>
        <w:rPr>
          <w:rFonts w:cs="Times New Roman" w:hint="eastAsia"/>
          <w:snapToGrid w:val="0"/>
        </w:rPr>
        <w:t>an</w:t>
      </w:r>
      <w:r w:rsidRPr="00531A39">
        <w:rPr>
          <w:rFonts w:cs="Times New Roman"/>
          <w:snapToGrid w:val="0"/>
        </w:rPr>
        <w:t xml:space="preserve"> extreme</w:t>
      </w:r>
      <w:r>
        <w:rPr>
          <w:rFonts w:cs="Times New Roman" w:hint="eastAsia"/>
          <w:snapToGrid w:val="0"/>
        </w:rPr>
        <w:t>ly</w:t>
      </w:r>
      <w:r w:rsidRPr="00531A39">
        <w:rPr>
          <w:rFonts w:cs="Times New Roman"/>
          <w:snapToGrid w:val="0"/>
        </w:rPr>
        <w:t xml:space="preserve"> low temperature of -19.7</w:t>
      </w:r>
      <w:r w:rsidRPr="00531A39">
        <w:rPr>
          <w:rFonts w:ascii="宋体" w:hAnsi="宋体" w:cs="宋体" w:hint="eastAsia"/>
          <w:snapToGrid w:val="0"/>
        </w:rPr>
        <w:t>℃</w:t>
      </w:r>
      <w:r w:rsidRPr="00531A39">
        <w:rPr>
          <w:rFonts w:cs="Times New Roman"/>
          <w:snapToGrid w:val="0"/>
        </w:rPr>
        <w:t>. In the whole year, the average daily temperatures above 0</w:t>
      </w:r>
      <w:r w:rsidRPr="00531A39">
        <w:rPr>
          <w:rFonts w:ascii="宋体" w:hAnsi="宋体" w:cs="宋体" w:hint="eastAsia"/>
          <w:snapToGrid w:val="0"/>
        </w:rPr>
        <w:t>℃</w:t>
      </w:r>
      <w:r w:rsidRPr="00531A39">
        <w:rPr>
          <w:rFonts w:cs="Times New Roman"/>
          <w:snapToGrid w:val="0"/>
        </w:rPr>
        <w:t xml:space="preserve"> last for 293-312 days.</w:t>
      </w:r>
    </w:p>
    <w:p w14:paraId="52E9EFA8"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(3) Sunshine, precipitation, and humidity</w:t>
      </w:r>
    </w:p>
    <w:p w14:paraId="739BDDC4" w14:textId="77777777" w:rsidR="00D817CE" w:rsidRPr="00531A39" w:rsidRDefault="00D817CE" w:rsidP="00D817CE">
      <w:pPr>
        <w:adjustRightInd w:val="0"/>
        <w:snapToGrid w:val="0"/>
        <w:ind w:firstLine="480"/>
        <w:rPr>
          <w:rFonts w:cs="Times New Roman"/>
          <w:snapToGrid w:val="0"/>
        </w:rPr>
      </w:pPr>
      <w:r>
        <w:rPr>
          <w:rFonts w:cs="Times New Roman"/>
          <w:snapToGrid w:val="0"/>
        </w:rPr>
        <w:t>Here are</w:t>
      </w:r>
      <w:r w:rsidRPr="00531A39">
        <w:rPr>
          <w:rFonts w:cs="Times New Roman"/>
          <w:snapToGrid w:val="0"/>
        </w:rPr>
        <w:t xml:space="preserve"> </w:t>
      </w:r>
      <w:r>
        <w:rPr>
          <w:rFonts w:cs="Times New Roman"/>
          <w:snapToGrid w:val="0"/>
        </w:rPr>
        <w:t xml:space="preserve">around </w:t>
      </w:r>
      <w:r w:rsidRPr="00531A39">
        <w:rPr>
          <w:rFonts w:cs="Times New Roman"/>
          <w:snapToGrid w:val="0"/>
        </w:rPr>
        <w:t>2,400</w:t>
      </w:r>
      <w:r>
        <w:rPr>
          <w:rFonts w:cs="Times New Roman"/>
          <w:snapToGrid w:val="0"/>
        </w:rPr>
        <w:t xml:space="preserve"> </w:t>
      </w:r>
      <w:r w:rsidRPr="00531A39">
        <w:rPr>
          <w:rFonts w:cs="Times New Roman"/>
          <w:snapToGrid w:val="0"/>
        </w:rPr>
        <w:t>sunshine hours</w:t>
      </w:r>
      <w:r>
        <w:rPr>
          <w:rFonts w:cs="Times New Roman"/>
          <w:snapToGrid w:val="0"/>
        </w:rPr>
        <w:t xml:space="preserve"> annually on average</w:t>
      </w:r>
      <w:r w:rsidRPr="00531A39">
        <w:rPr>
          <w:rFonts w:cs="Times New Roman"/>
          <w:snapToGrid w:val="0"/>
        </w:rPr>
        <w:t>, mainly in July and August, accounting for 30% of the total sunshine hours, and less in January and February, accounting for 10% of the total sunshine hours.</w:t>
      </w:r>
    </w:p>
    <w:p w14:paraId="3D978AF6"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The average annual precipitation is 640.9mm, mainly taking place in June and July, and less in December and January. The average annual relative humidity is 60%, with little difference among the four seasons. The relative humidity mainly varies by the monsoon.</w:t>
      </w:r>
    </w:p>
    <w:p w14:paraId="79BAC26D"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(4) Fog, frost, and snow</w:t>
      </w:r>
    </w:p>
    <w:p w14:paraId="0CC1BF3F"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 xml:space="preserve">The foggy days </w:t>
      </w:r>
      <w:r>
        <w:rPr>
          <w:rFonts w:cs="Times New Roman" w:hint="eastAsia"/>
          <w:snapToGrid w:val="0"/>
        </w:rPr>
        <w:t>last for</w:t>
      </w:r>
      <w:r w:rsidRPr="00531A39">
        <w:rPr>
          <w:rFonts w:cs="Times New Roman"/>
          <w:snapToGrid w:val="0"/>
        </w:rPr>
        <w:t xml:space="preserve"> about 17 days over the year. The earliest frost generally occurs in late October, and the latest frost appears in late March. The frost-free period in the whole year is 220 days. The average annual snowfall is 11cm with a maximum thickness of 20cm and a maximum frozen soil depth of 11cm.</w:t>
      </w:r>
    </w:p>
    <w:p w14:paraId="7FD279DF"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(5) Wind direction and speed</w:t>
      </w:r>
    </w:p>
    <w:p w14:paraId="489A63BC"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The wind direction varies across the seasons. The prevailing wind</w:t>
      </w:r>
      <w:r>
        <w:rPr>
          <w:rFonts w:cs="Times New Roman"/>
          <w:snapToGrid w:val="0"/>
        </w:rPr>
        <w:t>s</w:t>
      </w:r>
      <w:r w:rsidRPr="00531A39">
        <w:rPr>
          <w:rFonts w:cs="Times New Roman"/>
          <w:snapToGrid w:val="0"/>
        </w:rPr>
        <w:t xml:space="preserve"> are </w:t>
      </w:r>
      <w:bookmarkStart w:id="140" w:name="OLE_LINK2"/>
      <w:r w:rsidRPr="00531A39">
        <w:rPr>
          <w:rFonts w:cs="Times New Roman"/>
          <w:snapToGrid w:val="0"/>
        </w:rPr>
        <w:t>northeast</w:t>
      </w:r>
      <w:r>
        <w:rPr>
          <w:rFonts w:cs="Times New Roman"/>
          <w:snapToGrid w:val="0"/>
        </w:rPr>
        <w:t xml:space="preserve"> </w:t>
      </w:r>
      <w:r w:rsidRPr="00531A39">
        <w:rPr>
          <w:rFonts w:cs="Times New Roman"/>
          <w:snapToGrid w:val="0"/>
        </w:rPr>
        <w:t>and northwest</w:t>
      </w:r>
      <w:r>
        <w:rPr>
          <w:rFonts w:cs="Times New Roman"/>
          <w:snapToGrid w:val="0"/>
        </w:rPr>
        <w:t xml:space="preserve"> winds </w:t>
      </w:r>
      <w:r w:rsidRPr="00531A39">
        <w:rPr>
          <w:rFonts w:cs="Times New Roman"/>
          <w:snapToGrid w:val="0"/>
        </w:rPr>
        <w:t>in winter and souther</w:t>
      </w:r>
      <w:bookmarkEnd w:id="140"/>
      <w:r>
        <w:rPr>
          <w:rFonts w:cs="Times New Roman"/>
          <w:snapToGrid w:val="0"/>
        </w:rPr>
        <w:t>ly winds</w:t>
      </w:r>
      <w:r w:rsidRPr="00531A39">
        <w:rPr>
          <w:rFonts w:cs="Times New Roman"/>
          <w:snapToGrid w:val="0"/>
        </w:rPr>
        <w:t xml:space="preserve"> in summer. In spring and autumn, the wind direction is unstable. As </w:t>
      </w:r>
      <w:r>
        <w:rPr>
          <w:rFonts w:cs="Times New Roman"/>
          <w:snapToGrid w:val="0"/>
        </w:rPr>
        <w:t xml:space="preserve">the </w:t>
      </w:r>
      <w:r w:rsidRPr="00531A39">
        <w:rPr>
          <w:rFonts w:cs="Times New Roman"/>
          <w:snapToGrid w:val="0"/>
        </w:rPr>
        <w:t>wind direction of the near-surface layer is affected by terrain, the wind direction varies slightly from place to place. The average annual wind speed is 3m/s and the maximum wind speed is 18m/s.</w:t>
      </w:r>
    </w:p>
    <w:p w14:paraId="65F109B9" w14:textId="77777777" w:rsidR="00D817CE" w:rsidRPr="00531A39" w:rsidRDefault="00D817CE" w:rsidP="00615F02">
      <w:pPr>
        <w:pStyle w:val="3"/>
      </w:pPr>
      <w:bookmarkStart w:id="141" w:name="_Toc100840801"/>
      <w:bookmarkStart w:id="142" w:name="_Toc102032335"/>
      <w:r w:rsidRPr="00531A39">
        <w:t>Hydrology</w:t>
      </w:r>
      <w:bookmarkEnd w:id="141"/>
      <w:bookmarkEnd w:id="142"/>
    </w:p>
    <w:p w14:paraId="6B0EE3A8"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lastRenderedPageBreak/>
        <w:t>Zhengzhou is located in the basins of the Yellow River and the Huaihe River, with a total basin area of 7,446.2km</w:t>
      </w:r>
      <w:r w:rsidRPr="00531A39">
        <w:rPr>
          <w:rFonts w:cs="Times New Roman"/>
          <w:snapToGrid w:val="0"/>
          <w:vertAlign w:val="superscript"/>
        </w:rPr>
        <w:t>2</w:t>
      </w:r>
      <w:r w:rsidRPr="00531A39">
        <w:rPr>
          <w:rFonts w:cs="Times New Roman"/>
          <w:snapToGrid w:val="0"/>
        </w:rPr>
        <w:t>. The Yellow River Basin in Zhengzhou covers Gongyi and Shangjie District, part of Xingyang, Mangshan Region and a small part of Zhongmu County, Xinmi and Dengfeng, with an area of 1,830km</w:t>
      </w:r>
      <w:r w:rsidRPr="00531A39">
        <w:rPr>
          <w:rFonts w:cs="Times New Roman"/>
          <w:snapToGrid w:val="0"/>
          <w:vertAlign w:val="superscript"/>
        </w:rPr>
        <w:t>2</w:t>
      </w:r>
      <w:r w:rsidRPr="00531A39">
        <w:rPr>
          <w:rFonts w:cs="Times New Roman"/>
          <w:snapToGrid w:val="0"/>
        </w:rPr>
        <w:t xml:space="preserve">, accounting for 24.6% of the city's total basin area. The Huaihe River Basin covers Xinzheng, Zhongyuan District, Erqi District, </w:t>
      </w:r>
      <w:r>
        <w:rPr>
          <w:rFonts w:cs="Times New Roman"/>
          <w:snapToGrid w:val="0"/>
        </w:rPr>
        <w:t>Guancheng Hui District</w:t>
      </w:r>
      <w:r w:rsidRPr="00531A39">
        <w:rPr>
          <w:rFonts w:cs="Times New Roman"/>
          <w:snapToGrid w:val="0"/>
        </w:rPr>
        <w:t xml:space="preserve"> and Jinshui District, most part of Xinmi, Dengfeng, Xingyang, Zhongmu County and Mangshan Region, with an area of 5,616.2km</w:t>
      </w:r>
      <w:r w:rsidRPr="00531A39">
        <w:rPr>
          <w:rFonts w:cs="Times New Roman"/>
          <w:snapToGrid w:val="0"/>
          <w:vertAlign w:val="superscript"/>
        </w:rPr>
        <w:t>2</w:t>
      </w:r>
      <w:r w:rsidRPr="00531A39">
        <w:rPr>
          <w:rFonts w:cs="Times New Roman"/>
          <w:snapToGrid w:val="0"/>
        </w:rPr>
        <w:t xml:space="preserve">, accounting for 75.4% of the city's total basin area. </w:t>
      </w:r>
      <w:r>
        <w:rPr>
          <w:rFonts w:cs="Times New Roman"/>
          <w:snapToGrid w:val="0"/>
        </w:rPr>
        <w:t>124 streams are</w:t>
      </w:r>
      <w:r w:rsidRPr="00531A39">
        <w:rPr>
          <w:rFonts w:cs="Times New Roman"/>
          <w:snapToGrid w:val="0"/>
        </w:rPr>
        <w:t xml:space="preserve"> flowing through the city, among which, 29 rivers have large basin areas: 6 belonging to the Yellow River Basin and 23 belonging to the Huaihe River Basin. The project area is mainly located in the Yellow River Basin with an average annual water volume of 44.41 billion </w:t>
      </w:r>
      <w:r>
        <w:rPr>
          <w:rFonts w:cs="Times New Roman"/>
          <w:snapToGrid w:val="0"/>
        </w:rPr>
        <w:t xml:space="preserve">cubic meters </w:t>
      </w:r>
      <w:r w:rsidRPr="00531A39">
        <w:rPr>
          <w:rFonts w:cs="Times New Roman"/>
          <w:snapToGrid w:val="0"/>
        </w:rPr>
        <w:t>(Yellow River Huayuankou Hydrological Station).</w:t>
      </w:r>
    </w:p>
    <w:p w14:paraId="3540A1FD"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(1) Surface water (river)</w:t>
      </w:r>
    </w:p>
    <w:p w14:paraId="0B93276D"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 xml:space="preserve">This engineering route involves the Yellow River and Huaihe River basins, and the surface runoff and incoming water, mainly coming from natural precipitation, are concentrated in flood season, thus most water becomes surplus water. The </w:t>
      </w:r>
      <w:proofErr w:type="gramStart"/>
      <w:r w:rsidRPr="00531A39">
        <w:rPr>
          <w:rFonts w:cs="Times New Roman"/>
          <w:snapToGrid w:val="0"/>
        </w:rPr>
        <w:t>transit rivers</w:t>
      </w:r>
      <w:proofErr w:type="gramEnd"/>
      <w:r w:rsidRPr="00531A39">
        <w:rPr>
          <w:rFonts w:cs="Times New Roman"/>
          <w:snapToGrid w:val="0"/>
        </w:rPr>
        <w:t xml:space="preserve"> in the engineering region mainly include the Jalu River, Sh</w:t>
      </w:r>
      <w:r>
        <w:rPr>
          <w:rFonts w:cs="Times New Roman"/>
          <w:snapToGrid w:val="0"/>
        </w:rPr>
        <w:t>uan</w:t>
      </w:r>
      <w:r w:rsidRPr="00531A39">
        <w:rPr>
          <w:rFonts w:cs="Times New Roman"/>
          <w:snapToGrid w:val="0"/>
        </w:rPr>
        <w:t>gji River and their branches (Huaihe River Basin), and the branches of the Sishui River (Yellow River Basin). The details are as follows:</w:t>
      </w:r>
    </w:p>
    <w:p w14:paraId="275C4323"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Jialu River: a secondary tributary of Huaihe River. Originating in the Honggou Canal and Bian</w:t>
      </w:r>
      <w:r>
        <w:rPr>
          <w:rFonts w:cs="Times New Roman"/>
          <w:snapToGrid w:val="0"/>
        </w:rPr>
        <w:t>shui</w:t>
      </w:r>
      <w:r w:rsidRPr="00531A39">
        <w:rPr>
          <w:rFonts w:cs="Times New Roman"/>
          <w:snapToGrid w:val="0"/>
        </w:rPr>
        <w:t xml:space="preserve"> River in ancient times, it names after Jia Lu, Minist</w:t>
      </w:r>
      <w:r>
        <w:rPr>
          <w:rFonts w:cs="Times New Roman"/>
          <w:snapToGrid w:val="0"/>
        </w:rPr>
        <w:t>er</w:t>
      </w:r>
      <w:r w:rsidRPr="00531A39">
        <w:rPr>
          <w:rFonts w:cs="Times New Roman"/>
          <w:snapToGrid w:val="0"/>
        </w:rPr>
        <w:t xml:space="preserve"> of Works in the Yuan Dynasty, who presided over the dredging of </w:t>
      </w:r>
      <w:r>
        <w:rPr>
          <w:rFonts w:cs="Times New Roman"/>
          <w:snapToGrid w:val="0"/>
        </w:rPr>
        <w:t>the shui</w:t>
      </w:r>
      <w:r w:rsidRPr="00531A39">
        <w:rPr>
          <w:rFonts w:cs="Times New Roman"/>
          <w:snapToGrid w:val="0"/>
        </w:rPr>
        <w:t xml:space="preserve"> in 1351 AD.</w:t>
      </w:r>
    </w:p>
    <w:p w14:paraId="19885495"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 xml:space="preserve">Jialu River, with two main branches, originates in the mountainous area in the </w:t>
      </w:r>
      <w:r w:rsidRPr="00531A39">
        <w:rPr>
          <w:rFonts w:cs="Times New Roman"/>
          <w:snapToGrid w:val="0"/>
        </w:rPr>
        <w:lastRenderedPageBreak/>
        <w:t xml:space="preserve">north of Xinmi City. The west branch, known as </w:t>
      </w:r>
      <w:r>
        <w:rPr>
          <w:rFonts w:cs="Times New Roman"/>
          <w:snapToGrid w:val="0"/>
        </w:rPr>
        <w:t>"</w:t>
      </w:r>
      <w:r w:rsidRPr="00531A39">
        <w:rPr>
          <w:rFonts w:cs="Times New Roman"/>
          <w:snapToGrid w:val="0"/>
        </w:rPr>
        <w:t>Jing</w:t>
      </w:r>
      <w:r>
        <w:rPr>
          <w:rFonts w:cs="Times New Roman"/>
          <w:snapToGrid w:val="0"/>
        </w:rPr>
        <w:t>shui</w:t>
      </w:r>
      <w:r w:rsidRPr="00531A39">
        <w:rPr>
          <w:rFonts w:cs="Times New Roman"/>
          <w:snapToGrid w:val="0"/>
        </w:rPr>
        <w:t xml:space="preserve"> River</w:t>
      </w:r>
      <w:r>
        <w:rPr>
          <w:rFonts w:cs="Times New Roman"/>
          <w:snapToGrid w:val="0"/>
        </w:rPr>
        <w:t>"</w:t>
      </w:r>
      <w:r w:rsidRPr="00531A39">
        <w:rPr>
          <w:rFonts w:cs="Times New Roman"/>
          <w:snapToGrid w:val="0"/>
        </w:rPr>
        <w:t xml:space="preserve"> in ancient times, also known as Jiayu River, originates </w:t>
      </w:r>
      <w:r>
        <w:rPr>
          <w:rFonts w:cs="Times New Roman"/>
          <w:snapToGrid w:val="0"/>
        </w:rPr>
        <w:t>in</w:t>
      </w:r>
      <w:r w:rsidRPr="00531A39">
        <w:rPr>
          <w:rFonts w:cs="Times New Roman"/>
          <w:snapToGrid w:val="0"/>
        </w:rPr>
        <w:t xml:space="preserve"> Changligou Village, Nanwan, Yuanzhuang Town, </w:t>
      </w:r>
      <w:proofErr w:type="gramStart"/>
      <w:r w:rsidRPr="00531A39">
        <w:rPr>
          <w:rFonts w:cs="Times New Roman"/>
          <w:snapToGrid w:val="0"/>
        </w:rPr>
        <w:t>Xinmi</w:t>
      </w:r>
      <w:proofErr w:type="gramEnd"/>
      <w:r w:rsidRPr="00531A39">
        <w:rPr>
          <w:rFonts w:cs="Times New Roman"/>
          <w:snapToGrid w:val="0"/>
        </w:rPr>
        <w:t xml:space="preserve">. It runs northeast through Shangwan and Sihe reservoirs in Xingyang, flows into the Changzhuang Reservoir through Zhangzhuang Village, and then converges with the east branch in Zhaopo Village. The east branch has three sources: west source, Shengshui Valley, Baizhai Town, Xinmi, </w:t>
      </w:r>
      <w:r>
        <w:rPr>
          <w:rFonts w:cs="Times New Roman"/>
          <w:snapToGrid w:val="0"/>
        </w:rPr>
        <w:t xml:space="preserve">which </w:t>
      </w:r>
      <w:r w:rsidRPr="00531A39">
        <w:rPr>
          <w:rFonts w:cs="Times New Roman"/>
          <w:snapToGrid w:val="0"/>
        </w:rPr>
        <w:t xml:space="preserve">runs through Shenhe Village and Quandong Village into Jiangang Reservoir; middle source, ice spring and hot spring of Sanli Village, Houzhai Town, Erqi District, </w:t>
      </w:r>
      <w:r>
        <w:rPr>
          <w:rFonts w:cs="Times New Roman"/>
          <w:snapToGrid w:val="0"/>
        </w:rPr>
        <w:t xml:space="preserve">which </w:t>
      </w:r>
      <w:r w:rsidRPr="00531A39">
        <w:rPr>
          <w:rFonts w:cs="Times New Roman"/>
          <w:snapToGrid w:val="0"/>
        </w:rPr>
        <w:t xml:space="preserve">flows through Sanli Village and converges with the west branch at Quandong Village; east source, Empyrean Fairy Temple spring, Liujiagou Village, Houzhai Town, </w:t>
      </w:r>
      <w:r>
        <w:rPr>
          <w:rFonts w:cs="Times New Roman"/>
          <w:snapToGrid w:val="0"/>
        </w:rPr>
        <w:t xml:space="preserve">which </w:t>
      </w:r>
      <w:r w:rsidRPr="00531A39">
        <w:rPr>
          <w:rFonts w:cs="Times New Roman"/>
          <w:snapToGrid w:val="0"/>
        </w:rPr>
        <w:t>flows into the Jiangang Reservoir. The two branches of Jalu River converge in Zhaopo Village, and then run northeast through the Xiliu Lake, Shifo Village, Laoyachen Village, flows east through Dongfeng Canal in Gaocun Village, Zhouzhuang Village, Yaoqiao, Dawu Village, Baisha Town, Chengguan Town, Guandu Town, and Huxinzhuang Village in Hansi Town, and flows southeast through Kaifeng County, Weishi County, Fugou County, Xihua County and downtown of Zhoukou into Yinghe River.</w:t>
      </w:r>
    </w:p>
    <w:p w14:paraId="1E219AD1" w14:textId="77777777" w:rsidR="00D817CE" w:rsidRPr="00531A39" w:rsidRDefault="00D817CE" w:rsidP="00D817CE">
      <w:pPr>
        <w:adjustRightInd w:val="0"/>
        <w:snapToGrid w:val="0"/>
        <w:ind w:firstLine="480"/>
        <w:rPr>
          <w:rFonts w:cs="Times New Roman"/>
          <w:snapToGrid w:val="0"/>
        </w:rPr>
      </w:pPr>
      <w:r w:rsidRPr="00531A39">
        <w:rPr>
          <w:rFonts w:cs="Times New Roman"/>
        </w:rPr>
        <w:t xml:space="preserve">The Jalu River has a total length of 246km and </w:t>
      </w:r>
      <w:r>
        <w:rPr>
          <w:rFonts w:cs="Times New Roman"/>
        </w:rPr>
        <w:t xml:space="preserve">a </w:t>
      </w:r>
      <w:r w:rsidRPr="00531A39">
        <w:rPr>
          <w:rFonts w:cs="Times New Roman"/>
        </w:rPr>
        <w:t>basin area of 5,896km</w:t>
      </w:r>
      <w:r w:rsidRPr="00531A39">
        <w:rPr>
          <w:rFonts w:cs="Times New Roman"/>
          <w:vertAlign w:val="superscript"/>
        </w:rPr>
        <w:t>2</w:t>
      </w:r>
      <w:r w:rsidRPr="00531A39">
        <w:rPr>
          <w:rFonts w:cs="Times New Roman"/>
        </w:rPr>
        <w:t xml:space="preserve">. The river section of </w:t>
      </w:r>
      <w:r>
        <w:rPr>
          <w:rFonts w:cs="Times New Roman"/>
        </w:rPr>
        <w:t xml:space="preserve">the </w:t>
      </w:r>
      <w:r w:rsidRPr="00531A39">
        <w:rPr>
          <w:rFonts w:cs="Times New Roman"/>
        </w:rPr>
        <w:t>Jialu River in Zhengzhou is 137km long, with a basin area of 2,750km</w:t>
      </w:r>
      <w:r w:rsidRPr="00531A39">
        <w:rPr>
          <w:rFonts w:cs="Times New Roman"/>
          <w:vertAlign w:val="superscript"/>
        </w:rPr>
        <w:t>2</w:t>
      </w:r>
      <w:r w:rsidRPr="00531A39">
        <w:rPr>
          <w:rFonts w:cs="Times New Roman"/>
        </w:rPr>
        <w:t xml:space="preserve"> and a multi-year average runoff of 299 million m</w:t>
      </w:r>
      <w:r w:rsidRPr="00531A39">
        <w:rPr>
          <w:rFonts w:cs="Times New Roman"/>
          <w:vertAlign w:val="superscript"/>
        </w:rPr>
        <w:t>3</w:t>
      </w:r>
      <w:r w:rsidRPr="00531A39">
        <w:rPr>
          <w:rFonts w:cs="Times New Roman"/>
        </w:rPr>
        <w:t>, acting as the main drainage channel of Zhengzhou downtown and Zhongmu County.</w:t>
      </w:r>
    </w:p>
    <w:p w14:paraId="0A3D10BB"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The Shuangji River, the former Wei</w:t>
      </w:r>
      <w:r>
        <w:rPr>
          <w:rFonts w:cs="Times New Roman"/>
          <w:snapToGrid w:val="0"/>
        </w:rPr>
        <w:t>shui</w:t>
      </w:r>
      <w:r w:rsidRPr="00531A39">
        <w:rPr>
          <w:rFonts w:cs="Times New Roman"/>
          <w:snapToGrid w:val="0"/>
        </w:rPr>
        <w:t xml:space="preserve"> River, originates in Yangcheng Mountain, Dengfeng. The Qin River originates in Jiluo Cove. Both the rivers belong to the Yinghe River system. Wei River and Qin River converge at the southern Jiaoliuzhai Village, the junction of Xinzheng and Xinmi, named Shuangji River. The </w:t>
      </w:r>
      <w:r w:rsidRPr="00531A39">
        <w:rPr>
          <w:rFonts w:cs="Times New Roman"/>
          <w:snapToGrid w:val="0"/>
        </w:rPr>
        <w:lastRenderedPageBreak/>
        <w:t>river flows southeast through Huangwan, Changge City and Weishi County into the Jialu River. The river section in Zhengzhou is 35.5km long, with a basin area of 239.864km</w:t>
      </w:r>
      <w:r w:rsidRPr="00531A39">
        <w:rPr>
          <w:rFonts w:cs="Times New Roman"/>
          <w:snapToGrid w:val="0"/>
          <w:vertAlign w:val="superscript"/>
        </w:rPr>
        <w:t>2</w:t>
      </w:r>
      <w:r w:rsidRPr="00531A39">
        <w:rPr>
          <w:rFonts w:cs="Times New Roman"/>
          <w:snapToGrid w:val="0"/>
        </w:rPr>
        <w:t xml:space="preserve">, </w:t>
      </w:r>
      <w:r>
        <w:rPr>
          <w:rFonts w:cs="Times New Roman"/>
          <w:snapToGrid w:val="0"/>
        </w:rPr>
        <w:t xml:space="preserve">a </w:t>
      </w:r>
      <w:r w:rsidRPr="00531A39">
        <w:rPr>
          <w:rFonts w:cs="Times New Roman"/>
          <w:snapToGrid w:val="0"/>
        </w:rPr>
        <w:t>normal flow rate of 2m</w:t>
      </w:r>
      <w:r w:rsidRPr="00531A39">
        <w:rPr>
          <w:rFonts w:cs="Times New Roman"/>
          <w:snapToGrid w:val="0"/>
          <w:vertAlign w:val="superscript"/>
        </w:rPr>
        <w:t>3</w:t>
      </w:r>
      <w:r w:rsidRPr="00531A39">
        <w:rPr>
          <w:rFonts w:cs="Times New Roman"/>
          <w:snapToGrid w:val="0"/>
        </w:rPr>
        <w:t xml:space="preserve">/s, </w:t>
      </w:r>
      <w:r>
        <w:rPr>
          <w:rFonts w:cs="Times New Roman"/>
          <w:snapToGrid w:val="0"/>
        </w:rPr>
        <w:t xml:space="preserve">an </w:t>
      </w:r>
      <w:r w:rsidRPr="00531A39">
        <w:rPr>
          <w:rFonts w:cs="Times New Roman"/>
          <w:snapToGrid w:val="0"/>
        </w:rPr>
        <w:t xml:space="preserve">average water depth of 0.5m, </w:t>
      </w:r>
      <w:r>
        <w:rPr>
          <w:rFonts w:cs="Times New Roman"/>
          <w:snapToGrid w:val="0"/>
        </w:rPr>
        <w:t xml:space="preserve">and a </w:t>
      </w:r>
      <w:r w:rsidRPr="00531A39">
        <w:rPr>
          <w:rFonts w:cs="Times New Roman"/>
          <w:snapToGrid w:val="0"/>
        </w:rPr>
        <w:t>maximum flow rate of 5,320m</w:t>
      </w:r>
      <w:r w:rsidRPr="00531A39">
        <w:rPr>
          <w:rFonts w:cs="Times New Roman"/>
          <w:snapToGrid w:val="0"/>
          <w:vertAlign w:val="superscript"/>
        </w:rPr>
        <w:t>3</w:t>
      </w:r>
      <w:r w:rsidRPr="00531A39">
        <w:rPr>
          <w:rFonts w:cs="Times New Roman"/>
          <w:snapToGrid w:val="0"/>
        </w:rPr>
        <w:t xml:space="preserve">/s, and </w:t>
      </w:r>
      <w:r>
        <w:rPr>
          <w:rFonts w:cs="Times New Roman"/>
          <w:snapToGrid w:val="0"/>
        </w:rPr>
        <w:t xml:space="preserve">a </w:t>
      </w:r>
      <w:r w:rsidRPr="00531A39">
        <w:rPr>
          <w:rFonts w:cs="Times New Roman"/>
          <w:snapToGrid w:val="0"/>
        </w:rPr>
        <w:t>minimum flow rate of 0.52m</w:t>
      </w:r>
      <w:r w:rsidRPr="00531A39">
        <w:rPr>
          <w:rFonts w:cs="Times New Roman"/>
          <w:snapToGrid w:val="0"/>
          <w:vertAlign w:val="superscript"/>
        </w:rPr>
        <w:t>3</w:t>
      </w:r>
      <w:r w:rsidRPr="00531A39">
        <w:rPr>
          <w:rFonts w:cs="Times New Roman"/>
          <w:snapToGrid w:val="0"/>
        </w:rPr>
        <w:t xml:space="preserve">/s. </w:t>
      </w:r>
      <w:r>
        <w:rPr>
          <w:rFonts w:cs="Times New Roman"/>
          <w:snapToGrid w:val="0"/>
        </w:rPr>
        <w:t>The</w:t>
      </w:r>
      <w:r w:rsidRPr="00531A39">
        <w:rPr>
          <w:rFonts w:cs="Times New Roman"/>
          <w:snapToGrid w:val="0"/>
        </w:rPr>
        <w:t xml:space="preserve"> water of the river is </w:t>
      </w:r>
      <w:r>
        <w:rPr>
          <w:rFonts w:cs="Times New Roman" w:hint="eastAsia"/>
          <w:snapToGrid w:val="0"/>
        </w:rPr>
        <w:t xml:space="preserve">mainly used for </w:t>
      </w:r>
      <w:r w:rsidRPr="00531A39">
        <w:rPr>
          <w:rFonts w:cs="Times New Roman"/>
          <w:snapToGrid w:val="0"/>
        </w:rPr>
        <w:t>irrigation.</w:t>
      </w:r>
    </w:p>
    <w:p w14:paraId="63B79060"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Sishui River: A tributary of the Yellow River in midstream. Its east branch, originates from the north slope of Wuzhiling Mountain, Tianzhongwan Village, Jianshan Town, Xinmi, flows through Miaozi Town in Xingyang, Mihe Town in Gongyi, Liuhe Town in Xingyang, Gaoyang Town and Xiawo Town in Shangjie District, and Kouzi Village in Sishui Town into the Yellow River. The west branch, originates in Niudan Mountain, which is located the south of Wuzhiling Mountain, north of Gongmiguan Village, Jianshan Town, Xinmi, runs through Zhonggou Village, Xinzhong Town, Xiaoguan Town, and Lianghekou Village in Mihe Town into the east branch. The Sishui River is 42 km long, with a basin area of 560km</w:t>
      </w:r>
      <w:r w:rsidRPr="00531A39">
        <w:rPr>
          <w:rFonts w:cs="Times New Roman"/>
          <w:snapToGrid w:val="0"/>
          <w:vertAlign w:val="superscript"/>
        </w:rPr>
        <w:t>2</w:t>
      </w:r>
      <w:r w:rsidRPr="00531A39">
        <w:rPr>
          <w:rFonts w:cs="Times New Roman"/>
          <w:snapToGrid w:val="0"/>
        </w:rPr>
        <w:t>.</w:t>
      </w:r>
    </w:p>
    <w:p w14:paraId="142AA6CB"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(2) Underground water</w:t>
      </w:r>
    </w:p>
    <w:p w14:paraId="434D6D26"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The type, depth and water storage capacity of the underground water in the region vary greatly, mainly phreatic water.</w:t>
      </w:r>
    </w:p>
    <w:p w14:paraId="0C611583"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 xml:space="preserve">Take the Beijing-Guangzhou Railway as the boundary, east region is the fluvial plain of the Yellow River, which is a water-rich area, with an underground water depth of 2-10m. The aquifer mainly includes porous phreatic water in </w:t>
      </w:r>
      <w:r>
        <w:rPr>
          <w:rFonts w:cs="Times New Roman"/>
          <w:snapToGrid w:val="0"/>
        </w:rPr>
        <w:t xml:space="preserve">the </w:t>
      </w:r>
      <w:r w:rsidRPr="00531A39">
        <w:rPr>
          <w:rFonts w:cs="Times New Roman"/>
          <w:snapToGrid w:val="0"/>
        </w:rPr>
        <w:t xml:space="preserve">sand layer and silt layer, as well as the feeble confined water in sand water at the bottom. From the west of </w:t>
      </w:r>
      <w:r>
        <w:rPr>
          <w:rFonts w:cs="Times New Roman"/>
          <w:snapToGrid w:val="0"/>
        </w:rPr>
        <w:t xml:space="preserve">the </w:t>
      </w:r>
      <w:r w:rsidRPr="00531A39">
        <w:rPr>
          <w:rFonts w:cs="Times New Roman"/>
          <w:snapToGrid w:val="0"/>
        </w:rPr>
        <w:t xml:space="preserve">Beijing-Guangzhou Railway to Xingyang, the groundwater is poor, with a common underground water depth of 20-30m. The aquifer is mainly </w:t>
      </w:r>
      <w:r>
        <w:rPr>
          <w:rFonts w:cs="Times New Roman"/>
          <w:snapToGrid w:val="0"/>
        </w:rPr>
        <w:t xml:space="preserve">a </w:t>
      </w:r>
      <w:r w:rsidRPr="00531A39">
        <w:rPr>
          <w:rFonts w:cs="Times New Roman"/>
          <w:snapToGrid w:val="0"/>
        </w:rPr>
        <w:t>silt layer and ancient sand layer, belonging to phreatic water.</w:t>
      </w:r>
    </w:p>
    <w:p w14:paraId="0382F9BE"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lastRenderedPageBreak/>
        <w:t xml:space="preserve">In summary, the eastern region has rich groundwater, while the medium and western region, which is covered by </w:t>
      </w:r>
      <w:r>
        <w:rPr>
          <w:rFonts w:cs="Times New Roman"/>
          <w:snapToGrid w:val="0"/>
        </w:rPr>
        <w:t xml:space="preserve">the </w:t>
      </w:r>
      <w:r w:rsidRPr="00531A39">
        <w:rPr>
          <w:rFonts w:cs="Times New Roman"/>
          <w:snapToGrid w:val="0"/>
        </w:rPr>
        <w:t xml:space="preserve">loess area, </w:t>
      </w:r>
      <w:proofErr w:type="gramStart"/>
      <w:r w:rsidRPr="00531A39">
        <w:rPr>
          <w:rFonts w:cs="Times New Roman"/>
          <w:snapToGrid w:val="0"/>
        </w:rPr>
        <w:t>belo</w:t>
      </w:r>
      <w:r>
        <w:rPr>
          <w:rFonts w:cs="Times New Roman" w:hint="eastAsia"/>
          <w:snapToGrid w:val="0"/>
        </w:rPr>
        <w:t>ng</w:t>
      </w:r>
      <w:proofErr w:type="gramEnd"/>
      <w:r w:rsidRPr="00531A39">
        <w:rPr>
          <w:rFonts w:cs="Times New Roman"/>
          <w:snapToGrid w:val="0"/>
        </w:rPr>
        <w:t xml:space="preserve"> to the water-poor area.</w:t>
      </w:r>
    </w:p>
    <w:p w14:paraId="52B39583"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The groundwater mainly comes from the atmospheric precipitation and infiltration of river, ditch or pool water, thus the water level varies greatly with the season. Evaporation and artificial exploitation are the main drainage ways of the underground water, and in some sections, the underground water may flow into the river.</w:t>
      </w:r>
    </w:p>
    <w:p w14:paraId="4E7B91DD"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According to the underwater quality analysis of other projects nearby, the underwater water in the area is neutral water, with non-corrosiveness.</w:t>
      </w:r>
    </w:p>
    <w:p w14:paraId="7597ABDD" w14:textId="77777777" w:rsidR="00D817CE" w:rsidRPr="00531A39" w:rsidRDefault="00D817CE" w:rsidP="00615F02">
      <w:pPr>
        <w:pStyle w:val="3"/>
      </w:pPr>
      <w:bookmarkStart w:id="143" w:name="_Toc100840802"/>
      <w:bookmarkStart w:id="144" w:name="_Toc102032336"/>
      <w:r w:rsidRPr="00531A39">
        <w:t>Vegetation</w:t>
      </w:r>
      <w:bookmarkEnd w:id="143"/>
      <w:bookmarkEnd w:id="144"/>
    </w:p>
    <w:p w14:paraId="56A942A8" w14:textId="77777777" w:rsidR="00D817CE" w:rsidRPr="009B1410" w:rsidRDefault="00D817CE" w:rsidP="00D817CE">
      <w:pPr>
        <w:widowControl/>
        <w:ind w:firstLine="480"/>
        <w:rPr>
          <w:rFonts w:cs="Times New Roman"/>
        </w:rPr>
      </w:pPr>
      <w:r w:rsidRPr="00531A39">
        <w:rPr>
          <w:rFonts w:cs="Times New Roman"/>
          <w:snapToGrid w:val="0"/>
        </w:rPr>
        <w:t xml:space="preserve">Belonging to </w:t>
      </w:r>
      <w:r>
        <w:rPr>
          <w:rFonts w:cs="Times New Roman"/>
          <w:snapToGrid w:val="0"/>
        </w:rPr>
        <w:t xml:space="preserve">a </w:t>
      </w:r>
      <w:r w:rsidRPr="00531A39">
        <w:rPr>
          <w:rFonts w:cs="Times New Roman"/>
          <w:snapToGrid w:val="0"/>
        </w:rPr>
        <w:t xml:space="preserve">warm-temperate deciduous broad-leaved forest zone, the vegetation here is mainly </w:t>
      </w:r>
      <w:r>
        <w:rPr>
          <w:rFonts w:cs="Times New Roman"/>
          <w:snapToGrid w:val="0"/>
        </w:rPr>
        <w:t xml:space="preserve">species growing in </w:t>
      </w:r>
      <w:r w:rsidRPr="00531A39">
        <w:rPr>
          <w:rFonts w:cs="Times New Roman"/>
          <w:snapToGrid w:val="0"/>
        </w:rPr>
        <w:t xml:space="preserve">North China, including crops, deciduous arbors and shrubs and wild herbs. The artificial vegetation is mainly artificial protection forests, crops, economic fruit </w:t>
      </w:r>
      <w:r>
        <w:rPr>
          <w:rFonts w:cs="Times New Roman"/>
          <w:snapToGrid w:val="0"/>
        </w:rPr>
        <w:t>forests</w:t>
      </w:r>
      <w:r w:rsidRPr="00531A39">
        <w:rPr>
          <w:rFonts w:cs="Times New Roman"/>
          <w:snapToGrid w:val="0"/>
        </w:rPr>
        <w:t xml:space="preserve"> </w:t>
      </w:r>
      <w:bookmarkStart w:id="145" w:name="_Hlk101872471"/>
      <w:r w:rsidRPr="00531A39">
        <w:rPr>
          <w:rFonts w:cs="Times New Roman"/>
          <w:snapToGrid w:val="0"/>
        </w:rPr>
        <w:t xml:space="preserve">and trees on </w:t>
      </w:r>
      <w:r>
        <w:rPr>
          <w:rFonts w:cs="Times New Roman"/>
          <w:snapToGrid w:val="0"/>
        </w:rPr>
        <w:t>"</w:t>
      </w:r>
      <w:r w:rsidRPr="00531A39">
        <w:rPr>
          <w:rFonts w:cs="Times New Roman"/>
          <w:snapToGrid w:val="0"/>
        </w:rPr>
        <w:t>four sides</w:t>
      </w:r>
      <w:r>
        <w:rPr>
          <w:rFonts w:cs="Times New Roman"/>
          <w:snapToGrid w:val="0"/>
        </w:rPr>
        <w:t>"</w:t>
      </w:r>
      <w:r w:rsidRPr="00531A39">
        <w:rPr>
          <w:rFonts w:cs="Times New Roman"/>
          <w:snapToGrid w:val="0"/>
        </w:rPr>
        <w:t xml:space="preserve"> (sides of roads, ditches, canals and houses)</w:t>
      </w:r>
      <w:bookmarkEnd w:id="145"/>
      <w:r w:rsidRPr="00531A39">
        <w:rPr>
          <w:rFonts w:cs="Times New Roman"/>
          <w:snapToGrid w:val="0"/>
        </w:rPr>
        <w:t xml:space="preserve">, including arbors, shrubs, and </w:t>
      </w:r>
      <w:bookmarkStart w:id="146" w:name="_Hlk101872585"/>
      <w:r w:rsidRPr="00531A39">
        <w:rPr>
          <w:rFonts w:cs="Times New Roman"/>
          <w:snapToGrid w:val="0"/>
        </w:rPr>
        <w:t xml:space="preserve">herbs. The arbors include Robinia pseudoacacia, Paulownia fortunei, Platycladus orientalis, Albizia kalkora, Salix matsudana, Melia azedarach, Poplar 107 Clone Tree, and Ulmus pumila. Economic forests mainly include peach trees, jujube trees, walnut trees, and grape vines. The shrubs mainly include </w:t>
      </w:r>
      <w:bookmarkEnd w:id="146"/>
      <w:r w:rsidRPr="00633FC1">
        <w:rPr>
          <w:rFonts w:cs="Times New Roman"/>
        </w:rPr>
        <w:t>Amorpha fruticosa, twigs of the chaste tree, Euonymus japonicus, Ligustrum lucidum, Chinese rose, Rosa xanthina, and Lagerstroemia indica.</w:t>
      </w:r>
      <w:r>
        <w:rPr>
          <w:rFonts w:cs="Times New Roman" w:hint="eastAsia"/>
        </w:rPr>
        <w:t xml:space="preserve"> </w:t>
      </w:r>
      <w:r w:rsidRPr="00633FC1">
        <w:rPr>
          <w:rFonts w:cs="Times New Roman"/>
        </w:rPr>
        <w:t>Herbs mainly include Themeda triandra, green bristlegrass, wild chrysanthemum, Bermuda grass, Artemisia, Carex rigescens, blady grass, Bothriochloa ischaemum, and Pulsatilla.</w:t>
      </w:r>
    </w:p>
    <w:p w14:paraId="366F0D29" w14:textId="77777777" w:rsidR="00D817CE" w:rsidRPr="00531A39" w:rsidRDefault="00D817CE" w:rsidP="00D817CE">
      <w:pPr>
        <w:adjustRightInd w:val="0"/>
        <w:snapToGrid w:val="0"/>
        <w:ind w:firstLine="480"/>
        <w:rPr>
          <w:rFonts w:cs="Times New Roman"/>
          <w:snapToGrid w:val="0"/>
        </w:rPr>
      </w:pPr>
      <w:r w:rsidRPr="00531A39">
        <w:rPr>
          <w:rFonts w:cs="Times New Roman"/>
          <w:snapToGrid w:val="0"/>
        </w:rPr>
        <w:t xml:space="preserve">According to the on-site exploration data, there is no animal or plant listed in </w:t>
      </w:r>
      <w:r w:rsidRPr="00531A39">
        <w:rPr>
          <w:rFonts w:cs="Times New Roman"/>
          <w:i/>
          <w:snapToGrid w:val="0"/>
        </w:rPr>
        <w:t xml:space="preserve">List </w:t>
      </w:r>
      <w:r w:rsidRPr="00531A39">
        <w:rPr>
          <w:rFonts w:cs="Times New Roman"/>
          <w:i/>
          <w:snapToGrid w:val="0"/>
        </w:rPr>
        <w:lastRenderedPageBreak/>
        <w:t>of Wild Plants under State Protection</w:t>
      </w:r>
      <w:r w:rsidRPr="00531A39">
        <w:rPr>
          <w:rFonts w:cs="Times New Roman"/>
          <w:snapToGrid w:val="0"/>
        </w:rPr>
        <w:t xml:space="preserve"> and </w:t>
      </w:r>
      <w:r w:rsidRPr="00531A39">
        <w:rPr>
          <w:rFonts w:cs="Times New Roman"/>
          <w:i/>
          <w:snapToGrid w:val="0"/>
        </w:rPr>
        <w:t>List of Animals under State Protection</w:t>
      </w:r>
      <w:r w:rsidRPr="00531A39">
        <w:rPr>
          <w:rFonts w:cs="Times New Roman"/>
          <w:snapToGrid w:val="0"/>
        </w:rPr>
        <w:t xml:space="preserve"> within 500m around the project area.</w:t>
      </w:r>
    </w:p>
    <w:p w14:paraId="5D58A779" w14:textId="77777777" w:rsidR="00D817CE" w:rsidRPr="00531A39" w:rsidRDefault="00D817CE" w:rsidP="00615F02">
      <w:pPr>
        <w:pStyle w:val="3"/>
      </w:pPr>
      <w:bookmarkStart w:id="147" w:name="_Toc100840803"/>
      <w:bookmarkStart w:id="148" w:name="_Toc102032337"/>
      <w:r w:rsidRPr="00531A39">
        <w:t>Soil</w:t>
      </w:r>
      <w:bookmarkEnd w:id="147"/>
      <w:bookmarkEnd w:id="148"/>
    </w:p>
    <w:p w14:paraId="2D1DB509" w14:textId="77777777" w:rsidR="00D817CE" w:rsidRPr="00531A39" w:rsidRDefault="00D817CE" w:rsidP="00D817CE">
      <w:pPr>
        <w:adjustRightInd w:val="0"/>
        <w:snapToGrid w:val="0"/>
        <w:ind w:firstLine="480"/>
        <w:rPr>
          <w:rFonts w:cs="Times New Roman"/>
          <w:snapToGrid w:val="0"/>
        </w:rPr>
      </w:pPr>
      <w:r w:rsidRPr="00531A39">
        <w:rPr>
          <w:rFonts w:cs="Times New Roman"/>
        </w:rPr>
        <w:t>The soils in the project mainly include 2 classes (cinnamon soil and brunisolic soil), 5 subclasses, 18 gen</w:t>
      </w:r>
      <w:r>
        <w:rPr>
          <w:rFonts w:cs="Times New Roman"/>
        </w:rPr>
        <w:t>era</w:t>
      </w:r>
      <w:r w:rsidRPr="00531A39">
        <w:rPr>
          <w:rFonts w:cs="Times New Roman"/>
        </w:rPr>
        <w:t xml:space="preserve">, and 26 species. The brunisolic soils are mainly distributed in the mountain zone with a pH value of 6.5-7.5. Generally, the soil </w:t>
      </w:r>
      <w:r>
        <w:rPr>
          <w:rFonts w:cs="Times New Roman"/>
        </w:rPr>
        <w:t>in</w:t>
      </w:r>
      <w:r w:rsidRPr="00531A39">
        <w:rPr>
          <w:rFonts w:cs="Times New Roman"/>
        </w:rPr>
        <w:t xml:space="preserve"> the south of a mountain is weakly alkaline with a pH value of 7-7.5, and the soil is weakly acidic in the north with a pH value of about 6.5-7, suitable for the growth of trees, grass and medicinal herbs. The cinnamon soils are distributed below 800m, including 5 subclasses: typical cinnamon soil, carbonate cinnamon soil, meadow cinnamon soil, leached cinnamon soil, and cinnamon soil. The plo</w:t>
      </w:r>
      <w:r>
        <w:rPr>
          <w:rFonts w:cs="Times New Roman"/>
        </w:rPr>
        <w:t>w</w:t>
      </w:r>
      <w:r w:rsidRPr="00531A39">
        <w:rPr>
          <w:rFonts w:cs="Times New Roman"/>
        </w:rPr>
        <w:t xml:space="preserve"> layer is shallow with lots of gravel residues, thus the drought resistance is poor. The soil is generally neutral (pH value of 7.8-8.2) with an average pH value of 7.1. It has an organic matter content of 2.17%, nitrogen content of 0.076%, rapidly available phosphorus of 9.07 ppm, and rapidly available potassium of 95.9ppm, showing poor physical and chemical properties, and low crop yield.</w:t>
      </w:r>
    </w:p>
    <w:p w14:paraId="67B6D935" w14:textId="77777777" w:rsidR="00D817CE" w:rsidRPr="00531A39" w:rsidRDefault="00D817CE" w:rsidP="00D817CE">
      <w:pPr>
        <w:pStyle w:val="2"/>
        <w:rPr>
          <w:rFonts w:cs="Times New Roman"/>
          <w:color w:val="auto"/>
        </w:rPr>
      </w:pPr>
      <w:bookmarkStart w:id="149" w:name="_Toc100840804"/>
      <w:bookmarkStart w:id="150" w:name="_Toc102032338"/>
      <w:r w:rsidRPr="00531A39">
        <w:rPr>
          <w:rFonts w:cs="Times New Roman"/>
          <w:color w:val="auto"/>
        </w:rPr>
        <w:t>Introduction to the sensitive area</w:t>
      </w:r>
      <w:bookmarkEnd w:id="149"/>
      <w:bookmarkEnd w:id="150"/>
    </w:p>
    <w:p w14:paraId="6CB7B645" w14:textId="77777777" w:rsidR="00D817CE" w:rsidRPr="00531A39" w:rsidRDefault="00D817CE" w:rsidP="00615F02">
      <w:pPr>
        <w:pStyle w:val="3"/>
      </w:pPr>
      <w:bookmarkStart w:id="151" w:name="_Toc100840805"/>
      <w:bookmarkStart w:id="152" w:name="_Toc102032339"/>
      <w:r w:rsidRPr="00531A39">
        <w:t>Zhengzhou Yellow River Wetland Nature Reserve</w:t>
      </w:r>
      <w:bookmarkEnd w:id="151"/>
      <w:r>
        <w:t xml:space="preserve"> in Henan Province</w:t>
      </w:r>
      <w:bookmarkEnd w:id="152"/>
    </w:p>
    <w:p w14:paraId="5ED8641C" w14:textId="77777777" w:rsidR="00D817CE" w:rsidRPr="00531A39" w:rsidRDefault="00D817CE" w:rsidP="00626C5E">
      <w:pPr>
        <w:pStyle w:val="4"/>
      </w:pPr>
      <w:r w:rsidRPr="00531A39">
        <w:t>Natural characteristics</w:t>
      </w:r>
    </w:p>
    <w:p w14:paraId="2E856781" w14:textId="77777777" w:rsidR="00D817CE" w:rsidRPr="00531A39" w:rsidRDefault="00D817CE" w:rsidP="00D817CE">
      <w:pPr>
        <w:widowControl/>
        <w:ind w:firstLine="480"/>
        <w:rPr>
          <w:rFonts w:cs="Times New Roman"/>
        </w:rPr>
      </w:pPr>
      <w:r w:rsidRPr="00531A39">
        <w:rPr>
          <w:rFonts w:cs="Times New Roman"/>
        </w:rPr>
        <w:t>1. Landform</w:t>
      </w:r>
    </w:p>
    <w:p w14:paraId="4EE097D4" w14:textId="77777777" w:rsidR="00D817CE" w:rsidRPr="00531A39" w:rsidRDefault="00D817CE" w:rsidP="00D817CE">
      <w:pPr>
        <w:widowControl/>
        <w:ind w:firstLine="480"/>
        <w:rPr>
          <w:rFonts w:cs="Times New Roman"/>
        </w:rPr>
      </w:pPr>
      <w:r w:rsidRPr="00531A39">
        <w:rPr>
          <w:rFonts w:cs="Times New Roman"/>
        </w:rPr>
        <w:t xml:space="preserve">The Yellow River runs east through mountains and hills into the vast middle and downstream fluvial plains. Enormous amounts of sediments carried by the River form a large alluvial fan in the flat area, extending to the northeast, east, and southeast. The </w:t>
      </w:r>
      <w:r w:rsidRPr="00531A39">
        <w:rPr>
          <w:rFonts w:cs="Times New Roman"/>
          <w:b/>
          <w:u w:val="single"/>
        </w:rPr>
        <w:lastRenderedPageBreak/>
        <w:t>riverway in the Zhengzhou Yellow River Wetland Nature Reserve</w:t>
      </w:r>
      <w:r w:rsidRPr="00531A39">
        <w:rPr>
          <w:rFonts w:cs="Times New Roman"/>
        </w:rPr>
        <w:t xml:space="preserve"> is located on the ridge of the alluvial fan. In the constraint of the artificial embankment, the famous </w:t>
      </w:r>
      <w:r>
        <w:rPr>
          <w:rFonts w:cs="Times New Roman"/>
        </w:rPr>
        <w:t>"</w:t>
      </w:r>
      <w:r w:rsidRPr="00531A39">
        <w:rPr>
          <w:rFonts w:cs="Times New Roman"/>
        </w:rPr>
        <w:t>hanging river on the earth's surface</w:t>
      </w:r>
      <w:r>
        <w:rPr>
          <w:rFonts w:cs="Times New Roman"/>
        </w:rPr>
        <w:t>"</w:t>
      </w:r>
      <w:r w:rsidRPr="00531A39">
        <w:rPr>
          <w:rFonts w:cs="Times New Roman"/>
        </w:rPr>
        <w:t xml:space="preserve"> is formed, with </w:t>
      </w:r>
      <w:r>
        <w:rPr>
          <w:rFonts w:cs="Times New Roman"/>
        </w:rPr>
        <w:t xml:space="preserve">a </w:t>
      </w:r>
      <w:r w:rsidRPr="00531A39">
        <w:rPr>
          <w:rFonts w:cs="Times New Roman"/>
        </w:rPr>
        <w:t xml:space="preserve">riverbed 3-5m higher than the ground outside the embankment, and some sections 9-10m higher, forming a unique riverway watershed. Take the Yellow River as the </w:t>
      </w:r>
      <w:proofErr w:type="gramStart"/>
      <w:r w:rsidRPr="00531A39">
        <w:rPr>
          <w:rFonts w:cs="Times New Roman"/>
        </w:rPr>
        <w:t>boundary,</w:t>
      </w:r>
      <w:proofErr w:type="gramEnd"/>
      <w:r w:rsidRPr="00531A39">
        <w:rPr>
          <w:rFonts w:cs="Times New Roman"/>
        </w:rPr>
        <w:t xml:space="preserve"> the north belongs to Haihe River Basin, while the south belongs to Huaihe River Basin. With a distance between the two dikes of 5-10km and a river channel width of 1-3km, the riverbed shows overall flat terrain and complex landform in microscopic view. The terrains mainly include the main river channel, stream (distributary), beach, bottomland and dike. The beaches are divided into three levels according to the overflow conditions at different flow rates: the first level is </w:t>
      </w:r>
      <w:r>
        <w:rPr>
          <w:rFonts w:cs="Times New Roman"/>
        </w:rPr>
        <w:t>a "</w:t>
      </w:r>
      <w:r w:rsidRPr="00531A39">
        <w:rPr>
          <w:rFonts w:cs="Times New Roman"/>
        </w:rPr>
        <w:t>tender beach</w:t>
      </w:r>
      <w:r>
        <w:rPr>
          <w:rFonts w:cs="Times New Roman"/>
        </w:rPr>
        <w:t>"</w:t>
      </w:r>
      <w:r w:rsidRPr="00531A39">
        <w:rPr>
          <w:rFonts w:cs="Times New Roman"/>
        </w:rPr>
        <w:t xml:space="preserve">, which will be submerged at a normal water level; the second level, also known as </w:t>
      </w:r>
      <w:r>
        <w:rPr>
          <w:rFonts w:cs="Times New Roman"/>
        </w:rPr>
        <w:t xml:space="preserve">the </w:t>
      </w:r>
      <w:r w:rsidRPr="00531A39">
        <w:rPr>
          <w:rFonts w:cs="Times New Roman"/>
        </w:rPr>
        <w:t>second beach, is 1.5m higher than the first level, and will be submerged at a flow rate of 1,000; the third level, known as high beach, is 2.5-4.0m higher than the second beach and is usually not submerged. The water surface altitude inside the embankment is 65-99m.</w:t>
      </w:r>
    </w:p>
    <w:p w14:paraId="192D834C" w14:textId="77777777" w:rsidR="00D817CE" w:rsidRPr="00531A39" w:rsidRDefault="00D817CE" w:rsidP="00D817CE">
      <w:pPr>
        <w:widowControl/>
        <w:ind w:firstLine="480"/>
        <w:rPr>
          <w:rFonts w:cs="Times New Roman"/>
        </w:rPr>
      </w:pPr>
      <w:r w:rsidRPr="00531A39">
        <w:rPr>
          <w:rFonts w:cs="Times New Roman"/>
        </w:rPr>
        <w:t>2. Climate</w:t>
      </w:r>
    </w:p>
    <w:p w14:paraId="0212C7F1" w14:textId="18C3690A" w:rsidR="00D817CE" w:rsidRPr="00531A39" w:rsidRDefault="00D817CE" w:rsidP="00D817CE">
      <w:pPr>
        <w:widowControl/>
        <w:ind w:firstLine="480"/>
        <w:rPr>
          <w:rFonts w:cs="Times New Roman"/>
        </w:rPr>
      </w:pPr>
      <w:r w:rsidRPr="00531A39">
        <w:rPr>
          <w:rFonts w:cs="Times New Roman"/>
        </w:rPr>
        <w:t xml:space="preserve">The Reserve belongs to a warm temperate continental monsoon climate. Under the influence of </w:t>
      </w:r>
      <w:r>
        <w:rPr>
          <w:rFonts w:cs="Times New Roman"/>
        </w:rPr>
        <w:t xml:space="preserve">the </w:t>
      </w:r>
      <w:r w:rsidRPr="00531A39">
        <w:rPr>
          <w:rFonts w:cs="Times New Roman"/>
        </w:rPr>
        <w:t xml:space="preserve">monsoon, it is dry and windy in spring, hot and rainy in summer, cool in autumn, </w:t>
      </w:r>
      <w:r>
        <w:rPr>
          <w:rFonts w:cs="Times New Roman"/>
        </w:rPr>
        <w:t xml:space="preserve">and </w:t>
      </w:r>
      <w:r w:rsidRPr="00531A39">
        <w:rPr>
          <w:rFonts w:cs="Times New Roman"/>
        </w:rPr>
        <w:t>dry and cold in winter. With short spring and autumn, it enjoys four distinct seasons. Showing abundant light, heat and water resources, the moderate climate, as well as rain and heat over the same period are conducive to the growth of various plants. The average annual temperature here is 14.2</w:t>
      </w:r>
      <w:r w:rsidRPr="00531A39">
        <w:rPr>
          <w:rFonts w:ascii="宋体" w:hAnsi="宋体" w:cs="宋体" w:hint="eastAsia"/>
        </w:rPr>
        <w:t>℃</w:t>
      </w:r>
      <w:r w:rsidRPr="00531A39">
        <w:rPr>
          <w:rFonts w:cs="Times New Roman"/>
        </w:rPr>
        <w:t>. The coldest month is January, with a monthly average temperature of -3</w:t>
      </w:r>
      <w:r w:rsidRPr="00531A39">
        <w:rPr>
          <w:rFonts w:ascii="宋体" w:hAnsi="宋体" w:cs="宋体" w:hint="eastAsia"/>
        </w:rPr>
        <w:t>℃</w:t>
      </w:r>
      <w:r>
        <w:rPr>
          <w:rFonts w:ascii="宋体" w:hAnsi="宋体" w:cs="宋体" w:hint="eastAsia"/>
        </w:rPr>
        <w:t xml:space="preserve"> </w:t>
      </w:r>
      <w:r w:rsidRPr="00531A39">
        <w:rPr>
          <w:rFonts w:cs="Times New Roman"/>
        </w:rPr>
        <w:t>and an extreme</w:t>
      </w:r>
      <w:r>
        <w:rPr>
          <w:rFonts w:cs="Times New Roman"/>
        </w:rPr>
        <w:t>ly</w:t>
      </w:r>
      <w:r w:rsidRPr="00531A39">
        <w:rPr>
          <w:rFonts w:cs="Times New Roman"/>
        </w:rPr>
        <w:t xml:space="preserve"> low temperature of -17.9</w:t>
      </w:r>
      <w:r w:rsidRPr="00531A39">
        <w:rPr>
          <w:rFonts w:ascii="宋体" w:hAnsi="宋体" w:cs="宋体" w:hint="eastAsia"/>
        </w:rPr>
        <w:t>℃</w:t>
      </w:r>
      <w:r w:rsidRPr="00531A39">
        <w:rPr>
          <w:rFonts w:cs="Times New Roman"/>
        </w:rPr>
        <w:t xml:space="preserve">; the hottest month is July, with a monthly average temperature </w:t>
      </w:r>
      <w:r w:rsidRPr="00531A39">
        <w:rPr>
          <w:rFonts w:cs="Times New Roman"/>
        </w:rPr>
        <w:lastRenderedPageBreak/>
        <w:t>of 27.3</w:t>
      </w:r>
      <w:r w:rsidRPr="00531A39">
        <w:rPr>
          <w:rFonts w:ascii="宋体" w:hAnsi="宋体" w:cs="宋体" w:hint="eastAsia"/>
        </w:rPr>
        <w:t>℃</w:t>
      </w:r>
      <w:r w:rsidRPr="00531A39">
        <w:rPr>
          <w:rFonts w:cs="Times New Roman"/>
        </w:rPr>
        <w:t xml:space="preserve"> and an extreme</w:t>
      </w:r>
      <w:r>
        <w:rPr>
          <w:rFonts w:cs="Times New Roman"/>
        </w:rPr>
        <w:t>ly</w:t>
      </w:r>
      <w:r w:rsidRPr="00531A39">
        <w:rPr>
          <w:rFonts w:cs="Times New Roman"/>
        </w:rPr>
        <w:t xml:space="preserve"> high temperature of 43</w:t>
      </w:r>
      <w:r w:rsidRPr="00531A39">
        <w:rPr>
          <w:rFonts w:ascii="宋体" w:hAnsi="宋体" w:cs="宋体" w:hint="eastAsia"/>
        </w:rPr>
        <w:t>℃</w:t>
      </w:r>
      <w:r w:rsidRPr="00531A39">
        <w:rPr>
          <w:rFonts w:cs="Times New Roman"/>
        </w:rPr>
        <w:t>. The average annual sunshine hours</w:t>
      </w:r>
      <w:r>
        <w:rPr>
          <w:rFonts w:cs="Times New Roman" w:hint="eastAsia"/>
        </w:rPr>
        <w:t xml:space="preserve"> are</w:t>
      </w:r>
      <w:r w:rsidRPr="00531A39">
        <w:rPr>
          <w:rFonts w:cs="Times New Roman"/>
        </w:rPr>
        <w:t xml:space="preserve"> 2,366, with an average annual sunshine rate of 56%. The hours of sunshine in June </w:t>
      </w:r>
      <w:r w:rsidR="00AA3F7B" w:rsidRPr="00531A39">
        <w:rPr>
          <w:rFonts w:cs="Times New Roman"/>
        </w:rPr>
        <w:t>are</w:t>
      </w:r>
      <w:r w:rsidRPr="00531A39">
        <w:rPr>
          <w:rFonts w:cs="Times New Roman"/>
        </w:rPr>
        <w:t xml:space="preserve"> 265.6, which is the largest, and that in February is 167.9, which is the smallest. The average annual frost-free period is 227 days. The average annual precipitation days are 82.3 with an average annual natural precipitation of 616mm, mostly from June to September. The average annual evaporation is 1,664.2mm, the evaporation in winter is 7 times higher than the precipitation, and the evaporation in June is 41 times higher than the precipitation. The average annual relative humidity is 68%, with a maximum value of 81% in August, and a minimum value of 61% in January. The average annual wind speed is 2.5m/s with a basic wind pressure of 40kg/m</w:t>
      </w:r>
      <w:r w:rsidRPr="00531A39">
        <w:rPr>
          <w:rFonts w:cs="Times New Roman"/>
          <w:vertAlign w:val="superscript"/>
        </w:rPr>
        <w:t>2</w:t>
      </w:r>
      <w:r w:rsidRPr="00531A39">
        <w:rPr>
          <w:rFonts w:cs="Times New Roman"/>
        </w:rPr>
        <w:t>, the northeast and northwest winds prevail in winter and spring. As the precipitation varies widely from year to year and season to season, it is prone to disasters such as flood</w:t>
      </w:r>
      <w:r>
        <w:rPr>
          <w:rFonts w:cs="Times New Roman"/>
        </w:rPr>
        <w:t>s</w:t>
      </w:r>
      <w:r w:rsidRPr="00531A39">
        <w:rPr>
          <w:rFonts w:cs="Times New Roman"/>
        </w:rPr>
        <w:t>, drought, wind, and hail.</w:t>
      </w:r>
    </w:p>
    <w:p w14:paraId="258D070C" w14:textId="77777777" w:rsidR="00D817CE" w:rsidRPr="00531A39" w:rsidRDefault="00D817CE" w:rsidP="00D817CE">
      <w:pPr>
        <w:widowControl/>
        <w:ind w:firstLine="480"/>
        <w:rPr>
          <w:rFonts w:cs="Times New Roman"/>
        </w:rPr>
      </w:pPr>
      <w:r w:rsidRPr="00531A39">
        <w:rPr>
          <w:rFonts w:cs="Times New Roman"/>
        </w:rPr>
        <w:t>3. Soil</w:t>
      </w:r>
    </w:p>
    <w:p w14:paraId="2E542E6E" w14:textId="77777777" w:rsidR="00D817CE" w:rsidRPr="00531A39" w:rsidRDefault="00D817CE" w:rsidP="00D817CE">
      <w:pPr>
        <w:widowControl/>
        <w:ind w:firstLine="480"/>
        <w:rPr>
          <w:rFonts w:cs="Times New Roman"/>
        </w:rPr>
      </w:pPr>
      <w:r w:rsidRPr="00531A39">
        <w:rPr>
          <w:rFonts w:cs="Times New Roman"/>
        </w:rPr>
        <w:t>Soil is an important part of the natural landscape. In the long process of development, the soil composition and type vary greatly under the influence of various natural factors and human activities. The soil in the region is develop</w:t>
      </w:r>
      <w:r>
        <w:rPr>
          <w:rFonts w:cs="Times New Roman" w:hint="eastAsia"/>
        </w:rPr>
        <w:t>ed</w:t>
      </w:r>
      <w:r w:rsidRPr="00531A39">
        <w:rPr>
          <w:rFonts w:cs="Times New Roman"/>
        </w:rPr>
        <w:t xml:space="preserve"> from the sediment carried by the Yellow River, showing complex types and distributions. The soils here mainly include fluvo-aquic soil and yellow fluvo-aquic soil, also aeolian sandy soil and saline-alkali soil. The soil is regularly distributed, and the fertility is improved gradually due to the decrease of desertification of soils under the action of sorting. In the high beach and second beach, the soils are mainly heavy loam, sandy loam and sandy soil, also sediment. </w:t>
      </w:r>
      <w:r>
        <w:rPr>
          <w:rFonts w:cs="Times New Roman"/>
        </w:rPr>
        <w:t>O</w:t>
      </w:r>
      <w:r w:rsidRPr="00531A39">
        <w:rPr>
          <w:rFonts w:cs="Times New Roman"/>
        </w:rPr>
        <w:t>n the tender beach, the soils are mainly sediment and sandy soil, also a small amount of saline-alkali soil in the bottomland.</w:t>
      </w:r>
    </w:p>
    <w:p w14:paraId="6E85FEFC" w14:textId="77777777" w:rsidR="00D817CE" w:rsidRPr="00531A39" w:rsidRDefault="00D817CE" w:rsidP="00D817CE">
      <w:pPr>
        <w:widowControl/>
        <w:ind w:firstLine="480"/>
        <w:rPr>
          <w:rFonts w:cs="Times New Roman"/>
        </w:rPr>
      </w:pPr>
      <w:r w:rsidRPr="00531A39">
        <w:rPr>
          <w:rFonts w:cs="Times New Roman"/>
        </w:rPr>
        <w:lastRenderedPageBreak/>
        <w:t>4. Hydrology</w:t>
      </w:r>
    </w:p>
    <w:p w14:paraId="2593FF43" w14:textId="77777777" w:rsidR="00D817CE" w:rsidRPr="00531A39" w:rsidRDefault="00D817CE" w:rsidP="00D817CE">
      <w:pPr>
        <w:widowControl/>
        <w:ind w:firstLine="480"/>
        <w:rPr>
          <w:rFonts w:cs="Times New Roman"/>
        </w:rPr>
      </w:pPr>
      <w:r w:rsidRPr="00531A39">
        <w:rPr>
          <w:rFonts w:cs="Times New Roman"/>
        </w:rPr>
        <w:t xml:space="preserve">The total length of the river in the region is 158.5km with a gradient of 1/5525. </w:t>
      </w:r>
      <w:r>
        <w:rPr>
          <w:rFonts w:cs="Times New Roman"/>
        </w:rPr>
        <w:t>The m</w:t>
      </w:r>
      <w:r w:rsidRPr="00531A39">
        <w:rPr>
          <w:rFonts w:cs="Times New Roman"/>
        </w:rPr>
        <w:t>ain tributaries in this section flowing into the Yellow River are Yiluo River (Gongyi) and Sishui River (</w:t>
      </w:r>
      <w:r>
        <w:rPr>
          <w:rFonts w:cs="Times New Roman"/>
        </w:rPr>
        <w:t>Xing</w:t>
      </w:r>
      <w:r w:rsidRPr="00531A39">
        <w:rPr>
          <w:rFonts w:cs="Times New Roman"/>
        </w:rPr>
        <w:t xml:space="preserve">yang) in the south, as well as Qinhe River and Xinmang River in the north. This section of the Yellow River has a broad and shallow riverbed, multiple alluvions and distributaries, showing severe deposition, and acute swing amplitude in the mainstream, and belonging to typical wandering and flood-prone section. The flood cycle is as follows: the </w:t>
      </w:r>
      <w:r>
        <w:rPr>
          <w:rFonts w:cs="Times New Roman"/>
        </w:rPr>
        <w:t>moderate</w:t>
      </w:r>
      <w:r w:rsidRPr="00531A39">
        <w:rPr>
          <w:rFonts w:cs="Times New Roman"/>
        </w:rPr>
        <w:t xml:space="preserve"> flood (equivalent to 15,000m</w:t>
      </w:r>
      <w:r w:rsidRPr="00531A39">
        <w:rPr>
          <w:rFonts w:cs="Times New Roman"/>
          <w:vertAlign w:val="superscript"/>
        </w:rPr>
        <w:t>3</w:t>
      </w:r>
      <w:r w:rsidRPr="00531A39">
        <w:rPr>
          <w:rFonts w:cs="Times New Roman"/>
        </w:rPr>
        <w:t xml:space="preserve">/s of Huayuankou Hydrological Station in 1954) occurs every about 20 years; the </w:t>
      </w:r>
      <w:r>
        <w:rPr>
          <w:rFonts w:cs="Times New Roman"/>
        </w:rPr>
        <w:t>major</w:t>
      </w:r>
      <w:r w:rsidRPr="00AF1A61">
        <w:rPr>
          <w:rFonts w:cs="Times New Roman"/>
        </w:rPr>
        <w:t xml:space="preserve"> </w:t>
      </w:r>
      <w:r w:rsidRPr="00531A39">
        <w:rPr>
          <w:rFonts w:cs="Times New Roman"/>
        </w:rPr>
        <w:t>flood (equivalent to 22,300m</w:t>
      </w:r>
      <w:r w:rsidRPr="00531A39">
        <w:rPr>
          <w:rFonts w:cs="Times New Roman"/>
          <w:vertAlign w:val="superscript"/>
        </w:rPr>
        <w:t>3</w:t>
      </w:r>
      <w:r w:rsidRPr="00531A39">
        <w:rPr>
          <w:rFonts w:cs="Times New Roman"/>
        </w:rPr>
        <w:t xml:space="preserve">/s </w:t>
      </w:r>
      <w:r>
        <w:rPr>
          <w:rFonts w:cs="Times New Roman"/>
        </w:rPr>
        <w:t>at</w:t>
      </w:r>
      <w:r w:rsidRPr="00531A39">
        <w:rPr>
          <w:rFonts w:cs="Times New Roman"/>
        </w:rPr>
        <w:t xml:space="preserve"> Huayuankou Hydrological Station in 1958) occurs every 50 about years; the </w:t>
      </w:r>
      <w:r w:rsidRPr="00AF1A61">
        <w:rPr>
          <w:rFonts w:cs="Times New Roman"/>
        </w:rPr>
        <w:t>catastrophic</w:t>
      </w:r>
      <w:r w:rsidRPr="00531A39">
        <w:rPr>
          <w:rFonts w:cs="Times New Roman"/>
        </w:rPr>
        <w:t xml:space="preserve"> flood occurs every about 1,000 years. The maximum flood peak flow is 32,000m</w:t>
      </w:r>
      <w:r w:rsidRPr="00531A39">
        <w:rPr>
          <w:rFonts w:cs="Times New Roman"/>
          <w:vertAlign w:val="superscript"/>
        </w:rPr>
        <w:t>3</w:t>
      </w:r>
      <w:r w:rsidRPr="00531A39">
        <w:rPr>
          <w:rFonts w:cs="Times New Roman"/>
        </w:rPr>
        <w:t>/s (</w:t>
      </w:r>
      <w:r>
        <w:rPr>
          <w:rFonts w:cs="Times New Roman"/>
        </w:rPr>
        <w:t xml:space="preserve">at </w:t>
      </w:r>
      <w:r w:rsidRPr="00531A39">
        <w:rPr>
          <w:rFonts w:cs="Times New Roman"/>
        </w:rPr>
        <w:t>Huayuankou Hydrological Station in 1796). The floods occur 6-8 times annually and can be up to 10-13 times in a few years. The floods generally occur in July and August, and the extra-large floods occur in mid-August to mid-August. The floods can last for 30-40 days, up to 45 days. Since 1980, the average monthly flow of the Yellow River in the area has been stable at 400-4,500m</w:t>
      </w:r>
      <w:r w:rsidRPr="00531A39">
        <w:rPr>
          <w:rFonts w:cs="Times New Roman"/>
          <w:vertAlign w:val="superscript"/>
        </w:rPr>
        <w:t>3</w:t>
      </w:r>
      <w:r w:rsidRPr="00531A39">
        <w:rPr>
          <w:rFonts w:cs="Times New Roman"/>
        </w:rPr>
        <w:t>/s. In dry seasons (January to June, November to December), the average monthly flow is 400-1,500m</w:t>
      </w:r>
      <w:r w:rsidRPr="00531A39">
        <w:rPr>
          <w:rFonts w:cs="Times New Roman"/>
          <w:vertAlign w:val="superscript"/>
        </w:rPr>
        <w:t>3</w:t>
      </w:r>
      <w:r w:rsidRPr="00531A39">
        <w:rPr>
          <w:rFonts w:cs="Times New Roman"/>
        </w:rPr>
        <w:t>/s, usually less than 1,000m</w:t>
      </w:r>
      <w:r w:rsidRPr="00531A39">
        <w:rPr>
          <w:rFonts w:cs="Times New Roman"/>
          <w:vertAlign w:val="superscript"/>
        </w:rPr>
        <w:t>3</w:t>
      </w:r>
      <w:r w:rsidRPr="00531A39">
        <w:rPr>
          <w:rFonts w:cs="Times New Roman"/>
        </w:rPr>
        <w:t>/s; in flood seasons (July to October), the monthly average flow is 1,200-8,000m</w:t>
      </w:r>
      <w:r w:rsidRPr="00531A39">
        <w:rPr>
          <w:rFonts w:cs="Times New Roman"/>
          <w:vertAlign w:val="superscript"/>
        </w:rPr>
        <w:t>3</w:t>
      </w:r>
      <w:r w:rsidRPr="00531A39">
        <w:rPr>
          <w:rFonts w:cs="Times New Roman"/>
        </w:rPr>
        <w:t>/s, with a maximum flow of 4,000-8,000m</w:t>
      </w:r>
      <w:r w:rsidRPr="00531A39">
        <w:rPr>
          <w:rFonts w:cs="Times New Roman"/>
          <w:vertAlign w:val="superscript"/>
        </w:rPr>
        <w:t>3</w:t>
      </w:r>
      <w:r w:rsidRPr="00531A39">
        <w:rPr>
          <w:rFonts w:cs="Times New Roman"/>
        </w:rPr>
        <w:t>/s over the year. The flood peak above 10,000m</w:t>
      </w:r>
      <w:r w:rsidRPr="00531A39">
        <w:rPr>
          <w:rFonts w:cs="Times New Roman"/>
          <w:vertAlign w:val="superscript"/>
        </w:rPr>
        <w:t>3</w:t>
      </w:r>
      <w:r w:rsidRPr="00531A39">
        <w:rPr>
          <w:rFonts w:cs="Times New Roman"/>
        </w:rPr>
        <w:t>/s occurs every 4-5 years, with a maximum flood peak flow of 15,300m</w:t>
      </w:r>
      <w:r w:rsidRPr="00531A39">
        <w:rPr>
          <w:rFonts w:cs="Times New Roman"/>
          <w:vertAlign w:val="superscript"/>
        </w:rPr>
        <w:t>3</w:t>
      </w:r>
      <w:r w:rsidRPr="00531A39">
        <w:rPr>
          <w:rFonts w:cs="Times New Roman"/>
        </w:rPr>
        <w:t>/s (Huayuankou Station, August 2, 1982). The</w:t>
      </w:r>
      <w:r>
        <w:rPr>
          <w:rFonts w:cs="Times New Roman"/>
        </w:rPr>
        <w:t xml:space="preserve"> annual runoff is 300-600×10</w:t>
      </w:r>
      <w:r w:rsidRPr="001B010F">
        <w:rPr>
          <w:rFonts w:cs="Times New Roman"/>
          <w:vertAlign w:val="superscript"/>
        </w:rPr>
        <w:t>8</w:t>
      </w:r>
      <w:r w:rsidRPr="00531A39">
        <w:rPr>
          <w:rFonts w:cs="Times New Roman"/>
        </w:rPr>
        <w:t>m</w:t>
      </w:r>
      <w:r w:rsidRPr="00531A39">
        <w:rPr>
          <w:rFonts w:cs="Times New Roman"/>
          <w:vertAlign w:val="superscript"/>
        </w:rPr>
        <w:t>3</w:t>
      </w:r>
      <w:r w:rsidRPr="00531A39">
        <w:rPr>
          <w:rFonts w:cs="Times New Roman"/>
        </w:rPr>
        <w:t>/s. The highest water level of the Yellow River is 93-94m above sea level, and the lowest water level is 92-92.4m.</w:t>
      </w:r>
    </w:p>
    <w:p w14:paraId="39B46E9A" w14:textId="77777777" w:rsidR="00D817CE" w:rsidRPr="00531A39" w:rsidRDefault="00D817CE" w:rsidP="00626C5E">
      <w:pPr>
        <w:pStyle w:val="4"/>
      </w:pPr>
      <w:r w:rsidRPr="00531A39">
        <w:lastRenderedPageBreak/>
        <w:t>Current biological resources</w:t>
      </w:r>
    </w:p>
    <w:p w14:paraId="5A03EBCD" w14:textId="77777777" w:rsidR="00D817CE" w:rsidRPr="00531A39" w:rsidRDefault="00D817CE" w:rsidP="00D817CE">
      <w:pPr>
        <w:widowControl/>
        <w:ind w:firstLine="480"/>
        <w:rPr>
          <w:rFonts w:cs="Times New Roman"/>
        </w:rPr>
      </w:pPr>
      <w:r w:rsidRPr="00531A39">
        <w:rPr>
          <w:rFonts w:cs="Times New Roman"/>
        </w:rPr>
        <w:t>1. Habitat type</w:t>
      </w:r>
    </w:p>
    <w:p w14:paraId="6379F9DA" w14:textId="77777777" w:rsidR="00D817CE" w:rsidRPr="00531A39" w:rsidRDefault="00D817CE" w:rsidP="00D817CE">
      <w:pPr>
        <w:widowControl/>
        <w:ind w:firstLine="480"/>
        <w:rPr>
          <w:rFonts w:cs="Times New Roman"/>
        </w:rPr>
      </w:pPr>
      <w:r w:rsidRPr="00531A39">
        <w:rPr>
          <w:rFonts w:cs="Times New Roman"/>
        </w:rPr>
        <w:t>A large area of wetlands was formed as the Yellow River runs into the Huang</w:t>
      </w:r>
      <w:r>
        <w:rPr>
          <w:rFonts w:cs="Times New Roman"/>
        </w:rPr>
        <w:t>-H</w:t>
      </w:r>
      <w:r w:rsidRPr="00531A39">
        <w:rPr>
          <w:rFonts w:cs="Times New Roman"/>
        </w:rPr>
        <w:t>uai Plain. Due to the high content of sediment, siltation, erosion, overflow and diversion occur frequently, forming diverse ecological types in this area. The main habitat types are wetlands, forests, shrubs and farmlands.</w:t>
      </w:r>
    </w:p>
    <w:p w14:paraId="59730CFD" w14:textId="77777777" w:rsidR="00D817CE" w:rsidRPr="00531A39" w:rsidRDefault="00D817CE" w:rsidP="00D817CE">
      <w:pPr>
        <w:widowControl/>
        <w:ind w:firstLine="480"/>
        <w:rPr>
          <w:rFonts w:cs="Times New Roman"/>
        </w:rPr>
      </w:pPr>
      <w:r w:rsidRPr="00531A39">
        <w:rPr>
          <w:rFonts w:cs="Times New Roman"/>
        </w:rPr>
        <w:t>Wetlands: the wetlands in the Reserve are mainly river wetlands and swamp wetlands. Among them, river wetlands include permanent rivers (riverbeds, low flood plains) and flood plain wetlands (second beaches); swamp wetlands include herbaceous swamps and shrub swamps. Riverbed and low flood plain are mainly distributed in and around the main channel. The vegetation is sparse due to continuous sediment accumulation; the flood plain is distributed between the main channel and high beaches (or flood bank), with crops and natural vegetation alongside the farmland, road and on the uncultivated beach. The swamp wetlands spread in second beaches, high beaches and bottomlands, with abundant plant communities, including Phragmites australis, Typha angustifolia, Nelumbo nucifera, Scripus triqueter, nutgrass flatsedge, Potamogeton distinctus, Lemna minor, Spirodela polyrrhiza, Hydrilla verticillata, Myriophyllum verticillatum, Potamogeton pusillusy, Potamogeton crispus, and Najas marina.</w:t>
      </w:r>
    </w:p>
    <w:p w14:paraId="2DC63C39" w14:textId="77777777" w:rsidR="00D817CE" w:rsidRPr="00531A39" w:rsidRDefault="00D817CE" w:rsidP="00D817CE">
      <w:pPr>
        <w:widowControl/>
        <w:ind w:firstLine="480"/>
        <w:rPr>
          <w:rFonts w:cs="Times New Roman"/>
        </w:rPr>
      </w:pPr>
      <w:r w:rsidRPr="00531A39">
        <w:rPr>
          <w:rFonts w:cs="Times New Roman"/>
        </w:rPr>
        <w:t xml:space="preserve">Forests: Due to repeated river erosion and human activities, there have been no natural forests in the Reserve, and most of the natural vegetation has been replaced by farmland, artificial forests and villages. Artificial forests include shelter forests and fruit forests. The shelter forests are spread in the sandy land and roadside along the Yellow River dike, playing the role of flood control, dike and road protection, wind </w:t>
      </w:r>
      <w:r w:rsidRPr="00531A39">
        <w:rPr>
          <w:rFonts w:cs="Times New Roman"/>
        </w:rPr>
        <w:lastRenderedPageBreak/>
        <w:t>prevention and sand fixation. The trees are mainly Saliz matsudana, Populus, Ulmus pumila and Robinia pseudoacacia. The fruit forest</w:t>
      </w:r>
      <w:r>
        <w:rPr>
          <w:rFonts w:cs="Times New Roman" w:hint="eastAsia"/>
        </w:rPr>
        <w:t>s</w:t>
      </w:r>
      <w:r w:rsidRPr="00531A39">
        <w:rPr>
          <w:rFonts w:cs="Times New Roman"/>
        </w:rPr>
        <w:t xml:space="preserve"> are commonly distributed in the flat sandy land and region around villages </w:t>
      </w:r>
      <w:r>
        <w:rPr>
          <w:rFonts w:cs="Times New Roman"/>
        </w:rPr>
        <w:t>o</w:t>
      </w:r>
      <w:r w:rsidRPr="00531A39">
        <w:rPr>
          <w:rFonts w:cs="Times New Roman"/>
        </w:rPr>
        <w:t>n the high beaches. Such local economic forests mainly include apples, pears, peaches, grapes, jujubes and ginkgo trees. The area of fruit forests is expanding year by year.</w:t>
      </w:r>
    </w:p>
    <w:p w14:paraId="29012948" w14:textId="77777777" w:rsidR="00D817CE" w:rsidRPr="00531A39" w:rsidRDefault="00D817CE" w:rsidP="00D817CE">
      <w:pPr>
        <w:widowControl/>
        <w:ind w:firstLine="480"/>
        <w:rPr>
          <w:rFonts w:cs="Times New Roman"/>
        </w:rPr>
      </w:pPr>
      <w:r w:rsidRPr="00531A39">
        <w:rPr>
          <w:rFonts w:cs="Times New Roman"/>
        </w:rPr>
        <w:t>Shrub (herb): shrub</w:t>
      </w:r>
      <w:r>
        <w:rPr>
          <w:rFonts w:cs="Times New Roman"/>
        </w:rPr>
        <w:t>s</w:t>
      </w:r>
      <w:r w:rsidRPr="00531A39">
        <w:rPr>
          <w:rFonts w:cs="Times New Roman"/>
        </w:rPr>
        <w:t xml:space="preserve"> (herb</w:t>
      </w:r>
      <w:r>
        <w:rPr>
          <w:rFonts w:cs="Times New Roman"/>
        </w:rPr>
        <w:t>s</w:t>
      </w:r>
      <w:r w:rsidRPr="00531A39">
        <w:rPr>
          <w:rFonts w:cs="Times New Roman"/>
        </w:rPr>
        <w:t xml:space="preserve">) mainly </w:t>
      </w:r>
      <w:r>
        <w:rPr>
          <w:rFonts w:cs="Times New Roman"/>
        </w:rPr>
        <w:t>include</w:t>
      </w:r>
      <w:r>
        <w:rPr>
          <w:rFonts w:cs="Times New Roman" w:hint="eastAsia"/>
        </w:rPr>
        <w:t xml:space="preserve"> </w:t>
      </w:r>
      <w:r w:rsidRPr="00531A39">
        <w:rPr>
          <w:rFonts w:cs="Times New Roman"/>
        </w:rPr>
        <w:t>sandy shrub (herb) and halophyte shrub (herb), including Agriophyllum squarrosum, Corispermum hyssopifolium, Imperata cylindrica, Tournefortia sibirica, Tamarix chinensis, Polygonum sibiricum, Crypsis aculeata, Puccinellia distans, and Suaeda salsa.</w:t>
      </w:r>
    </w:p>
    <w:p w14:paraId="2C996914" w14:textId="77777777" w:rsidR="00D817CE" w:rsidRPr="00531A39" w:rsidRDefault="00D817CE" w:rsidP="00D817CE">
      <w:pPr>
        <w:widowControl/>
        <w:ind w:firstLine="480"/>
        <w:rPr>
          <w:rFonts w:cs="Times New Roman"/>
        </w:rPr>
      </w:pPr>
      <w:r w:rsidRPr="00531A39">
        <w:rPr>
          <w:rFonts w:cs="Times New Roman"/>
        </w:rPr>
        <w:t xml:space="preserve">Farmlands: Most of the farmlands are situated at high beaches, but also at the second beaches during non-flood seasons. The main crops are wheat, corns, soybeans, mung beans, peanuts, sorghums, watermelon, and also rice planted outside the dike of </w:t>
      </w:r>
      <w:r>
        <w:rPr>
          <w:rFonts w:cs="Times New Roman"/>
        </w:rPr>
        <w:t xml:space="preserve">the </w:t>
      </w:r>
      <w:r w:rsidRPr="00531A39">
        <w:rPr>
          <w:rFonts w:cs="Times New Roman"/>
        </w:rPr>
        <w:t xml:space="preserve">river section in </w:t>
      </w:r>
      <w:r>
        <w:rPr>
          <w:rFonts w:cs="Times New Roman"/>
        </w:rPr>
        <w:t>Zhongmu</w:t>
      </w:r>
      <w:r w:rsidRPr="00531A39">
        <w:rPr>
          <w:rFonts w:cs="Times New Roman"/>
        </w:rPr>
        <w:t xml:space="preserve"> County and Jinshui District.</w:t>
      </w:r>
    </w:p>
    <w:p w14:paraId="1460E768" w14:textId="77777777" w:rsidR="00D817CE" w:rsidRPr="00531A39" w:rsidRDefault="00D817CE" w:rsidP="00D817CE">
      <w:pPr>
        <w:widowControl/>
        <w:ind w:firstLine="480"/>
        <w:rPr>
          <w:rFonts w:cs="Times New Roman"/>
        </w:rPr>
      </w:pPr>
      <w:r w:rsidRPr="00531A39">
        <w:rPr>
          <w:rFonts w:cs="Times New Roman"/>
        </w:rPr>
        <w:t>2. Animal resources</w:t>
      </w:r>
    </w:p>
    <w:p w14:paraId="649A2AAA" w14:textId="77777777" w:rsidR="00D817CE" w:rsidRPr="00531A39" w:rsidRDefault="00D817CE" w:rsidP="00D817CE">
      <w:pPr>
        <w:widowControl/>
        <w:ind w:firstLine="480"/>
        <w:rPr>
          <w:rFonts w:cs="Times New Roman"/>
        </w:rPr>
      </w:pPr>
      <w:r w:rsidRPr="00531A39">
        <w:rPr>
          <w:rFonts w:cs="Times New Roman"/>
        </w:rPr>
        <w:t xml:space="preserve">The Reserve belongs to </w:t>
      </w:r>
      <w:r>
        <w:rPr>
          <w:rFonts w:cs="Times New Roman"/>
        </w:rPr>
        <w:t>the P</w:t>
      </w:r>
      <w:r w:rsidRPr="00531A39">
        <w:rPr>
          <w:rFonts w:cs="Times New Roman"/>
        </w:rPr>
        <w:t xml:space="preserve">alaearctic realm - North China region - Huang-Huai plain subregion. According to previous investigations and historical records, there are 301 species of terrestrial wild vertebrates in the Reserve, including 252 birds, 21 beasts, 11 amphibians and 17 reptiles. Among which, there are 10 species of national first-class protected animals: black stork, white stork, great bustard, white-tailed sea eagle, golden eagle, eastern imperial eagle, Pallas's fish eagle, hooded crane, red-crowned crane and siberian crane; 32species of national second-class protected animals: andrias, great white pelican, spot-billed pelican, eurasian spoonbill, greater white-fronted goose, whooper swan, goose, mandarin duck, glede, northern goshawk, eurasian sparrowhawk, besra, upland buzzard, common buzzard, greater spotted eagle, </w:t>
      </w:r>
      <w:r w:rsidRPr="00531A39">
        <w:rPr>
          <w:rFonts w:cs="Times New Roman"/>
        </w:rPr>
        <w:lastRenderedPageBreak/>
        <w:t xml:space="preserve">vulture, white-tailed eagle, pied harrier, western marsh harrier, osprey, peregrine falcon, red-footed falcon, common kestrel, common crane, demoiselle crane, collared scops owl, eurasian eagle-owl, little owl, long-eared owl, short-eared owl, and otters; 79 species of birds listed in the </w:t>
      </w:r>
      <w:r w:rsidRPr="00531A39">
        <w:rPr>
          <w:rFonts w:cs="Times New Roman"/>
          <w:i/>
        </w:rPr>
        <w:t>Sino-Japan Migratory Birds Protection Agreement</w:t>
      </w:r>
      <w:r w:rsidRPr="00531A39">
        <w:rPr>
          <w:rFonts w:cs="Times New Roman"/>
        </w:rPr>
        <w:t xml:space="preserve">; and 23 species listed in </w:t>
      </w:r>
      <w:r w:rsidRPr="00531A39">
        <w:rPr>
          <w:rFonts w:cs="Times New Roman"/>
          <w:i/>
        </w:rPr>
        <w:t>Sino-Australia Migratory Birds Protection Agreement</w:t>
      </w:r>
      <w:r w:rsidRPr="00531A39">
        <w:rPr>
          <w:rFonts w:cs="Times New Roman"/>
        </w:rPr>
        <w:t>.</w:t>
      </w:r>
    </w:p>
    <w:p w14:paraId="0963AA35" w14:textId="77777777" w:rsidR="00D817CE" w:rsidRPr="00531A39" w:rsidRDefault="00D817CE" w:rsidP="00D817CE">
      <w:pPr>
        <w:widowControl/>
        <w:ind w:firstLine="480"/>
        <w:rPr>
          <w:rFonts w:cs="Times New Roman"/>
        </w:rPr>
      </w:pPr>
      <w:r w:rsidRPr="00531A39">
        <w:rPr>
          <w:rFonts w:cs="Times New Roman"/>
        </w:rPr>
        <w:t>(1) Beasts</w:t>
      </w:r>
    </w:p>
    <w:p w14:paraId="4F855CB0" w14:textId="77777777" w:rsidR="00D817CE" w:rsidRPr="00531A39" w:rsidRDefault="00D817CE" w:rsidP="00D817CE">
      <w:pPr>
        <w:widowControl/>
        <w:ind w:firstLine="480"/>
        <w:rPr>
          <w:rFonts w:cs="Times New Roman"/>
        </w:rPr>
      </w:pPr>
      <w:r w:rsidRPr="00531A39">
        <w:rPr>
          <w:rFonts w:cs="Times New Roman"/>
        </w:rPr>
        <w:t xml:space="preserve">There are 21 species of beasts in the Reserve, belonging to 8 families and 5 orders. Among them, 11 species are rodents, accounting for 52.4%. There are composed of 11 </w:t>
      </w:r>
      <w:r>
        <w:rPr>
          <w:rFonts w:cs="Times New Roman"/>
        </w:rPr>
        <w:t>P</w:t>
      </w:r>
      <w:r w:rsidRPr="00531A39">
        <w:rPr>
          <w:rFonts w:cs="Times New Roman"/>
        </w:rPr>
        <w:t>alaearctic species, accounting for 52.4% of the total number of mammals, 7 oriental species, accounting for 33.3%, and 3 eurytopic species, accounting for 14.3%.</w:t>
      </w:r>
    </w:p>
    <w:p w14:paraId="4A41B6EF" w14:textId="77777777" w:rsidR="00D817CE" w:rsidRPr="00531A39" w:rsidRDefault="00D817CE" w:rsidP="00D817CE">
      <w:pPr>
        <w:widowControl/>
        <w:ind w:firstLine="480"/>
        <w:rPr>
          <w:rFonts w:cs="Times New Roman"/>
        </w:rPr>
      </w:pPr>
      <w:r w:rsidRPr="00531A39">
        <w:rPr>
          <w:rFonts w:cs="Times New Roman"/>
        </w:rPr>
        <w:t>(2) Birds</w:t>
      </w:r>
    </w:p>
    <w:p w14:paraId="5613D759" w14:textId="77777777" w:rsidR="00D817CE" w:rsidRPr="00531A39" w:rsidRDefault="00D817CE" w:rsidP="00D817CE">
      <w:pPr>
        <w:widowControl/>
        <w:ind w:firstLine="480"/>
        <w:rPr>
          <w:rFonts w:cs="Times New Roman"/>
        </w:rPr>
      </w:pPr>
      <w:r w:rsidRPr="00531A39">
        <w:rPr>
          <w:rFonts w:cs="Times New Roman"/>
        </w:rPr>
        <w:t xml:space="preserve">Up to now, a total of 252 species of birds belonging to 59 families and 17 orders have been recorded. Among them, there are 32 </w:t>
      </w:r>
      <w:r>
        <w:rPr>
          <w:rFonts w:cs="Times New Roman"/>
        </w:rPr>
        <w:t xml:space="preserve">Anatidae </w:t>
      </w:r>
      <w:r w:rsidRPr="00531A39">
        <w:rPr>
          <w:rFonts w:cs="Times New Roman"/>
        </w:rPr>
        <w:t>species, 10 accipitridae</w:t>
      </w:r>
      <w:r>
        <w:rPr>
          <w:rFonts w:cs="Times New Roman"/>
        </w:rPr>
        <w:t xml:space="preserve"> </w:t>
      </w:r>
      <w:r w:rsidRPr="00531A39">
        <w:rPr>
          <w:rFonts w:cs="Times New Roman"/>
        </w:rPr>
        <w:t>species, 12 ardeidae</w:t>
      </w:r>
      <w:r>
        <w:rPr>
          <w:rFonts w:cs="Times New Roman"/>
        </w:rPr>
        <w:t xml:space="preserve"> </w:t>
      </w:r>
      <w:r w:rsidRPr="00531A39">
        <w:rPr>
          <w:rFonts w:cs="Times New Roman"/>
        </w:rPr>
        <w:t xml:space="preserve">species, 10 </w:t>
      </w:r>
      <w:r>
        <w:rPr>
          <w:rFonts w:cs="Times New Roman"/>
        </w:rPr>
        <w:t xml:space="preserve">scolopacidae </w:t>
      </w:r>
      <w:r w:rsidRPr="00531A39">
        <w:rPr>
          <w:rFonts w:cs="Times New Roman"/>
        </w:rPr>
        <w:t>species</w:t>
      </w:r>
      <w:r>
        <w:rPr>
          <w:rFonts w:cs="Times New Roman"/>
        </w:rPr>
        <w:t xml:space="preserve">, 47 </w:t>
      </w:r>
      <w:r w:rsidRPr="00531A39">
        <w:rPr>
          <w:rFonts w:cs="Times New Roman"/>
        </w:rPr>
        <w:t>pelecanidae</w:t>
      </w:r>
      <w:r>
        <w:rPr>
          <w:rFonts w:cs="Times New Roman"/>
        </w:rPr>
        <w:t xml:space="preserve"> </w:t>
      </w:r>
      <w:r w:rsidRPr="00531A39">
        <w:rPr>
          <w:rFonts w:cs="Times New Roman"/>
        </w:rPr>
        <w:t>species, 2 pelecanidae</w:t>
      </w:r>
      <w:r>
        <w:rPr>
          <w:rFonts w:cs="Times New Roman"/>
        </w:rPr>
        <w:t xml:space="preserve"> </w:t>
      </w:r>
      <w:r w:rsidRPr="00531A39">
        <w:rPr>
          <w:rFonts w:cs="Times New Roman"/>
        </w:rPr>
        <w:t>species, 2 ciconiidae</w:t>
      </w:r>
      <w:r>
        <w:rPr>
          <w:rFonts w:cs="Times New Roman"/>
        </w:rPr>
        <w:t xml:space="preserve"> </w:t>
      </w:r>
      <w:r w:rsidRPr="00531A39">
        <w:rPr>
          <w:rFonts w:cs="Times New Roman"/>
        </w:rPr>
        <w:t>species, 2 threskiorothidae</w:t>
      </w:r>
      <w:r>
        <w:rPr>
          <w:rFonts w:cs="Times New Roman"/>
        </w:rPr>
        <w:t xml:space="preserve"> </w:t>
      </w:r>
      <w:r w:rsidRPr="00531A39">
        <w:rPr>
          <w:rFonts w:cs="Times New Roman"/>
        </w:rPr>
        <w:t>species, 4 falconidae</w:t>
      </w:r>
      <w:r w:rsidRPr="00DE7B4E">
        <w:rPr>
          <w:rFonts w:cs="Times New Roman"/>
        </w:rPr>
        <w:t xml:space="preserve"> </w:t>
      </w:r>
      <w:r w:rsidRPr="00531A39">
        <w:rPr>
          <w:rFonts w:cs="Times New Roman"/>
        </w:rPr>
        <w:t>species, 1 pandionidae</w:t>
      </w:r>
      <w:r w:rsidRPr="00DE7B4E">
        <w:rPr>
          <w:rFonts w:cs="Times New Roman"/>
        </w:rPr>
        <w:t xml:space="preserve"> </w:t>
      </w:r>
      <w:r w:rsidRPr="00531A39">
        <w:rPr>
          <w:rFonts w:cs="Times New Roman"/>
        </w:rPr>
        <w:t xml:space="preserve">species, 3 species </w:t>
      </w:r>
      <w:r>
        <w:rPr>
          <w:rFonts w:cs="Times New Roman"/>
        </w:rPr>
        <w:t>in</w:t>
      </w:r>
      <w:r w:rsidRPr="00531A39">
        <w:rPr>
          <w:rFonts w:cs="Times New Roman"/>
        </w:rPr>
        <w:t xml:space="preserve"> 2 families of galliformes, 12 species </w:t>
      </w:r>
      <w:r>
        <w:rPr>
          <w:rFonts w:cs="Times New Roman"/>
        </w:rPr>
        <w:t>in</w:t>
      </w:r>
      <w:r w:rsidRPr="00531A39">
        <w:rPr>
          <w:rFonts w:cs="Times New Roman"/>
        </w:rPr>
        <w:t xml:space="preserve"> 3 families of gruiformes, 42 species </w:t>
      </w:r>
      <w:r>
        <w:rPr>
          <w:rFonts w:cs="Times New Roman"/>
        </w:rPr>
        <w:t>in</w:t>
      </w:r>
      <w:r w:rsidRPr="00531A39">
        <w:rPr>
          <w:rFonts w:cs="Times New Roman"/>
        </w:rPr>
        <w:t xml:space="preserve"> 8 families of charadriiformes, 4 species </w:t>
      </w:r>
      <w:r>
        <w:rPr>
          <w:rFonts w:cs="Times New Roman"/>
        </w:rPr>
        <w:t>in</w:t>
      </w:r>
      <w:r w:rsidRPr="00531A39">
        <w:rPr>
          <w:rFonts w:cs="Times New Roman"/>
        </w:rPr>
        <w:t xml:space="preserve"> columbidae of columbiformes, 4 cuculiformes</w:t>
      </w:r>
      <w:r w:rsidRPr="00F35936">
        <w:rPr>
          <w:rFonts w:cs="Times New Roman"/>
        </w:rPr>
        <w:t xml:space="preserve"> </w:t>
      </w:r>
      <w:r w:rsidRPr="00531A39">
        <w:rPr>
          <w:rFonts w:cs="Times New Roman"/>
        </w:rPr>
        <w:t>species, 3 strigidae</w:t>
      </w:r>
      <w:r w:rsidRPr="00F35936">
        <w:rPr>
          <w:rFonts w:cs="Times New Roman"/>
        </w:rPr>
        <w:t xml:space="preserve"> </w:t>
      </w:r>
      <w:r w:rsidRPr="00531A39">
        <w:rPr>
          <w:rFonts w:cs="Times New Roman"/>
        </w:rPr>
        <w:t>species, 1 caprimulgiformes</w:t>
      </w:r>
      <w:r>
        <w:rPr>
          <w:rFonts w:cs="Times New Roman"/>
        </w:rPr>
        <w:t xml:space="preserve"> </w:t>
      </w:r>
      <w:r w:rsidRPr="00531A39">
        <w:rPr>
          <w:rFonts w:cs="Times New Roman"/>
        </w:rPr>
        <w:t>species, and 104 species</w:t>
      </w:r>
      <w:r>
        <w:rPr>
          <w:rFonts w:cs="Times New Roman"/>
        </w:rPr>
        <w:t xml:space="preserve"> in</w:t>
      </w:r>
      <w:r w:rsidRPr="00531A39">
        <w:rPr>
          <w:rFonts w:cs="Times New Roman"/>
        </w:rPr>
        <w:t xml:space="preserve"> 28 families of passeriformes. </w:t>
      </w:r>
    </w:p>
    <w:p w14:paraId="52395A15" w14:textId="77777777" w:rsidR="00D817CE" w:rsidRPr="00531A39" w:rsidRDefault="00D817CE" w:rsidP="00D817CE">
      <w:pPr>
        <w:widowControl/>
        <w:ind w:firstLine="480"/>
        <w:rPr>
          <w:rFonts w:cs="Times New Roman"/>
        </w:rPr>
      </w:pPr>
      <w:r w:rsidRPr="00531A39">
        <w:rPr>
          <w:rFonts w:cs="Times New Roman"/>
        </w:rPr>
        <w:t xml:space="preserve">Among the 252 species, there are 72 eurytopic species, accounting for 28.57% of the total number of birds, 138 </w:t>
      </w:r>
      <w:r>
        <w:rPr>
          <w:rFonts w:cs="Times New Roman"/>
        </w:rPr>
        <w:t>P</w:t>
      </w:r>
      <w:r w:rsidRPr="00531A39">
        <w:rPr>
          <w:rFonts w:cs="Times New Roman"/>
        </w:rPr>
        <w:t xml:space="preserve">alaearctic species, accounting for 54.76%, and 42 oriental species, accounting for 16.67%. There are 103 species of breeding birds (including resident birds and summer migrants), accounting for 40.87% of the total </w:t>
      </w:r>
      <w:r w:rsidRPr="00531A39">
        <w:rPr>
          <w:rFonts w:cs="Times New Roman"/>
        </w:rPr>
        <w:lastRenderedPageBreak/>
        <w:t xml:space="preserve">number of birds in this area, while there are 148 species of non-breeding birds (including winter migrants and passing migrant birds), </w:t>
      </w:r>
      <w:proofErr w:type="gramStart"/>
      <w:r w:rsidRPr="00531A39">
        <w:rPr>
          <w:rFonts w:cs="Times New Roman"/>
        </w:rPr>
        <w:t>accounting</w:t>
      </w:r>
      <w:proofErr w:type="gramEnd"/>
      <w:r w:rsidRPr="00531A39">
        <w:rPr>
          <w:rFonts w:cs="Times New Roman"/>
        </w:rPr>
        <w:t xml:space="preserve"> for 58.73% of it. Among the 103 species of breeding birds, 28 </w:t>
      </w:r>
      <w:r>
        <w:rPr>
          <w:rFonts w:cs="Times New Roman"/>
        </w:rPr>
        <w:t>P</w:t>
      </w:r>
      <w:r w:rsidRPr="00531A39">
        <w:rPr>
          <w:rFonts w:cs="Times New Roman"/>
        </w:rPr>
        <w:t xml:space="preserve">alaearctic species account for 27.18%, 34 oriental species account for 33.01%, and 41 eurytopic species account for 39.81%. </w:t>
      </w:r>
      <w:r>
        <w:rPr>
          <w:rFonts w:cs="Times New Roman"/>
        </w:rPr>
        <w:t>Whether it is about</w:t>
      </w:r>
      <w:r w:rsidRPr="00531A39">
        <w:rPr>
          <w:rFonts w:cs="Times New Roman"/>
        </w:rPr>
        <w:t xml:space="preserve"> the fauna composition of the total birds or the breeding birds, it can be seen that </w:t>
      </w:r>
      <w:r>
        <w:rPr>
          <w:rFonts w:cs="Times New Roman"/>
        </w:rPr>
        <w:t>P</w:t>
      </w:r>
      <w:r w:rsidRPr="00531A39">
        <w:rPr>
          <w:rFonts w:cs="Times New Roman"/>
        </w:rPr>
        <w:t xml:space="preserve">alaearctic species are dominant, followed by eurytopic </w:t>
      </w:r>
      <w:proofErr w:type="gramStart"/>
      <w:r w:rsidRPr="00531A39">
        <w:rPr>
          <w:rFonts w:cs="Times New Roman"/>
        </w:rPr>
        <w:t>species,</w:t>
      </w:r>
      <w:proofErr w:type="gramEnd"/>
      <w:r w:rsidRPr="00531A39">
        <w:rPr>
          <w:rFonts w:cs="Times New Roman"/>
        </w:rPr>
        <w:t xml:space="preserve"> and the proportion of oriental species is the smallest.</w:t>
      </w:r>
    </w:p>
    <w:p w14:paraId="7D41AEEB" w14:textId="77777777" w:rsidR="00D817CE" w:rsidRPr="00531A39" w:rsidRDefault="00D817CE" w:rsidP="00D817CE">
      <w:pPr>
        <w:widowControl/>
        <w:ind w:firstLine="480"/>
        <w:rPr>
          <w:rFonts w:cs="Times New Roman"/>
        </w:rPr>
      </w:pPr>
      <w:r w:rsidRPr="00531A39">
        <w:rPr>
          <w:rFonts w:cs="Times New Roman"/>
        </w:rPr>
        <w:t>The most important feature of bird composition in this area is that migratory birds (including summer migrants, winter migrants and passing migrant birds) account for a large proportion. Among the 252 species of birds, 48 are resident birds, accounting for 19.05% of the total number of bird species in this area, and 129 species of migratory birds, accounting for 75.1% of it. Among the migratory birds, there are 50 species of summer migrants, accounting for 19.84% of the total number of bird species and 38.76% of the total number of migratory bird species; 79 species of winter migrants, accounting for 31.35% of the total number of bird species and 61.24% of the total number of migratory bird species, and 67 species of passing migrant birds, accounting for 26.59% of the total number of bird species and 51.94% of the total number of migratory bird species.</w:t>
      </w:r>
    </w:p>
    <w:p w14:paraId="5BE05EA9" w14:textId="77777777" w:rsidR="00D817CE" w:rsidRPr="00531A39" w:rsidRDefault="00D817CE" w:rsidP="00D817CE">
      <w:pPr>
        <w:widowControl/>
        <w:ind w:firstLine="480"/>
        <w:rPr>
          <w:rFonts w:cs="Times New Roman"/>
        </w:rPr>
      </w:pPr>
      <w:r w:rsidRPr="00531A39">
        <w:rPr>
          <w:rFonts w:cs="Times New Roman"/>
        </w:rPr>
        <w:t>(3) Reptiles</w:t>
      </w:r>
    </w:p>
    <w:p w14:paraId="499C6BCF" w14:textId="77777777" w:rsidR="00D817CE" w:rsidRPr="00531A39" w:rsidRDefault="00D817CE" w:rsidP="00D817CE">
      <w:pPr>
        <w:widowControl/>
        <w:ind w:firstLine="480"/>
        <w:rPr>
          <w:rFonts w:cs="Times New Roman"/>
        </w:rPr>
      </w:pPr>
      <w:r w:rsidRPr="00531A39">
        <w:rPr>
          <w:rFonts w:cs="Times New Roman"/>
        </w:rPr>
        <w:t>17 species of reptiles belonging to 7 families and 3 orders have been recorded in this area. Among them, there are 2 species</w:t>
      </w:r>
      <w:r>
        <w:rPr>
          <w:rFonts w:cs="Times New Roman"/>
        </w:rPr>
        <w:t xml:space="preserve"> in</w:t>
      </w:r>
      <w:r w:rsidRPr="00531A39">
        <w:rPr>
          <w:rFonts w:cs="Times New Roman"/>
        </w:rPr>
        <w:t xml:space="preserve"> 2 families of chelonia, 4 species </w:t>
      </w:r>
      <w:r>
        <w:rPr>
          <w:rFonts w:cs="Times New Roman"/>
        </w:rPr>
        <w:t xml:space="preserve">in </w:t>
      </w:r>
      <w:r w:rsidRPr="00531A39">
        <w:rPr>
          <w:rFonts w:cs="Times New Roman"/>
        </w:rPr>
        <w:t xml:space="preserve">3 families of lacertiformes, and 11 species </w:t>
      </w:r>
      <w:r>
        <w:rPr>
          <w:rFonts w:cs="Times New Roman"/>
        </w:rPr>
        <w:t>in</w:t>
      </w:r>
      <w:r w:rsidRPr="00531A39">
        <w:rPr>
          <w:rFonts w:cs="Times New Roman"/>
        </w:rPr>
        <w:t xml:space="preserve"> 2 families of ophidia. In terms of fauna composition, 6 eurytopic species account for 35.3%, 4 palaearctic species account for 23.5%, and 7 oriental species account for 41.2%.</w:t>
      </w:r>
    </w:p>
    <w:p w14:paraId="10E0CC0E" w14:textId="77777777" w:rsidR="00D817CE" w:rsidRPr="00531A39" w:rsidRDefault="00D817CE" w:rsidP="00D817CE">
      <w:pPr>
        <w:widowControl/>
        <w:ind w:firstLine="480"/>
        <w:rPr>
          <w:rFonts w:cs="Times New Roman"/>
        </w:rPr>
      </w:pPr>
      <w:r w:rsidRPr="00531A39">
        <w:rPr>
          <w:rFonts w:cs="Times New Roman"/>
        </w:rPr>
        <w:lastRenderedPageBreak/>
        <w:t>(4) Amphibians</w:t>
      </w:r>
    </w:p>
    <w:p w14:paraId="1B00DF20" w14:textId="77777777" w:rsidR="00D817CE" w:rsidRPr="00531A39" w:rsidRDefault="00D817CE" w:rsidP="00D817CE">
      <w:pPr>
        <w:widowControl/>
        <w:ind w:firstLine="480"/>
        <w:rPr>
          <w:rFonts w:cs="Times New Roman"/>
        </w:rPr>
      </w:pPr>
      <w:r w:rsidRPr="00531A39">
        <w:rPr>
          <w:rFonts w:cs="Times New Roman"/>
        </w:rPr>
        <w:t xml:space="preserve">There are 11 amphibian species </w:t>
      </w:r>
      <w:r>
        <w:rPr>
          <w:rFonts w:cs="Times New Roman"/>
        </w:rPr>
        <w:t>in</w:t>
      </w:r>
      <w:r w:rsidRPr="00531A39">
        <w:rPr>
          <w:rFonts w:cs="Times New Roman"/>
        </w:rPr>
        <w:t xml:space="preserve"> 5 families and 2 orders</w:t>
      </w:r>
      <w:r>
        <w:rPr>
          <w:rFonts w:cs="Times New Roman"/>
        </w:rPr>
        <w:t>, including</w:t>
      </w:r>
      <w:r w:rsidRPr="00531A39">
        <w:rPr>
          <w:rFonts w:cs="Times New Roman"/>
        </w:rPr>
        <w:t xml:space="preserve"> 6 eurytopic species, 2 oriental species, and 3 palaearctic species. It has the typical characteristics of transitional zone. Among the 11 species, bufo gargarizans, rana limnocharis</w:t>
      </w:r>
      <w:r>
        <w:rPr>
          <w:rFonts w:cs="Times New Roman"/>
        </w:rPr>
        <w:t xml:space="preserve"> and</w:t>
      </w:r>
      <w:r w:rsidRPr="00531A39">
        <w:rPr>
          <w:rFonts w:cs="Times New Roman"/>
        </w:rPr>
        <w:t xml:space="preserve"> rana nigromaculatas are abundant and widely distributed, while other species are few.</w:t>
      </w:r>
    </w:p>
    <w:p w14:paraId="0B7C7E48" w14:textId="77777777" w:rsidR="00D817CE" w:rsidRPr="00531A39" w:rsidRDefault="00D817CE" w:rsidP="00D817CE">
      <w:pPr>
        <w:widowControl/>
        <w:ind w:firstLine="480"/>
        <w:rPr>
          <w:rFonts w:cs="Times New Roman"/>
        </w:rPr>
      </w:pPr>
      <w:r w:rsidRPr="00531A39">
        <w:rPr>
          <w:rFonts w:cs="Times New Roman"/>
        </w:rPr>
        <w:t>(5) Fish</w:t>
      </w:r>
    </w:p>
    <w:p w14:paraId="420557B7" w14:textId="77777777" w:rsidR="00D817CE" w:rsidRPr="00531A39" w:rsidRDefault="00D817CE" w:rsidP="00D817CE">
      <w:pPr>
        <w:widowControl/>
        <w:ind w:firstLine="480"/>
        <w:rPr>
          <w:rFonts w:cs="Times New Roman"/>
        </w:rPr>
      </w:pPr>
      <w:r w:rsidRPr="00531A39">
        <w:rPr>
          <w:rFonts w:cs="Times New Roman"/>
        </w:rPr>
        <w:t>According to the results of the water area survey conducted by Henan Normal University, there are 34 species of fish in the area, belonging to 32 genera, 12 families, and 7 orders. The main commercial fish are grass carp, carp, crucian carp, bighead carp, hemiculter leucisculus, squaliobarbus curriculus, culter erythropterus, and silver carp, snakehead of channidae, and catfish of silphidae. Crucian carp, snakehead, squaliobarbus curriculus, hemiculter leucisculus, and catfish are more common in natural waters such as rivers and ponds. In artificial fish ponds, grass carp, carp, bighead carp, and silver carp are the dominant species.</w:t>
      </w:r>
    </w:p>
    <w:p w14:paraId="6202CCDD" w14:textId="77777777" w:rsidR="00D817CE" w:rsidRPr="00531A39" w:rsidRDefault="00D817CE" w:rsidP="00D817CE">
      <w:pPr>
        <w:widowControl/>
        <w:ind w:firstLine="480"/>
        <w:rPr>
          <w:rFonts w:cs="Times New Roman"/>
        </w:rPr>
      </w:pPr>
      <w:r w:rsidRPr="00531A39">
        <w:rPr>
          <w:rFonts w:cs="Times New Roman"/>
        </w:rPr>
        <w:t>(6) Insects</w:t>
      </w:r>
    </w:p>
    <w:p w14:paraId="207A1BC5" w14:textId="77777777" w:rsidR="00D817CE" w:rsidRPr="00531A39" w:rsidRDefault="00D817CE" w:rsidP="00D817CE">
      <w:pPr>
        <w:widowControl/>
        <w:ind w:firstLine="480"/>
        <w:rPr>
          <w:rFonts w:cs="Times New Roman"/>
        </w:rPr>
      </w:pPr>
      <w:r w:rsidRPr="00531A39">
        <w:rPr>
          <w:rFonts w:cs="Times New Roman"/>
        </w:rPr>
        <w:t>According to the investigation and consulting the relevant literature, a total of 426 species of insects belonging to 13 orders and 108 families have been recorded. They are mainly concentrated in lepidoptera, coleoptera, hymenoptera, homoptera, and odonata, accounting for 74.7% of the total number of insect species.</w:t>
      </w:r>
    </w:p>
    <w:p w14:paraId="0788141C" w14:textId="77777777" w:rsidR="00D817CE" w:rsidRPr="00531A39" w:rsidRDefault="00D817CE" w:rsidP="00D817CE">
      <w:pPr>
        <w:widowControl/>
        <w:ind w:firstLine="480"/>
        <w:rPr>
          <w:rFonts w:cs="Times New Roman"/>
        </w:rPr>
      </w:pPr>
      <w:r w:rsidRPr="00531A39">
        <w:rPr>
          <w:rFonts w:cs="Times New Roman"/>
        </w:rPr>
        <w:t>3. Plant resources</w:t>
      </w:r>
    </w:p>
    <w:p w14:paraId="0A782ADA" w14:textId="77777777" w:rsidR="00D817CE" w:rsidRPr="00531A39" w:rsidRDefault="00D817CE" w:rsidP="00D817CE">
      <w:pPr>
        <w:widowControl/>
        <w:ind w:firstLine="480"/>
        <w:rPr>
          <w:rFonts w:cs="Times New Roman"/>
        </w:rPr>
      </w:pPr>
      <w:r w:rsidRPr="00531A39">
        <w:rPr>
          <w:rFonts w:cs="Times New Roman"/>
        </w:rPr>
        <w:t>(1) Plant species</w:t>
      </w:r>
    </w:p>
    <w:p w14:paraId="3F1094E8" w14:textId="77777777" w:rsidR="00D817CE" w:rsidRPr="00531A39" w:rsidRDefault="00D817CE" w:rsidP="00D817CE">
      <w:pPr>
        <w:widowControl/>
        <w:ind w:firstLine="480"/>
        <w:rPr>
          <w:rFonts w:cs="Times New Roman"/>
        </w:rPr>
      </w:pPr>
      <w:r w:rsidRPr="00531A39">
        <w:rPr>
          <w:rFonts w:cs="Times New Roman"/>
        </w:rPr>
        <w:t>There are 598</w:t>
      </w:r>
      <w:r>
        <w:rPr>
          <w:rFonts w:cs="Times New Roman"/>
        </w:rPr>
        <w:t xml:space="preserve"> </w:t>
      </w:r>
      <w:r w:rsidRPr="00531A39">
        <w:rPr>
          <w:rFonts w:cs="Times New Roman"/>
        </w:rPr>
        <w:t>vascular plant</w:t>
      </w:r>
      <w:r w:rsidRPr="00A37065">
        <w:rPr>
          <w:rFonts w:cs="Times New Roman"/>
        </w:rPr>
        <w:t xml:space="preserve"> </w:t>
      </w:r>
      <w:r w:rsidRPr="00531A39">
        <w:rPr>
          <w:rFonts w:cs="Times New Roman"/>
        </w:rPr>
        <w:t xml:space="preserve">species (including 4 varieties) </w:t>
      </w:r>
      <w:r>
        <w:rPr>
          <w:rFonts w:cs="Times New Roman"/>
        </w:rPr>
        <w:t xml:space="preserve">in </w:t>
      </w:r>
      <w:r w:rsidRPr="00531A39">
        <w:rPr>
          <w:rFonts w:cs="Times New Roman"/>
        </w:rPr>
        <w:t xml:space="preserve">284 genera </w:t>
      </w:r>
      <w:r>
        <w:rPr>
          <w:rFonts w:cs="Times New Roman"/>
        </w:rPr>
        <w:t xml:space="preserve">and </w:t>
      </w:r>
      <w:r w:rsidRPr="00531A39">
        <w:rPr>
          <w:rFonts w:cs="Times New Roman"/>
        </w:rPr>
        <w:t>80 families</w:t>
      </w:r>
      <w:r>
        <w:rPr>
          <w:rFonts w:cs="Times New Roman"/>
        </w:rPr>
        <w:t xml:space="preserve"> </w:t>
      </w:r>
      <w:r w:rsidRPr="00531A39">
        <w:rPr>
          <w:rFonts w:cs="Times New Roman"/>
        </w:rPr>
        <w:t>in the area, accounting for about 14.6% of the total plant species in the province. Among them, there are 14 pteridophyte</w:t>
      </w:r>
      <w:r>
        <w:rPr>
          <w:rFonts w:cs="Times New Roman"/>
        </w:rPr>
        <w:t xml:space="preserve"> </w:t>
      </w:r>
      <w:r w:rsidRPr="00531A39">
        <w:rPr>
          <w:rFonts w:cs="Times New Roman"/>
        </w:rPr>
        <w:t xml:space="preserve">species </w:t>
      </w:r>
      <w:r>
        <w:rPr>
          <w:rFonts w:cs="Times New Roman"/>
        </w:rPr>
        <w:t xml:space="preserve">in </w:t>
      </w:r>
      <w:r w:rsidRPr="00531A39">
        <w:rPr>
          <w:rFonts w:cs="Times New Roman"/>
        </w:rPr>
        <w:t xml:space="preserve">9 genera </w:t>
      </w:r>
      <w:r>
        <w:rPr>
          <w:rFonts w:cs="Times New Roman"/>
        </w:rPr>
        <w:t xml:space="preserve">and </w:t>
      </w:r>
      <w:r w:rsidRPr="00531A39">
        <w:rPr>
          <w:rFonts w:cs="Times New Roman"/>
        </w:rPr>
        <w:t xml:space="preserve">8 families, </w:t>
      </w:r>
      <w:r w:rsidRPr="00531A39">
        <w:rPr>
          <w:rFonts w:cs="Times New Roman"/>
        </w:rPr>
        <w:lastRenderedPageBreak/>
        <w:t xml:space="preserve">accounting for 27.6% of the total families, 11.4% of the total genera, and 6.8% of the total species of pteridophytes in Henan. There are 582 angiosperm species and varieties </w:t>
      </w:r>
      <w:r>
        <w:rPr>
          <w:rFonts w:cs="Times New Roman"/>
        </w:rPr>
        <w:t xml:space="preserve">in </w:t>
      </w:r>
      <w:r w:rsidRPr="00531A39">
        <w:rPr>
          <w:rFonts w:cs="Times New Roman"/>
        </w:rPr>
        <w:t xml:space="preserve">273 genera </w:t>
      </w:r>
      <w:r>
        <w:rPr>
          <w:rFonts w:cs="Times New Roman"/>
        </w:rPr>
        <w:t xml:space="preserve">and </w:t>
      </w:r>
      <w:r w:rsidRPr="00531A39">
        <w:rPr>
          <w:rFonts w:cs="Times New Roman"/>
        </w:rPr>
        <w:t>70 families</w:t>
      </w:r>
      <w:r>
        <w:rPr>
          <w:rFonts w:cs="Times New Roman"/>
        </w:rPr>
        <w:t xml:space="preserve">, </w:t>
      </w:r>
      <w:r w:rsidRPr="00531A39">
        <w:rPr>
          <w:rFonts w:cs="Times New Roman"/>
        </w:rPr>
        <w:t xml:space="preserve">accounting for 35.3% of the total families, 23.5% of the total genera, and 14.7% of the total species of plants in the province. There are only 2 gymnosperm species </w:t>
      </w:r>
      <w:r>
        <w:rPr>
          <w:rFonts w:cs="Times New Roman"/>
        </w:rPr>
        <w:t xml:space="preserve">in </w:t>
      </w:r>
      <w:r w:rsidRPr="00531A39">
        <w:rPr>
          <w:rFonts w:cs="Times New Roman"/>
        </w:rPr>
        <w:t>2 genera</w:t>
      </w:r>
      <w:r>
        <w:rPr>
          <w:rFonts w:cs="Times New Roman"/>
        </w:rPr>
        <w:t xml:space="preserve"> and 2</w:t>
      </w:r>
      <w:r w:rsidRPr="00FF4E20">
        <w:rPr>
          <w:rFonts w:cs="Times New Roman"/>
        </w:rPr>
        <w:t xml:space="preserve"> </w:t>
      </w:r>
      <w:r w:rsidRPr="00531A39">
        <w:rPr>
          <w:rFonts w:cs="Times New Roman"/>
        </w:rPr>
        <w:t>families. Among the 598 species of plants, there are 38 species of woody plants and 560 species of herbaceous plants.</w:t>
      </w:r>
    </w:p>
    <w:p w14:paraId="7A2D6C75" w14:textId="77777777" w:rsidR="00D817CE" w:rsidRPr="00531A39" w:rsidRDefault="00D817CE" w:rsidP="00D817CE">
      <w:pPr>
        <w:widowControl/>
        <w:ind w:firstLine="480"/>
        <w:rPr>
          <w:rFonts w:cs="Times New Roman"/>
        </w:rPr>
      </w:pPr>
      <w:r w:rsidRPr="00531A39">
        <w:rPr>
          <w:rFonts w:cs="Times New Roman"/>
        </w:rPr>
        <w:t>(2) Vegetation types</w:t>
      </w:r>
    </w:p>
    <w:p w14:paraId="3BA6BF16" w14:textId="77777777" w:rsidR="00D817CE" w:rsidRPr="00531A39" w:rsidRDefault="00D817CE" w:rsidP="00D817CE">
      <w:pPr>
        <w:widowControl/>
        <w:ind w:firstLine="480"/>
        <w:rPr>
          <w:rFonts w:cs="Times New Roman"/>
        </w:rPr>
      </w:pPr>
      <w:r w:rsidRPr="00531A39">
        <w:rPr>
          <w:rFonts w:cs="Times New Roman"/>
        </w:rPr>
        <w:t xml:space="preserve">(Aquatic vegetation: Phragmites australis community, typha angustifolia community, lotus community, scripus triqueter community, and sedge community; phytoplankton community (the dominant species is pondweed), duckweed, duckweed community, spirodela polyrrhiza community, hydrilla community, myriophyllum community, potamogeton spinosa community, potamogeton crispus, najas marina community, ceratophyllum community, and bladderwort community. Sandy vegetation: Lespedeza daurica community, robinia pseudoacacia community, agriophyllum squarrosum, corisperinumsp. </w:t>
      </w:r>
      <w:proofErr w:type="gramStart"/>
      <w:r w:rsidRPr="00531A39">
        <w:rPr>
          <w:rFonts w:cs="Times New Roman"/>
        </w:rPr>
        <w:t>community</w:t>
      </w:r>
      <w:proofErr w:type="gramEnd"/>
      <w:r w:rsidRPr="00531A39">
        <w:rPr>
          <w:rFonts w:cs="Times New Roman"/>
        </w:rPr>
        <w:t>, puccinellia tenuiflora community, tournefortia sibirica community, chenopodium viridis community, and artificial sown Astragalus adsurgens community.</w:t>
      </w:r>
    </w:p>
    <w:p w14:paraId="06FD8F21" w14:textId="77777777" w:rsidR="00D817CE" w:rsidRPr="00531A39" w:rsidRDefault="00D817CE" w:rsidP="00D817CE">
      <w:pPr>
        <w:widowControl/>
        <w:ind w:firstLine="480"/>
        <w:rPr>
          <w:rFonts w:cs="Times New Roman"/>
        </w:rPr>
      </w:pPr>
      <w:r w:rsidRPr="00531A39">
        <w:rPr>
          <w:rFonts w:cs="Times New Roman"/>
        </w:rPr>
        <w:t>Halophytic vegetation: Tamarix community, Siberian polygonum community, crypsis aculenta, puccinellia tenuiflora community, suaeda salsa community, Limonium bicolor community, and chenopodium glaucum community.</w:t>
      </w:r>
    </w:p>
    <w:p w14:paraId="48689A30" w14:textId="77777777" w:rsidR="00D817CE" w:rsidRPr="00531A39" w:rsidRDefault="00D817CE" w:rsidP="00D817CE">
      <w:pPr>
        <w:widowControl/>
        <w:ind w:firstLine="480"/>
        <w:rPr>
          <w:rFonts w:cs="Times New Roman"/>
        </w:rPr>
      </w:pPr>
      <w:r w:rsidRPr="00531A39">
        <w:rPr>
          <w:rFonts w:cs="Times New Roman"/>
        </w:rPr>
        <w:t>Shelterbelt and fruit forest vegetation: Salix matsudana forest, dustpan willow scrub, and apple, pear, peach, grape, jujube and other fruit trees.</w:t>
      </w:r>
    </w:p>
    <w:p w14:paraId="6FEFFBED" w14:textId="77777777" w:rsidR="00D817CE" w:rsidRPr="00531A39" w:rsidRDefault="00D817CE" w:rsidP="00D817CE">
      <w:pPr>
        <w:widowControl/>
        <w:ind w:firstLine="480"/>
        <w:rPr>
          <w:rFonts w:cs="Times New Roman"/>
        </w:rPr>
      </w:pPr>
      <w:r w:rsidRPr="00531A39">
        <w:rPr>
          <w:rFonts w:cs="Times New Roman"/>
        </w:rPr>
        <w:t>(3) Rare plants</w:t>
      </w:r>
    </w:p>
    <w:p w14:paraId="64A0A0CA" w14:textId="77777777" w:rsidR="00D817CE" w:rsidRPr="00531A39" w:rsidRDefault="00D817CE" w:rsidP="00D817CE">
      <w:pPr>
        <w:widowControl/>
        <w:ind w:firstLine="480"/>
        <w:rPr>
          <w:rFonts w:cs="Times New Roman"/>
        </w:rPr>
      </w:pPr>
      <w:r w:rsidRPr="00531A39">
        <w:rPr>
          <w:rFonts w:cs="Times New Roman"/>
        </w:rPr>
        <w:lastRenderedPageBreak/>
        <w:t xml:space="preserve">Glycine soja is one of the national second-level </w:t>
      </w:r>
      <w:r>
        <w:rPr>
          <w:rFonts w:cs="Times New Roman"/>
        </w:rPr>
        <w:t xml:space="preserve">key </w:t>
      </w:r>
      <w:r w:rsidRPr="00531A39">
        <w:rPr>
          <w:rFonts w:cs="Times New Roman"/>
        </w:rPr>
        <w:t>protect</w:t>
      </w:r>
      <w:r>
        <w:rPr>
          <w:rFonts w:cs="Times New Roman"/>
        </w:rPr>
        <w:t>ed</w:t>
      </w:r>
      <w:r w:rsidRPr="00531A39">
        <w:rPr>
          <w:rFonts w:cs="Times New Roman"/>
        </w:rPr>
        <w:t xml:space="preserve"> wild plants. In addition, there are two endemic species in the Yellow River region, corispermum huanghoense and cynanchum riparium.</w:t>
      </w:r>
    </w:p>
    <w:p w14:paraId="01456298" w14:textId="77777777" w:rsidR="00D817CE" w:rsidRPr="00CA1846" w:rsidRDefault="00D817CE" w:rsidP="00626C5E">
      <w:pPr>
        <w:pStyle w:val="4"/>
      </w:pPr>
      <w:bookmarkStart w:id="153" w:name="_Toc100840808"/>
      <w:r w:rsidRPr="00CA1846">
        <w:t>Functional zone</w:t>
      </w:r>
    </w:p>
    <w:p w14:paraId="5DE40256" w14:textId="77777777" w:rsidR="00D817CE" w:rsidRDefault="00D817CE" w:rsidP="00D817CE">
      <w:pPr>
        <w:widowControl/>
        <w:ind w:firstLine="480"/>
        <w:rPr>
          <w:rFonts w:cs="Times New Roman"/>
        </w:rPr>
      </w:pPr>
      <w:r>
        <w:t xml:space="preserve">The adjusted </w:t>
      </w:r>
      <w:r w:rsidRPr="00B72F26">
        <w:t>Provincial Zhengzhou Yellow River Wetland Nature Reserve</w:t>
      </w:r>
      <w:r>
        <w:t xml:space="preserve">, located at </w:t>
      </w:r>
      <w:r w:rsidRPr="00A33444">
        <w:rPr>
          <w:rFonts w:hint="eastAsia"/>
        </w:rPr>
        <w:t>34</w:t>
      </w:r>
      <w:r w:rsidRPr="00020556">
        <w:rPr>
          <w:rFonts w:cs="Times New Roman"/>
        </w:rPr>
        <w:t>°</w:t>
      </w:r>
      <w:r w:rsidRPr="00A33444">
        <w:rPr>
          <w:rFonts w:hint="eastAsia"/>
        </w:rPr>
        <w:t>48</w:t>
      </w:r>
      <w:r w:rsidRPr="00020556">
        <w:rPr>
          <w:rFonts w:cs="Times New Roman"/>
        </w:rPr>
        <w:t>′</w:t>
      </w:r>
      <w:r w:rsidRPr="00A33444">
        <w:rPr>
          <w:rFonts w:hint="eastAsia"/>
        </w:rPr>
        <w:t>~35</w:t>
      </w:r>
      <w:r w:rsidRPr="00020556">
        <w:rPr>
          <w:rFonts w:cs="Times New Roman"/>
        </w:rPr>
        <w:t>°</w:t>
      </w:r>
      <w:r w:rsidRPr="00A33444">
        <w:rPr>
          <w:rFonts w:hint="eastAsia"/>
        </w:rPr>
        <w:t>00</w:t>
      </w:r>
      <w:r w:rsidRPr="00020556">
        <w:rPr>
          <w:rFonts w:cs="Times New Roman"/>
        </w:rPr>
        <w:t>′</w:t>
      </w:r>
      <w:r>
        <w:rPr>
          <w:rFonts w:cs="Times New Roman"/>
        </w:rPr>
        <w:t xml:space="preserve"> </w:t>
      </w:r>
      <w:r>
        <w:rPr>
          <w:rFonts w:hint="eastAsia"/>
        </w:rPr>
        <w:t>N</w:t>
      </w:r>
      <w:r>
        <w:t xml:space="preserve"> and </w:t>
      </w:r>
      <w:r w:rsidRPr="00020556">
        <w:rPr>
          <w:rFonts w:cs="Times New Roman"/>
        </w:rPr>
        <w:t>112°48′</w:t>
      </w:r>
      <w:r w:rsidRPr="00020556">
        <w:rPr>
          <w:rFonts w:cs="Times New Roman"/>
        </w:rPr>
        <w:t>～</w:t>
      </w:r>
      <w:r w:rsidRPr="00020556">
        <w:rPr>
          <w:rFonts w:cs="Times New Roman"/>
        </w:rPr>
        <w:t>114°14′</w:t>
      </w:r>
      <w:r>
        <w:rPr>
          <w:rFonts w:cs="Times New Roman"/>
        </w:rPr>
        <w:t xml:space="preserve"> </w:t>
      </w:r>
      <w:r>
        <w:rPr>
          <w:rFonts w:hint="eastAsia"/>
        </w:rPr>
        <w:t>E</w:t>
      </w:r>
      <w:r>
        <w:t>, covers an area of 374.414 square kilometers, with the core area of 98.387 square kilometers, accounting for 26.3% of the total area, the buffer zone of 28.862 square kilometers, accounting for 7.7% of the area, and the experimental area of 247.165 square kilometers, accounting for 66.0% of the area. Here is detailed information:</w:t>
      </w:r>
    </w:p>
    <w:p w14:paraId="0F3A8206" w14:textId="77777777" w:rsidR="00D817CE" w:rsidRPr="00CE1469" w:rsidRDefault="00D817CE" w:rsidP="00091121">
      <w:pPr>
        <w:pStyle w:val="ae"/>
        <w:numPr>
          <w:ilvl w:val="0"/>
          <w:numId w:val="8"/>
        </w:numPr>
        <w:ind w:firstLineChars="0"/>
        <w:rPr>
          <w:rFonts w:cs="Times New Roman"/>
        </w:rPr>
      </w:pPr>
      <w:r>
        <w:t>The core area:</w:t>
      </w:r>
    </w:p>
    <w:p w14:paraId="529AEAE2" w14:textId="77777777" w:rsidR="00D817CE" w:rsidRDefault="00D817CE" w:rsidP="00D817CE">
      <w:pPr>
        <w:widowControl/>
        <w:ind w:firstLine="480"/>
        <w:rPr>
          <w:rFonts w:cs="Times New Roman"/>
        </w:rPr>
      </w:pPr>
      <w:r>
        <w:t xml:space="preserve">The core area consists of 12 parts, covering an area of 98.387 square kilometers, accounting for 26.3% of the total area. The boundary is defined based on the satellite film made in 2012-2016 and the established wetland interpretation mark in combination with the distribution of the protected in the area and the state of the ecological environment. See Figure 3-1 Functional Zoning Map of </w:t>
      </w:r>
      <w:r w:rsidRPr="00B72F26">
        <w:t>Provincial Zhengzhou Yellow River Wetland Nature Reserve</w:t>
      </w:r>
      <w:r>
        <w:t xml:space="preserve"> for details. The project areas include:</w:t>
      </w:r>
    </w:p>
    <w:p w14:paraId="1C31BD9D" w14:textId="77777777" w:rsidR="00D817CE" w:rsidRDefault="00D817CE" w:rsidP="00D817CE">
      <w:pPr>
        <w:widowControl/>
        <w:ind w:firstLine="480"/>
        <w:rPr>
          <w:rFonts w:cs="Times New Roman"/>
        </w:rPr>
      </w:pPr>
      <w:r>
        <w:t>(1) the area stretching from Jinggou Village, Kangdian Town, Gongyi City in the west to Peiyu Village Control Project in the east, about 7.902 square kilometers.</w:t>
      </w:r>
    </w:p>
    <w:p w14:paraId="3B43FDE3" w14:textId="77777777" w:rsidR="00D817CE" w:rsidRDefault="00D817CE" w:rsidP="00D817CE">
      <w:pPr>
        <w:widowControl/>
        <w:ind w:firstLine="480"/>
        <w:rPr>
          <w:rFonts w:cs="Times New Roman"/>
        </w:rPr>
      </w:pPr>
      <w:r>
        <w:t xml:space="preserve">(2) the area stretching from the southern part of </w:t>
      </w:r>
      <w:r w:rsidRPr="008A2FCE">
        <w:t>Peiyu Village Control</w:t>
      </w:r>
      <w:r>
        <w:t xml:space="preserve"> Project in the west to Shenbei Village, Heluo Town, Gongyi City in the east, about 7.383 square kilometers.</w:t>
      </w:r>
    </w:p>
    <w:p w14:paraId="3A6FBCBD" w14:textId="77777777" w:rsidR="00D817CE" w:rsidRDefault="00D817CE" w:rsidP="00D817CE">
      <w:pPr>
        <w:widowControl/>
        <w:ind w:firstLine="480"/>
        <w:rPr>
          <w:rFonts w:cs="Times New Roman"/>
        </w:rPr>
      </w:pPr>
      <w:r>
        <w:lastRenderedPageBreak/>
        <w:t>(3) the area stretching from Shenbei Village, Heluo Town, Gongyi City in the west to the western part of Kouzi Village in the east, about 19.272 square kilometers.</w:t>
      </w:r>
    </w:p>
    <w:p w14:paraId="6BA87F3E" w14:textId="77777777" w:rsidR="00D817CE" w:rsidRDefault="00D817CE" w:rsidP="00D817CE">
      <w:pPr>
        <w:widowControl/>
        <w:ind w:firstLine="480"/>
        <w:rPr>
          <w:rFonts w:cs="Times New Roman"/>
        </w:rPr>
      </w:pPr>
      <w:r>
        <w:t>(4)</w:t>
      </w:r>
      <w:r w:rsidRPr="00573801">
        <w:t xml:space="preserve"> </w:t>
      </w:r>
      <w:r>
        <w:t xml:space="preserve">the area stretching from Lupo Village, </w:t>
      </w:r>
      <w:r w:rsidRPr="00BD2B6D">
        <w:t>Xuecun Village</w:t>
      </w:r>
      <w:r>
        <w:t>, Wangcun Town, Xingyang City, to the northern part of Shihenggou in the east, about 6.452 square kilometers.</w:t>
      </w:r>
    </w:p>
    <w:p w14:paraId="3A264C88" w14:textId="77777777" w:rsidR="00D817CE" w:rsidRDefault="00D817CE" w:rsidP="00D817CE">
      <w:pPr>
        <w:widowControl/>
        <w:ind w:firstLine="480"/>
        <w:rPr>
          <w:rFonts w:cs="Times New Roman"/>
        </w:rPr>
      </w:pPr>
      <w:r>
        <w:t>(5) the area stretching from Guanzhuangyu Village, Gaocun Town, Xingyang City in the west, to the western part of Taohuayu Bridge in the east, about 8.847 square kilometers.</w:t>
      </w:r>
    </w:p>
    <w:p w14:paraId="6A52E388" w14:textId="77777777" w:rsidR="00D817CE" w:rsidRDefault="00D817CE" w:rsidP="00D817CE">
      <w:pPr>
        <w:widowControl/>
        <w:ind w:firstLine="480"/>
        <w:rPr>
          <w:rFonts w:cs="Times New Roman"/>
        </w:rPr>
      </w:pPr>
      <w:r>
        <w:t>(6) the area stretching from Huangheqiao Village, Guxing Town, Huiji District in the west, to the western part of Nanguotou Square in Zhengzhou Yellow River National Wetland Park in the east, about 3.744 square kilometers.</w:t>
      </w:r>
    </w:p>
    <w:p w14:paraId="08EFC85A" w14:textId="77777777" w:rsidR="00D817CE" w:rsidRDefault="00D817CE" w:rsidP="00D817CE">
      <w:pPr>
        <w:widowControl/>
        <w:ind w:firstLine="480"/>
        <w:rPr>
          <w:rFonts w:cs="Times New Roman"/>
        </w:rPr>
      </w:pPr>
      <w:r>
        <w:t>(7)</w:t>
      </w:r>
      <w:r w:rsidRPr="00573801">
        <w:t xml:space="preserve"> </w:t>
      </w:r>
      <w:r>
        <w:t>the area stretching from the eastern part of Nanguotou Square in Zhengzhou Yellow River National Wetland Park in the west to Huayuankou Village, Huayuankou Town in the east, about 3.039 square kilometers.</w:t>
      </w:r>
    </w:p>
    <w:p w14:paraId="71E5E668" w14:textId="77777777" w:rsidR="00D817CE" w:rsidRDefault="00D817CE" w:rsidP="00D817CE">
      <w:pPr>
        <w:widowControl/>
        <w:ind w:firstLine="480"/>
        <w:rPr>
          <w:rFonts w:cs="Times New Roman"/>
        </w:rPr>
      </w:pPr>
      <w:r>
        <w:t>(8) the area stretching from Nanyuedi Village, Huayuankou Town, Huiji District in the west, to Shenzhuang Village in the east, about 1.322 square kilometers.</w:t>
      </w:r>
    </w:p>
    <w:p w14:paraId="1BC50916" w14:textId="77777777" w:rsidR="00D817CE" w:rsidRDefault="00D817CE" w:rsidP="00D817CE">
      <w:pPr>
        <w:widowControl/>
        <w:ind w:firstLine="480"/>
        <w:rPr>
          <w:rFonts w:cs="Times New Roman"/>
        </w:rPr>
      </w:pPr>
      <w:r>
        <w:t>(9) the area stretching from Tongzhai Village, Longzihu Sub-district Office, Jinshui District in the west, to Sanliuzhai Village, Wantan Town in the east, about 10.281 square kilometers.</w:t>
      </w:r>
    </w:p>
    <w:p w14:paraId="70FA5AA5" w14:textId="77777777" w:rsidR="00D817CE" w:rsidRDefault="00D817CE" w:rsidP="00D817CE">
      <w:pPr>
        <w:widowControl/>
        <w:ind w:firstLine="480"/>
        <w:rPr>
          <w:rFonts w:cs="Times New Roman"/>
        </w:rPr>
      </w:pPr>
      <w:r>
        <w:t xml:space="preserve">(10) the area stretching from Lizhuang Village, Yanminghu Town, </w:t>
      </w:r>
      <w:r w:rsidRPr="00BD2B6D">
        <w:t>Zhongmu</w:t>
      </w:r>
      <w:r>
        <w:t xml:space="preserve"> County in the west, to Nanren Village, Langchenggang Town in the east, about 20.668 square kilometers.</w:t>
      </w:r>
    </w:p>
    <w:p w14:paraId="4F745AFC" w14:textId="77777777" w:rsidR="00D817CE" w:rsidRDefault="00D817CE" w:rsidP="00D817CE">
      <w:pPr>
        <w:widowControl/>
        <w:ind w:firstLine="480"/>
        <w:rPr>
          <w:rFonts w:cs="Times New Roman"/>
        </w:rPr>
      </w:pPr>
      <w:r>
        <w:lastRenderedPageBreak/>
        <w:t xml:space="preserve">(11) the area stretching from the northern part of Nanbeijie Village, Langchenggang Town, </w:t>
      </w:r>
      <w:r w:rsidRPr="00BD2B6D">
        <w:t>Zhongmu</w:t>
      </w:r>
      <w:r>
        <w:t xml:space="preserve"> County in the west, to the northern part of Nanweitan Village, </w:t>
      </w:r>
      <w:r w:rsidRPr="00BD2B6D">
        <w:t>Zhongmu</w:t>
      </w:r>
      <w:r>
        <w:t xml:space="preserve"> County in the east, about 3.025 square kilometers.</w:t>
      </w:r>
    </w:p>
    <w:p w14:paraId="3DD356E1" w14:textId="77777777" w:rsidR="00D817CE" w:rsidRDefault="00D817CE" w:rsidP="00D817CE">
      <w:pPr>
        <w:widowControl/>
        <w:ind w:firstLine="480"/>
        <w:rPr>
          <w:rFonts w:cs="Times New Roman"/>
        </w:rPr>
      </w:pPr>
      <w:r>
        <w:t>(12)</w:t>
      </w:r>
      <w:r w:rsidRPr="00573801">
        <w:t xml:space="preserve"> </w:t>
      </w:r>
      <w:r>
        <w:t xml:space="preserve">the area stretching from the northern part of Nanweitan Village, Langchenggang Town, </w:t>
      </w:r>
      <w:r w:rsidRPr="00BD2B6D">
        <w:t>Zhongmu</w:t>
      </w:r>
      <w:r>
        <w:t xml:space="preserve"> County in the west, to the border of </w:t>
      </w:r>
      <w:r w:rsidRPr="00BD2B6D">
        <w:t>Zhongmu</w:t>
      </w:r>
      <w:r>
        <w:t xml:space="preserve"> County in the east, about 6.452 square kilometers.</w:t>
      </w:r>
    </w:p>
    <w:p w14:paraId="6FB8CDB4" w14:textId="77777777" w:rsidR="00D817CE" w:rsidRDefault="00D817CE" w:rsidP="00D817CE">
      <w:pPr>
        <w:widowControl/>
        <w:ind w:firstLine="480"/>
        <w:rPr>
          <w:rFonts w:cs="Times New Roman"/>
        </w:rPr>
      </w:pPr>
      <w:r>
        <w:t>2. The buffer zone:</w:t>
      </w:r>
    </w:p>
    <w:p w14:paraId="1FB855AC" w14:textId="1C896CA6" w:rsidR="00D817CE" w:rsidRDefault="00D817CE" w:rsidP="00D817CE">
      <w:pPr>
        <w:widowControl/>
        <w:ind w:firstLine="480"/>
        <w:rPr>
          <w:rFonts w:cs="Times New Roman"/>
        </w:rPr>
      </w:pPr>
      <w:r>
        <w:t xml:space="preserve">The buffer zone consists of 12 parts, covering an area of 28.862 square kilometers, about 7.7% of the total area of the Reserve. It is placed between the core zone parts and the experimental zone parts, to separate the core zone section from the experimental zone section. See Figure 3-1 Functional Zoning Map of </w:t>
      </w:r>
      <w:r w:rsidRPr="00B72F26">
        <w:t>Provincial Zhengzhou Yellow River Wetland Nature Reserve</w:t>
      </w:r>
      <w:r>
        <w:t xml:space="preserve"> for details. The project areas include:</w:t>
      </w:r>
    </w:p>
    <w:p w14:paraId="7DBB74E2" w14:textId="77777777" w:rsidR="00D817CE" w:rsidRDefault="00D817CE" w:rsidP="00D817CE">
      <w:pPr>
        <w:widowControl/>
        <w:ind w:firstLine="480"/>
        <w:rPr>
          <w:rFonts w:cs="Times New Roman"/>
        </w:rPr>
      </w:pPr>
      <w:r>
        <w:t xml:space="preserve">(1) the area stretching from the eastern part of Jinggou Village, Kangdian Town, Gongyi City in the west, to </w:t>
      </w:r>
      <w:r w:rsidRPr="008A2FCE">
        <w:t>Peiyu Village Control</w:t>
      </w:r>
      <w:r>
        <w:t xml:space="preserve"> Project in the east, about 2.033 square kilometers.</w:t>
      </w:r>
    </w:p>
    <w:p w14:paraId="1B7FF44B" w14:textId="77777777" w:rsidR="00D817CE" w:rsidRDefault="00D817CE" w:rsidP="00D817CE">
      <w:pPr>
        <w:widowControl/>
        <w:ind w:firstLine="480"/>
        <w:rPr>
          <w:rFonts w:cs="Times New Roman"/>
        </w:rPr>
      </w:pPr>
      <w:r>
        <w:t>(2) the area stretching from t</w:t>
      </w:r>
      <w:r w:rsidRPr="00222DA1">
        <w:t xml:space="preserve">he </w:t>
      </w:r>
      <w:r w:rsidRPr="00222DA1">
        <w:rPr>
          <w:rFonts w:hint="eastAsia"/>
        </w:rPr>
        <w:t>end</w:t>
      </w:r>
      <w:r w:rsidRPr="00222DA1">
        <w:t xml:space="preserve"> of Pe</w:t>
      </w:r>
      <w:r w:rsidRPr="008A2FCE">
        <w:t>iyu Village Control</w:t>
      </w:r>
      <w:r>
        <w:t xml:space="preserve"> Project in the west, to Shenbei Village, Heluo Town, Gongyi City in the east, about 2.542 square kilometers.</w:t>
      </w:r>
    </w:p>
    <w:p w14:paraId="16CBB432" w14:textId="77777777" w:rsidR="00D817CE" w:rsidRDefault="00D817CE" w:rsidP="00D817CE">
      <w:pPr>
        <w:widowControl/>
        <w:ind w:firstLine="480"/>
        <w:rPr>
          <w:rFonts w:cs="Times New Roman"/>
        </w:rPr>
      </w:pPr>
      <w:r>
        <w:t>(3) the area stretching from Shenbei Village, Heluo Town, Gongyi City in the west to the western part of Kouzi Village in the east, about 4.042 square kilometers.</w:t>
      </w:r>
    </w:p>
    <w:p w14:paraId="1FCC9890" w14:textId="77777777" w:rsidR="00D817CE" w:rsidRDefault="00D817CE" w:rsidP="00D817CE">
      <w:pPr>
        <w:widowControl/>
        <w:ind w:firstLine="480"/>
        <w:rPr>
          <w:rFonts w:cs="Times New Roman"/>
        </w:rPr>
      </w:pPr>
      <w:r>
        <w:t xml:space="preserve">(4) the area stretching from Lupo Village, </w:t>
      </w:r>
      <w:r w:rsidRPr="00BD2B6D">
        <w:t>Xuecun Village</w:t>
      </w:r>
      <w:r>
        <w:t>, Wangcun Town, Xingyang City, to the northern part of Shihenggou in the east, about 2.494 square kilometers.</w:t>
      </w:r>
    </w:p>
    <w:p w14:paraId="0705A136" w14:textId="77777777" w:rsidR="00D817CE" w:rsidRDefault="00D817CE" w:rsidP="00D817CE">
      <w:pPr>
        <w:widowControl/>
        <w:ind w:firstLine="480"/>
        <w:rPr>
          <w:rFonts w:cs="Times New Roman"/>
        </w:rPr>
      </w:pPr>
      <w:r>
        <w:lastRenderedPageBreak/>
        <w:t>(5) the area stretching from Guanzhuangyu Village, Gaocun County, Xingyang City in the west, to the western part of Taohuayu Bridge in the east, about 1.732 square kilometers.</w:t>
      </w:r>
    </w:p>
    <w:p w14:paraId="7E06405F" w14:textId="77777777" w:rsidR="00D817CE" w:rsidRDefault="00D817CE" w:rsidP="00D817CE">
      <w:pPr>
        <w:widowControl/>
        <w:ind w:firstLine="480"/>
        <w:rPr>
          <w:rFonts w:cs="Times New Roman"/>
        </w:rPr>
      </w:pPr>
      <w:r>
        <w:t>(6) the area stretching from Huangheqiao Village, Guxing Town, Huiji District in the west, to the western part of Nanguotou Square in Zhengzhou Yellow River National Wetland Park in the east, about 1.286 square kilometers.</w:t>
      </w:r>
    </w:p>
    <w:p w14:paraId="50E07FB6" w14:textId="77777777" w:rsidR="00D817CE" w:rsidRDefault="00D817CE" w:rsidP="00D817CE">
      <w:pPr>
        <w:widowControl/>
        <w:ind w:firstLine="480"/>
        <w:rPr>
          <w:rFonts w:cs="Times New Roman"/>
        </w:rPr>
      </w:pPr>
      <w:r>
        <w:t>(7) the area stretching from the eastern part of Nanguotou Square in Zhengzhou Yellow River National Wetland Park in the west, to Huayuankou Village, Huayuankou Town in the east, about 1.445 square kilometers.</w:t>
      </w:r>
    </w:p>
    <w:p w14:paraId="4F90450E" w14:textId="77777777" w:rsidR="00D817CE" w:rsidRDefault="00D817CE" w:rsidP="00D817CE">
      <w:pPr>
        <w:widowControl/>
        <w:ind w:firstLine="480"/>
        <w:rPr>
          <w:rFonts w:cs="Times New Roman"/>
        </w:rPr>
      </w:pPr>
      <w:r>
        <w:t>(8) the area stretching from Nanyuedi Village, Huayuankou Town, Huiji District in the west, to Shenzhuang Village in the east, about 1.221 square kilometers.</w:t>
      </w:r>
    </w:p>
    <w:p w14:paraId="6CB5FF0D" w14:textId="77777777" w:rsidR="00D817CE" w:rsidRDefault="00D817CE" w:rsidP="00D817CE">
      <w:pPr>
        <w:widowControl/>
        <w:ind w:firstLine="480"/>
        <w:rPr>
          <w:rFonts w:cs="Times New Roman"/>
        </w:rPr>
      </w:pPr>
      <w:r>
        <w:t>(9) the area stretching from Tongzhai Village, Longzihu Sub-district Office, Jinshui District in the west, to Sanliuzhai Village, Wantan Town in the east, about 2.709 square kilometers.</w:t>
      </w:r>
    </w:p>
    <w:p w14:paraId="1D06952E" w14:textId="77777777" w:rsidR="00D817CE" w:rsidRDefault="00D817CE" w:rsidP="00D817CE">
      <w:pPr>
        <w:widowControl/>
        <w:ind w:firstLine="480"/>
        <w:rPr>
          <w:rFonts w:cs="Times New Roman"/>
        </w:rPr>
      </w:pPr>
      <w:r>
        <w:t xml:space="preserve">(10) the area stretching from Lizhuang Village, Yanminghu Town, </w:t>
      </w:r>
      <w:r w:rsidRPr="00BD2B6D">
        <w:t>Zhongmu</w:t>
      </w:r>
      <w:r>
        <w:t xml:space="preserve"> County in the west, to Nanren Village, Langchenggang Town in the east, about square kilometers.</w:t>
      </w:r>
    </w:p>
    <w:p w14:paraId="2095B824" w14:textId="77777777" w:rsidR="00D817CE" w:rsidRDefault="00D817CE" w:rsidP="00D817CE">
      <w:pPr>
        <w:widowControl/>
        <w:ind w:firstLine="480"/>
        <w:rPr>
          <w:rFonts w:cs="Times New Roman"/>
        </w:rPr>
      </w:pPr>
      <w:r>
        <w:t xml:space="preserve">(11) the area stretching from the northern part of </w:t>
      </w:r>
      <w:r w:rsidRPr="00BD2B6D">
        <w:t>Zhongmu</w:t>
      </w:r>
      <w:r>
        <w:t xml:space="preserve"> Village, Langchenggang Town, </w:t>
      </w:r>
      <w:r w:rsidRPr="00BD2B6D">
        <w:t>Zhongmu</w:t>
      </w:r>
      <w:r>
        <w:t xml:space="preserve"> County in the west, to the northern part of Nanweitan Village, </w:t>
      </w:r>
      <w:r w:rsidRPr="00BD2B6D">
        <w:t>Zhongmu</w:t>
      </w:r>
      <w:r>
        <w:t xml:space="preserve"> County in the east, about 1.414 square kilometers.</w:t>
      </w:r>
    </w:p>
    <w:p w14:paraId="2AC5F9EC" w14:textId="77777777" w:rsidR="00D817CE" w:rsidRDefault="00D817CE" w:rsidP="00D817CE">
      <w:pPr>
        <w:widowControl/>
        <w:ind w:firstLine="480"/>
        <w:rPr>
          <w:rFonts w:cs="Times New Roman"/>
        </w:rPr>
      </w:pPr>
      <w:r>
        <w:t xml:space="preserve">(12) the area stretching from the northern part of Nanweitan Village, Langchenggang Town, </w:t>
      </w:r>
      <w:r w:rsidRPr="00BD2B6D">
        <w:t>Zhongmu</w:t>
      </w:r>
      <w:r>
        <w:t xml:space="preserve"> County in the west, to the border of </w:t>
      </w:r>
      <w:r w:rsidRPr="00BD2B6D">
        <w:t>Zhongmu</w:t>
      </w:r>
      <w:r>
        <w:t xml:space="preserve"> County in the east, about 2.002 square kilometers.</w:t>
      </w:r>
    </w:p>
    <w:p w14:paraId="08119919" w14:textId="77777777" w:rsidR="00D817CE" w:rsidRDefault="00D817CE" w:rsidP="00D817CE">
      <w:pPr>
        <w:widowControl/>
        <w:ind w:firstLine="480"/>
        <w:rPr>
          <w:rFonts w:cs="Times New Roman"/>
        </w:rPr>
      </w:pPr>
      <w:r>
        <w:t>3. The experimental area:</w:t>
      </w:r>
    </w:p>
    <w:p w14:paraId="262AF6B3" w14:textId="77777777" w:rsidR="00D817CE" w:rsidRDefault="00D817CE" w:rsidP="00D817CE">
      <w:pPr>
        <w:widowControl/>
        <w:ind w:firstLine="480"/>
        <w:rPr>
          <w:rFonts w:cs="Times New Roman"/>
        </w:rPr>
      </w:pPr>
      <w:r>
        <w:lastRenderedPageBreak/>
        <w:t xml:space="preserve">The experimental area, covering an area of 247.165 square kilometers, 66.0% of the total area of the Reserve, is set outside the buffer zone. It extends from Caobaipo Village, Kangdian Town, </w:t>
      </w:r>
      <w:proofErr w:type="gramStart"/>
      <w:r>
        <w:t>Gongyi</w:t>
      </w:r>
      <w:proofErr w:type="gramEnd"/>
      <w:r>
        <w:t xml:space="preserve"> City in the west, to East Langchenggang Village, Langchenggang Town, </w:t>
      </w:r>
      <w:r w:rsidRPr="00BD2B6D">
        <w:t>Zhongmu</w:t>
      </w:r>
      <w:r>
        <w:t xml:space="preserve"> County in the east, passing many cities such as Gongyi, Xingyang, Huiji District, Jinshui District, Zhengdong New District, and </w:t>
      </w:r>
      <w:r w:rsidRPr="00BD2B6D">
        <w:t>Zhongmu</w:t>
      </w:r>
      <w:r>
        <w:t xml:space="preserve">. See Figure 4-1 Functional Zoning Map of </w:t>
      </w:r>
      <w:r w:rsidRPr="00B72F26">
        <w:t>Provincial Zhengzhou Yellow River Wetland Nature Reserve</w:t>
      </w:r>
      <w:r>
        <w:t xml:space="preserve"> for details.</w:t>
      </w:r>
    </w:p>
    <w:p w14:paraId="594707B8" w14:textId="77777777" w:rsidR="00D817CE" w:rsidRPr="00CA1846" w:rsidRDefault="00D817CE" w:rsidP="00626C5E">
      <w:pPr>
        <w:pStyle w:val="4"/>
      </w:pPr>
      <w:r w:rsidRPr="00CA1846">
        <w:t>The overall layout of the Reserve</w:t>
      </w:r>
    </w:p>
    <w:p w14:paraId="14FFFDC1" w14:textId="77777777" w:rsidR="00D817CE" w:rsidRDefault="00D817CE" w:rsidP="00D817CE">
      <w:pPr>
        <w:widowControl/>
        <w:ind w:firstLine="480"/>
        <w:rPr>
          <w:rFonts w:cs="Times New Roman"/>
        </w:rPr>
      </w:pPr>
      <w:r>
        <w:t xml:space="preserve">The </w:t>
      </w:r>
      <w:r w:rsidRPr="00B72F26">
        <w:t>Provincial Zhengzhou Yellow River Wetland Nature Reserve</w:t>
      </w:r>
      <w:r>
        <w:t xml:space="preserve"> is generally divided into a protected area and an operating area.</w:t>
      </w:r>
    </w:p>
    <w:p w14:paraId="3BB69BC5" w14:textId="77777777" w:rsidR="00D817CE" w:rsidRDefault="00D817CE" w:rsidP="00D817CE">
      <w:pPr>
        <w:widowControl/>
        <w:ind w:firstLine="480"/>
        <w:rPr>
          <w:rFonts w:cs="Times New Roman"/>
        </w:rPr>
      </w:pPr>
      <w:r>
        <w:t>1. The protected area</w:t>
      </w:r>
    </w:p>
    <w:p w14:paraId="6782B96B" w14:textId="77777777" w:rsidR="00D817CE" w:rsidRDefault="00D817CE" w:rsidP="00D817CE">
      <w:pPr>
        <w:widowControl/>
        <w:ind w:firstLine="480"/>
        <w:rPr>
          <w:rFonts w:cs="Times New Roman"/>
        </w:rPr>
      </w:pPr>
      <w:r>
        <w:t>The protected area, composed of core areas and buffer zones, is used to protect the wetland ecosystem, wildlife and natural resources (especially the rare and endangered species). Home to many rare and endangered species, this area deserves key protective efforts.</w:t>
      </w:r>
    </w:p>
    <w:p w14:paraId="1D102A72" w14:textId="77777777" w:rsidR="00D817CE" w:rsidRDefault="00D817CE" w:rsidP="00D817CE">
      <w:pPr>
        <w:widowControl/>
        <w:ind w:firstLine="480"/>
        <w:rPr>
          <w:rFonts w:cs="Times New Roman"/>
        </w:rPr>
      </w:pPr>
      <w:r>
        <w:t xml:space="preserve">Measures for the protection of the core area shall be in line with national laws and regulations. No human activity is allowed in the core area except the inspection, observation and regular resource investigation conducted by the protection and management departments. People who need to enter the core area for scientific and educational affairs and some specimens in order to make advances in science and </w:t>
      </w:r>
      <w:proofErr w:type="gramStart"/>
      <w:r>
        <w:t>education,</w:t>
      </w:r>
      <w:proofErr w:type="gramEnd"/>
      <w:r>
        <w:t xml:space="preserve"> shall submit an application and plans and enter the core area after receiving approval.</w:t>
      </w:r>
    </w:p>
    <w:p w14:paraId="10391276" w14:textId="77777777" w:rsidR="00D817CE" w:rsidRPr="00E01F75" w:rsidRDefault="00D817CE" w:rsidP="00091121">
      <w:pPr>
        <w:pStyle w:val="ae"/>
        <w:numPr>
          <w:ilvl w:val="0"/>
          <w:numId w:val="8"/>
        </w:numPr>
        <w:ind w:firstLineChars="0"/>
        <w:rPr>
          <w:rFonts w:cs="Times New Roman"/>
        </w:rPr>
      </w:pPr>
      <w:r>
        <w:t>The operating area</w:t>
      </w:r>
    </w:p>
    <w:p w14:paraId="7885F16F" w14:textId="77777777" w:rsidR="00D817CE" w:rsidRDefault="00D817CE" w:rsidP="00D817CE">
      <w:pPr>
        <w:widowControl/>
        <w:ind w:firstLine="480"/>
        <w:rPr>
          <w:rFonts w:cs="Times New Roman"/>
        </w:rPr>
      </w:pPr>
      <w:r>
        <w:lastRenderedPageBreak/>
        <w:t>The operating area, limited within the experimental area, is set up for the exploration of a mode that sustains the utilization of natural resources. Activities that are allowed in the experimental area include:</w:t>
      </w:r>
    </w:p>
    <w:p w14:paraId="458C34D9" w14:textId="77777777" w:rsidR="00D817CE" w:rsidRDefault="00D817CE" w:rsidP="00D817CE">
      <w:pPr>
        <w:widowControl/>
        <w:ind w:firstLine="480"/>
        <w:rPr>
          <w:rFonts w:cs="Times New Roman"/>
        </w:rPr>
      </w:pPr>
      <w:r>
        <w:t xml:space="preserve">(1) </w:t>
      </w:r>
      <w:proofErr w:type="gramStart"/>
      <w:r>
        <w:t>conducting</w:t>
      </w:r>
      <w:proofErr w:type="gramEnd"/>
      <w:r>
        <w:t xml:space="preserve"> scientific investigation and teaching practice, collecting the specimen, and setting up fixed observation points and experimental sites.</w:t>
      </w:r>
    </w:p>
    <w:p w14:paraId="2ED436AF" w14:textId="77777777" w:rsidR="00D817CE" w:rsidRDefault="00D817CE" w:rsidP="00D817CE">
      <w:pPr>
        <w:widowControl/>
        <w:ind w:firstLine="480"/>
        <w:rPr>
          <w:rFonts w:cs="Times New Roman"/>
        </w:rPr>
      </w:pPr>
      <w:r>
        <w:t xml:space="preserve">(2) </w:t>
      </w:r>
      <w:proofErr w:type="gramStart"/>
      <w:r>
        <w:t>fostering</w:t>
      </w:r>
      <w:proofErr w:type="gramEnd"/>
      <w:r>
        <w:t xml:space="preserve"> rare and endangered wildlife, and exploring an approach that sustains the utilization of wildlife resources.</w:t>
      </w:r>
    </w:p>
    <w:p w14:paraId="1E42A6DA" w14:textId="77777777" w:rsidR="00D817CE" w:rsidRDefault="00D817CE" w:rsidP="00D817CE">
      <w:pPr>
        <w:widowControl/>
        <w:ind w:firstLine="480"/>
        <w:rPr>
          <w:rFonts w:cs="Times New Roman"/>
        </w:rPr>
      </w:pPr>
      <w:r>
        <w:t xml:space="preserve">(3) </w:t>
      </w:r>
      <w:proofErr w:type="gramStart"/>
      <w:r>
        <w:t>conducting</w:t>
      </w:r>
      <w:proofErr w:type="gramEnd"/>
      <w:r>
        <w:t xml:space="preserve"> research on the structure and evolving of wetland ecosystems, and exploring ways to improve the productivity of wetlands.</w:t>
      </w:r>
    </w:p>
    <w:p w14:paraId="7E07B369" w14:textId="77777777" w:rsidR="00D817CE" w:rsidRDefault="00D817CE" w:rsidP="00D817CE">
      <w:pPr>
        <w:widowControl/>
        <w:ind w:firstLine="480"/>
        <w:rPr>
          <w:rFonts w:cs="Times New Roman"/>
        </w:rPr>
      </w:pPr>
      <w:r>
        <w:t xml:space="preserve">(4) </w:t>
      </w:r>
      <w:proofErr w:type="gramStart"/>
      <w:r>
        <w:t>carrying</w:t>
      </w:r>
      <w:proofErr w:type="gramEnd"/>
      <w:r>
        <w:t xml:space="preserve"> out activities like popular science tours, ecotourism and summer camps to urge people to protect nature, the environment and inspire their love for the motherland.</w:t>
      </w:r>
    </w:p>
    <w:p w14:paraId="087AC885" w14:textId="77777777" w:rsidR="00D817CE" w:rsidRPr="00CA1846" w:rsidRDefault="00D817CE" w:rsidP="00626C5E">
      <w:pPr>
        <w:pStyle w:val="4"/>
      </w:pPr>
      <w:r w:rsidRPr="00CA1846">
        <w:t xml:space="preserve">Ecological function </w:t>
      </w:r>
    </w:p>
    <w:p w14:paraId="696B5614" w14:textId="77777777" w:rsidR="00D817CE" w:rsidRDefault="00D817CE" w:rsidP="00D817CE">
      <w:pPr>
        <w:widowControl/>
        <w:ind w:firstLine="480"/>
        <w:rPr>
          <w:rFonts w:cs="Times New Roman"/>
        </w:rPr>
      </w:pPr>
      <w:r>
        <w:t xml:space="preserve">According to </w:t>
      </w:r>
      <w:r w:rsidRPr="003A17B8">
        <w:t>the</w:t>
      </w:r>
      <w:r w:rsidRPr="003A17B8">
        <w:rPr>
          <w:i/>
        </w:rPr>
        <w:t xml:space="preserve"> Ecological Function Zoning of Henan Province</w:t>
      </w:r>
      <w:r w:rsidRPr="003A17B8">
        <w:t>,</w:t>
      </w:r>
      <w:r>
        <w:t xml:space="preserve"> the Reserve is classified as the Mountainous and Hilly Ecological Region, the Yellow River Wetland Ecological Sub-region, and the Yellow River Wetland Ecological Function Region</w:t>
      </w:r>
      <w:r w:rsidRPr="00614E6E">
        <w:t xml:space="preserve"> </w:t>
      </w:r>
      <w:r>
        <w:t xml:space="preserve">in western Henan. As a mountainous and hilly region, the area is a transitional section for the Yellow River flowing from mountain area to plains, with the riverway gradually widened by 3~5km. On the left bank is discontinuous hills, 10~40m above the river, and on the right bank is Mangshan Mountain, 100~150m above the river. The section of the Yellow River belongs to the river valley wetland ecosystem, mainly playing a role in conserving water and wetland ecology. In the face of severe soil erosion caused by high topography and low vegetation coverage, and heavier water pollution in a wider area, drinking water and wetland ecological environment are now </w:t>
      </w:r>
      <w:r>
        <w:lastRenderedPageBreak/>
        <w:t>threatened seriously. In such cases, measures must be taken to improve the capability of the industries and enterprises along the river to deal with their possible pollution. Efforts must be put into returning farmland to forests and grasslands and protecting the natural vegetation on both banks, to prevent soil erosion.</w:t>
      </w:r>
    </w:p>
    <w:p w14:paraId="55D22D35" w14:textId="77777777" w:rsidR="00D817CE" w:rsidRPr="00CA1846" w:rsidRDefault="00D817CE" w:rsidP="00626C5E">
      <w:pPr>
        <w:pStyle w:val="4"/>
      </w:pPr>
      <w:r w:rsidRPr="00CA1846">
        <w:t>Location relationship between projects and the Reserve</w:t>
      </w:r>
    </w:p>
    <w:p w14:paraId="7B1D3253" w14:textId="77777777" w:rsidR="00D817CE" w:rsidRDefault="00D817CE" w:rsidP="00D817CE">
      <w:pPr>
        <w:widowControl/>
        <w:ind w:firstLine="480"/>
        <w:rPr>
          <w:rFonts w:cs="Times New Roman"/>
        </w:rPr>
      </w:pPr>
      <w:r>
        <w:t>Project Y062 is located in the experimental area of the Reserve, about 5 meters long. Project C772 is located in the experimental area of the Reserve, about 338 meters long. For more details, please refer to Figure 2.3-9. The projects are rebuilt on their former sites, without new land occupied, which will not cause effects on the wetland.</w:t>
      </w:r>
    </w:p>
    <w:p w14:paraId="2A20A5D2" w14:textId="1F86CDAB" w:rsidR="00D817CE" w:rsidRDefault="00D817CE" w:rsidP="00615F02">
      <w:pPr>
        <w:pStyle w:val="3"/>
      </w:pPr>
      <w:bookmarkStart w:id="154" w:name="_Toc100840806"/>
      <w:bookmarkStart w:id="155" w:name="_Toc102032340"/>
      <w:r w:rsidRPr="00B91DC4">
        <w:t>Zhengzhou Yellow River Common Carp National Aquatic</w:t>
      </w:r>
      <w:r>
        <w:t xml:space="preserve"> Resources Reserve</w:t>
      </w:r>
      <w:bookmarkEnd w:id="154"/>
      <w:bookmarkEnd w:id="155"/>
    </w:p>
    <w:p w14:paraId="418632F2" w14:textId="77777777" w:rsidR="00D817CE" w:rsidRDefault="00D817CE" w:rsidP="00626C5E">
      <w:pPr>
        <w:pStyle w:val="4"/>
      </w:pPr>
      <w:r>
        <w:t>Overview of the Reserve</w:t>
      </w:r>
    </w:p>
    <w:p w14:paraId="545D3698" w14:textId="77777777" w:rsidR="00D817CE" w:rsidRDefault="00D817CE" w:rsidP="00D817CE">
      <w:pPr>
        <w:widowControl/>
        <w:ind w:firstLine="480"/>
        <w:rPr>
          <w:rFonts w:cs="Times New Roman"/>
        </w:rPr>
      </w:pPr>
      <w:r>
        <w:t>The Zhengzhou Yellow River Common Carp National Aquatic Resources Reserve (No. 4101</w:t>
      </w:r>
      <w:proofErr w:type="gramStart"/>
      <w:r>
        <w:t>),</w:t>
      </w:r>
      <w:proofErr w:type="gramEnd"/>
      <w:r>
        <w:t xml:space="preserve"> was set up based on the approval by the Ministry of Agriculture of the PRC on December 12, 2007 (see announcement No. 947 of the Ministry of Agriculture of the People's Republic of China).</w:t>
      </w:r>
    </w:p>
    <w:p w14:paraId="17044667" w14:textId="77777777" w:rsidR="00D817CE" w:rsidRDefault="00D817CE" w:rsidP="00D817CE">
      <w:pPr>
        <w:widowControl/>
        <w:ind w:firstLine="480"/>
        <w:rPr>
          <w:rFonts w:cs="Times New Roman"/>
        </w:rPr>
      </w:pPr>
      <w:r>
        <w:t xml:space="preserve">The total area of Zhengzhou Yellow River Common Carp National Aquatic Resources Reserve is 246.51 square kilometers, with a core area of 72.49 square kilometers, and an experimental area of 174.02 square kilometers. The Reserve refers to the area of the Yellow River section in Gongyi, Xingyang, Huiji, Jinshui and </w:t>
      </w:r>
      <w:r w:rsidRPr="00BD2B6D">
        <w:t>Zhongmu</w:t>
      </w:r>
      <w:r>
        <w:t xml:space="preserve"> (cities and districts) of Zhengzhou and the Yiluo River, a branch of the Yellow River, which is within the bank or the River Control Projects, including the water area and seasonal bottomland.</w:t>
      </w:r>
    </w:p>
    <w:p w14:paraId="1A0DA773" w14:textId="77777777" w:rsidR="00D817CE" w:rsidRDefault="00D817CE" w:rsidP="00D817CE">
      <w:pPr>
        <w:widowControl/>
        <w:ind w:firstLine="480"/>
        <w:rPr>
          <w:rFonts w:cs="Times New Roman"/>
        </w:rPr>
      </w:pPr>
      <w:proofErr w:type="gramStart"/>
      <w:r w:rsidRPr="004B79EA">
        <w:lastRenderedPageBreak/>
        <w:t xml:space="preserve">It is located at </w:t>
      </w:r>
      <w:r w:rsidRPr="004B79EA">
        <w:rPr>
          <w:rFonts w:cs="Times New Roman"/>
        </w:rPr>
        <w:t>112°56′49"~114°04'37"E</w:t>
      </w:r>
      <w:r w:rsidRPr="004B79EA">
        <w:t xml:space="preserve">, </w:t>
      </w:r>
      <w:r w:rsidRPr="004B79EA">
        <w:rPr>
          <w:rFonts w:cs="Times New Roman"/>
        </w:rPr>
        <w:t>34°46′00"~34°59'54"N</w:t>
      </w:r>
      <w:r w:rsidRPr="004B79EA">
        <w:t>.</w:t>
      </w:r>
      <w:proofErr w:type="gramEnd"/>
      <w:r w:rsidRPr="004B79EA">
        <w:t xml:space="preserve"> The area covers the Yiluo River from Kangdian Town Bridge</w:t>
      </w:r>
      <w:r w:rsidRPr="004B79EA">
        <w:rPr>
          <w:rFonts w:hint="eastAsia"/>
        </w:rPr>
        <w:t xml:space="preserve"> </w:t>
      </w:r>
      <w:r w:rsidRPr="004B79EA">
        <w:t>(</w:t>
      </w:r>
      <w:r w:rsidRPr="004B79EA">
        <w:rPr>
          <w:rFonts w:cs="Times New Roman"/>
        </w:rPr>
        <w:t>112°56'49"E</w:t>
      </w:r>
      <w:r w:rsidRPr="004B79EA">
        <w:rPr>
          <w:rFonts w:cs="Times New Roman" w:hint="eastAsia"/>
        </w:rPr>
        <w:t xml:space="preserve">, </w:t>
      </w:r>
      <w:r w:rsidRPr="004B79EA">
        <w:rPr>
          <w:rFonts w:cs="Times New Roman"/>
        </w:rPr>
        <w:t>34°46′00"N</w:t>
      </w:r>
      <w:r w:rsidRPr="004B79EA">
        <w:t>) to the mouth of the Yellow River</w:t>
      </w:r>
      <w:r w:rsidRPr="004B79EA">
        <w:rPr>
          <w:rFonts w:hint="eastAsia"/>
        </w:rPr>
        <w:t xml:space="preserve"> </w:t>
      </w:r>
      <w:r w:rsidRPr="004B79EA">
        <w:t>(</w:t>
      </w:r>
      <w:r w:rsidRPr="004B79EA">
        <w:rPr>
          <w:rFonts w:cs="Times New Roman"/>
        </w:rPr>
        <w:t>113°03′40"E</w:t>
      </w:r>
      <w:r w:rsidRPr="004B79EA">
        <w:rPr>
          <w:rFonts w:cs="Times New Roman" w:hint="eastAsia"/>
        </w:rPr>
        <w:t xml:space="preserve">, </w:t>
      </w:r>
      <w:r w:rsidRPr="004B79EA">
        <w:rPr>
          <w:rFonts w:cs="Times New Roman"/>
        </w:rPr>
        <w:t>34°50′22"N</w:t>
      </w:r>
      <w:r w:rsidRPr="004B79EA">
        <w:t>), 16 km in length; the section from Nanhedu Yellow River Highway Bridge in Heluo Town, Gongyi City (</w:t>
      </w:r>
      <w:r w:rsidRPr="004B79EA">
        <w:rPr>
          <w:rFonts w:cs="Times New Roman"/>
        </w:rPr>
        <w:t>113°03′40"E</w:t>
      </w:r>
      <w:r w:rsidRPr="004B79EA">
        <w:rPr>
          <w:rFonts w:cs="Times New Roman" w:hint="eastAsia"/>
        </w:rPr>
        <w:t xml:space="preserve">, </w:t>
      </w:r>
      <w:r w:rsidRPr="004B79EA">
        <w:rPr>
          <w:rFonts w:cs="Times New Roman"/>
        </w:rPr>
        <w:t>34°50'22"N</w:t>
      </w:r>
      <w:r w:rsidRPr="004B79EA">
        <w:rPr>
          <w:rFonts w:hint="eastAsia"/>
        </w:rPr>
        <w:t>)</w:t>
      </w:r>
      <w:r w:rsidRPr="004B79EA">
        <w:t>, to Dam 118 of Yellow River Control and Diversion Project in Jiubao Village, Wantan Town, Zhongmu County (</w:t>
      </w:r>
      <w:r w:rsidRPr="004B79EA">
        <w:rPr>
          <w:rFonts w:cs="Times New Roman"/>
        </w:rPr>
        <w:t>114°02′</w:t>
      </w:r>
      <w:r>
        <w:rPr>
          <w:rFonts w:cs="Times New Roman"/>
        </w:rPr>
        <w:t>47"E</w:t>
      </w:r>
      <w:r>
        <w:rPr>
          <w:rFonts w:cs="Times New Roman" w:hint="eastAsia"/>
        </w:rPr>
        <w:t xml:space="preserve">, </w:t>
      </w:r>
      <w:r>
        <w:rPr>
          <w:rFonts w:cs="Times New Roman"/>
        </w:rPr>
        <w:t>34°56'42"N</w:t>
      </w:r>
      <w:r>
        <w:t>), 112.82 km in length. The protected area includes two core areas and two experimental areas. The core areas include: the core area of Yiluo River, from Kangdian Bridge in Gongyi City to the mouth of the Yellow River, 16 km in length, an area of 5.34 square kilometers; the core area of Huayuankou, from the boundary pillar in the middle and lower reaches of the Yellow River (</w:t>
      </w:r>
      <w:r>
        <w:rPr>
          <w:rFonts w:cs="Times New Roman"/>
        </w:rPr>
        <w:t>113°28′13"E</w:t>
      </w:r>
      <w:r>
        <w:rPr>
          <w:rFonts w:cs="Times New Roman" w:hint="eastAsia"/>
        </w:rPr>
        <w:t xml:space="preserve">, </w:t>
      </w:r>
      <w:r>
        <w:rPr>
          <w:rFonts w:cs="Times New Roman"/>
        </w:rPr>
        <w:t>34°57'16"N</w:t>
      </w:r>
      <w:r>
        <w:t>) to the Yellow River Highway Bridge along the Beijing-Zhuhai Expressway in Madu Village, Yaoqiao Town, Jinshui District (</w:t>
      </w:r>
      <w:r>
        <w:rPr>
          <w:rFonts w:cs="Times New Roman"/>
        </w:rPr>
        <w:t>113°48′45"E, 34°52'34"N</w:t>
      </w:r>
      <w:r>
        <w:t>), 36.26km in length, an area of 67,15 square kilometers. The two experimental areas refer to: the east experimental area, from the Beijing-Zhuhai Expressway-Yellow River Highway Bridge to the Dam No. 18 of the Yellow River Control Project at Jiubao Village, Wantan Town, Zhongmu County, 23.82km in length, an area of 86.79 square kilometers; and the west experimental area, from Nanhedu Highway Yellow River Bridge to the boundary pillar in the middle and lower reaches of the Yellow River, 52.72km in length, an area of 87.23 square kilometers.</w:t>
      </w:r>
    </w:p>
    <w:p w14:paraId="18DDABF0" w14:textId="77777777" w:rsidR="00D817CE" w:rsidRDefault="00D817CE" w:rsidP="00D817CE">
      <w:pPr>
        <w:widowControl/>
        <w:ind w:firstLine="480"/>
        <w:rPr>
          <w:rFonts w:cs="Times New Roman"/>
        </w:rPr>
      </w:pPr>
      <w:r>
        <w:t>The special protection period of the core area: April 1 to June 30.</w:t>
      </w:r>
    </w:p>
    <w:p w14:paraId="0B19E2C5" w14:textId="77777777" w:rsidR="00D817CE" w:rsidRDefault="00D817CE" w:rsidP="00D817CE">
      <w:pPr>
        <w:widowControl/>
        <w:ind w:firstLine="480"/>
        <w:rPr>
          <w:rFonts w:cs="Times New Roman"/>
        </w:rPr>
      </w:pPr>
      <w:r>
        <w:t>During this period, what needs to be protected are the Yellow River carp and its spawning grounds, feeding grounds and wintering grounds, as well as the aquatic ecology and terrestrial ecosystem in which they live.</w:t>
      </w:r>
    </w:p>
    <w:p w14:paraId="7B1D451A" w14:textId="77777777" w:rsidR="00D817CE" w:rsidRDefault="00D817CE" w:rsidP="00626C5E">
      <w:pPr>
        <w:pStyle w:val="4"/>
      </w:pPr>
      <w:r>
        <w:lastRenderedPageBreak/>
        <w:t>Functional zoning of the Reserve</w:t>
      </w:r>
    </w:p>
    <w:p w14:paraId="2CF0F6B9" w14:textId="77777777" w:rsidR="00D817CE" w:rsidRDefault="00D817CE" w:rsidP="00D817CE">
      <w:pPr>
        <w:widowControl/>
        <w:ind w:firstLine="480"/>
        <w:rPr>
          <w:rFonts w:cs="Times New Roman"/>
        </w:rPr>
      </w:pPr>
      <w:r>
        <w:t>1. The core area</w:t>
      </w:r>
    </w:p>
    <w:p w14:paraId="3335EFD9" w14:textId="77777777" w:rsidR="00D817CE" w:rsidRDefault="00D817CE" w:rsidP="00D817CE">
      <w:pPr>
        <w:widowControl/>
        <w:ind w:firstLine="480"/>
        <w:rPr>
          <w:rFonts w:cs="Times New Roman"/>
        </w:rPr>
      </w:pPr>
      <w:r>
        <w:t>According to the distribution of the concentrated area of the spawning grounds of the yellow river carp relying on the investigation data of the fish resources of the Yellow River in the past years and the actual distribution of the spawning grounds, feeding grounds and wintering grounds of the Yellow River carp in the Zhengzhou</w:t>
      </w:r>
      <w:r w:rsidRPr="00E55A5B">
        <w:t xml:space="preserve"> </w:t>
      </w:r>
      <w:r>
        <w:t>section of the Yellow River, two core areas were defined, namely, the Huayuankou core area and the Yiluo River core area.</w:t>
      </w:r>
    </w:p>
    <w:p w14:paraId="373F2D1A" w14:textId="77777777" w:rsidR="00D817CE" w:rsidRDefault="00D817CE" w:rsidP="00D817CE">
      <w:pPr>
        <w:widowControl/>
        <w:ind w:firstLine="480"/>
        <w:rPr>
          <w:rFonts w:cs="Times New Roman"/>
        </w:rPr>
      </w:pPr>
      <w:r>
        <w:t>(1) The Huayuankou core area is located in Huiji District, from the boundary tablet in the middle and lower reaches of the Yellow River (</w:t>
      </w:r>
      <w:r>
        <w:rPr>
          <w:rFonts w:cs="Times New Roman"/>
        </w:rPr>
        <w:t>113°28′13"E</w:t>
      </w:r>
      <w:r>
        <w:rPr>
          <w:rFonts w:cs="Times New Roman" w:hint="eastAsia"/>
        </w:rPr>
        <w:t xml:space="preserve">, </w:t>
      </w:r>
      <w:r>
        <w:rPr>
          <w:rFonts w:cs="Times New Roman"/>
        </w:rPr>
        <w:t>34°57'16"N</w:t>
      </w:r>
      <w:r>
        <w:t>) to the Yellow River Highway Bridge along the Beijing-Zhuhai Expressway in Madu Village (</w:t>
      </w:r>
      <w:r>
        <w:rPr>
          <w:rFonts w:cs="Times New Roman"/>
        </w:rPr>
        <w:t>113°48′45"E</w:t>
      </w:r>
      <w:r>
        <w:rPr>
          <w:rFonts w:cs="Times New Roman" w:hint="eastAsia"/>
        </w:rPr>
        <w:t xml:space="preserve">, </w:t>
      </w:r>
      <w:r>
        <w:rPr>
          <w:rFonts w:cs="Times New Roman"/>
        </w:rPr>
        <w:t>34°52′34"N</w:t>
      </w:r>
      <w:r>
        <w:t>), located at Madu Village, Yaoqiao Town, Jinshui District, 36.26km in length, an area of 67.15 square kilometers.</w:t>
      </w:r>
    </w:p>
    <w:p w14:paraId="0DB20D0C" w14:textId="77777777" w:rsidR="00D817CE" w:rsidRDefault="00D817CE" w:rsidP="00D817CE">
      <w:pPr>
        <w:widowControl/>
        <w:ind w:firstLine="480"/>
        <w:rPr>
          <w:rFonts w:cs="Times New Roman"/>
        </w:rPr>
      </w:pPr>
      <w:r>
        <w:t>(2) The Yiluo River core area is located in Gongyi City, from the Yiluo River Kangdian Bridge (</w:t>
      </w:r>
      <w:r>
        <w:rPr>
          <w:rFonts w:cs="Times New Roman"/>
        </w:rPr>
        <w:t>112°56′49"E</w:t>
      </w:r>
      <w:r>
        <w:rPr>
          <w:rFonts w:cs="Times New Roman" w:hint="eastAsia"/>
        </w:rPr>
        <w:t xml:space="preserve">, </w:t>
      </w:r>
      <w:r>
        <w:rPr>
          <w:rFonts w:cs="Times New Roman"/>
        </w:rPr>
        <w:t>34°46'00"N</w:t>
      </w:r>
      <w:r>
        <w:t>) to the mouth of the Yiluo River (</w:t>
      </w:r>
      <w:r>
        <w:rPr>
          <w:rFonts w:cs="Times New Roman"/>
        </w:rPr>
        <w:t>113°0340"E</w:t>
      </w:r>
      <w:r>
        <w:rPr>
          <w:rFonts w:cs="Times New Roman" w:hint="eastAsia"/>
        </w:rPr>
        <w:t xml:space="preserve">, </w:t>
      </w:r>
      <w:r>
        <w:rPr>
          <w:rFonts w:cs="Times New Roman"/>
        </w:rPr>
        <w:t>3450′22"N</w:t>
      </w:r>
      <w:r>
        <w:t xml:space="preserve">), with a length of 16km and an area of 5.34 square kilometers. With emergent plants surrounding and submerged plants, the core area is indeed an ideal place for the Yellow River carp's spawning.  </w:t>
      </w:r>
    </w:p>
    <w:p w14:paraId="02AB4D98" w14:textId="77777777" w:rsidR="00D817CE" w:rsidRDefault="00D817CE" w:rsidP="00D817CE">
      <w:pPr>
        <w:widowControl/>
        <w:ind w:firstLine="480"/>
        <w:rPr>
          <w:rFonts w:cs="Times New Roman"/>
        </w:rPr>
      </w:pPr>
      <w:r>
        <w:t>2. The experimental area</w:t>
      </w:r>
    </w:p>
    <w:p w14:paraId="00CC7798" w14:textId="77777777" w:rsidR="00D817CE" w:rsidRDefault="00D817CE" w:rsidP="00D817CE">
      <w:pPr>
        <w:widowControl/>
        <w:ind w:firstLine="480"/>
        <w:rPr>
          <w:rFonts w:cs="Times New Roman"/>
        </w:rPr>
      </w:pPr>
      <w:r>
        <w:t xml:space="preserve">The experimental area, consisting of the western part and the eastern part, covers an area of 174.02 square kilometers, accounting for 71.9% of the total protected area. The eastern experimental area starts from the Beijing-Zhuhai Expressway-Yellow River Highway Bridge to Dam No. 118 of the Yellow River Control Project at Jiubao Village, Wantan Town, Zhongmu County, with a length of 23.82km and an area of </w:t>
      </w:r>
      <w:r>
        <w:lastRenderedPageBreak/>
        <w:t xml:space="preserve">86.79 square kilometers; the west experimental area is from Nanhedu Highway Yellow River Bridge to the boundary pillar in the middle and lower reaches of the Yellow River, with a length of 52.72km and an area of 87.23 square kilometers. The western experimental area is located in the transition zone of the Yellow River from the valley to the plain, where the riverfront area is a hilly area and the beach area is farmland, </w:t>
      </w:r>
      <w:r w:rsidRPr="00895B9B">
        <w:t>embracing</w:t>
      </w:r>
      <w:r>
        <w:t xml:space="preserve"> excellent transport links. The eastern experimental area is an alluvial fan area in the lower reaches of the Yellow River, characterized by wide river channels, siltation and wetland ecological communities. The area within the Yellow River bank is home to numerous permanent residents, with a large agricultural planting area.</w:t>
      </w:r>
    </w:p>
    <w:p w14:paraId="3F14BE9D" w14:textId="77777777" w:rsidR="00D817CE" w:rsidRDefault="00D817CE" w:rsidP="00D817CE">
      <w:pPr>
        <w:widowControl/>
        <w:ind w:firstLine="480"/>
      </w:pPr>
      <w:r>
        <w:t xml:space="preserve">See Figure 4-2 for the functional zoning of the Zhengzhou Yellow River Common Carp National Aquatic Resources Reserve </w:t>
      </w:r>
    </w:p>
    <w:p w14:paraId="19E166F2" w14:textId="77777777" w:rsidR="00D817CE" w:rsidRDefault="00D817CE" w:rsidP="00626C5E">
      <w:pPr>
        <w:pStyle w:val="4"/>
      </w:pPr>
      <w:r>
        <w:t>Management requirements</w:t>
      </w:r>
    </w:p>
    <w:p w14:paraId="77371772" w14:textId="77777777" w:rsidR="00D817CE" w:rsidRDefault="00D817CE" w:rsidP="00D817CE">
      <w:pPr>
        <w:widowControl/>
        <w:ind w:firstLine="480"/>
        <w:rPr>
          <w:rFonts w:cs="Times New Roman"/>
        </w:rPr>
      </w:pPr>
      <w:r>
        <w:t xml:space="preserve">The core area is subjected to prohibitive management. Measures for the protection of the core area shall be in line with national laws and regulations. No human activity is allowed in the core area except the inspection, observation and regular resource investigation conducted by the protection and management departments. People who need to enter the core area for scientific and educational affairs and some specimens in order to make advances in science and </w:t>
      </w:r>
      <w:proofErr w:type="gramStart"/>
      <w:r>
        <w:t>education,</w:t>
      </w:r>
      <w:proofErr w:type="gramEnd"/>
      <w:r>
        <w:t xml:space="preserve"> shall submit an application and plans and enter the core area after receiving approval.</w:t>
      </w:r>
    </w:p>
    <w:p w14:paraId="178B5FD6" w14:textId="77777777" w:rsidR="00D817CE" w:rsidRDefault="00D817CE" w:rsidP="00D817CE">
      <w:pPr>
        <w:widowControl/>
        <w:ind w:firstLine="480"/>
        <w:rPr>
          <w:rFonts w:cs="Times New Roman"/>
        </w:rPr>
      </w:pPr>
      <w:r>
        <w:t xml:space="preserve">The experimental area is subjected to restrictive measures. Keeping the protection, recovery and development of aquatic wildlife germplasm resources in mind, people are allowed to carry out items like seedling cultivation, scientific experiments, teaching practices, exploration and inspections, proliferating, resource </w:t>
      </w:r>
      <w:r>
        <w:lastRenderedPageBreak/>
        <w:t>investigation and ecological environment testing; breed and proliferate aquatic wildlife, and explore reasonable development and utilization of Yellow River carp germplasm resources in the protected areas; carry out activities such as technology promotion and ecotourism, and boost the economy and self-support capacity of the protected areas, so as to promote social and economic development, bringing the improvement of ecological benefits, social benefits and economic benefits for the protected area.</w:t>
      </w:r>
    </w:p>
    <w:p w14:paraId="58E84C1D" w14:textId="77777777" w:rsidR="00D817CE" w:rsidRDefault="00D817CE" w:rsidP="00626C5E">
      <w:pPr>
        <w:pStyle w:val="4"/>
      </w:pPr>
      <w:r>
        <w:t>Location of the project and the protected area</w:t>
      </w:r>
    </w:p>
    <w:p w14:paraId="62BCD74A" w14:textId="77777777" w:rsidR="00D817CE" w:rsidRDefault="00D817CE" w:rsidP="00D817CE">
      <w:pPr>
        <w:widowControl/>
        <w:ind w:firstLine="480"/>
        <w:rPr>
          <w:rFonts w:cs="Times New Roman"/>
        </w:rPr>
      </w:pPr>
      <w:r>
        <w:t xml:space="preserve">The Reserve refers to the area of the Yellow River section in Gongyi, Xingyang, Huiji, Jinshui and </w:t>
      </w:r>
      <w:r w:rsidRPr="00BD2B6D">
        <w:t>Zhongmu</w:t>
      </w:r>
      <w:r>
        <w:t xml:space="preserve"> and the Yiluo River, a branch of the Yellow River. It is within the bank or the River Control Project, including the water area and seasonal bottomland. The project lies in the Mangling Town and the area south to the town, and the roads on both sides of the Gongyi Section of the Yiluo River are also beyond the Yellow River Common Carp National Aquatic Resources Reserve in Zhengzhou Section of the Yellow River, away from water.</w:t>
      </w:r>
    </w:p>
    <w:p w14:paraId="019C1B29" w14:textId="77777777" w:rsidR="00D817CE" w:rsidRDefault="00D817CE" w:rsidP="00D817CE">
      <w:pPr>
        <w:widowControl/>
        <w:ind w:firstLine="480"/>
        <w:rPr>
          <w:rFonts w:cs="Times New Roman"/>
        </w:rPr>
      </w:pPr>
      <w:r>
        <w:t>The wastewater produced by the project shall not be discharged into the surface water along the project line.</w:t>
      </w:r>
    </w:p>
    <w:p w14:paraId="5CCAAF3C" w14:textId="77777777" w:rsidR="00D817CE" w:rsidRDefault="00D817CE" w:rsidP="00615F02">
      <w:pPr>
        <w:pStyle w:val="3"/>
      </w:pPr>
      <w:bookmarkStart w:id="156" w:name="_Toc100840807"/>
      <w:bookmarkStart w:id="157" w:name="_Toc102032341"/>
      <w:r>
        <w:t xml:space="preserve">Compliance Analysis with the </w:t>
      </w:r>
      <w:r w:rsidRPr="00FD306F">
        <w:rPr>
          <w:i/>
        </w:rPr>
        <w:t>Regulations on Scenic Spots</w:t>
      </w:r>
      <w:r w:rsidRPr="00C16639">
        <w:rPr>
          <w:i/>
        </w:rPr>
        <w:t xml:space="preserve"> </w:t>
      </w:r>
      <w:r>
        <w:t>(Revision 2016)</w:t>
      </w:r>
      <w:bookmarkEnd w:id="156"/>
      <w:bookmarkEnd w:id="157"/>
    </w:p>
    <w:p w14:paraId="66B18B9A" w14:textId="77777777" w:rsidR="00D817CE" w:rsidRDefault="00D817CE" w:rsidP="00D817CE">
      <w:pPr>
        <w:widowControl/>
        <w:ind w:firstLine="480"/>
        <w:rPr>
          <w:rFonts w:cs="Times New Roman"/>
        </w:rPr>
      </w:pPr>
      <w:r>
        <w:t>The scenic spot related to the project is the Yellow River Scenic Area.</w:t>
      </w:r>
    </w:p>
    <w:p w14:paraId="44459373" w14:textId="77777777" w:rsidR="00D817CE" w:rsidRDefault="00D817CE" w:rsidP="00D817CE">
      <w:pPr>
        <w:widowControl/>
        <w:ind w:firstLine="480"/>
        <w:rPr>
          <w:rFonts w:cs="Times New Roman"/>
        </w:rPr>
      </w:pPr>
      <w:r>
        <w:t>The Yellow River Scenic Area built along the Yellow River, lying 20 km northwest of Zhengzhou, is a national AAAA scenic area and a national water conservancy scenic area.</w:t>
      </w:r>
    </w:p>
    <w:p w14:paraId="3C3669F6" w14:textId="43F0E9E4" w:rsidR="00D817CE" w:rsidRPr="00C16639" w:rsidRDefault="00D817CE" w:rsidP="005B31F5">
      <w:pPr>
        <w:keepNext/>
        <w:widowControl/>
        <w:spacing w:beforeLines="10" w:before="31"/>
        <w:ind w:firstLineChars="0" w:firstLine="0"/>
        <w:rPr>
          <w:rFonts w:eastAsia="黑体" w:cs="Times New Roman"/>
          <w:bCs/>
          <w:i/>
        </w:rPr>
      </w:pPr>
      <w:r>
        <w:lastRenderedPageBreak/>
        <w:t xml:space="preserve">Table - </w:t>
      </w:r>
      <w:r>
        <w:rPr>
          <w:rFonts w:eastAsia="黑体" w:cs="Times New Roman"/>
          <w:bCs/>
        </w:rPr>
        <w:fldChar w:fldCharType="begin"/>
      </w:r>
      <w:r>
        <w:rPr>
          <w:rFonts w:eastAsia="黑体" w:cs="Times New Roman"/>
          <w:bCs/>
        </w:rPr>
        <w:instrText xml:space="preserve"> STYLEREF 1 \s </w:instrText>
      </w:r>
      <w:r>
        <w:rPr>
          <w:rFonts w:eastAsia="黑体" w:cs="Times New Roman"/>
          <w:bCs/>
        </w:rPr>
        <w:fldChar w:fldCharType="separate"/>
      </w:r>
      <w:r>
        <w:rPr>
          <w:rFonts w:eastAsia="黑体" w:cs="Times New Roman"/>
          <w:bCs/>
        </w:rPr>
        <w:t>4</w:t>
      </w:r>
      <w:r>
        <w:rPr>
          <w:rFonts w:eastAsia="黑体" w:cs="Times New Roman"/>
          <w:bCs/>
        </w:rPr>
        <w:fldChar w:fldCharType="end"/>
      </w:r>
      <w:r>
        <w:rPr>
          <w:b/>
        </w:rPr>
        <w:t>-</w:t>
      </w:r>
      <w:r>
        <w:rPr>
          <w:rFonts w:eastAsia="黑体" w:cs="Times New Roman"/>
          <w:bCs/>
        </w:rPr>
        <w:fldChar w:fldCharType="begin"/>
      </w:r>
      <w:r>
        <w:rPr>
          <w:rFonts w:eastAsia="黑体" w:cs="Times New Roman"/>
          <w:bCs/>
        </w:rPr>
        <w:instrText xml:space="preserve"> SEQ </w:instrText>
      </w:r>
      <w:r>
        <w:rPr>
          <w:rFonts w:eastAsia="黑体" w:cs="Times New Roman"/>
          <w:bCs/>
        </w:rPr>
        <w:instrText>表</w:instrText>
      </w:r>
      <w:r>
        <w:rPr>
          <w:rFonts w:eastAsia="黑体" w:cs="Times New Roman"/>
          <w:bCs/>
        </w:rPr>
        <w:instrText xml:space="preserve"> \* ARABIC \s 1 </w:instrText>
      </w:r>
      <w:r>
        <w:rPr>
          <w:rFonts w:eastAsia="黑体" w:cs="Times New Roman"/>
          <w:bCs/>
        </w:rPr>
        <w:fldChar w:fldCharType="separate"/>
      </w:r>
      <w:r>
        <w:rPr>
          <w:rFonts w:eastAsia="黑体" w:cs="Times New Roman"/>
          <w:bCs/>
        </w:rPr>
        <w:t>1</w:t>
      </w:r>
      <w:r>
        <w:rPr>
          <w:rFonts w:eastAsia="黑体" w:cs="Times New Roman"/>
          <w:bCs/>
        </w:rPr>
        <w:fldChar w:fldCharType="end"/>
      </w:r>
      <w:r>
        <w:rPr>
          <w:b/>
        </w:rPr>
        <w:t xml:space="preserve"> </w:t>
      </w:r>
      <w:r>
        <w:t xml:space="preserve">Analysis of </w:t>
      </w:r>
      <w:r w:rsidR="005B31F5">
        <w:t>compliance</w:t>
      </w:r>
      <w:r>
        <w:t xml:space="preserve"> between the project an</w:t>
      </w:r>
      <w:r w:rsidRPr="00B25C39">
        <w:t xml:space="preserve">d the </w:t>
      </w:r>
      <w:r w:rsidRPr="00B25C39">
        <w:rPr>
          <w:i/>
        </w:rPr>
        <w:t>Regulations on Scenic Spots</w:t>
      </w:r>
    </w:p>
    <w:tbl>
      <w:tblPr>
        <w:tblStyle w:val="a6"/>
        <w:tblW w:w="0" w:type="auto"/>
        <w:jc w:val="center"/>
        <w:tblBorders>
          <w:top w:val="single" w:sz="8" w:space="0" w:color="auto"/>
          <w:left w:val="none" w:sz="0" w:space="0" w:color="auto"/>
          <w:bottom w:val="single" w:sz="8" w:space="0" w:color="auto"/>
          <w:right w:val="none" w:sz="0" w:space="0" w:color="auto"/>
          <w:insideH w:val="single" w:sz="2" w:space="0" w:color="auto"/>
          <w:insideV w:val="single" w:sz="2" w:space="0" w:color="auto"/>
        </w:tblBorders>
        <w:tblLook w:val="04A0" w:firstRow="1" w:lastRow="0" w:firstColumn="1" w:lastColumn="0" w:noHBand="0" w:noVBand="1"/>
      </w:tblPr>
      <w:tblGrid>
        <w:gridCol w:w="4348"/>
        <w:gridCol w:w="2884"/>
        <w:gridCol w:w="1290"/>
      </w:tblGrid>
      <w:tr w:rsidR="00D817CE" w14:paraId="754222CF" w14:textId="77777777" w:rsidTr="008D34E6">
        <w:trPr>
          <w:trHeight w:val="44"/>
          <w:jc w:val="center"/>
        </w:trPr>
        <w:tc>
          <w:tcPr>
            <w:tcW w:w="4348" w:type="dxa"/>
            <w:tcBorders>
              <w:top w:val="single" w:sz="8" w:space="0" w:color="auto"/>
              <w:left w:val="nil"/>
              <w:bottom w:val="single" w:sz="2" w:space="0" w:color="auto"/>
              <w:right w:val="single" w:sz="2" w:space="0" w:color="auto"/>
            </w:tcBorders>
            <w:vAlign w:val="center"/>
            <w:hideMark/>
          </w:tcPr>
          <w:p w14:paraId="0E8BCB47" w14:textId="77777777" w:rsidR="00D817CE" w:rsidRDefault="00D817CE" w:rsidP="008D34E6">
            <w:pPr>
              <w:spacing w:line="360" w:lineRule="exact"/>
              <w:ind w:firstLineChars="0" w:firstLine="0"/>
              <w:jc w:val="center"/>
              <w:rPr>
                <w:rFonts w:cs="Times New Roman"/>
                <w:b/>
                <w:bCs/>
                <w:sz w:val="21"/>
              </w:rPr>
            </w:pPr>
            <w:r>
              <w:rPr>
                <w:b/>
                <w:bCs/>
                <w:sz w:val="21"/>
              </w:rPr>
              <w:t xml:space="preserve">Provisions of the </w:t>
            </w:r>
            <w:r w:rsidRPr="00C16639">
              <w:rPr>
                <w:b/>
                <w:bCs/>
                <w:i/>
                <w:sz w:val="21"/>
              </w:rPr>
              <w:t xml:space="preserve">Regulations on Scenic Spots </w:t>
            </w:r>
          </w:p>
        </w:tc>
        <w:tc>
          <w:tcPr>
            <w:tcW w:w="2884" w:type="dxa"/>
            <w:tcBorders>
              <w:top w:val="single" w:sz="8" w:space="0" w:color="auto"/>
              <w:left w:val="single" w:sz="2" w:space="0" w:color="auto"/>
              <w:bottom w:val="single" w:sz="2" w:space="0" w:color="auto"/>
              <w:right w:val="single" w:sz="2" w:space="0" w:color="auto"/>
            </w:tcBorders>
            <w:vAlign w:val="center"/>
            <w:hideMark/>
          </w:tcPr>
          <w:p w14:paraId="24020C28" w14:textId="77777777" w:rsidR="00D817CE" w:rsidRDefault="00D817CE" w:rsidP="008D34E6">
            <w:pPr>
              <w:spacing w:line="360" w:lineRule="exact"/>
              <w:ind w:firstLineChars="0" w:firstLine="0"/>
              <w:jc w:val="center"/>
              <w:rPr>
                <w:rFonts w:cs="Times New Roman"/>
                <w:b/>
                <w:bCs/>
                <w:sz w:val="21"/>
              </w:rPr>
            </w:pPr>
            <w:r>
              <w:rPr>
                <w:b/>
                <w:bCs/>
                <w:sz w:val="21"/>
              </w:rPr>
              <w:t>Content of the project</w:t>
            </w:r>
          </w:p>
        </w:tc>
        <w:tc>
          <w:tcPr>
            <w:tcW w:w="1290" w:type="dxa"/>
            <w:tcBorders>
              <w:top w:val="single" w:sz="8" w:space="0" w:color="auto"/>
              <w:left w:val="single" w:sz="2" w:space="0" w:color="auto"/>
              <w:bottom w:val="single" w:sz="2" w:space="0" w:color="auto"/>
              <w:right w:val="nil"/>
            </w:tcBorders>
            <w:vAlign w:val="center"/>
            <w:hideMark/>
          </w:tcPr>
          <w:p w14:paraId="7D991832" w14:textId="77777777" w:rsidR="00D817CE" w:rsidRDefault="00D817CE" w:rsidP="008D34E6">
            <w:pPr>
              <w:spacing w:line="240" w:lineRule="auto"/>
              <w:ind w:firstLineChars="0" w:firstLine="0"/>
              <w:jc w:val="center"/>
              <w:rPr>
                <w:rFonts w:cs="Times New Roman"/>
                <w:b/>
                <w:bCs/>
                <w:sz w:val="21"/>
              </w:rPr>
            </w:pPr>
            <w:r>
              <w:rPr>
                <w:b/>
                <w:bCs/>
                <w:sz w:val="21"/>
              </w:rPr>
              <w:t>Compliance</w:t>
            </w:r>
          </w:p>
        </w:tc>
      </w:tr>
      <w:tr w:rsidR="00D817CE" w14:paraId="7CE5FA6D" w14:textId="77777777" w:rsidTr="008D34E6">
        <w:trPr>
          <w:jc w:val="center"/>
        </w:trPr>
        <w:tc>
          <w:tcPr>
            <w:tcW w:w="4348" w:type="dxa"/>
            <w:tcBorders>
              <w:top w:val="single" w:sz="2" w:space="0" w:color="auto"/>
              <w:left w:val="nil"/>
              <w:bottom w:val="single" w:sz="2" w:space="0" w:color="auto"/>
              <w:right w:val="single" w:sz="2" w:space="0" w:color="auto"/>
            </w:tcBorders>
            <w:vAlign w:val="center"/>
            <w:hideMark/>
          </w:tcPr>
          <w:p w14:paraId="053E47BA" w14:textId="77777777" w:rsidR="00D817CE" w:rsidRDefault="00D817CE" w:rsidP="008D34E6">
            <w:pPr>
              <w:spacing w:line="276" w:lineRule="auto"/>
              <w:ind w:firstLineChars="0" w:firstLine="0"/>
              <w:rPr>
                <w:rFonts w:cs="Times New Roman"/>
                <w:sz w:val="21"/>
              </w:rPr>
            </w:pPr>
            <w:r>
              <w:rPr>
                <w:sz w:val="21"/>
              </w:rPr>
              <w:t>Article 26 Activities that shall be prohibited in the scenic area: (1) acts that may cause damage to the landscape, vegetation, topography and physiognomy, such as mountain quarrying, mining, land reclamation, and building graves; (2) Building facilities for storing explosive, inflammable, radioactive, toxic or corrosive materials; (3) carving or painting on attractions or facilities; and (4) littering rubbish everywhere.</w:t>
            </w:r>
          </w:p>
        </w:tc>
        <w:tc>
          <w:tcPr>
            <w:tcW w:w="2884" w:type="dxa"/>
            <w:tcBorders>
              <w:top w:val="single" w:sz="2" w:space="0" w:color="auto"/>
              <w:left w:val="single" w:sz="2" w:space="0" w:color="auto"/>
              <w:bottom w:val="single" w:sz="2" w:space="0" w:color="auto"/>
              <w:right w:val="single" w:sz="2" w:space="0" w:color="auto"/>
            </w:tcBorders>
            <w:vAlign w:val="center"/>
            <w:hideMark/>
          </w:tcPr>
          <w:p w14:paraId="41526D08" w14:textId="77777777" w:rsidR="00D817CE" w:rsidRDefault="00D817CE" w:rsidP="008D34E6">
            <w:pPr>
              <w:spacing w:line="360" w:lineRule="exact"/>
              <w:ind w:firstLineChars="0" w:firstLine="0"/>
              <w:rPr>
                <w:rFonts w:cs="Times New Roman"/>
                <w:sz w:val="21"/>
              </w:rPr>
            </w:pPr>
            <w:r>
              <w:rPr>
                <w:sz w:val="21"/>
              </w:rPr>
              <w:t xml:space="preserve">This is a project of post-disaster reconstruction of rural roads damaged by the "7.20" heavy rainstorm in </w:t>
            </w:r>
            <w:proofErr w:type="gramStart"/>
            <w:r>
              <w:rPr>
                <w:sz w:val="21"/>
              </w:rPr>
              <w:t>Zhengzhou,</w:t>
            </w:r>
            <w:proofErr w:type="gramEnd"/>
            <w:r>
              <w:rPr>
                <w:sz w:val="21"/>
              </w:rPr>
              <w:t xml:space="preserve"> and no extra land area is involved. It is not an activity prohibited by the regulations.</w:t>
            </w:r>
          </w:p>
        </w:tc>
        <w:tc>
          <w:tcPr>
            <w:tcW w:w="1290" w:type="dxa"/>
            <w:tcBorders>
              <w:top w:val="single" w:sz="2" w:space="0" w:color="auto"/>
              <w:left w:val="single" w:sz="2" w:space="0" w:color="auto"/>
              <w:bottom w:val="single" w:sz="2" w:space="0" w:color="auto"/>
              <w:right w:val="nil"/>
            </w:tcBorders>
            <w:vAlign w:val="center"/>
            <w:hideMark/>
          </w:tcPr>
          <w:p w14:paraId="122DAA2B" w14:textId="77777777" w:rsidR="00D817CE" w:rsidRDefault="00D817CE" w:rsidP="008D34E6">
            <w:pPr>
              <w:spacing w:line="360" w:lineRule="exact"/>
              <w:ind w:firstLineChars="0" w:firstLine="0"/>
              <w:jc w:val="center"/>
              <w:rPr>
                <w:rFonts w:cs="Times New Roman"/>
                <w:sz w:val="21"/>
              </w:rPr>
            </w:pPr>
            <w:r>
              <w:rPr>
                <w:sz w:val="21"/>
              </w:rPr>
              <w:t>Comply</w:t>
            </w:r>
          </w:p>
        </w:tc>
      </w:tr>
      <w:tr w:rsidR="00D817CE" w14:paraId="0DBA1650" w14:textId="77777777" w:rsidTr="008D34E6">
        <w:trPr>
          <w:jc w:val="center"/>
        </w:trPr>
        <w:tc>
          <w:tcPr>
            <w:tcW w:w="4348" w:type="dxa"/>
            <w:tcBorders>
              <w:top w:val="single" w:sz="2" w:space="0" w:color="auto"/>
              <w:left w:val="nil"/>
              <w:bottom w:val="single" w:sz="2" w:space="0" w:color="auto"/>
              <w:right w:val="single" w:sz="2" w:space="0" w:color="auto"/>
            </w:tcBorders>
            <w:vAlign w:val="center"/>
            <w:hideMark/>
          </w:tcPr>
          <w:p w14:paraId="1DC51A64" w14:textId="77777777" w:rsidR="00D817CE" w:rsidRDefault="00D817CE" w:rsidP="008D34E6">
            <w:pPr>
              <w:spacing w:line="360" w:lineRule="exact"/>
              <w:ind w:firstLineChars="0" w:firstLine="0"/>
              <w:rPr>
                <w:rFonts w:cs="Times New Roman"/>
                <w:sz w:val="21"/>
              </w:rPr>
            </w:pPr>
            <w:r>
              <w:rPr>
                <w:sz w:val="21"/>
              </w:rPr>
              <w:t>Article 27 It is forbidden to set up buildings that are of no use for the protection of scenic spots in a way of violating the planning of the scenic spots, such as the development zones set up in the scenic spots, and the hotels, guest houses, training centers and sanatoriums built in the core scenic spots. These factors shall be removed in accordance with the planning of scenic spots.</w:t>
            </w:r>
          </w:p>
        </w:tc>
        <w:tc>
          <w:tcPr>
            <w:tcW w:w="2884" w:type="dxa"/>
            <w:tcBorders>
              <w:top w:val="single" w:sz="2" w:space="0" w:color="auto"/>
              <w:left w:val="single" w:sz="2" w:space="0" w:color="auto"/>
              <w:bottom w:val="single" w:sz="2" w:space="0" w:color="auto"/>
              <w:right w:val="single" w:sz="2" w:space="0" w:color="auto"/>
            </w:tcBorders>
            <w:vAlign w:val="center"/>
            <w:hideMark/>
          </w:tcPr>
          <w:p w14:paraId="2D922C4C" w14:textId="77777777" w:rsidR="00D817CE" w:rsidRDefault="00D817CE" w:rsidP="008D34E6">
            <w:pPr>
              <w:spacing w:line="360" w:lineRule="exact"/>
              <w:ind w:firstLineChars="0" w:firstLine="0"/>
              <w:rPr>
                <w:rFonts w:cs="Times New Roman"/>
                <w:sz w:val="21"/>
              </w:rPr>
            </w:pPr>
            <w:r>
              <w:rPr>
                <w:sz w:val="21"/>
              </w:rPr>
              <w:t>The roads involved in the project are existing roads in the scenic area, and their construction is in line with the planning of the scenic area.</w:t>
            </w:r>
          </w:p>
        </w:tc>
        <w:tc>
          <w:tcPr>
            <w:tcW w:w="1290" w:type="dxa"/>
            <w:tcBorders>
              <w:top w:val="single" w:sz="2" w:space="0" w:color="auto"/>
              <w:left w:val="single" w:sz="2" w:space="0" w:color="auto"/>
              <w:bottom w:val="single" w:sz="2" w:space="0" w:color="auto"/>
              <w:right w:val="nil"/>
            </w:tcBorders>
            <w:vAlign w:val="center"/>
            <w:hideMark/>
          </w:tcPr>
          <w:p w14:paraId="5BBA1B67" w14:textId="77777777" w:rsidR="00D817CE" w:rsidRDefault="00D817CE" w:rsidP="008D34E6">
            <w:pPr>
              <w:spacing w:line="360" w:lineRule="exact"/>
              <w:ind w:firstLineChars="0" w:firstLine="0"/>
              <w:jc w:val="center"/>
              <w:rPr>
                <w:rFonts w:cs="Times New Roman"/>
                <w:sz w:val="21"/>
              </w:rPr>
            </w:pPr>
            <w:r>
              <w:rPr>
                <w:sz w:val="21"/>
              </w:rPr>
              <w:t>Comply</w:t>
            </w:r>
          </w:p>
        </w:tc>
      </w:tr>
      <w:tr w:rsidR="00D817CE" w14:paraId="61EECAFC" w14:textId="77777777" w:rsidTr="008D34E6">
        <w:trPr>
          <w:jc w:val="center"/>
        </w:trPr>
        <w:tc>
          <w:tcPr>
            <w:tcW w:w="4348" w:type="dxa"/>
            <w:tcBorders>
              <w:top w:val="single" w:sz="2" w:space="0" w:color="auto"/>
              <w:left w:val="nil"/>
              <w:bottom w:val="single" w:sz="2" w:space="0" w:color="auto"/>
              <w:right w:val="single" w:sz="2" w:space="0" w:color="auto"/>
            </w:tcBorders>
            <w:vAlign w:val="center"/>
            <w:hideMark/>
          </w:tcPr>
          <w:p w14:paraId="36F6B103" w14:textId="77777777" w:rsidR="00D817CE" w:rsidRDefault="00D817CE" w:rsidP="008D34E6">
            <w:pPr>
              <w:spacing w:line="360" w:lineRule="exact"/>
              <w:ind w:firstLineChars="0" w:firstLine="0"/>
              <w:rPr>
                <w:rFonts w:cs="Times New Roman"/>
                <w:sz w:val="21"/>
              </w:rPr>
            </w:pPr>
            <w:r>
              <w:rPr>
                <w:sz w:val="21"/>
              </w:rPr>
              <w:t>Article 30 Construction projects in scenic areas shall conform to the planning of scenic areas and coordinate with the landscape, and shall not destroy the landscape, pollute the environment or hinder sightseeing. Where construction activities are carried out in a scenic spot, the construction unit or unit shall formulate a plan for pollution prevention and control and water and soil conservation and take effective measures. Protect the surrounding landscape, water, forest and grass vegetation, wildlife resources and topography.</w:t>
            </w:r>
          </w:p>
        </w:tc>
        <w:tc>
          <w:tcPr>
            <w:tcW w:w="2884" w:type="dxa"/>
            <w:tcBorders>
              <w:top w:val="single" w:sz="2" w:space="0" w:color="auto"/>
              <w:left w:val="single" w:sz="2" w:space="0" w:color="auto"/>
              <w:bottom w:val="single" w:sz="2" w:space="0" w:color="auto"/>
              <w:right w:val="single" w:sz="2" w:space="0" w:color="auto"/>
            </w:tcBorders>
            <w:vAlign w:val="center"/>
            <w:hideMark/>
          </w:tcPr>
          <w:p w14:paraId="30F1918A" w14:textId="77777777" w:rsidR="00D817CE" w:rsidRDefault="00D817CE" w:rsidP="008D34E6">
            <w:pPr>
              <w:spacing w:line="360" w:lineRule="exact"/>
              <w:ind w:firstLineChars="0" w:firstLine="0"/>
              <w:rPr>
                <w:rFonts w:cs="Times New Roman"/>
                <w:sz w:val="21"/>
              </w:rPr>
            </w:pPr>
            <w:r>
              <w:rPr>
                <w:sz w:val="21"/>
              </w:rPr>
              <w:t>The road section of the project is the original road in the scenic area, with no additional land; the project has formulated corresponding pollution prevention and control and water and soil conservation plans.</w:t>
            </w:r>
          </w:p>
        </w:tc>
        <w:tc>
          <w:tcPr>
            <w:tcW w:w="1290" w:type="dxa"/>
            <w:tcBorders>
              <w:top w:val="single" w:sz="2" w:space="0" w:color="auto"/>
              <w:left w:val="single" w:sz="2" w:space="0" w:color="auto"/>
              <w:bottom w:val="single" w:sz="2" w:space="0" w:color="auto"/>
              <w:right w:val="nil"/>
            </w:tcBorders>
            <w:vAlign w:val="center"/>
            <w:hideMark/>
          </w:tcPr>
          <w:p w14:paraId="3E691F9E" w14:textId="77777777" w:rsidR="00D817CE" w:rsidRDefault="00D817CE" w:rsidP="008D34E6">
            <w:pPr>
              <w:spacing w:line="360" w:lineRule="exact"/>
              <w:ind w:firstLineChars="0" w:firstLine="0"/>
              <w:jc w:val="center"/>
              <w:rPr>
                <w:rFonts w:cs="Times New Roman"/>
                <w:sz w:val="21"/>
              </w:rPr>
            </w:pPr>
            <w:r>
              <w:rPr>
                <w:sz w:val="21"/>
              </w:rPr>
              <w:t>Comply</w:t>
            </w:r>
          </w:p>
        </w:tc>
      </w:tr>
      <w:tr w:rsidR="00D817CE" w14:paraId="080E5F31" w14:textId="77777777" w:rsidTr="008D34E6">
        <w:trPr>
          <w:jc w:val="center"/>
        </w:trPr>
        <w:tc>
          <w:tcPr>
            <w:tcW w:w="4348" w:type="dxa"/>
            <w:tcBorders>
              <w:top w:val="single" w:sz="2" w:space="0" w:color="auto"/>
              <w:left w:val="nil"/>
              <w:bottom w:val="single" w:sz="8" w:space="0" w:color="auto"/>
              <w:right w:val="single" w:sz="2" w:space="0" w:color="auto"/>
            </w:tcBorders>
            <w:vAlign w:val="center"/>
            <w:hideMark/>
          </w:tcPr>
          <w:p w14:paraId="20EE168A" w14:textId="77777777" w:rsidR="00D817CE" w:rsidRDefault="00D817CE" w:rsidP="008D34E6">
            <w:pPr>
              <w:spacing w:line="360" w:lineRule="exact"/>
              <w:ind w:firstLineChars="0" w:firstLine="0"/>
              <w:rPr>
                <w:rFonts w:cs="Times New Roman"/>
                <w:sz w:val="21"/>
              </w:rPr>
            </w:pPr>
            <w:r>
              <w:rPr>
                <w:sz w:val="21"/>
              </w:rPr>
              <w:lastRenderedPageBreak/>
              <w:t>Article 33 The administrative authority of scenic spots shall, in accordance with the planning of scenic spots, rationally utilize the resources of scenic spots and improve transportation, service facilities and sightseeing conditions.</w:t>
            </w:r>
          </w:p>
        </w:tc>
        <w:tc>
          <w:tcPr>
            <w:tcW w:w="2884" w:type="dxa"/>
            <w:tcBorders>
              <w:top w:val="single" w:sz="2" w:space="0" w:color="auto"/>
              <w:left w:val="single" w:sz="2" w:space="0" w:color="auto"/>
              <w:bottom w:val="single" w:sz="8" w:space="0" w:color="auto"/>
              <w:right w:val="single" w:sz="2" w:space="0" w:color="auto"/>
            </w:tcBorders>
            <w:vAlign w:val="center"/>
            <w:hideMark/>
          </w:tcPr>
          <w:p w14:paraId="68E382AC" w14:textId="77777777" w:rsidR="00D817CE" w:rsidRDefault="00D817CE" w:rsidP="008D34E6">
            <w:pPr>
              <w:spacing w:line="360" w:lineRule="exact"/>
              <w:ind w:firstLineChars="0" w:firstLine="0"/>
              <w:rPr>
                <w:rFonts w:cs="Times New Roman"/>
                <w:sz w:val="21"/>
              </w:rPr>
            </w:pPr>
            <w:r>
              <w:rPr>
                <w:sz w:val="21"/>
              </w:rPr>
              <w:t>Restoration of waterlogged roads in scenic areas is in line with the content of "improve transportation, service facilities and sightseeing conditions".</w:t>
            </w:r>
          </w:p>
        </w:tc>
        <w:tc>
          <w:tcPr>
            <w:tcW w:w="1290" w:type="dxa"/>
            <w:tcBorders>
              <w:top w:val="single" w:sz="2" w:space="0" w:color="auto"/>
              <w:left w:val="single" w:sz="2" w:space="0" w:color="auto"/>
              <w:bottom w:val="single" w:sz="8" w:space="0" w:color="auto"/>
              <w:right w:val="nil"/>
            </w:tcBorders>
            <w:vAlign w:val="center"/>
            <w:hideMark/>
          </w:tcPr>
          <w:p w14:paraId="7B18F8D1" w14:textId="77777777" w:rsidR="00D817CE" w:rsidRDefault="00D817CE" w:rsidP="008D34E6">
            <w:pPr>
              <w:spacing w:line="360" w:lineRule="exact"/>
              <w:ind w:firstLineChars="0" w:firstLine="0"/>
              <w:jc w:val="center"/>
              <w:rPr>
                <w:rFonts w:cs="Times New Roman"/>
                <w:sz w:val="21"/>
              </w:rPr>
            </w:pPr>
            <w:r>
              <w:rPr>
                <w:sz w:val="21"/>
              </w:rPr>
              <w:t>Comply</w:t>
            </w:r>
          </w:p>
        </w:tc>
      </w:tr>
    </w:tbl>
    <w:p w14:paraId="2A66989E" w14:textId="77777777" w:rsidR="00D817CE" w:rsidRPr="00BD4CA5" w:rsidRDefault="00D817CE" w:rsidP="00B91DC4">
      <w:pPr>
        <w:pStyle w:val="2"/>
        <w:rPr>
          <w:rFonts w:cs="Times New Roman"/>
          <w:caps/>
          <w:szCs w:val="28"/>
        </w:rPr>
      </w:pPr>
      <w:bookmarkStart w:id="158" w:name="_Toc102032342"/>
      <w:r w:rsidRPr="00BD4CA5">
        <w:rPr>
          <w:rFonts w:cs="Times New Roman"/>
          <w:caps/>
          <w:szCs w:val="28"/>
        </w:rPr>
        <w:t>M</w:t>
      </w:r>
      <w:r w:rsidRPr="00BD4CA5">
        <w:rPr>
          <w:rFonts w:cs="Times New Roman"/>
          <w:szCs w:val="28"/>
        </w:rPr>
        <w:t xml:space="preserve">onitoring and evaluation of </w:t>
      </w:r>
      <w:r>
        <w:rPr>
          <w:rFonts w:cs="Times New Roman"/>
          <w:szCs w:val="28"/>
        </w:rPr>
        <w:t xml:space="preserve">the </w:t>
      </w:r>
      <w:r w:rsidRPr="00BD4CA5">
        <w:rPr>
          <w:rFonts w:cs="Times New Roman"/>
          <w:szCs w:val="28"/>
        </w:rPr>
        <w:t>environmental quality status</w:t>
      </w:r>
      <w:bookmarkEnd w:id="153"/>
      <w:bookmarkEnd w:id="158"/>
    </w:p>
    <w:p w14:paraId="3CF9B99E" w14:textId="77777777" w:rsidR="00D817CE" w:rsidRPr="00633FC1" w:rsidRDefault="00D817CE" w:rsidP="00615F02">
      <w:pPr>
        <w:pStyle w:val="3"/>
      </w:pPr>
      <w:bookmarkStart w:id="159" w:name="_Toc100840809"/>
      <w:bookmarkStart w:id="160" w:name="_Toc102032343"/>
      <w:r w:rsidRPr="00BD4CA5">
        <w:t>Current situation and e</w:t>
      </w:r>
      <w:r w:rsidRPr="00633FC1">
        <w:t>valuation of ambient air quality</w:t>
      </w:r>
      <w:bookmarkEnd w:id="159"/>
      <w:bookmarkEnd w:id="160"/>
    </w:p>
    <w:p w14:paraId="5352C288" w14:textId="77777777" w:rsidR="00D817CE" w:rsidRPr="00633FC1" w:rsidRDefault="00D817CE" w:rsidP="00D817CE">
      <w:pPr>
        <w:widowControl/>
        <w:ind w:firstLine="480"/>
        <w:rPr>
          <w:rFonts w:cs="Times New Roman"/>
        </w:rPr>
      </w:pPr>
      <w:r w:rsidRPr="00633FC1">
        <w:rPr>
          <w:rFonts w:cs="Times New Roman"/>
        </w:rPr>
        <w:t xml:space="preserve">According to </w:t>
      </w:r>
      <w:r w:rsidRPr="00C5741E">
        <w:rPr>
          <w:rFonts w:cs="Times New Roman"/>
        </w:rPr>
        <w:t>the</w:t>
      </w:r>
      <w:r w:rsidRPr="00633FC1">
        <w:rPr>
          <w:rFonts w:cs="Times New Roman"/>
          <w:i/>
          <w:iCs/>
        </w:rPr>
        <w:t xml:space="preserve"> Technical Guidelines for Environmental Impact Assessment-Atmospheric Environment</w:t>
      </w:r>
      <w:r w:rsidRPr="00633FC1">
        <w:rPr>
          <w:rFonts w:cs="Times New Roman"/>
        </w:rPr>
        <w:t xml:space="preserve"> (HJ2.2-2018), the data or conclusions in the environmental quality announcement or environmental quality report of the evaluation benchmark year publicly released by the national or local competent department of </w:t>
      </w:r>
      <w:r>
        <w:rPr>
          <w:rFonts w:cs="Times New Roman"/>
        </w:rPr>
        <w:t xml:space="preserve">the </w:t>
      </w:r>
      <w:r w:rsidRPr="00633FC1">
        <w:rPr>
          <w:rFonts w:cs="Times New Roman"/>
        </w:rPr>
        <w:t xml:space="preserve">ecological environment were given priority for </w:t>
      </w:r>
      <w:r>
        <w:rPr>
          <w:rFonts w:cs="Times New Roman"/>
        </w:rPr>
        <w:t xml:space="preserve">determining whether </w:t>
      </w:r>
      <w:r w:rsidRPr="00633FC1">
        <w:rPr>
          <w:rFonts w:cs="Times New Roman"/>
        </w:rPr>
        <w:t>the area where the project was located reach</w:t>
      </w:r>
      <w:r>
        <w:rPr>
          <w:rFonts w:cs="Times New Roman"/>
        </w:rPr>
        <w:t>es</w:t>
      </w:r>
      <w:r w:rsidRPr="00633FC1">
        <w:rPr>
          <w:rFonts w:cs="Times New Roman"/>
        </w:rPr>
        <w:t xml:space="preserve"> the standard</w:t>
      </w:r>
      <w:r>
        <w:rPr>
          <w:rFonts w:cs="Times New Roman"/>
        </w:rPr>
        <w:t xml:space="preserve"> or not</w:t>
      </w:r>
      <w:r w:rsidRPr="00633FC1">
        <w:rPr>
          <w:rFonts w:cs="Times New Roman"/>
        </w:rPr>
        <w:t>.</w:t>
      </w:r>
      <w:r>
        <w:rPr>
          <w:rFonts w:cs="Times New Roman" w:hint="eastAsia"/>
        </w:rPr>
        <w:t xml:space="preserve"> </w:t>
      </w:r>
      <w:r w:rsidRPr="00633FC1">
        <w:rPr>
          <w:rFonts w:cs="Times New Roman"/>
        </w:rPr>
        <w:t xml:space="preserve">The monitoring data of one consecutive year of the evaluation benchmark year in the national or local ambient air quality monitoring network within the scope of evaluation were used. The current data of ambient air quality publicly released by the competent department of </w:t>
      </w:r>
      <w:r>
        <w:rPr>
          <w:rFonts w:cs="Times New Roman"/>
        </w:rPr>
        <w:t xml:space="preserve">the </w:t>
      </w:r>
      <w:r w:rsidRPr="00633FC1">
        <w:rPr>
          <w:rFonts w:cs="Times New Roman"/>
        </w:rPr>
        <w:t>ecological environment were used.</w:t>
      </w:r>
      <w:r>
        <w:rPr>
          <w:rFonts w:cs="Times New Roman" w:hint="eastAsia"/>
        </w:rPr>
        <w:t xml:space="preserve"> </w:t>
      </w:r>
      <w:r w:rsidRPr="00633FC1">
        <w:rPr>
          <w:rFonts w:cs="Times New Roman"/>
          <w:snapToGrid w:val="0"/>
        </w:rPr>
        <w:t xml:space="preserve">In this evaluation, the data </w:t>
      </w:r>
      <w:r>
        <w:rPr>
          <w:rFonts w:cs="Times New Roman"/>
          <w:snapToGrid w:val="0"/>
        </w:rPr>
        <w:t>from</w:t>
      </w:r>
      <w:r w:rsidRPr="00633FC1">
        <w:rPr>
          <w:rFonts w:cs="Times New Roman"/>
          <w:snapToGrid w:val="0"/>
        </w:rPr>
        <w:t xml:space="preserve"> </w:t>
      </w:r>
      <w:r>
        <w:rPr>
          <w:rFonts w:cs="Times New Roman"/>
          <w:snapToGrid w:val="0"/>
        </w:rPr>
        <w:t xml:space="preserve">the </w:t>
      </w:r>
      <w:r w:rsidRPr="00633FC1">
        <w:rPr>
          <w:rFonts w:cs="Times New Roman"/>
          <w:i/>
          <w:iCs/>
          <w:snapToGrid w:val="0"/>
        </w:rPr>
        <w:t>Bulletin on Environmental Quality Status of Zhengzhou in 2020</w:t>
      </w:r>
      <w:r w:rsidRPr="00633FC1">
        <w:rPr>
          <w:rFonts w:cs="Times New Roman"/>
          <w:snapToGrid w:val="0"/>
        </w:rPr>
        <w:t xml:space="preserve"> issued by </w:t>
      </w:r>
      <w:r>
        <w:rPr>
          <w:rFonts w:cs="Times New Roman"/>
          <w:snapToGrid w:val="0"/>
        </w:rPr>
        <w:t xml:space="preserve">the </w:t>
      </w:r>
      <w:r w:rsidRPr="00633FC1">
        <w:rPr>
          <w:rFonts w:cs="Times New Roman"/>
          <w:snapToGrid w:val="0"/>
        </w:rPr>
        <w:t>Zhengzhou Ecological Environment Bureau was referenced, and the evaluation factors are PM</w:t>
      </w:r>
      <w:r w:rsidRPr="00633FC1">
        <w:rPr>
          <w:rFonts w:cs="Times New Roman"/>
          <w:snapToGrid w:val="0"/>
          <w:vertAlign w:val="subscript"/>
        </w:rPr>
        <w:t>10</w:t>
      </w:r>
      <w:r w:rsidRPr="00633FC1">
        <w:rPr>
          <w:rFonts w:cs="Times New Roman"/>
          <w:snapToGrid w:val="0"/>
        </w:rPr>
        <w:t>, PM</w:t>
      </w:r>
      <w:r w:rsidRPr="00633FC1">
        <w:rPr>
          <w:rFonts w:cs="Times New Roman"/>
          <w:snapToGrid w:val="0"/>
          <w:vertAlign w:val="subscript"/>
        </w:rPr>
        <w:t>2.5</w:t>
      </w:r>
      <w:r w:rsidRPr="00633FC1">
        <w:rPr>
          <w:rFonts w:cs="Times New Roman"/>
          <w:snapToGrid w:val="0"/>
        </w:rPr>
        <w:t>, SO</w:t>
      </w:r>
      <w:r w:rsidRPr="00633FC1">
        <w:rPr>
          <w:rFonts w:cs="Times New Roman"/>
          <w:snapToGrid w:val="0"/>
          <w:vertAlign w:val="subscript"/>
        </w:rPr>
        <w:t>2</w:t>
      </w:r>
      <w:r w:rsidRPr="00633FC1">
        <w:rPr>
          <w:rFonts w:cs="Times New Roman"/>
          <w:snapToGrid w:val="0"/>
        </w:rPr>
        <w:t>, NO</w:t>
      </w:r>
      <w:r w:rsidRPr="00633FC1">
        <w:rPr>
          <w:rFonts w:cs="Times New Roman"/>
          <w:snapToGrid w:val="0"/>
          <w:vertAlign w:val="subscript"/>
        </w:rPr>
        <w:t>2</w:t>
      </w:r>
      <w:r w:rsidRPr="00633FC1">
        <w:rPr>
          <w:rFonts w:cs="Times New Roman"/>
          <w:snapToGrid w:val="0"/>
        </w:rPr>
        <w:t>, CO, O</w:t>
      </w:r>
      <w:r w:rsidRPr="00633FC1">
        <w:rPr>
          <w:rFonts w:cs="Times New Roman"/>
          <w:snapToGrid w:val="0"/>
          <w:vertAlign w:val="subscript"/>
        </w:rPr>
        <w:t>3</w:t>
      </w:r>
      <w:r w:rsidRPr="00633FC1">
        <w:rPr>
          <w:rFonts w:cs="Times New Roman"/>
          <w:snapToGrid w:val="0"/>
        </w:rPr>
        <w:t>. See Table 4-2 for the statistical results.</w:t>
      </w:r>
    </w:p>
    <w:p w14:paraId="28FDB6F8" w14:textId="0F8F79EA" w:rsidR="00D817CE" w:rsidRPr="00B56A4F" w:rsidRDefault="00D817CE" w:rsidP="00D817CE">
      <w:pPr>
        <w:keepNext/>
        <w:widowControl/>
        <w:spacing w:beforeLines="10" w:before="31"/>
        <w:ind w:firstLineChars="0" w:firstLine="0"/>
        <w:jc w:val="center"/>
        <w:rPr>
          <w:rFonts w:eastAsia="黑体" w:cs="Times New Roman"/>
          <w:bCs/>
        </w:rPr>
      </w:pPr>
      <w:r>
        <w:t xml:space="preserve">Table </w:t>
      </w:r>
      <w:r w:rsidRPr="00B56A4F">
        <w:rPr>
          <w:rFonts w:eastAsia="黑体" w:cs="Times New Roman"/>
          <w:bCs/>
        </w:rPr>
        <w:fldChar w:fldCharType="begin"/>
      </w:r>
      <w:r w:rsidRPr="00B56A4F">
        <w:rPr>
          <w:rFonts w:eastAsia="黑体" w:cs="Times New Roman"/>
          <w:bCs/>
        </w:rPr>
        <w:instrText xml:space="preserve"> STYLEREF 1 \s </w:instrText>
      </w:r>
      <w:r w:rsidRPr="00B56A4F">
        <w:rPr>
          <w:rFonts w:eastAsia="黑体" w:cs="Times New Roman"/>
          <w:bCs/>
        </w:rPr>
        <w:fldChar w:fldCharType="separate"/>
      </w:r>
      <w:r w:rsidR="00A722C7">
        <w:rPr>
          <w:rFonts w:eastAsia="黑体" w:cs="Times New Roman"/>
          <w:bCs/>
          <w:noProof/>
        </w:rPr>
        <w:t>4</w:t>
      </w:r>
      <w:r w:rsidRPr="00B56A4F">
        <w:rPr>
          <w:rFonts w:eastAsia="黑体" w:cs="Times New Roman"/>
          <w:bCs/>
        </w:rPr>
        <w:fldChar w:fldCharType="end"/>
      </w:r>
      <w:r>
        <w:t>-</w:t>
      </w:r>
      <w:r w:rsidRPr="00B56A4F">
        <w:rPr>
          <w:rFonts w:eastAsia="黑体" w:cs="Times New Roman"/>
          <w:bCs/>
        </w:rPr>
        <w:fldChar w:fldCharType="begin"/>
      </w:r>
      <w:r w:rsidRPr="00B56A4F">
        <w:rPr>
          <w:rFonts w:eastAsia="黑体" w:cs="Times New Roman"/>
          <w:bCs/>
        </w:rPr>
        <w:instrText xml:space="preserve"> SEQ </w:instrText>
      </w:r>
      <w:r w:rsidRPr="00B56A4F">
        <w:rPr>
          <w:rFonts w:eastAsia="黑体" w:cs="Times New Roman"/>
          <w:bCs/>
        </w:rPr>
        <w:instrText>表</w:instrText>
      </w:r>
      <w:r w:rsidRPr="00B56A4F">
        <w:rPr>
          <w:rFonts w:eastAsia="黑体" w:cs="Times New Roman"/>
          <w:bCs/>
        </w:rPr>
        <w:instrText xml:space="preserve"> \* ARABIC \s 1 </w:instrText>
      </w:r>
      <w:r w:rsidRPr="00B56A4F">
        <w:rPr>
          <w:rFonts w:eastAsia="黑体" w:cs="Times New Roman"/>
          <w:bCs/>
        </w:rPr>
        <w:fldChar w:fldCharType="separate"/>
      </w:r>
      <w:r w:rsidR="00A722C7">
        <w:rPr>
          <w:rFonts w:eastAsia="黑体" w:cs="Times New Roman"/>
          <w:bCs/>
          <w:noProof/>
        </w:rPr>
        <w:t>2</w:t>
      </w:r>
      <w:r w:rsidRPr="00B56A4F">
        <w:rPr>
          <w:rFonts w:eastAsia="黑体" w:cs="Times New Roman"/>
          <w:bCs/>
        </w:rPr>
        <w:fldChar w:fldCharType="end"/>
      </w:r>
      <w:r>
        <w:t xml:space="preserve"> Statistics of ambient air quality monitoring results</w:t>
      </w:r>
    </w:p>
    <w:tbl>
      <w:tblPr>
        <w:tblW w:w="5000" w:type="pct"/>
        <w:jc w:val="center"/>
        <w:tblBorders>
          <w:top w:val="single" w:sz="8" w:space="0" w:color="auto"/>
          <w:bottom w:val="single" w:sz="8" w:space="0" w:color="auto"/>
          <w:insideH w:val="single" w:sz="2" w:space="0" w:color="auto"/>
          <w:insideV w:val="single" w:sz="2" w:space="0" w:color="auto"/>
        </w:tblBorders>
        <w:tblLook w:val="0000" w:firstRow="0" w:lastRow="0" w:firstColumn="0" w:lastColumn="0" w:noHBand="0" w:noVBand="0"/>
      </w:tblPr>
      <w:tblGrid>
        <w:gridCol w:w="848"/>
        <w:gridCol w:w="1356"/>
        <w:gridCol w:w="1796"/>
        <w:gridCol w:w="1494"/>
        <w:gridCol w:w="1173"/>
        <w:gridCol w:w="865"/>
        <w:gridCol w:w="990"/>
      </w:tblGrid>
      <w:tr w:rsidR="00D817CE" w:rsidRPr="007627FB" w14:paraId="432FCB00" w14:textId="77777777" w:rsidTr="008D34E6">
        <w:trPr>
          <w:tblHeader/>
          <w:jc w:val="center"/>
        </w:trPr>
        <w:tc>
          <w:tcPr>
            <w:tcW w:w="583" w:type="pct"/>
            <w:vAlign w:val="center"/>
          </w:tcPr>
          <w:p w14:paraId="28612096" w14:textId="77777777" w:rsidR="00D817CE" w:rsidRPr="007627FB" w:rsidRDefault="00D817CE" w:rsidP="008D34E6">
            <w:pPr>
              <w:adjustRightInd w:val="0"/>
              <w:snapToGrid w:val="0"/>
              <w:spacing w:line="240" w:lineRule="auto"/>
              <w:ind w:firstLineChars="0" w:firstLine="0"/>
              <w:jc w:val="center"/>
              <w:rPr>
                <w:rFonts w:cs="Times New Roman"/>
                <w:b/>
                <w:bCs/>
                <w:sz w:val="16"/>
                <w:szCs w:val="16"/>
              </w:rPr>
            </w:pPr>
            <w:bookmarkStart w:id="161" w:name="_Toc15910"/>
            <w:r w:rsidRPr="007627FB">
              <w:rPr>
                <w:b/>
                <w:bCs/>
                <w:sz w:val="16"/>
                <w:szCs w:val="16"/>
              </w:rPr>
              <w:t>Pollutant</w:t>
            </w:r>
          </w:p>
        </w:tc>
        <w:tc>
          <w:tcPr>
            <w:tcW w:w="1180" w:type="pct"/>
            <w:vAlign w:val="center"/>
          </w:tcPr>
          <w:p w14:paraId="312BE1D3" w14:textId="77777777" w:rsidR="00D817CE" w:rsidRPr="007627FB" w:rsidRDefault="00D817CE" w:rsidP="008D34E6">
            <w:pPr>
              <w:adjustRightInd w:val="0"/>
              <w:snapToGrid w:val="0"/>
              <w:spacing w:line="240" w:lineRule="auto"/>
              <w:ind w:firstLineChars="0" w:firstLine="0"/>
              <w:jc w:val="center"/>
              <w:rPr>
                <w:rFonts w:cs="Times New Roman"/>
                <w:b/>
                <w:bCs/>
                <w:sz w:val="16"/>
                <w:szCs w:val="16"/>
              </w:rPr>
            </w:pPr>
            <w:r w:rsidRPr="007627FB">
              <w:rPr>
                <w:b/>
                <w:bCs/>
                <w:sz w:val="16"/>
                <w:szCs w:val="16"/>
              </w:rPr>
              <w:t>Annual index</w:t>
            </w:r>
          </w:p>
        </w:tc>
        <w:tc>
          <w:tcPr>
            <w:tcW w:w="904" w:type="pct"/>
            <w:vAlign w:val="center"/>
          </w:tcPr>
          <w:p w14:paraId="7B83327E" w14:textId="77777777" w:rsidR="00D817CE" w:rsidRPr="007627FB" w:rsidRDefault="00D817CE" w:rsidP="008D34E6">
            <w:pPr>
              <w:adjustRightInd w:val="0"/>
              <w:snapToGrid w:val="0"/>
              <w:spacing w:line="240" w:lineRule="auto"/>
              <w:ind w:firstLineChars="0" w:firstLine="0"/>
              <w:jc w:val="center"/>
              <w:rPr>
                <w:rFonts w:cs="Times New Roman"/>
                <w:b/>
                <w:bCs/>
                <w:sz w:val="16"/>
                <w:szCs w:val="16"/>
              </w:rPr>
            </w:pPr>
            <w:r w:rsidRPr="007627FB">
              <w:rPr>
                <w:b/>
                <w:bCs/>
                <w:sz w:val="16"/>
                <w:szCs w:val="16"/>
              </w:rPr>
              <w:t>Current annual average concentration/(μg/≤m</w:t>
            </w:r>
            <w:r w:rsidRPr="007627FB">
              <w:rPr>
                <w:b/>
                <w:bCs/>
                <w:sz w:val="16"/>
                <w:szCs w:val="16"/>
                <w:vertAlign w:val="superscript"/>
              </w:rPr>
              <w:t>3</w:t>
            </w:r>
            <w:r w:rsidRPr="007627FB">
              <w:rPr>
                <w:b/>
                <w:bCs/>
                <w:sz w:val="16"/>
                <w:szCs w:val="16"/>
              </w:rPr>
              <w:t>)</w:t>
            </w:r>
          </w:p>
        </w:tc>
        <w:tc>
          <w:tcPr>
            <w:tcW w:w="679" w:type="pct"/>
            <w:vAlign w:val="center"/>
          </w:tcPr>
          <w:p w14:paraId="7334F99E" w14:textId="77777777" w:rsidR="00D817CE" w:rsidRPr="007627FB" w:rsidRDefault="00D817CE" w:rsidP="008D34E6">
            <w:pPr>
              <w:adjustRightInd w:val="0"/>
              <w:snapToGrid w:val="0"/>
              <w:spacing w:line="240" w:lineRule="auto"/>
              <w:ind w:firstLineChars="0" w:firstLine="0"/>
              <w:jc w:val="center"/>
              <w:rPr>
                <w:rFonts w:cs="Times New Roman"/>
                <w:b/>
                <w:bCs/>
                <w:sz w:val="16"/>
                <w:szCs w:val="16"/>
              </w:rPr>
            </w:pPr>
            <w:r w:rsidRPr="007627FB">
              <w:rPr>
                <w:b/>
                <w:bCs/>
                <w:sz w:val="16"/>
                <w:szCs w:val="16"/>
              </w:rPr>
              <w:t>Criterion/(μg/≤m</w:t>
            </w:r>
            <w:r w:rsidRPr="007627FB">
              <w:rPr>
                <w:b/>
                <w:bCs/>
                <w:sz w:val="16"/>
                <w:szCs w:val="16"/>
                <w:vertAlign w:val="superscript"/>
              </w:rPr>
              <w:t>3</w:t>
            </w:r>
            <w:r w:rsidRPr="007627FB">
              <w:rPr>
                <w:b/>
                <w:bCs/>
                <w:sz w:val="16"/>
                <w:szCs w:val="16"/>
              </w:rPr>
              <w:t>)</w:t>
            </w:r>
          </w:p>
        </w:tc>
        <w:tc>
          <w:tcPr>
            <w:tcW w:w="526" w:type="pct"/>
            <w:vAlign w:val="center"/>
          </w:tcPr>
          <w:p w14:paraId="52590753" w14:textId="77777777" w:rsidR="00D817CE" w:rsidRPr="007627FB" w:rsidRDefault="00D817CE" w:rsidP="008D34E6">
            <w:pPr>
              <w:adjustRightInd w:val="0"/>
              <w:snapToGrid w:val="0"/>
              <w:spacing w:line="240" w:lineRule="auto"/>
              <w:ind w:firstLineChars="0" w:firstLine="0"/>
              <w:jc w:val="center"/>
              <w:rPr>
                <w:rFonts w:cs="Times New Roman"/>
                <w:b/>
                <w:bCs/>
                <w:sz w:val="16"/>
                <w:szCs w:val="16"/>
              </w:rPr>
            </w:pPr>
            <w:r w:rsidRPr="007627FB">
              <w:rPr>
                <w:b/>
                <w:bCs/>
                <w:sz w:val="16"/>
                <w:szCs w:val="16"/>
              </w:rPr>
              <w:t>Percentage/%</w:t>
            </w:r>
          </w:p>
        </w:tc>
        <w:tc>
          <w:tcPr>
            <w:tcW w:w="566" w:type="pct"/>
            <w:vAlign w:val="center"/>
          </w:tcPr>
          <w:p w14:paraId="3C7AEEC4" w14:textId="77777777" w:rsidR="00D817CE" w:rsidRPr="007627FB" w:rsidRDefault="00D817CE" w:rsidP="008D34E6">
            <w:pPr>
              <w:adjustRightInd w:val="0"/>
              <w:snapToGrid w:val="0"/>
              <w:spacing w:line="240" w:lineRule="auto"/>
              <w:ind w:firstLineChars="0" w:firstLine="0"/>
              <w:jc w:val="center"/>
              <w:rPr>
                <w:rFonts w:cs="Times New Roman"/>
                <w:b/>
                <w:bCs/>
                <w:sz w:val="16"/>
                <w:szCs w:val="16"/>
              </w:rPr>
            </w:pPr>
            <w:r w:rsidRPr="007627FB">
              <w:rPr>
                <w:b/>
                <w:bCs/>
                <w:sz w:val="16"/>
                <w:szCs w:val="16"/>
              </w:rPr>
              <w:t xml:space="preserve">Excessive </w:t>
            </w:r>
          </w:p>
          <w:p w14:paraId="5326B975" w14:textId="77777777" w:rsidR="00D817CE" w:rsidRPr="007627FB" w:rsidRDefault="00D817CE" w:rsidP="008D34E6">
            <w:pPr>
              <w:adjustRightInd w:val="0"/>
              <w:snapToGrid w:val="0"/>
              <w:spacing w:line="240" w:lineRule="auto"/>
              <w:ind w:firstLineChars="0" w:firstLine="0"/>
              <w:jc w:val="center"/>
              <w:rPr>
                <w:rFonts w:cs="Times New Roman"/>
                <w:b/>
                <w:bCs/>
                <w:sz w:val="16"/>
                <w:szCs w:val="16"/>
              </w:rPr>
            </w:pPr>
            <w:r w:rsidRPr="007627FB">
              <w:rPr>
                <w:b/>
                <w:bCs/>
                <w:sz w:val="16"/>
                <w:szCs w:val="16"/>
              </w:rPr>
              <w:t>rate</w:t>
            </w:r>
          </w:p>
        </w:tc>
        <w:tc>
          <w:tcPr>
            <w:tcW w:w="563" w:type="pct"/>
            <w:vAlign w:val="center"/>
          </w:tcPr>
          <w:p w14:paraId="0FA598B2" w14:textId="77777777" w:rsidR="00D817CE" w:rsidRPr="007627FB" w:rsidRDefault="00D817CE" w:rsidP="008D34E6">
            <w:pPr>
              <w:adjustRightInd w:val="0"/>
              <w:snapToGrid w:val="0"/>
              <w:spacing w:line="240" w:lineRule="auto"/>
              <w:ind w:firstLineChars="0" w:firstLine="0"/>
              <w:jc w:val="center"/>
              <w:rPr>
                <w:rFonts w:cs="Times New Roman"/>
                <w:b/>
                <w:bCs/>
                <w:sz w:val="16"/>
                <w:szCs w:val="16"/>
              </w:rPr>
            </w:pPr>
            <w:r w:rsidRPr="007627FB">
              <w:rPr>
                <w:b/>
                <w:bCs/>
                <w:sz w:val="16"/>
                <w:szCs w:val="16"/>
              </w:rPr>
              <w:t>Standard</w:t>
            </w:r>
          </w:p>
          <w:p w14:paraId="5EDF9A50" w14:textId="77777777" w:rsidR="00D817CE" w:rsidRPr="007627FB" w:rsidRDefault="00D817CE" w:rsidP="008D34E6">
            <w:pPr>
              <w:adjustRightInd w:val="0"/>
              <w:snapToGrid w:val="0"/>
              <w:spacing w:line="240" w:lineRule="auto"/>
              <w:ind w:firstLineChars="0" w:firstLine="0"/>
              <w:jc w:val="center"/>
              <w:rPr>
                <w:rFonts w:cs="Times New Roman"/>
                <w:b/>
                <w:bCs/>
                <w:sz w:val="16"/>
                <w:szCs w:val="16"/>
              </w:rPr>
            </w:pPr>
            <w:r w:rsidRPr="007627FB">
              <w:rPr>
                <w:b/>
                <w:bCs/>
                <w:sz w:val="16"/>
                <w:szCs w:val="16"/>
              </w:rPr>
              <w:t>compliance</w:t>
            </w:r>
          </w:p>
        </w:tc>
      </w:tr>
      <w:tr w:rsidR="00D817CE" w:rsidRPr="007627FB" w14:paraId="7C13280A" w14:textId="77777777" w:rsidTr="008D34E6">
        <w:trPr>
          <w:trHeight w:val="438"/>
          <w:jc w:val="center"/>
        </w:trPr>
        <w:tc>
          <w:tcPr>
            <w:tcW w:w="583" w:type="pct"/>
            <w:vAlign w:val="center"/>
          </w:tcPr>
          <w:p w14:paraId="1B8B93F9"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PM</w:t>
            </w:r>
            <w:r w:rsidRPr="007627FB">
              <w:rPr>
                <w:sz w:val="16"/>
                <w:szCs w:val="16"/>
                <w:vertAlign w:val="subscript"/>
              </w:rPr>
              <w:t>10</w:t>
            </w:r>
          </w:p>
        </w:tc>
        <w:tc>
          <w:tcPr>
            <w:tcW w:w="1180" w:type="pct"/>
            <w:vAlign w:val="center"/>
          </w:tcPr>
          <w:p w14:paraId="54B86A2F"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Annual average mass concentration</w:t>
            </w:r>
          </w:p>
        </w:tc>
        <w:tc>
          <w:tcPr>
            <w:tcW w:w="904" w:type="pct"/>
            <w:vAlign w:val="center"/>
          </w:tcPr>
          <w:p w14:paraId="41CE65CA"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84</w:t>
            </w:r>
          </w:p>
        </w:tc>
        <w:tc>
          <w:tcPr>
            <w:tcW w:w="679" w:type="pct"/>
            <w:vAlign w:val="center"/>
          </w:tcPr>
          <w:p w14:paraId="2623D29F"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70</w:t>
            </w:r>
          </w:p>
        </w:tc>
        <w:tc>
          <w:tcPr>
            <w:tcW w:w="526" w:type="pct"/>
            <w:vAlign w:val="center"/>
          </w:tcPr>
          <w:p w14:paraId="4753E83E"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120</w:t>
            </w:r>
          </w:p>
        </w:tc>
        <w:tc>
          <w:tcPr>
            <w:tcW w:w="566" w:type="pct"/>
            <w:vAlign w:val="center"/>
          </w:tcPr>
          <w:p w14:paraId="79015B20"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0.2</w:t>
            </w:r>
          </w:p>
        </w:tc>
        <w:tc>
          <w:tcPr>
            <w:tcW w:w="563" w:type="pct"/>
            <w:vAlign w:val="center"/>
          </w:tcPr>
          <w:p w14:paraId="4411DB34"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Excessive</w:t>
            </w:r>
          </w:p>
        </w:tc>
      </w:tr>
      <w:tr w:rsidR="00D817CE" w:rsidRPr="007627FB" w14:paraId="75963B9D" w14:textId="77777777" w:rsidTr="008D34E6">
        <w:trPr>
          <w:trHeight w:val="417"/>
          <w:jc w:val="center"/>
        </w:trPr>
        <w:tc>
          <w:tcPr>
            <w:tcW w:w="583" w:type="pct"/>
            <w:vAlign w:val="center"/>
          </w:tcPr>
          <w:p w14:paraId="05F3F2C9"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PM</w:t>
            </w:r>
            <w:r w:rsidRPr="007627FB">
              <w:rPr>
                <w:sz w:val="16"/>
                <w:szCs w:val="16"/>
                <w:vertAlign w:val="subscript"/>
              </w:rPr>
              <w:t>2.5</w:t>
            </w:r>
          </w:p>
        </w:tc>
        <w:tc>
          <w:tcPr>
            <w:tcW w:w="1180" w:type="pct"/>
            <w:vAlign w:val="center"/>
          </w:tcPr>
          <w:p w14:paraId="7AB5B2E7"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Annual average mass concentration</w:t>
            </w:r>
          </w:p>
        </w:tc>
        <w:tc>
          <w:tcPr>
            <w:tcW w:w="904" w:type="pct"/>
            <w:vAlign w:val="center"/>
          </w:tcPr>
          <w:p w14:paraId="279D365D"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51</w:t>
            </w:r>
          </w:p>
        </w:tc>
        <w:tc>
          <w:tcPr>
            <w:tcW w:w="679" w:type="pct"/>
            <w:vAlign w:val="center"/>
          </w:tcPr>
          <w:p w14:paraId="553B5DBC"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35</w:t>
            </w:r>
          </w:p>
        </w:tc>
        <w:tc>
          <w:tcPr>
            <w:tcW w:w="526" w:type="pct"/>
            <w:vAlign w:val="center"/>
          </w:tcPr>
          <w:p w14:paraId="6187C7DE"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145.7</w:t>
            </w:r>
          </w:p>
        </w:tc>
        <w:tc>
          <w:tcPr>
            <w:tcW w:w="566" w:type="pct"/>
            <w:vAlign w:val="center"/>
          </w:tcPr>
          <w:p w14:paraId="310B6FEF"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0.457</w:t>
            </w:r>
          </w:p>
        </w:tc>
        <w:tc>
          <w:tcPr>
            <w:tcW w:w="563" w:type="pct"/>
            <w:vAlign w:val="center"/>
          </w:tcPr>
          <w:p w14:paraId="1ED1E6F6"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Excessive</w:t>
            </w:r>
          </w:p>
        </w:tc>
      </w:tr>
      <w:tr w:rsidR="00D817CE" w:rsidRPr="007627FB" w14:paraId="6E149D17" w14:textId="77777777" w:rsidTr="008D34E6">
        <w:trPr>
          <w:trHeight w:val="423"/>
          <w:jc w:val="center"/>
        </w:trPr>
        <w:tc>
          <w:tcPr>
            <w:tcW w:w="583" w:type="pct"/>
            <w:vAlign w:val="center"/>
          </w:tcPr>
          <w:p w14:paraId="1F79E47B"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SO</w:t>
            </w:r>
            <w:r w:rsidRPr="007627FB">
              <w:rPr>
                <w:sz w:val="16"/>
                <w:szCs w:val="16"/>
                <w:vertAlign w:val="subscript"/>
              </w:rPr>
              <w:t>2</w:t>
            </w:r>
          </w:p>
        </w:tc>
        <w:tc>
          <w:tcPr>
            <w:tcW w:w="1180" w:type="pct"/>
            <w:vAlign w:val="center"/>
          </w:tcPr>
          <w:p w14:paraId="223F12A2"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Annual average mass concentration</w:t>
            </w:r>
          </w:p>
        </w:tc>
        <w:tc>
          <w:tcPr>
            <w:tcW w:w="904" w:type="pct"/>
            <w:vAlign w:val="center"/>
          </w:tcPr>
          <w:p w14:paraId="68BAA36C"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9</w:t>
            </w:r>
          </w:p>
        </w:tc>
        <w:tc>
          <w:tcPr>
            <w:tcW w:w="679" w:type="pct"/>
            <w:vAlign w:val="center"/>
          </w:tcPr>
          <w:p w14:paraId="5B1C4684"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60</w:t>
            </w:r>
          </w:p>
        </w:tc>
        <w:tc>
          <w:tcPr>
            <w:tcW w:w="526" w:type="pct"/>
            <w:vAlign w:val="center"/>
          </w:tcPr>
          <w:p w14:paraId="66CA1F73"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15</w:t>
            </w:r>
          </w:p>
        </w:tc>
        <w:tc>
          <w:tcPr>
            <w:tcW w:w="566" w:type="pct"/>
            <w:vAlign w:val="center"/>
          </w:tcPr>
          <w:p w14:paraId="73257563"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0</w:t>
            </w:r>
          </w:p>
        </w:tc>
        <w:tc>
          <w:tcPr>
            <w:tcW w:w="563" w:type="pct"/>
            <w:vAlign w:val="center"/>
          </w:tcPr>
          <w:p w14:paraId="7F154568"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Up to standard</w:t>
            </w:r>
          </w:p>
        </w:tc>
      </w:tr>
      <w:tr w:rsidR="00D817CE" w:rsidRPr="007627FB" w14:paraId="5DC658AC" w14:textId="77777777" w:rsidTr="008D34E6">
        <w:trPr>
          <w:trHeight w:val="414"/>
          <w:jc w:val="center"/>
        </w:trPr>
        <w:tc>
          <w:tcPr>
            <w:tcW w:w="583" w:type="pct"/>
            <w:vAlign w:val="center"/>
          </w:tcPr>
          <w:p w14:paraId="27DB745E"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lastRenderedPageBreak/>
              <w:t>NO</w:t>
            </w:r>
            <w:r w:rsidRPr="007627FB">
              <w:rPr>
                <w:sz w:val="16"/>
                <w:szCs w:val="16"/>
                <w:vertAlign w:val="subscript"/>
              </w:rPr>
              <w:t>2</w:t>
            </w:r>
          </w:p>
        </w:tc>
        <w:tc>
          <w:tcPr>
            <w:tcW w:w="1180" w:type="pct"/>
            <w:vAlign w:val="center"/>
          </w:tcPr>
          <w:p w14:paraId="290BFB1D"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Annual average mass concentration</w:t>
            </w:r>
          </w:p>
        </w:tc>
        <w:tc>
          <w:tcPr>
            <w:tcW w:w="904" w:type="pct"/>
            <w:vAlign w:val="center"/>
          </w:tcPr>
          <w:p w14:paraId="4BAD4D85"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39</w:t>
            </w:r>
          </w:p>
        </w:tc>
        <w:tc>
          <w:tcPr>
            <w:tcW w:w="679" w:type="pct"/>
            <w:vAlign w:val="center"/>
          </w:tcPr>
          <w:p w14:paraId="5283B3D1"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40</w:t>
            </w:r>
          </w:p>
        </w:tc>
        <w:tc>
          <w:tcPr>
            <w:tcW w:w="526" w:type="pct"/>
            <w:vAlign w:val="center"/>
          </w:tcPr>
          <w:p w14:paraId="2196443A"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97.5</w:t>
            </w:r>
          </w:p>
        </w:tc>
        <w:tc>
          <w:tcPr>
            <w:tcW w:w="566" w:type="pct"/>
            <w:vAlign w:val="center"/>
          </w:tcPr>
          <w:p w14:paraId="1CC41CBF"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0</w:t>
            </w:r>
          </w:p>
        </w:tc>
        <w:tc>
          <w:tcPr>
            <w:tcW w:w="563" w:type="pct"/>
            <w:vAlign w:val="center"/>
          </w:tcPr>
          <w:p w14:paraId="2A8F7D4A"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Up to standard</w:t>
            </w:r>
          </w:p>
        </w:tc>
      </w:tr>
      <w:tr w:rsidR="00D817CE" w:rsidRPr="007627FB" w14:paraId="13FB6758" w14:textId="77777777" w:rsidTr="008D34E6">
        <w:trPr>
          <w:trHeight w:val="407"/>
          <w:jc w:val="center"/>
        </w:trPr>
        <w:tc>
          <w:tcPr>
            <w:tcW w:w="583" w:type="pct"/>
            <w:vAlign w:val="center"/>
          </w:tcPr>
          <w:p w14:paraId="1D44A1B1"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CO</w:t>
            </w:r>
          </w:p>
        </w:tc>
        <w:tc>
          <w:tcPr>
            <w:tcW w:w="1180" w:type="pct"/>
            <w:vAlign w:val="center"/>
          </w:tcPr>
          <w:p w14:paraId="6CFBC9A8"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95th percentile of 24-h average concentration</w:t>
            </w:r>
          </w:p>
        </w:tc>
        <w:tc>
          <w:tcPr>
            <w:tcW w:w="904" w:type="pct"/>
            <w:vAlign w:val="center"/>
          </w:tcPr>
          <w:p w14:paraId="12742161"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1</w:t>
            </w:r>
            <w:r>
              <w:rPr>
                <w:sz w:val="16"/>
                <w:szCs w:val="16"/>
              </w:rPr>
              <w:t>,</w:t>
            </w:r>
            <w:r w:rsidRPr="007627FB">
              <w:rPr>
                <w:sz w:val="16"/>
                <w:szCs w:val="16"/>
              </w:rPr>
              <w:t>400</w:t>
            </w:r>
          </w:p>
        </w:tc>
        <w:tc>
          <w:tcPr>
            <w:tcW w:w="679" w:type="pct"/>
            <w:vAlign w:val="center"/>
          </w:tcPr>
          <w:p w14:paraId="0C3136B8"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4</w:t>
            </w:r>
            <w:r>
              <w:rPr>
                <w:sz w:val="16"/>
                <w:szCs w:val="16"/>
              </w:rPr>
              <w:t>,</w:t>
            </w:r>
            <w:r w:rsidRPr="007627FB">
              <w:rPr>
                <w:sz w:val="16"/>
                <w:szCs w:val="16"/>
              </w:rPr>
              <w:t>000</w:t>
            </w:r>
          </w:p>
        </w:tc>
        <w:tc>
          <w:tcPr>
            <w:tcW w:w="526" w:type="pct"/>
            <w:vAlign w:val="center"/>
          </w:tcPr>
          <w:p w14:paraId="570CF853"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35</w:t>
            </w:r>
          </w:p>
        </w:tc>
        <w:tc>
          <w:tcPr>
            <w:tcW w:w="566" w:type="pct"/>
            <w:vAlign w:val="center"/>
          </w:tcPr>
          <w:p w14:paraId="279F6CEF"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0</w:t>
            </w:r>
          </w:p>
        </w:tc>
        <w:tc>
          <w:tcPr>
            <w:tcW w:w="563" w:type="pct"/>
            <w:vAlign w:val="center"/>
          </w:tcPr>
          <w:p w14:paraId="2A22CC11"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Up to standard</w:t>
            </w:r>
          </w:p>
        </w:tc>
      </w:tr>
      <w:tr w:rsidR="00D817CE" w:rsidRPr="007627FB" w14:paraId="066BA91F" w14:textId="77777777" w:rsidTr="008D34E6">
        <w:trPr>
          <w:trHeight w:val="413"/>
          <w:jc w:val="center"/>
        </w:trPr>
        <w:tc>
          <w:tcPr>
            <w:tcW w:w="583" w:type="pct"/>
            <w:vAlign w:val="center"/>
          </w:tcPr>
          <w:p w14:paraId="2EB8532B"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O</w:t>
            </w:r>
            <w:r w:rsidRPr="007627FB">
              <w:rPr>
                <w:sz w:val="16"/>
                <w:szCs w:val="16"/>
                <w:vertAlign w:val="subscript"/>
              </w:rPr>
              <w:t>3</w:t>
            </w:r>
          </w:p>
        </w:tc>
        <w:tc>
          <w:tcPr>
            <w:tcW w:w="1180" w:type="pct"/>
            <w:vAlign w:val="center"/>
          </w:tcPr>
          <w:p w14:paraId="705B54F0"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90th percentile of daily maximum 8-h average concentration</w:t>
            </w:r>
          </w:p>
        </w:tc>
        <w:tc>
          <w:tcPr>
            <w:tcW w:w="904" w:type="pct"/>
            <w:vAlign w:val="center"/>
          </w:tcPr>
          <w:p w14:paraId="7AD65D7D"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182</w:t>
            </w:r>
          </w:p>
        </w:tc>
        <w:tc>
          <w:tcPr>
            <w:tcW w:w="679" w:type="pct"/>
            <w:vAlign w:val="center"/>
          </w:tcPr>
          <w:p w14:paraId="0CCD909B"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160</w:t>
            </w:r>
          </w:p>
        </w:tc>
        <w:tc>
          <w:tcPr>
            <w:tcW w:w="526" w:type="pct"/>
            <w:vAlign w:val="center"/>
          </w:tcPr>
          <w:p w14:paraId="45313817"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113.8</w:t>
            </w:r>
          </w:p>
        </w:tc>
        <w:tc>
          <w:tcPr>
            <w:tcW w:w="566" w:type="pct"/>
            <w:vAlign w:val="center"/>
          </w:tcPr>
          <w:p w14:paraId="0C41A386"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0.138</w:t>
            </w:r>
          </w:p>
        </w:tc>
        <w:tc>
          <w:tcPr>
            <w:tcW w:w="563" w:type="pct"/>
            <w:vAlign w:val="center"/>
          </w:tcPr>
          <w:p w14:paraId="4D2B0500" w14:textId="77777777" w:rsidR="00D817CE" w:rsidRPr="007627FB" w:rsidRDefault="00D817CE" w:rsidP="008D34E6">
            <w:pPr>
              <w:adjustRightInd w:val="0"/>
              <w:snapToGrid w:val="0"/>
              <w:spacing w:line="240" w:lineRule="auto"/>
              <w:ind w:firstLineChars="0" w:firstLine="0"/>
              <w:jc w:val="center"/>
              <w:rPr>
                <w:rFonts w:cs="Times New Roman"/>
                <w:sz w:val="16"/>
                <w:szCs w:val="16"/>
              </w:rPr>
            </w:pPr>
            <w:r w:rsidRPr="007627FB">
              <w:rPr>
                <w:sz w:val="16"/>
                <w:szCs w:val="16"/>
              </w:rPr>
              <w:t>Excessive</w:t>
            </w:r>
          </w:p>
        </w:tc>
      </w:tr>
    </w:tbl>
    <w:bookmarkEnd w:id="161"/>
    <w:p w14:paraId="6B43AEC0" w14:textId="77777777" w:rsidR="00D817CE" w:rsidRPr="00633FC1" w:rsidRDefault="00D817CE" w:rsidP="00D817CE">
      <w:pPr>
        <w:widowControl/>
        <w:ind w:firstLine="480"/>
        <w:rPr>
          <w:rFonts w:cs="Times New Roman"/>
        </w:rPr>
      </w:pPr>
      <w:r w:rsidRPr="00633FC1">
        <w:rPr>
          <w:rFonts w:cs="Times New Roman"/>
        </w:rPr>
        <w:t>It can be seen from the above table that PM</w:t>
      </w:r>
      <w:r w:rsidRPr="00633FC1">
        <w:rPr>
          <w:rFonts w:cs="Times New Roman"/>
          <w:vertAlign w:val="subscript"/>
        </w:rPr>
        <w:t>10</w:t>
      </w:r>
      <w:r w:rsidRPr="00633FC1">
        <w:rPr>
          <w:rFonts w:cs="Times New Roman"/>
        </w:rPr>
        <w:t>, PM</w:t>
      </w:r>
      <w:r w:rsidRPr="00633FC1">
        <w:rPr>
          <w:rFonts w:cs="Times New Roman"/>
          <w:vertAlign w:val="subscript"/>
        </w:rPr>
        <w:t>2.5</w:t>
      </w:r>
      <w:r w:rsidRPr="00633FC1">
        <w:rPr>
          <w:rFonts w:cs="Times New Roman"/>
        </w:rPr>
        <w:t xml:space="preserve"> and O</w:t>
      </w:r>
      <w:r w:rsidRPr="00633FC1">
        <w:rPr>
          <w:rFonts w:cs="Times New Roman"/>
          <w:vertAlign w:val="subscript"/>
        </w:rPr>
        <w:t>3</w:t>
      </w:r>
      <w:r w:rsidRPr="00633FC1">
        <w:rPr>
          <w:rFonts w:cs="Times New Roman"/>
        </w:rPr>
        <w:t xml:space="preserve"> in Zhengzhou</w:t>
      </w:r>
      <w:r>
        <w:rPr>
          <w:rFonts w:cs="Times New Roman"/>
        </w:rPr>
        <w:t>'</w:t>
      </w:r>
      <w:r w:rsidRPr="00633FC1">
        <w:rPr>
          <w:rFonts w:cs="Times New Roman"/>
        </w:rPr>
        <w:t xml:space="preserve">s ambient air did not meet the standards </w:t>
      </w:r>
      <w:r>
        <w:rPr>
          <w:rFonts w:cs="Times New Roman"/>
        </w:rPr>
        <w:t>to</w:t>
      </w:r>
      <w:r w:rsidRPr="00633FC1">
        <w:rPr>
          <w:rFonts w:cs="Times New Roman"/>
        </w:rPr>
        <w:t xml:space="preserve"> different degrees in 2020. According to </w:t>
      </w:r>
      <w:r w:rsidRPr="00D47688">
        <w:rPr>
          <w:rFonts w:cs="Times New Roman"/>
        </w:rPr>
        <w:t>the</w:t>
      </w:r>
      <w:r w:rsidRPr="00633FC1">
        <w:rPr>
          <w:rFonts w:cs="Times New Roman"/>
          <w:i/>
          <w:iCs/>
        </w:rPr>
        <w:t xml:space="preserve"> Technical Guidelines for Environmental Impact Assessment-Atmospheric Environment</w:t>
      </w:r>
      <w:r w:rsidRPr="00633FC1">
        <w:rPr>
          <w:rFonts w:cs="Times New Roman"/>
        </w:rPr>
        <w:t xml:space="preserve"> (HJ2.2-2018), the area where the project is located is determined to be a </w:t>
      </w:r>
      <w:r>
        <w:rPr>
          <w:rFonts w:cs="Times New Roman"/>
        </w:rPr>
        <w:t>sub</w:t>
      </w:r>
      <w:r w:rsidRPr="00633FC1">
        <w:rPr>
          <w:rFonts w:cs="Times New Roman"/>
        </w:rPr>
        <w:t>standard area because all six pollutants have not met the standards.</w:t>
      </w:r>
    </w:p>
    <w:p w14:paraId="1E93E733" w14:textId="77777777" w:rsidR="00D817CE" w:rsidRPr="00633FC1" w:rsidRDefault="00D817CE" w:rsidP="00D817CE">
      <w:pPr>
        <w:widowControl/>
        <w:ind w:firstLine="480"/>
        <w:rPr>
          <w:rFonts w:cs="Times New Roman"/>
        </w:rPr>
      </w:pPr>
      <w:r w:rsidRPr="00633FC1">
        <w:rPr>
          <w:rFonts w:cs="Times New Roman"/>
        </w:rPr>
        <w:t>The analysis shows that PM</w:t>
      </w:r>
      <w:r w:rsidRPr="00633FC1">
        <w:rPr>
          <w:rFonts w:cs="Times New Roman"/>
          <w:vertAlign w:val="subscript"/>
        </w:rPr>
        <w:t>10</w:t>
      </w:r>
      <w:r w:rsidRPr="00633FC1">
        <w:rPr>
          <w:rFonts w:cs="Times New Roman"/>
        </w:rPr>
        <w:t xml:space="preserve"> and PM</w:t>
      </w:r>
      <w:r w:rsidRPr="00633FC1">
        <w:rPr>
          <w:rFonts w:cs="Times New Roman"/>
          <w:vertAlign w:val="subscript"/>
        </w:rPr>
        <w:t>2.5</w:t>
      </w:r>
      <w:r>
        <w:rPr>
          <w:rFonts w:cs="Times New Roman" w:hint="eastAsia"/>
        </w:rPr>
        <w:t xml:space="preserve"> </w:t>
      </w:r>
      <w:r w:rsidRPr="00633FC1">
        <w:rPr>
          <w:rFonts w:cs="Times New Roman"/>
        </w:rPr>
        <w:t>exceeding the standard is mainly caused by the dry and windy climate in northern China; Ozone pollution has obvious seasonal characteristics, and its concentration is generally high from May to September.</w:t>
      </w:r>
      <w:r>
        <w:rPr>
          <w:rFonts w:cs="Times New Roman" w:hint="eastAsia"/>
        </w:rPr>
        <w:t xml:space="preserve"> </w:t>
      </w:r>
      <w:r w:rsidRPr="00633FC1">
        <w:rPr>
          <w:rFonts w:cs="Times New Roman"/>
        </w:rPr>
        <w:t xml:space="preserve">In a hot summer season, due to the strong solar radiation and high temperature, photochemical smog and secondary ozone are easily produced. The continuous high temperature and strong sunshine weather are conducive to </w:t>
      </w:r>
      <w:r>
        <w:rPr>
          <w:rFonts w:cs="Times New Roman"/>
        </w:rPr>
        <w:t xml:space="preserve">the </w:t>
      </w:r>
      <w:r w:rsidRPr="00633FC1">
        <w:rPr>
          <w:rFonts w:cs="Times New Roman"/>
        </w:rPr>
        <w:t>atmospheric photochemical reaction between nitrogen oxides and volatile organic compounds, thus generating strong oxidants such as ozone at the ground level.</w:t>
      </w:r>
      <w:r>
        <w:rPr>
          <w:rFonts w:cs="Times New Roman" w:hint="eastAsia"/>
        </w:rPr>
        <w:t xml:space="preserve"> </w:t>
      </w:r>
      <w:r w:rsidRPr="00633FC1">
        <w:rPr>
          <w:rFonts w:cs="Times New Roman"/>
        </w:rPr>
        <w:t>As a result, ozone increases with temperature.</w:t>
      </w:r>
    </w:p>
    <w:p w14:paraId="2B19554A" w14:textId="77777777" w:rsidR="00D817CE" w:rsidRPr="00633FC1" w:rsidRDefault="00D817CE" w:rsidP="00D817CE">
      <w:pPr>
        <w:widowControl/>
        <w:ind w:firstLine="480"/>
        <w:rPr>
          <w:rFonts w:cs="Times New Roman"/>
        </w:rPr>
      </w:pPr>
      <w:r w:rsidRPr="00633FC1">
        <w:rPr>
          <w:rFonts w:cs="Times New Roman"/>
        </w:rPr>
        <w:t xml:space="preserve">In view of the fact that the air quality is not up to standard, Zhengzhou is currently implementing </w:t>
      </w:r>
      <w:r w:rsidRPr="005F375A">
        <w:rPr>
          <w:rFonts w:cs="Times New Roman"/>
        </w:rPr>
        <w:t>the</w:t>
      </w:r>
      <w:r w:rsidRPr="00633FC1">
        <w:rPr>
          <w:rFonts w:cs="Times New Roman"/>
          <w:i/>
          <w:iCs/>
        </w:rPr>
        <w:t xml:space="preserve"> Notice on Printing and Distributing Implementation Plan for the Air, Water and Soil Pollution Prevention and Control and Agricultural and Rural Pollution Control in Henan Province in 2021</w:t>
      </w:r>
      <w:r w:rsidRPr="00633FC1">
        <w:rPr>
          <w:rFonts w:cs="Times New Roman"/>
        </w:rPr>
        <w:t xml:space="preserve"> (YHGJB [2021] No. 20) and</w:t>
      </w:r>
      <w:r w:rsidRPr="005F375A">
        <w:rPr>
          <w:rFonts w:cs="Times New Roman"/>
        </w:rPr>
        <w:t xml:space="preserve"> the</w:t>
      </w:r>
      <w:r w:rsidRPr="00633FC1">
        <w:rPr>
          <w:rFonts w:cs="Times New Roman"/>
          <w:i/>
          <w:iCs/>
        </w:rPr>
        <w:t xml:space="preserve"> Notice on Printing and Distributing Implementation Plan for Air, Water, Soil, Agricultural and Rural Pollution Prevention and Control in Zhengzhou in 2021</w:t>
      </w:r>
      <w:r w:rsidRPr="00633FC1">
        <w:rPr>
          <w:rFonts w:cs="Times New Roman"/>
        </w:rPr>
        <w:t xml:space="preserve"> (ZB </w:t>
      </w:r>
      <w:r w:rsidRPr="00633FC1">
        <w:rPr>
          <w:rFonts w:cs="Times New Roman"/>
        </w:rPr>
        <w:lastRenderedPageBreak/>
        <w:t>[2021] No. 15). By accelerating the adjustment of energy consumption structure, deepening the prevention and control of industrial atmosphere, comprehensively curbing dust pollution and other management measures, the pollutant discharge is reduced, and the regional atmospheric environmental quality is further improved.</w:t>
      </w:r>
    </w:p>
    <w:p w14:paraId="05E9AF7C" w14:textId="77777777" w:rsidR="00D817CE" w:rsidRPr="00633FC1" w:rsidRDefault="00D817CE" w:rsidP="00615F02">
      <w:pPr>
        <w:pStyle w:val="3"/>
      </w:pPr>
      <w:bookmarkStart w:id="162" w:name="_Toc100840810"/>
      <w:bookmarkStart w:id="163" w:name="_Toc102032344"/>
      <w:r w:rsidRPr="00633FC1">
        <w:t>Current situation and evaluation of surface water environmental quality</w:t>
      </w:r>
      <w:bookmarkEnd w:id="162"/>
      <w:bookmarkEnd w:id="163"/>
    </w:p>
    <w:p w14:paraId="70FDD2FA" w14:textId="77777777" w:rsidR="00D817CE" w:rsidRPr="00633FC1" w:rsidRDefault="00D817CE" w:rsidP="00D817CE">
      <w:pPr>
        <w:adjustRightInd w:val="0"/>
        <w:snapToGrid w:val="0"/>
        <w:spacing w:beforeLines="10" w:before="31"/>
        <w:ind w:firstLine="480"/>
        <w:textAlignment w:val="baseline"/>
        <w:rPr>
          <w:rFonts w:cs="Times New Roman"/>
        </w:rPr>
      </w:pPr>
      <w:r w:rsidRPr="00633FC1">
        <w:rPr>
          <w:rFonts w:cs="Times New Roman"/>
        </w:rPr>
        <w:t>The rivers involved in th</w:t>
      </w:r>
      <w:r>
        <w:rPr>
          <w:rFonts w:cs="Times New Roman"/>
        </w:rPr>
        <w:t>is</w:t>
      </w:r>
      <w:r w:rsidRPr="00633FC1">
        <w:rPr>
          <w:rFonts w:cs="Times New Roman"/>
        </w:rPr>
        <w:t xml:space="preserve"> project route mainly include Suo</w:t>
      </w:r>
      <w:r>
        <w:rPr>
          <w:rFonts w:cs="Times New Roman"/>
        </w:rPr>
        <w:t>he</w:t>
      </w:r>
      <w:r w:rsidRPr="00633FC1">
        <w:rPr>
          <w:rFonts w:cs="Times New Roman"/>
        </w:rPr>
        <w:t xml:space="preserve"> River, K</w:t>
      </w:r>
      <w:r>
        <w:rPr>
          <w:rFonts w:cs="Times New Roman"/>
        </w:rPr>
        <w:t>u</w:t>
      </w:r>
      <w:r w:rsidRPr="00633FC1">
        <w:rPr>
          <w:rFonts w:cs="Times New Roman"/>
        </w:rPr>
        <w:t>he River, Jialu River, Chaohe River, Shibali River, Sishui River, Yiluo River, Qingyi River, and Shuangji River.</w:t>
      </w:r>
    </w:p>
    <w:p w14:paraId="5493C418" w14:textId="77777777" w:rsidR="00D817CE" w:rsidRPr="00633FC1" w:rsidRDefault="00D817CE" w:rsidP="00D817CE">
      <w:pPr>
        <w:adjustRightInd w:val="0"/>
        <w:snapToGrid w:val="0"/>
        <w:spacing w:beforeLines="10" w:before="31"/>
        <w:ind w:firstLine="480"/>
        <w:textAlignment w:val="baseline"/>
        <w:rPr>
          <w:rFonts w:cs="Times New Roman"/>
          <w:bCs/>
          <w:snapToGrid w:val="0"/>
        </w:rPr>
      </w:pPr>
      <w:r>
        <w:rPr>
          <w:rFonts w:cs="Times New Roman"/>
        </w:rPr>
        <w:t>Yiluo</w:t>
      </w:r>
      <w:r w:rsidRPr="00633FC1">
        <w:rPr>
          <w:rFonts w:cs="Times New Roman"/>
        </w:rPr>
        <w:t xml:space="preserve"> River, </w:t>
      </w:r>
      <w:r>
        <w:rPr>
          <w:rFonts w:cs="Times New Roman"/>
        </w:rPr>
        <w:t>Kuhe</w:t>
      </w:r>
      <w:r w:rsidRPr="00633FC1">
        <w:rPr>
          <w:rFonts w:cs="Times New Roman"/>
        </w:rPr>
        <w:t xml:space="preserve"> River and </w:t>
      </w:r>
      <w:r>
        <w:rPr>
          <w:rFonts w:cs="Times New Roman"/>
        </w:rPr>
        <w:t>Sishui</w:t>
      </w:r>
      <w:r w:rsidRPr="00633FC1">
        <w:rPr>
          <w:rFonts w:cs="Times New Roman"/>
        </w:rPr>
        <w:t xml:space="preserve"> River are from the Yellow River Basin. </w:t>
      </w:r>
      <w:r>
        <w:rPr>
          <w:rFonts w:cs="Times New Roman"/>
        </w:rPr>
        <w:t>Yiluo</w:t>
      </w:r>
      <w:r w:rsidRPr="00633FC1">
        <w:rPr>
          <w:rFonts w:cs="Times New Roman"/>
        </w:rPr>
        <w:t xml:space="preserve"> River and the mainstream of the Yellow River </w:t>
      </w:r>
      <w:r w:rsidRPr="00633FC1">
        <w:rPr>
          <w:rFonts w:cs="Times New Roman"/>
          <w:bCs/>
          <w:snapToGrid w:val="0"/>
        </w:rPr>
        <w:t xml:space="preserve">are subject to </w:t>
      </w:r>
      <w:r w:rsidRPr="00BD5918">
        <w:rPr>
          <w:rFonts w:cs="Times New Roman"/>
          <w:bCs/>
          <w:snapToGrid w:val="0"/>
        </w:rPr>
        <w:t xml:space="preserve">Grade III Standard of </w:t>
      </w:r>
      <w:r w:rsidRPr="00BD5918">
        <w:rPr>
          <w:rFonts w:cs="Times New Roman"/>
          <w:bCs/>
          <w:i/>
          <w:iCs/>
          <w:snapToGrid w:val="0"/>
        </w:rPr>
        <w:t>Environmental Quality Standards for Surface Water</w:t>
      </w:r>
      <w:r w:rsidRPr="00BD5918">
        <w:rPr>
          <w:rFonts w:cs="Times New Roman"/>
          <w:bCs/>
          <w:snapToGrid w:val="0"/>
        </w:rPr>
        <w:t xml:space="preserve"> (GB3838-2002), and Jialu Ri</w:t>
      </w:r>
      <w:r w:rsidRPr="00633FC1">
        <w:rPr>
          <w:rFonts w:cs="Times New Roman"/>
          <w:bCs/>
          <w:snapToGrid w:val="0"/>
        </w:rPr>
        <w:t xml:space="preserve">ver and Shuangji River are subject to </w:t>
      </w:r>
      <w:r w:rsidRPr="00630746">
        <w:rPr>
          <w:rFonts w:cs="Times New Roman"/>
          <w:bCs/>
          <w:snapToGrid w:val="0"/>
        </w:rPr>
        <w:t xml:space="preserve">Grade </w:t>
      </w:r>
      <w:r w:rsidRPr="00633FC1">
        <w:rPr>
          <w:rFonts w:cs="Times New Roman"/>
          <w:bCs/>
          <w:snapToGrid w:val="0"/>
        </w:rPr>
        <w:t xml:space="preserve">IV Standard of </w:t>
      </w:r>
      <w:r w:rsidRPr="00F627AA">
        <w:rPr>
          <w:rFonts w:cs="Times New Roman"/>
          <w:bCs/>
          <w:i/>
          <w:iCs/>
          <w:snapToGrid w:val="0"/>
        </w:rPr>
        <w:t>Environmental Quality Standards for Surface Water</w:t>
      </w:r>
      <w:r w:rsidRPr="00633FC1">
        <w:rPr>
          <w:rFonts w:cs="Times New Roman"/>
          <w:bCs/>
          <w:snapToGrid w:val="0"/>
        </w:rPr>
        <w:t xml:space="preserve"> (GB3838-2002).</w:t>
      </w:r>
      <w:r>
        <w:rPr>
          <w:rFonts w:cs="Times New Roman"/>
          <w:bCs/>
          <w:snapToGrid w:val="0"/>
        </w:rPr>
        <w:t xml:space="preserve"> </w:t>
      </w:r>
      <w:r w:rsidRPr="00633FC1">
        <w:rPr>
          <w:rFonts w:cs="Times New Roman"/>
          <w:bCs/>
          <w:snapToGrid w:val="0"/>
        </w:rPr>
        <w:t xml:space="preserve">The surface water status of </w:t>
      </w:r>
      <w:r>
        <w:rPr>
          <w:rFonts w:cs="Times New Roman"/>
          <w:bCs/>
          <w:snapToGrid w:val="0"/>
        </w:rPr>
        <w:t>Kuhe</w:t>
      </w:r>
      <w:r w:rsidRPr="00633FC1">
        <w:rPr>
          <w:rFonts w:cs="Times New Roman"/>
          <w:bCs/>
          <w:snapToGrid w:val="0"/>
        </w:rPr>
        <w:t xml:space="preserve"> River, </w:t>
      </w:r>
      <w:r>
        <w:rPr>
          <w:rFonts w:cs="Times New Roman"/>
          <w:bCs/>
          <w:snapToGrid w:val="0"/>
        </w:rPr>
        <w:t>Sishui</w:t>
      </w:r>
      <w:r w:rsidRPr="00633FC1">
        <w:rPr>
          <w:rFonts w:cs="Times New Roman"/>
          <w:bCs/>
          <w:snapToGrid w:val="0"/>
        </w:rPr>
        <w:t xml:space="preserve"> River, </w:t>
      </w:r>
      <w:r>
        <w:rPr>
          <w:rFonts w:cs="Times New Roman"/>
          <w:bCs/>
          <w:snapToGrid w:val="0"/>
        </w:rPr>
        <w:t>Yiluo</w:t>
      </w:r>
      <w:r w:rsidRPr="00633FC1">
        <w:rPr>
          <w:rFonts w:cs="Times New Roman"/>
          <w:bCs/>
          <w:snapToGrid w:val="0"/>
        </w:rPr>
        <w:t xml:space="preserve"> River, </w:t>
      </w:r>
      <w:r>
        <w:rPr>
          <w:rFonts w:cs="Times New Roman"/>
          <w:bCs/>
          <w:snapToGrid w:val="0"/>
        </w:rPr>
        <w:t>Jialu</w:t>
      </w:r>
      <w:r w:rsidRPr="00633FC1">
        <w:rPr>
          <w:rFonts w:cs="Times New Roman"/>
          <w:bCs/>
          <w:snapToGrid w:val="0"/>
        </w:rPr>
        <w:t xml:space="preserve"> River and Shuangji River in this evaluation was based on the data from </w:t>
      </w:r>
      <w:r>
        <w:rPr>
          <w:rFonts w:cs="Times New Roman"/>
          <w:bCs/>
          <w:snapToGrid w:val="0"/>
        </w:rPr>
        <w:t>Huayuankou</w:t>
      </w:r>
      <w:r w:rsidRPr="00633FC1">
        <w:rPr>
          <w:rFonts w:cs="Times New Roman"/>
          <w:bCs/>
          <w:snapToGrid w:val="0"/>
        </w:rPr>
        <w:t xml:space="preserve"> </w:t>
      </w:r>
      <w:r>
        <w:rPr>
          <w:rFonts w:cs="Times New Roman"/>
          <w:bCs/>
          <w:snapToGrid w:val="0"/>
        </w:rPr>
        <w:t>monitored section</w:t>
      </w:r>
      <w:r w:rsidRPr="00633FC1">
        <w:rPr>
          <w:rFonts w:cs="Times New Roman"/>
          <w:bCs/>
          <w:snapToGrid w:val="0"/>
        </w:rPr>
        <w:t xml:space="preserve"> of the Yellow River in Zhengzhou, Qilipu </w:t>
      </w:r>
      <w:r>
        <w:rPr>
          <w:rFonts w:cs="Times New Roman"/>
          <w:bCs/>
          <w:snapToGrid w:val="0"/>
        </w:rPr>
        <w:t>monitored section</w:t>
      </w:r>
      <w:r w:rsidRPr="00633FC1">
        <w:rPr>
          <w:rFonts w:cs="Times New Roman"/>
          <w:bCs/>
          <w:snapToGrid w:val="0"/>
        </w:rPr>
        <w:t xml:space="preserve"> of </w:t>
      </w:r>
      <w:r>
        <w:rPr>
          <w:rFonts w:cs="Times New Roman"/>
          <w:bCs/>
          <w:snapToGrid w:val="0"/>
        </w:rPr>
        <w:t>Yiluo</w:t>
      </w:r>
      <w:r w:rsidRPr="00633FC1">
        <w:rPr>
          <w:rFonts w:cs="Times New Roman"/>
          <w:bCs/>
          <w:snapToGrid w:val="0"/>
        </w:rPr>
        <w:t xml:space="preserve"> River in Gongyi, </w:t>
      </w:r>
      <w:r>
        <w:rPr>
          <w:rFonts w:cs="Times New Roman"/>
          <w:bCs/>
          <w:snapToGrid w:val="0"/>
        </w:rPr>
        <w:t>Chenqiao</w:t>
      </w:r>
      <w:r w:rsidRPr="00633FC1">
        <w:rPr>
          <w:rFonts w:cs="Times New Roman"/>
          <w:bCs/>
          <w:snapToGrid w:val="0"/>
        </w:rPr>
        <w:t xml:space="preserve"> </w:t>
      </w:r>
      <w:r>
        <w:rPr>
          <w:rFonts w:cs="Times New Roman"/>
          <w:bCs/>
          <w:snapToGrid w:val="0"/>
        </w:rPr>
        <w:t>monitored section</w:t>
      </w:r>
      <w:r w:rsidRPr="00633FC1">
        <w:rPr>
          <w:rFonts w:cs="Times New Roman"/>
          <w:bCs/>
          <w:snapToGrid w:val="0"/>
        </w:rPr>
        <w:t xml:space="preserve"> of </w:t>
      </w:r>
      <w:r>
        <w:rPr>
          <w:rFonts w:cs="Times New Roman"/>
          <w:bCs/>
          <w:snapToGrid w:val="0"/>
        </w:rPr>
        <w:t>Jialu</w:t>
      </w:r>
      <w:r w:rsidRPr="00633FC1">
        <w:rPr>
          <w:rFonts w:cs="Times New Roman"/>
          <w:bCs/>
          <w:snapToGrid w:val="0"/>
        </w:rPr>
        <w:t xml:space="preserve"> River in </w:t>
      </w:r>
      <w:r>
        <w:rPr>
          <w:rFonts w:cs="Times New Roman"/>
          <w:bCs/>
          <w:snapToGrid w:val="0"/>
        </w:rPr>
        <w:t>Zhongmu</w:t>
      </w:r>
      <w:r w:rsidRPr="00633FC1">
        <w:rPr>
          <w:rFonts w:cs="Times New Roman"/>
          <w:bCs/>
          <w:snapToGrid w:val="0"/>
        </w:rPr>
        <w:t xml:space="preserve"> and Huangfuzhai </w:t>
      </w:r>
      <w:r>
        <w:rPr>
          <w:rFonts w:cs="Times New Roman"/>
          <w:bCs/>
          <w:snapToGrid w:val="0"/>
        </w:rPr>
        <w:t>monitored section</w:t>
      </w:r>
      <w:r w:rsidRPr="00633FC1">
        <w:rPr>
          <w:rFonts w:cs="Times New Roman"/>
          <w:bCs/>
          <w:snapToGrid w:val="0"/>
        </w:rPr>
        <w:t xml:space="preserve"> of Shuangji River in Xinzheng published by Zhengzhou Ecological Environment Bureau from January to December 2021 in the water quality monitoring bulletin of state-controlled sections.</w:t>
      </w:r>
      <w:r>
        <w:rPr>
          <w:rFonts w:cs="Times New Roman" w:hint="eastAsia"/>
          <w:bCs/>
          <w:snapToGrid w:val="0"/>
        </w:rPr>
        <w:t xml:space="preserve"> </w:t>
      </w:r>
      <w:r w:rsidRPr="00633FC1">
        <w:rPr>
          <w:rFonts w:cs="Times New Roman"/>
          <w:bCs/>
          <w:snapToGrid w:val="0"/>
        </w:rPr>
        <w:t>See Table 4-3 for monitoring results.</w:t>
      </w:r>
    </w:p>
    <w:p w14:paraId="43D6AF8D" w14:textId="77777777" w:rsidR="00D817CE" w:rsidRPr="00633FC1" w:rsidRDefault="00D817CE" w:rsidP="00D817CE">
      <w:pPr>
        <w:adjustRightInd w:val="0"/>
        <w:snapToGrid w:val="0"/>
        <w:spacing w:beforeLines="10" w:before="31"/>
        <w:ind w:firstLine="480"/>
        <w:textAlignment w:val="baseline"/>
        <w:rPr>
          <w:rFonts w:cs="Times New Roman"/>
          <w:bCs/>
          <w:snapToGrid w:val="0"/>
        </w:rPr>
      </w:pPr>
      <w:r>
        <w:rPr>
          <w:rFonts w:cs="Times New Roman"/>
          <w:bCs/>
          <w:snapToGrid w:val="0"/>
        </w:rPr>
        <w:t>Suohe River</w:t>
      </w:r>
      <w:r w:rsidRPr="00633FC1">
        <w:rPr>
          <w:rFonts w:cs="Times New Roman"/>
          <w:bCs/>
          <w:snapToGrid w:val="0"/>
        </w:rPr>
        <w:t>, Chaoh</w:t>
      </w:r>
      <w:r>
        <w:rPr>
          <w:rFonts w:cs="Times New Roman"/>
          <w:bCs/>
          <w:snapToGrid w:val="0"/>
        </w:rPr>
        <w:t>e River and Shibali River are s</w:t>
      </w:r>
      <w:r w:rsidRPr="00633FC1">
        <w:rPr>
          <w:rFonts w:cs="Times New Roman"/>
          <w:bCs/>
          <w:snapToGrid w:val="0"/>
        </w:rPr>
        <w:t xml:space="preserve">ubject to </w:t>
      </w:r>
      <w:r w:rsidRPr="00630746">
        <w:rPr>
          <w:rFonts w:cs="Times New Roman"/>
          <w:bCs/>
          <w:snapToGrid w:val="0"/>
        </w:rPr>
        <w:t xml:space="preserve">Grade </w:t>
      </w:r>
      <w:r w:rsidRPr="00633FC1">
        <w:rPr>
          <w:rFonts w:cs="Times New Roman"/>
          <w:bCs/>
          <w:snapToGrid w:val="0"/>
        </w:rPr>
        <w:t xml:space="preserve">IV Standard of </w:t>
      </w:r>
      <w:r w:rsidRPr="00F627AA">
        <w:rPr>
          <w:rFonts w:cs="Times New Roman"/>
          <w:bCs/>
          <w:i/>
          <w:iCs/>
          <w:snapToGrid w:val="0"/>
        </w:rPr>
        <w:t>Environmental Quality Standards for Surface Water</w:t>
      </w:r>
      <w:r w:rsidRPr="00633FC1">
        <w:rPr>
          <w:rFonts w:cs="Times New Roman"/>
          <w:bCs/>
          <w:snapToGrid w:val="0"/>
        </w:rPr>
        <w:t xml:space="preserve"> (GB3838-2002). The surface water status of </w:t>
      </w:r>
      <w:r>
        <w:rPr>
          <w:rFonts w:cs="Times New Roman"/>
          <w:bCs/>
          <w:snapToGrid w:val="0"/>
        </w:rPr>
        <w:t>Suohe River</w:t>
      </w:r>
      <w:r w:rsidRPr="00633FC1">
        <w:rPr>
          <w:rFonts w:cs="Times New Roman"/>
          <w:bCs/>
          <w:snapToGrid w:val="0"/>
        </w:rPr>
        <w:t xml:space="preserve">, Chaohe River and Shibali River in this evaluation was </w:t>
      </w:r>
      <w:r w:rsidRPr="00633FC1">
        <w:rPr>
          <w:rFonts w:cs="Times New Roman"/>
          <w:bCs/>
          <w:snapToGrid w:val="0"/>
        </w:rPr>
        <w:lastRenderedPageBreak/>
        <w:t xml:space="preserve">based on the monitoring data from </w:t>
      </w:r>
      <w:r>
        <w:rPr>
          <w:rFonts w:cs="Times New Roman"/>
          <w:bCs/>
          <w:snapToGrid w:val="0"/>
        </w:rPr>
        <w:t>the monitored section</w:t>
      </w:r>
      <w:r w:rsidRPr="00633FC1">
        <w:rPr>
          <w:rFonts w:cs="Times New Roman"/>
          <w:bCs/>
          <w:snapToGrid w:val="0"/>
        </w:rPr>
        <w:t xml:space="preserve"> of Suoxu River entering </w:t>
      </w:r>
      <w:r>
        <w:rPr>
          <w:rFonts w:cs="Times New Roman"/>
          <w:bCs/>
          <w:snapToGrid w:val="0"/>
        </w:rPr>
        <w:t>Jialu</w:t>
      </w:r>
      <w:r w:rsidRPr="00633FC1">
        <w:rPr>
          <w:rFonts w:cs="Times New Roman"/>
          <w:bCs/>
          <w:snapToGrid w:val="0"/>
        </w:rPr>
        <w:t xml:space="preserve"> River, </w:t>
      </w:r>
      <w:r>
        <w:rPr>
          <w:rFonts w:cs="Times New Roman"/>
          <w:bCs/>
          <w:snapToGrid w:val="0"/>
        </w:rPr>
        <w:t>the monitored section</w:t>
      </w:r>
      <w:r w:rsidRPr="00633FC1">
        <w:rPr>
          <w:rFonts w:cs="Times New Roman"/>
          <w:bCs/>
          <w:snapToGrid w:val="0"/>
        </w:rPr>
        <w:t xml:space="preserve"> of Chaohe River entering Qilihe River and </w:t>
      </w:r>
      <w:r>
        <w:rPr>
          <w:rFonts w:cs="Times New Roman"/>
          <w:bCs/>
          <w:snapToGrid w:val="0"/>
        </w:rPr>
        <w:t xml:space="preserve">the </w:t>
      </w:r>
      <w:r>
        <w:rPr>
          <w:rFonts w:cs="Times New Roman"/>
          <w:snapToGrid w:val="0"/>
        </w:rPr>
        <w:t>confluence</w:t>
      </w:r>
      <w:r w:rsidRPr="00633FC1">
        <w:rPr>
          <w:rFonts w:cs="Times New Roman"/>
          <w:snapToGrid w:val="0"/>
        </w:rPr>
        <w:t xml:space="preserve"> of Shibali River and Shiqili River (upper reaches of Shibali River)</w:t>
      </w:r>
      <w:r w:rsidRPr="00633FC1">
        <w:rPr>
          <w:rFonts w:cs="Times New Roman"/>
          <w:bCs/>
          <w:snapToGrid w:val="0"/>
        </w:rPr>
        <w:t xml:space="preserve"> in the report of water quality ranking of 10 rivers in Zhengzhou from January to December 2021 released by Zhengzhou Ecological Environment Bureau.</w:t>
      </w:r>
      <w:r>
        <w:rPr>
          <w:rFonts w:cs="Times New Roman" w:hint="eastAsia"/>
          <w:bCs/>
          <w:snapToGrid w:val="0"/>
        </w:rPr>
        <w:t xml:space="preserve"> </w:t>
      </w:r>
      <w:r w:rsidRPr="00633FC1">
        <w:rPr>
          <w:rFonts w:cs="Times New Roman"/>
          <w:bCs/>
          <w:snapToGrid w:val="0"/>
        </w:rPr>
        <w:t>See Table 4-4 for monitoring results.</w:t>
      </w:r>
    </w:p>
    <w:p w14:paraId="1E197E1B" w14:textId="77777777" w:rsidR="00D817CE" w:rsidRPr="00633FC1" w:rsidRDefault="00D817CE" w:rsidP="00D817CE">
      <w:pPr>
        <w:adjustRightInd w:val="0"/>
        <w:snapToGrid w:val="0"/>
        <w:spacing w:beforeLines="10" w:before="31"/>
        <w:ind w:firstLine="480"/>
        <w:textAlignment w:val="baseline"/>
        <w:rPr>
          <w:rFonts w:cs="Times New Roman"/>
          <w:bCs/>
          <w:snapToGrid w:val="0"/>
        </w:rPr>
      </w:pPr>
      <w:r w:rsidRPr="00633FC1">
        <w:rPr>
          <w:rFonts w:cs="Times New Roman"/>
          <w:snapToGrid w:val="0"/>
        </w:rPr>
        <w:t>Qingyi River is a tributary of Yinghe River and is from the Huai</w:t>
      </w:r>
      <w:r>
        <w:rPr>
          <w:rFonts w:cs="Times New Roman"/>
          <w:snapToGrid w:val="0"/>
        </w:rPr>
        <w:t>he</w:t>
      </w:r>
      <w:r w:rsidRPr="00633FC1">
        <w:rPr>
          <w:rFonts w:cs="Times New Roman"/>
          <w:snapToGrid w:val="0"/>
        </w:rPr>
        <w:t xml:space="preserve"> River Basin. It is subject to </w:t>
      </w:r>
      <w:r w:rsidRPr="00630746">
        <w:rPr>
          <w:rFonts w:cs="Times New Roman"/>
          <w:bCs/>
          <w:snapToGrid w:val="0"/>
        </w:rPr>
        <w:t xml:space="preserve">Grade </w:t>
      </w:r>
      <w:r w:rsidRPr="00633FC1">
        <w:rPr>
          <w:rFonts w:cs="Times New Roman"/>
          <w:snapToGrid w:val="0"/>
        </w:rPr>
        <w:t>IV</w:t>
      </w:r>
      <w:r>
        <w:rPr>
          <w:rFonts w:cs="Times New Roman" w:hint="eastAsia"/>
          <w:snapToGrid w:val="0"/>
        </w:rPr>
        <w:t xml:space="preserve"> </w:t>
      </w:r>
      <w:r w:rsidRPr="00593812">
        <w:rPr>
          <w:rFonts w:cs="Times New Roman"/>
          <w:snapToGrid w:val="0"/>
        </w:rPr>
        <w:t xml:space="preserve">Standard of </w:t>
      </w:r>
      <w:r w:rsidRPr="00F627AA">
        <w:rPr>
          <w:rFonts w:cs="Times New Roman"/>
          <w:i/>
          <w:iCs/>
          <w:snapToGrid w:val="0"/>
        </w:rPr>
        <w:t>Environmental Quality Standards for Surface Water</w:t>
      </w:r>
      <w:r w:rsidRPr="00633FC1">
        <w:rPr>
          <w:rFonts w:cs="Times New Roman"/>
          <w:snapToGrid w:val="0"/>
        </w:rPr>
        <w:t xml:space="preserve"> (GB3838-2002), and the surface water status of Qingyi River in this evaluation was based on </w:t>
      </w:r>
      <w:r w:rsidRPr="00633FC1">
        <w:rPr>
          <w:rFonts w:cs="Times New Roman"/>
          <w:bCs/>
          <w:snapToGrid w:val="0"/>
        </w:rPr>
        <w:t>the routine monitoring data of water quality of Linying Gaocun Bridge section of Qingyi River downstream.</w:t>
      </w:r>
      <w:r>
        <w:rPr>
          <w:rFonts w:cs="Times New Roman" w:hint="eastAsia"/>
          <w:bCs/>
          <w:snapToGrid w:val="0"/>
        </w:rPr>
        <w:t xml:space="preserve"> </w:t>
      </w:r>
      <w:r w:rsidRPr="00633FC1">
        <w:rPr>
          <w:rFonts w:cs="Times New Roman"/>
          <w:bCs/>
          <w:snapToGrid w:val="0"/>
        </w:rPr>
        <w:t xml:space="preserve">Based on </w:t>
      </w:r>
      <w:r w:rsidRPr="00633FC1">
        <w:rPr>
          <w:rFonts w:cs="Times New Roman"/>
          <w:bCs/>
          <w:i/>
          <w:iCs/>
          <w:snapToGrid w:val="0"/>
        </w:rPr>
        <w:t>the Data of Xuchang Environmental Monitoring Yearbook (2020)</w:t>
      </w:r>
      <w:r w:rsidRPr="00633FC1">
        <w:rPr>
          <w:rFonts w:cs="Times New Roman"/>
          <w:bCs/>
          <w:snapToGrid w:val="0"/>
        </w:rPr>
        <w:t>, the monitoring statistics of Gaocun Bridge section in Qingyi River are shown in Table 4-5.</w:t>
      </w:r>
    </w:p>
    <w:p w14:paraId="53078908" w14:textId="54CFB932" w:rsidR="00D817CE" w:rsidRDefault="00D817CE" w:rsidP="006955B5">
      <w:pPr>
        <w:keepNext/>
        <w:widowControl/>
        <w:adjustRightInd w:val="0"/>
        <w:snapToGrid w:val="0"/>
        <w:spacing w:line="240" w:lineRule="auto"/>
        <w:ind w:firstLineChars="0" w:firstLine="0"/>
      </w:pPr>
      <w:r>
        <w:t xml:space="preserve">Table </w:t>
      </w:r>
      <w:r w:rsidRPr="00B56A4F">
        <w:rPr>
          <w:rFonts w:eastAsia="黑体" w:cs="Times New Roman"/>
          <w:bCs/>
        </w:rPr>
        <w:fldChar w:fldCharType="begin"/>
      </w:r>
      <w:r w:rsidRPr="00B56A4F">
        <w:rPr>
          <w:rFonts w:eastAsia="黑体" w:cs="Times New Roman"/>
          <w:bCs/>
        </w:rPr>
        <w:instrText xml:space="preserve"> STYLEREF 1 \s </w:instrText>
      </w:r>
      <w:r w:rsidRPr="00B56A4F">
        <w:rPr>
          <w:rFonts w:eastAsia="黑体" w:cs="Times New Roman"/>
          <w:bCs/>
        </w:rPr>
        <w:fldChar w:fldCharType="separate"/>
      </w:r>
      <w:r w:rsidR="00A722C7">
        <w:rPr>
          <w:rFonts w:eastAsia="黑体" w:cs="Times New Roman"/>
          <w:bCs/>
          <w:noProof/>
        </w:rPr>
        <w:t>4</w:t>
      </w:r>
      <w:r w:rsidRPr="00B56A4F">
        <w:rPr>
          <w:rFonts w:eastAsia="黑体" w:cs="Times New Roman"/>
          <w:bCs/>
        </w:rPr>
        <w:fldChar w:fldCharType="end"/>
      </w:r>
      <w:r>
        <w:t>-</w:t>
      </w:r>
      <w:r w:rsidRPr="00B56A4F">
        <w:rPr>
          <w:rFonts w:eastAsia="黑体" w:cs="Times New Roman"/>
          <w:bCs/>
        </w:rPr>
        <w:fldChar w:fldCharType="begin"/>
      </w:r>
      <w:r w:rsidRPr="00B56A4F">
        <w:rPr>
          <w:rFonts w:eastAsia="黑体" w:cs="Times New Roman"/>
          <w:bCs/>
        </w:rPr>
        <w:instrText xml:space="preserve"> SEQ </w:instrText>
      </w:r>
      <w:r w:rsidRPr="00B56A4F">
        <w:rPr>
          <w:rFonts w:eastAsia="黑体" w:cs="Times New Roman"/>
          <w:bCs/>
        </w:rPr>
        <w:instrText>表</w:instrText>
      </w:r>
      <w:r w:rsidRPr="00B56A4F">
        <w:rPr>
          <w:rFonts w:eastAsia="黑体" w:cs="Times New Roman"/>
          <w:bCs/>
        </w:rPr>
        <w:instrText xml:space="preserve"> \* ARABIC \s 1 </w:instrText>
      </w:r>
      <w:r w:rsidRPr="00B56A4F">
        <w:rPr>
          <w:rFonts w:eastAsia="黑体" w:cs="Times New Roman"/>
          <w:bCs/>
        </w:rPr>
        <w:fldChar w:fldCharType="separate"/>
      </w:r>
      <w:r w:rsidR="00A722C7">
        <w:rPr>
          <w:rFonts w:eastAsia="黑体" w:cs="Times New Roman"/>
          <w:bCs/>
          <w:noProof/>
        </w:rPr>
        <w:t>3</w:t>
      </w:r>
      <w:r w:rsidRPr="00B56A4F">
        <w:rPr>
          <w:rFonts w:eastAsia="黑体" w:cs="Times New Roman"/>
          <w:bCs/>
        </w:rPr>
        <w:fldChar w:fldCharType="end"/>
      </w:r>
      <w:r>
        <w:t xml:space="preserve"> </w:t>
      </w:r>
      <w:r w:rsidR="006955B5">
        <w:t xml:space="preserve">  </w:t>
      </w:r>
      <w:r>
        <w:t>Water quality data of the state-level monitored section (excerpt)</w:t>
      </w:r>
    </w:p>
    <w:p w14:paraId="6320CCB9" w14:textId="77777777" w:rsidR="00D817CE" w:rsidRPr="00B56A4F" w:rsidRDefault="00D817CE" w:rsidP="00D817CE">
      <w:pPr>
        <w:keepNext/>
        <w:widowControl/>
        <w:adjustRightInd w:val="0"/>
        <w:snapToGrid w:val="0"/>
        <w:spacing w:line="240" w:lineRule="auto"/>
        <w:ind w:firstLineChars="0" w:firstLine="0"/>
        <w:jc w:val="right"/>
        <w:rPr>
          <w:rFonts w:eastAsia="黑体" w:cs="Times New Roman"/>
          <w:bCs/>
        </w:rPr>
      </w:pPr>
      <w:r>
        <w:t>Unit: mg/L</w:t>
      </w:r>
    </w:p>
    <w:tbl>
      <w:tblPr>
        <w:tblW w:w="5000" w:type="pct"/>
        <w:jc w:val="center"/>
        <w:tblBorders>
          <w:top w:val="single" w:sz="8" w:space="0" w:color="auto"/>
          <w:bottom w:val="single" w:sz="8" w:space="0" w:color="auto"/>
          <w:insideH w:val="single" w:sz="2" w:space="0" w:color="auto"/>
          <w:insideV w:val="single" w:sz="2" w:space="0" w:color="auto"/>
        </w:tblBorders>
        <w:tblLook w:val="0000" w:firstRow="0" w:lastRow="0" w:firstColumn="0" w:lastColumn="0" w:noHBand="0" w:noVBand="0"/>
      </w:tblPr>
      <w:tblGrid>
        <w:gridCol w:w="1445"/>
        <w:gridCol w:w="1038"/>
        <w:gridCol w:w="1520"/>
        <w:gridCol w:w="1026"/>
        <w:gridCol w:w="947"/>
        <w:gridCol w:w="1520"/>
        <w:gridCol w:w="1026"/>
      </w:tblGrid>
      <w:tr w:rsidR="00D817CE" w:rsidRPr="000C3924" w14:paraId="338B36E8" w14:textId="77777777" w:rsidTr="008D34E6">
        <w:trPr>
          <w:tblHeader/>
          <w:jc w:val="center"/>
        </w:trPr>
        <w:tc>
          <w:tcPr>
            <w:tcW w:w="965" w:type="pct"/>
            <w:vMerge w:val="restart"/>
            <w:tcBorders>
              <w:top w:val="single" w:sz="8" w:space="0" w:color="auto"/>
              <w:bottom w:val="single" w:sz="2" w:space="0" w:color="auto"/>
              <w:tl2br w:val="single" w:sz="2" w:space="0" w:color="auto"/>
            </w:tcBorders>
            <w:vAlign w:val="center"/>
          </w:tcPr>
          <w:p w14:paraId="7C5AC6B8"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 xml:space="preserve">    Monitoring factor</w:t>
            </w:r>
          </w:p>
          <w:p w14:paraId="4186882A" w14:textId="77777777" w:rsidR="00D817CE" w:rsidRPr="000C3924" w:rsidRDefault="00D817CE" w:rsidP="008D34E6">
            <w:pPr>
              <w:adjustRightInd w:val="0"/>
              <w:snapToGrid w:val="0"/>
              <w:spacing w:line="240" w:lineRule="auto"/>
              <w:ind w:firstLineChars="0" w:firstLine="0"/>
              <w:rPr>
                <w:rFonts w:cs="Times New Roman"/>
                <w:b/>
                <w:bCs/>
                <w:sz w:val="16"/>
                <w:szCs w:val="16"/>
              </w:rPr>
            </w:pPr>
            <w:r w:rsidRPr="000C3924">
              <w:rPr>
                <w:b/>
                <w:bCs/>
                <w:sz w:val="16"/>
                <w:szCs w:val="16"/>
              </w:rPr>
              <w:t>Monitoring time</w:t>
            </w:r>
          </w:p>
        </w:tc>
        <w:tc>
          <w:tcPr>
            <w:tcW w:w="726" w:type="pct"/>
            <w:vMerge w:val="restart"/>
            <w:vAlign w:val="center"/>
          </w:tcPr>
          <w:p w14:paraId="61228EE5"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Chemical oxygen demand (mg/L)</w:t>
            </w:r>
          </w:p>
        </w:tc>
        <w:tc>
          <w:tcPr>
            <w:tcW w:w="645" w:type="pct"/>
            <w:vMerge w:val="restart"/>
            <w:vAlign w:val="center"/>
          </w:tcPr>
          <w:p w14:paraId="05D0C6A7"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Ammonia-nitrogen (mg/L)</w:t>
            </w:r>
          </w:p>
        </w:tc>
        <w:tc>
          <w:tcPr>
            <w:tcW w:w="645" w:type="pct"/>
            <w:vMerge w:val="restart"/>
            <w:vAlign w:val="center"/>
          </w:tcPr>
          <w:p w14:paraId="3561B7E1"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Total Phosphorus</w:t>
            </w:r>
          </w:p>
          <w:p w14:paraId="00D809F6"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(mg/L)</w:t>
            </w:r>
          </w:p>
        </w:tc>
        <w:tc>
          <w:tcPr>
            <w:tcW w:w="2017" w:type="pct"/>
            <w:gridSpan w:val="3"/>
            <w:vAlign w:val="center"/>
          </w:tcPr>
          <w:p w14:paraId="7B02BFF6"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Standard compliance</w:t>
            </w:r>
          </w:p>
        </w:tc>
      </w:tr>
      <w:tr w:rsidR="00D817CE" w:rsidRPr="000C3924" w14:paraId="578CBA2F" w14:textId="77777777" w:rsidTr="008D34E6">
        <w:trPr>
          <w:tblHeader/>
          <w:jc w:val="center"/>
        </w:trPr>
        <w:tc>
          <w:tcPr>
            <w:tcW w:w="965" w:type="pct"/>
            <w:vMerge/>
            <w:tcBorders>
              <w:top w:val="single" w:sz="2" w:space="0" w:color="auto"/>
              <w:bottom w:val="single" w:sz="2" w:space="0" w:color="auto"/>
              <w:tl2br w:val="single" w:sz="2" w:space="0" w:color="auto"/>
            </w:tcBorders>
            <w:vAlign w:val="center"/>
          </w:tcPr>
          <w:p w14:paraId="7EC62EEE"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p>
        </w:tc>
        <w:tc>
          <w:tcPr>
            <w:tcW w:w="726" w:type="pct"/>
            <w:vMerge/>
            <w:vAlign w:val="center"/>
          </w:tcPr>
          <w:p w14:paraId="140359B3"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p>
        </w:tc>
        <w:tc>
          <w:tcPr>
            <w:tcW w:w="645" w:type="pct"/>
            <w:vMerge/>
            <w:vAlign w:val="center"/>
          </w:tcPr>
          <w:p w14:paraId="5F94D79B"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p>
        </w:tc>
        <w:tc>
          <w:tcPr>
            <w:tcW w:w="645" w:type="pct"/>
            <w:vMerge/>
            <w:vAlign w:val="center"/>
          </w:tcPr>
          <w:p w14:paraId="6C203C42"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p>
        </w:tc>
        <w:tc>
          <w:tcPr>
            <w:tcW w:w="726" w:type="pct"/>
            <w:vAlign w:val="center"/>
          </w:tcPr>
          <w:p w14:paraId="2BB49FD9" w14:textId="77777777" w:rsidR="00D817CE" w:rsidRPr="000C3924" w:rsidRDefault="00D817CE" w:rsidP="008D34E6">
            <w:pPr>
              <w:adjustRightInd w:val="0"/>
              <w:snapToGrid w:val="0"/>
              <w:spacing w:line="240" w:lineRule="auto"/>
              <w:ind w:firstLineChars="0" w:firstLine="0"/>
              <w:jc w:val="center"/>
              <w:rPr>
                <w:rFonts w:cs="Times New Roman"/>
                <w:b/>
                <w:bCs/>
                <w:spacing w:val="-10"/>
                <w:sz w:val="16"/>
                <w:szCs w:val="16"/>
              </w:rPr>
            </w:pPr>
            <w:r w:rsidRPr="000C3924">
              <w:rPr>
                <w:b/>
                <w:bCs/>
                <w:sz w:val="16"/>
                <w:szCs w:val="16"/>
              </w:rPr>
              <w:t>Chemical oxygen demand</w:t>
            </w:r>
          </w:p>
        </w:tc>
        <w:tc>
          <w:tcPr>
            <w:tcW w:w="645" w:type="pct"/>
            <w:vAlign w:val="center"/>
          </w:tcPr>
          <w:p w14:paraId="4B6502A6"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Ammonia-nitrogen</w:t>
            </w:r>
          </w:p>
        </w:tc>
        <w:tc>
          <w:tcPr>
            <w:tcW w:w="645" w:type="pct"/>
            <w:vAlign w:val="center"/>
          </w:tcPr>
          <w:p w14:paraId="7D238AB2"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Total Phosphorus</w:t>
            </w:r>
          </w:p>
        </w:tc>
      </w:tr>
      <w:tr w:rsidR="00D817CE" w:rsidRPr="000C3924" w14:paraId="43E735B8" w14:textId="77777777" w:rsidTr="008D34E6">
        <w:trPr>
          <w:jc w:val="center"/>
        </w:trPr>
        <w:tc>
          <w:tcPr>
            <w:tcW w:w="2983" w:type="pct"/>
            <w:gridSpan w:val="4"/>
            <w:vAlign w:val="center"/>
          </w:tcPr>
          <w:p w14:paraId="4CCF9017"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 xml:space="preserve">Huayuankou </w:t>
            </w:r>
            <w:r>
              <w:rPr>
                <w:b/>
                <w:bCs/>
                <w:sz w:val="16"/>
                <w:szCs w:val="16"/>
              </w:rPr>
              <w:t>m</w:t>
            </w:r>
            <w:r w:rsidRPr="000C3924">
              <w:rPr>
                <w:b/>
                <w:bCs/>
                <w:sz w:val="16"/>
                <w:szCs w:val="16"/>
              </w:rPr>
              <w:t xml:space="preserve">onitored section of the Yellow River in Zhengzhou: subject to </w:t>
            </w:r>
            <w:bookmarkStart w:id="164" w:name="_Hlk101860633"/>
            <w:r w:rsidRPr="000C3924">
              <w:rPr>
                <w:b/>
                <w:bCs/>
                <w:sz w:val="16"/>
                <w:szCs w:val="16"/>
              </w:rPr>
              <w:t>Grade III Standard</w:t>
            </w:r>
            <w:bookmarkEnd w:id="164"/>
            <w:r w:rsidRPr="000C3924">
              <w:rPr>
                <w:b/>
                <w:bCs/>
                <w:sz w:val="16"/>
                <w:szCs w:val="16"/>
              </w:rPr>
              <w:t xml:space="preserve"> in the </w:t>
            </w:r>
            <w:r w:rsidRPr="000C3924">
              <w:rPr>
                <w:b/>
                <w:bCs/>
                <w:i/>
                <w:sz w:val="16"/>
                <w:szCs w:val="16"/>
              </w:rPr>
              <w:t>Environmental</w:t>
            </w:r>
            <w:r>
              <w:rPr>
                <w:b/>
                <w:bCs/>
                <w:i/>
                <w:sz w:val="16"/>
                <w:szCs w:val="16"/>
              </w:rPr>
              <w:t xml:space="preserve"> </w:t>
            </w:r>
            <w:r w:rsidRPr="000C3924">
              <w:rPr>
                <w:b/>
                <w:bCs/>
                <w:i/>
                <w:sz w:val="16"/>
                <w:szCs w:val="16"/>
              </w:rPr>
              <w:t>Quality Standard for Surface Water</w:t>
            </w:r>
            <w:r w:rsidRPr="000C3924">
              <w:rPr>
                <w:b/>
                <w:bCs/>
                <w:sz w:val="16"/>
                <w:szCs w:val="16"/>
              </w:rPr>
              <w:t xml:space="preserve"> (GB3838-2002)</w:t>
            </w:r>
          </w:p>
        </w:tc>
        <w:tc>
          <w:tcPr>
            <w:tcW w:w="726" w:type="pct"/>
            <w:shd w:val="clear" w:color="auto" w:fill="auto"/>
            <w:vAlign w:val="center"/>
          </w:tcPr>
          <w:p w14:paraId="51D7953A"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≤20mg/L</w:t>
            </w:r>
          </w:p>
        </w:tc>
        <w:tc>
          <w:tcPr>
            <w:tcW w:w="645" w:type="pct"/>
            <w:shd w:val="clear" w:color="auto" w:fill="auto"/>
            <w:vAlign w:val="center"/>
          </w:tcPr>
          <w:p w14:paraId="5684A7DD"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≤1.0mg/L</w:t>
            </w:r>
          </w:p>
        </w:tc>
        <w:tc>
          <w:tcPr>
            <w:tcW w:w="645" w:type="pct"/>
            <w:shd w:val="clear" w:color="auto" w:fill="auto"/>
            <w:vAlign w:val="center"/>
          </w:tcPr>
          <w:p w14:paraId="3A28A24D"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≤0.2mg/L</w:t>
            </w:r>
          </w:p>
        </w:tc>
      </w:tr>
      <w:tr w:rsidR="00D817CE" w:rsidRPr="000C3924" w14:paraId="014C05DB" w14:textId="77777777" w:rsidTr="008D34E6">
        <w:trPr>
          <w:jc w:val="center"/>
        </w:trPr>
        <w:tc>
          <w:tcPr>
            <w:tcW w:w="965" w:type="pct"/>
            <w:vAlign w:val="center"/>
          </w:tcPr>
          <w:p w14:paraId="1804B43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Jan. 2021</w:t>
            </w:r>
          </w:p>
        </w:tc>
        <w:tc>
          <w:tcPr>
            <w:tcW w:w="726" w:type="pct"/>
            <w:vAlign w:val="center"/>
          </w:tcPr>
          <w:p w14:paraId="0781F900"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12.5</w:t>
            </w:r>
          </w:p>
        </w:tc>
        <w:tc>
          <w:tcPr>
            <w:tcW w:w="645" w:type="pct"/>
            <w:vAlign w:val="center"/>
          </w:tcPr>
          <w:p w14:paraId="203A1AC4"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0.08</w:t>
            </w:r>
          </w:p>
        </w:tc>
        <w:tc>
          <w:tcPr>
            <w:tcW w:w="645" w:type="pct"/>
            <w:vAlign w:val="center"/>
          </w:tcPr>
          <w:p w14:paraId="702199A8"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0.03</w:t>
            </w:r>
          </w:p>
        </w:tc>
        <w:tc>
          <w:tcPr>
            <w:tcW w:w="726" w:type="pct"/>
            <w:shd w:val="clear" w:color="auto" w:fill="auto"/>
            <w:vAlign w:val="center"/>
          </w:tcPr>
          <w:p w14:paraId="5410B4A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1FF0010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55643B8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38C28A4C" w14:textId="77777777" w:rsidTr="008D34E6">
        <w:trPr>
          <w:jc w:val="center"/>
        </w:trPr>
        <w:tc>
          <w:tcPr>
            <w:tcW w:w="965" w:type="pct"/>
            <w:vAlign w:val="center"/>
          </w:tcPr>
          <w:p w14:paraId="5C89604C"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Feb. 2021</w:t>
            </w:r>
          </w:p>
        </w:tc>
        <w:tc>
          <w:tcPr>
            <w:tcW w:w="726" w:type="pct"/>
            <w:vAlign w:val="center"/>
          </w:tcPr>
          <w:p w14:paraId="1D40373A"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w:t>
            </w:r>
          </w:p>
        </w:tc>
        <w:tc>
          <w:tcPr>
            <w:tcW w:w="645" w:type="pct"/>
            <w:vAlign w:val="center"/>
          </w:tcPr>
          <w:p w14:paraId="4393756D"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0.13</w:t>
            </w:r>
          </w:p>
        </w:tc>
        <w:tc>
          <w:tcPr>
            <w:tcW w:w="645" w:type="pct"/>
            <w:vAlign w:val="center"/>
          </w:tcPr>
          <w:p w14:paraId="0B0CA9C6"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0.057</w:t>
            </w:r>
          </w:p>
        </w:tc>
        <w:tc>
          <w:tcPr>
            <w:tcW w:w="726" w:type="pct"/>
            <w:shd w:val="clear" w:color="auto" w:fill="auto"/>
            <w:vAlign w:val="center"/>
          </w:tcPr>
          <w:p w14:paraId="7FD9B5DE"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w:t>
            </w:r>
          </w:p>
        </w:tc>
        <w:tc>
          <w:tcPr>
            <w:tcW w:w="645" w:type="pct"/>
            <w:shd w:val="clear" w:color="auto" w:fill="auto"/>
            <w:vAlign w:val="center"/>
          </w:tcPr>
          <w:p w14:paraId="5E22F48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7E0C4BBD"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3DC8A8AE" w14:textId="77777777" w:rsidTr="008D34E6">
        <w:trPr>
          <w:jc w:val="center"/>
        </w:trPr>
        <w:tc>
          <w:tcPr>
            <w:tcW w:w="965" w:type="pct"/>
            <w:vAlign w:val="center"/>
          </w:tcPr>
          <w:p w14:paraId="1A404A2C"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Mar. 2021</w:t>
            </w:r>
          </w:p>
        </w:tc>
        <w:tc>
          <w:tcPr>
            <w:tcW w:w="726" w:type="pct"/>
            <w:vAlign w:val="center"/>
          </w:tcPr>
          <w:p w14:paraId="2F6A352E"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w:t>
            </w:r>
          </w:p>
        </w:tc>
        <w:tc>
          <w:tcPr>
            <w:tcW w:w="645" w:type="pct"/>
            <w:vAlign w:val="center"/>
          </w:tcPr>
          <w:p w14:paraId="1886EC39"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0.17</w:t>
            </w:r>
          </w:p>
        </w:tc>
        <w:tc>
          <w:tcPr>
            <w:tcW w:w="645" w:type="pct"/>
            <w:vAlign w:val="center"/>
          </w:tcPr>
          <w:p w14:paraId="0B20F744"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0.075</w:t>
            </w:r>
          </w:p>
        </w:tc>
        <w:tc>
          <w:tcPr>
            <w:tcW w:w="726" w:type="pct"/>
            <w:shd w:val="clear" w:color="auto" w:fill="auto"/>
            <w:vAlign w:val="center"/>
          </w:tcPr>
          <w:p w14:paraId="0ABA93CB"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w:t>
            </w:r>
          </w:p>
        </w:tc>
        <w:tc>
          <w:tcPr>
            <w:tcW w:w="645" w:type="pct"/>
            <w:shd w:val="clear" w:color="auto" w:fill="auto"/>
            <w:vAlign w:val="center"/>
          </w:tcPr>
          <w:p w14:paraId="32C48D0B"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39639E9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1ABF16C7" w14:textId="77777777" w:rsidTr="008D34E6">
        <w:trPr>
          <w:jc w:val="center"/>
        </w:trPr>
        <w:tc>
          <w:tcPr>
            <w:tcW w:w="965" w:type="pct"/>
            <w:vAlign w:val="center"/>
          </w:tcPr>
          <w:p w14:paraId="55FBE52A"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Apr. 2021</w:t>
            </w:r>
          </w:p>
        </w:tc>
        <w:tc>
          <w:tcPr>
            <w:tcW w:w="726" w:type="pct"/>
            <w:vAlign w:val="center"/>
          </w:tcPr>
          <w:p w14:paraId="3B9360D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11</w:t>
            </w:r>
          </w:p>
        </w:tc>
        <w:tc>
          <w:tcPr>
            <w:tcW w:w="645" w:type="pct"/>
            <w:vAlign w:val="center"/>
          </w:tcPr>
          <w:p w14:paraId="1FF5DC4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0.7</w:t>
            </w:r>
          </w:p>
        </w:tc>
        <w:tc>
          <w:tcPr>
            <w:tcW w:w="645" w:type="pct"/>
            <w:vAlign w:val="center"/>
          </w:tcPr>
          <w:p w14:paraId="360FC1DE"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w:t>
            </w:r>
          </w:p>
        </w:tc>
        <w:tc>
          <w:tcPr>
            <w:tcW w:w="726" w:type="pct"/>
            <w:shd w:val="clear" w:color="auto" w:fill="auto"/>
            <w:vAlign w:val="center"/>
          </w:tcPr>
          <w:p w14:paraId="158D3F1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66B9F5DF"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071A65C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590C22A5" w14:textId="77777777" w:rsidTr="008D34E6">
        <w:trPr>
          <w:jc w:val="center"/>
        </w:trPr>
        <w:tc>
          <w:tcPr>
            <w:tcW w:w="965" w:type="pct"/>
            <w:vAlign w:val="center"/>
          </w:tcPr>
          <w:p w14:paraId="2FD98C76"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May 2021</w:t>
            </w:r>
          </w:p>
        </w:tc>
        <w:tc>
          <w:tcPr>
            <w:tcW w:w="726" w:type="pct"/>
            <w:vAlign w:val="center"/>
          </w:tcPr>
          <w:p w14:paraId="47EE5F3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w:t>
            </w:r>
          </w:p>
        </w:tc>
        <w:tc>
          <w:tcPr>
            <w:tcW w:w="645" w:type="pct"/>
            <w:vAlign w:val="center"/>
          </w:tcPr>
          <w:p w14:paraId="1EC86EDE"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0.09</w:t>
            </w:r>
          </w:p>
        </w:tc>
        <w:tc>
          <w:tcPr>
            <w:tcW w:w="645" w:type="pct"/>
            <w:vAlign w:val="center"/>
          </w:tcPr>
          <w:p w14:paraId="0A520DF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0.043</w:t>
            </w:r>
          </w:p>
        </w:tc>
        <w:tc>
          <w:tcPr>
            <w:tcW w:w="726" w:type="pct"/>
            <w:shd w:val="clear" w:color="auto" w:fill="auto"/>
            <w:vAlign w:val="center"/>
          </w:tcPr>
          <w:p w14:paraId="08EEBC5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w:t>
            </w:r>
          </w:p>
        </w:tc>
        <w:tc>
          <w:tcPr>
            <w:tcW w:w="645" w:type="pct"/>
            <w:shd w:val="clear" w:color="auto" w:fill="auto"/>
            <w:vAlign w:val="center"/>
          </w:tcPr>
          <w:p w14:paraId="49BBEF8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49E1086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4774645B" w14:textId="77777777" w:rsidTr="008D34E6">
        <w:trPr>
          <w:jc w:val="center"/>
        </w:trPr>
        <w:tc>
          <w:tcPr>
            <w:tcW w:w="965" w:type="pct"/>
            <w:vAlign w:val="center"/>
          </w:tcPr>
          <w:p w14:paraId="4199FBDE"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Jun</w:t>
            </w:r>
            <w:r>
              <w:rPr>
                <w:sz w:val="16"/>
                <w:szCs w:val="16"/>
              </w:rPr>
              <w:t xml:space="preserve">. </w:t>
            </w:r>
            <w:r w:rsidRPr="000C3924">
              <w:rPr>
                <w:sz w:val="16"/>
                <w:szCs w:val="16"/>
              </w:rPr>
              <w:t>2021</w:t>
            </w:r>
          </w:p>
        </w:tc>
        <w:tc>
          <w:tcPr>
            <w:tcW w:w="726" w:type="pct"/>
            <w:vAlign w:val="center"/>
          </w:tcPr>
          <w:p w14:paraId="4B604B0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w:t>
            </w:r>
          </w:p>
        </w:tc>
        <w:tc>
          <w:tcPr>
            <w:tcW w:w="645" w:type="pct"/>
            <w:vAlign w:val="center"/>
          </w:tcPr>
          <w:p w14:paraId="482AAA5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0.15</w:t>
            </w:r>
          </w:p>
        </w:tc>
        <w:tc>
          <w:tcPr>
            <w:tcW w:w="645" w:type="pct"/>
            <w:vAlign w:val="center"/>
          </w:tcPr>
          <w:p w14:paraId="27D606A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0.062</w:t>
            </w:r>
          </w:p>
        </w:tc>
        <w:tc>
          <w:tcPr>
            <w:tcW w:w="726" w:type="pct"/>
            <w:shd w:val="clear" w:color="auto" w:fill="auto"/>
            <w:vAlign w:val="center"/>
          </w:tcPr>
          <w:p w14:paraId="58C9105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w:t>
            </w:r>
          </w:p>
        </w:tc>
        <w:tc>
          <w:tcPr>
            <w:tcW w:w="645" w:type="pct"/>
            <w:shd w:val="clear" w:color="auto" w:fill="auto"/>
            <w:vAlign w:val="center"/>
          </w:tcPr>
          <w:p w14:paraId="3485199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7132DDD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1FA0E523" w14:textId="77777777" w:rsidTr="008D34E6">
        <w:trPr>
          <w:jc w:val="center"/>
        </w:trPr>
        <w:tc>
          <w:tcPr>
            <w:tcW w:w="965" w:type="pct"/>
            <w:vAlign w:val="center"/>
          </w:tcPr>
          <w:p w14:paraId="573AD132"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Jul. 2021</w:t>
            </w:r>
          </w:p>
        </w:tc>
        <w:tc>
          <w:tcPr>
            <w:tcW w:w="726" w:type="pct"/>
            <w:vAlign w:val="center"/>
          </w:tcPr>
          <w:p w14:paraId="067858B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14.7</w:t>
            </w:r>
          </w:p>
        </w:tc>
        <w:tc>
          <w:tcPr>
            <w:tcW w:w="645" w:type="pct"/>
            <w:vAlign w:val="center"/>
          </w:tcPr>
          <w:p w14:paraId="51F0070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0.02</w:t>
            </w:r>
          </w:p>
        </w:tc>
        <w:tc>
          <w:tcPr>
            <w:tcW w:w="645" w:type="pct"/>
            <w:vAlign w:val="center"/>
          </w:tcPr>
          <w:p w14:paraId="004A40E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0.097</w:t>
            </w:r>
          </w:p>
        </w:tc>
        <w:tc>
          <w:tcPr>
            <w:tcW w:w="726" w:type="pct"/>
            <w:shd w:val="clear" w:color="auto" w:fill="auto"/>
            <w:vAlign w:val="center"/>
          </w:tcPr>
          <w:p w14:paraId="3BA8C1F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54254D9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361D5DB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49996E9F" w14:textId="77777777" w:rsidTr="008D34E6">
        <w:trPr>
          <w:jc w:val="center"/>
        </w:trPr>
        <w:tc>
          <w:tcPr>
            <w:tcW w:w="965" w:type="pct"/>
            <w:vAlign w:val="center"/>
          </w:tcPr>
          <w:p w14:paraId="7A833745"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Aug. 2021</w:t>
            </w:r>
          </w:p>
        </w:tc>
        <w:tc>
          <w:tcPr>
            <w:tcW w:w="726" w:type="pct"/>
            <w:vAlign w:val="center"/>
          </w:tcPr>
          <w:p w14:paraId="16EC3DD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w:t>
            </w:r>
          </w:p>
        </w:tc>
        <w:tc>
          <w:tcPr>
            <w:tcW w:w="645" w:type="pct"/>
            <w:vAlign w:val="center"/>
          </w:tcPr>
          <w:p w14:paraId="000C363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0.04</w:t>
            </w:r>
          </w:p>
        </w:tc>
        <w:tc>
          <w:tcPr>
            <w:tcW w:w="645" w:type="pct"/>
            <w:vAlign w:val="center"/>
          </w:tcPr>
          <w:p w14:paraId="6F87E9A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0.033</w:t>
            </w:r>
          </w:p>
        </w:tc>
        <w:tc>
          <w:tcPr>
            <w:tcW w:w="726" w:type="pct"/>
            <w:shd w:val="clear" w:color="auto" w:fill="auto"/>
            <w:vAlign w:val="center"/>
          </w:tcPr>
          <w:p w14:paraId="4C1B0B6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w:t>
            </w:r>
          </w:p>
        </w:tc>
        <w:tc>
          <w:tcPr>
            <w:tcW w:w="645" w:type="pct"/>
            <w:shd w:val="clear" w:color="auto" w:fill="auto"/>
            <w:vAlign w:val="center"/>
          </w:tcPr>
          <w:p w14:paraId="44903E6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6CB7287F"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7F034F71" w14:textId="77777777" w:rsidTr="008D34E6">
        <w:trPr>
          <w:jc w:val="center"/>
        </w:trPr>
        <w:tc>
          <w:tcPr>
            <w:tcW w:w="965" w:type="pct"/>
            <w:vAlign w:val="center"/>
          </w:tcPr>
          <w:p w14:paraId="1E35A58D"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Sept. 2021</w:t>
            </w:r>
          </w:p>
        </w:tc>
        <w:tc>
          <w:tcPr>
            <w:tcW w:w="726" w:type="pct"/>
            <w:vAlign w:val="center"/>
          </w:tcPr>
          <w:p w14:paraId="0B1CD94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w:t>
            </w:r>
          </w:p>
        </w:tc>
        <w:tc>
          <w:tcPr>
            <w:tcW w:w="645" w:type="pct"/>
            <w:vAlign w:val="center"/>
          </w:tcPr>
          <w:p w14:paraId="6CC773F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1.37</w:t>
            </w:r>
          </w:p>
        </w:tc>
        <w:tc>
          <w:tcPr>
            <w:tcW w:w="645" w:type="pct"/>
            <w:vAlign w:val="center"/>
          </w:tcPr>
          <w:p w14:paraId="3AB7E2E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w:t>
            </w:r>
          </w:p>
        </w:tc>
        <w:tc>
          <w:tcPr>
            <w:tcW w:w="726" w:type="pct"/>
            <w:shd w:val="clear" w:color="auto" w:fill="auto"/>
            <w:vAlign w:val="center"/>
          </w:tcPr>
          <w:p w14:paraId="3B87B52B"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w:t>
            </w:r>
          </w:p>
        </w:tc>
        <w:tc>
          <w:tcPr>
            <w:tcW w:w="645" w:type="pct"/>
            <w:shd w:val="clear" w:color="auto" w:fill="auto"/>
            <w:vAlign w:val="center"/>
          </w:tcPr>
          <w:p w14:paraId="603E0DE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Below standard</w:t>
            </w:r>
          </w:p>
        </w:tc>
        <w:tc>
          <w:tcPr>
            <w:tcW w:w="645" w:type="pct"/>
            <w:shd w:val="clear" w:color="auto" w:fill="auto"/>
            <w:vAlign w:val="center"/>
          </w:tcPr>
          <w:p w14:paraId="47A77A15"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5462F2C1" w14:textId="77777777" w:rsidTr="008D34E6">
        <w:trPr>
          <w:jc w:val="center"/>
        </w:trPr>
        <w:tc>
          <w:tcPr>
            <w:tcW w:w="965" w:type="pct"/>
            <w:vAlign w:val="center"/>
          </w:tcPr>
          <w:p w14:paraId="3D0B9DC2"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Oct. 2021</w:t>
            </w:r>
          </w:p>
        </w:tc>
        <w:tc>
          <w:tcPr>
            <w:tcW w:w="726" w:type="pct"/>
            <w:vAlign w:val="center"/>
          </w:tcPr>
          <w:p w14:paraId="01AFF12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19</w:t>
            </w:r>
          </w:p>
        </w:tc>
        <w:tc>
          <w:tcPr>
            <w:tcW w:w="645" w:type="pct"/>
            <w:vAlign w:val="center"/>
          </w:tcPr>
          <w:p w14:paraId="55C1FD5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0.07</w:t>
            </w:r>
          </w:p>
        </w:tc>
        <w:tc>
          <w:tcPr>
            <w:tcW w:w="645" w:type="pct"/>
            <w:vAlign w:val="center"/>
          </w:tcPr>
          <w:p w14:paraId="0E20CC9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0.088</w:t>
            </w:r>
          </w:p>
        </w:tc>
        <w:tc>
          <w:tcPr>
            <w:tcW w:w="726" w:type="pct"/>
            <w:shd w:val="clear" w:color="auto" w:fill="auto"/>
            <w:vAlign w:val="center"/>
          </w:tcPr>
          <w:p w14:paraId="1B55D9D5"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4792887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5B89E6A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3FAAD32A" w14:textId="77777777" w:rsidTr="008D34E6">
        <w:trPr>
          <w:jc w:val="center"/>
        </w:trPr>
        <w:tc>
          <w:tcPr>
            <w:tcW w:w="965" w:type="pct"/>
            <w:vAlign w:val="center"/>
          </w:tcPr>
          <w:p w14:paraId="7307BEA3"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Nov. 2021</w:t>
            </w:r>
          </w:p>
        </w:tc>
        <w:tc>
          <w:tcPr>
            <w:tcW w:w="726" w:type="pct"/>
            <w:vAlign w:val="center"/>
          </w:tcPr>
          <w:p w14:paraId="0B295BF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w:t>
            </w:r>
          </w:p>
        </w:tc>
        <w:tc>
          <w:tcPr>
            <w:tcW w:w="645" w:type="pct"/>
            <w:vAlign w:val="center"/>
          </w:tcPr>
          <w:p w14:paraId="4CB9EA2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0.04</w:t>
            </w:r>
          </w:p>
        </w:tc>
        <w:tc>
          <w:tcPr>
            <w:tcW w:w="645" w:type="pct"/>
            <w:vAlign w:val="center"/>
          </w:tcPr>
          <w:p w14:paraId="135972D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0.067</w:t>
            </w:r>
          </w:p>
        </w:tc>
        <w:tc>
          <w:tcPr>
            <w:tcW w:w="726" w:type="pct"/>
            <w:shd w:val="clear" w:color="auto" w:fill="auto"/>
            <w:vAlign w:val="center"/>
          </w:tcPr>
          <w:p w14:paraId="6997D90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016CE3F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4972441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0A68F09D" w14:textId="77777777" w:rsidTr="008D34E6">
        <w:trPr>
          <w:jc w:val="center"/>
        </w:trPr>
        <w:tc>
          <w:tcPr>
            <w:tcW w:w="965" w:type="pct"/>
            <w:vAlign w:val="center"/>
          </w:tcPr>
          <w:p w14:paraId="1773C907"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lastRenderedPageBreak/>
              <w:t>Dec. 2021</w:t>
            </w:r>
          </w:p>
        </w:tc>
        <w:tc>
          <w:tcPr>
            <w:tcW w:w="726" w:type="pct"/>
            <w:vAlign w:val="center"/>
          </w:tcPr>
          <w:p w14:paraId="4FF3D20E"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w:t>
            </w:r>
          </w:p>
        </w:tc>
        <w:tc>
          <w:tcPr>
            <w:tcW w:w="645" w:type="pct"/>
            <w:vAlign w:val="center"/>
          </w:tcPr>
          <w:p w14:paraId="57CE4BF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0.05</w:t>
            </w:r>
          </w:p>
        </w:tc>
        <w:tc>
          <w:tcPr>
            <w:tcW w:w="645" w:type="pct"/>
            <w:vAlign w:val="center"/>
          </w:tcPr>
          <w:p w14:paraId="2045E7C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0.03</w:t>
            </w:r>
          </w:p>
        </w:tc>
        <w:tc>
          <w:tcPr>
            <w:tcW w:w="726" w:type="pct"/>
            <w:shd w:val="clear" w:color="auto" w:fill="auto"/>
            <w:vAlign w:val="center"/>
          </w:tcPr>
          <w:p w14:paraId="34D97FFB"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Up to standard</w:t>
            </w:r>
          </w:p>
        </w:tc>
        <w:tc>
          <w:tcPr>
            <w:tcW w:w="645" w:type="pct"/>
            <w:shd w:val="clear" w:color="auto" w:fill="auto"/>
            <w:vAlign w:val="center"/>
          </w:tcPr>
          <w:p w14:paraId="170F8CFD"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Up to standard</w:t>
            </w:r>
          </w:p>
        </w:tc>
        <w:tc>
          <w:tcPr>
            <w:tcW w:w="645" w:type="pct"/>
            <w:shd w:val="clear" w:color="auto" w:fill="auto"/>
            <w:vAlign w:val="center"/>
          </w:tcPr>
          <w:p w14:paraId="4AA0805B"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Up to standard</w:t>
            </w:r>
          </w:p>
        </w:tc>
      </w:tr>
      <w:tr w:rsidR="00D817CE" w:rsidRPr="000C3924" w14:paraId="715E8B2B" w14:textId="77777777" w:rsidTr="008D34E6">
        <w:trPr>
          <w:jc w:val="center"/>
        </w:trPr>
        <w:tc>
          <w:tcPr>
            <w:tcW w:w="2983" w:type="pct"/>
            <w:gridSpan w:val="4"/>
            <w:vAlign w:val="center"/>
          </w:tcPr>
          <w:p w14:paraId="76E36A6F"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 xml:space="preserve">Qilipu </w:t>
            </w:r>
            <w:r>
              <w:rPr>
                <w:b/>
                <w:bCs/>
                <w:sz w:val="16"/>
                <w:szCs w:val="16"/>
              </w:rPr>
              <w:t>m</w:t>
            </w:r>
            <w:r w:rsidRPr="000C3924">
              <w:rPr>
                <w:b/>
                <w:bCs/>
                <w:sz w:val="16"/>
                <w:szCs w:val="16"/>
              </w:rPr>
              <w:t>onitored Section of Yiluo River</w:t>
            </w:r>
            <w:r>
              <w:rPr>
                <w:b/>
                <w:bCs/>
                <w:sz w:val="16"/>
                <w:szCs w:val="16"/>
              </w:rPr>
              <w:t xml:space="preserve"> in </w:t>
            </w:r>
            <w:r w:rsidRPr="000C3924">
              <w:rPr>
                <w:b/>
                <w:bCs/>
                <w:sz w:val="16"/>
                <w:szCs w:val="16"/>
              </w:rPr>
              <w:t xml:space="preserve">Gongyi: subject to Grade III Standard in the </w:t>
            </w:r>
            <w:r w:rsidRPr="000C3924">
              <w:rPr>
                <w:b/>
                <w:bCs/>
                <w:i/>
                <w:sz w:val="16"/>
                <w:szCs w:val="16"/>
              </w:rPr>
              <w:t>Environmental Quality Standard for Surface Water</w:t>
            </w:r>
            <w:r>
              <w:rPr>
                <w:b/>
                <w:bCs/>
                <w:sz w:val="16"/>
                <w:szCs w:val="16"/>
              </w:rPr>
              <w:t xml:space="preserve"> </w:t>
            </w:r>
            <w:r w:rsidRPr="000C3924">
              <w:rPr>
                <w:b/>
                <w:bCs/>
                <w:sz w:val="16"/>
                <w:szCs w:val="16"/>
              </w:rPr>
              <w:t>(GB3838-2002)</w:t>
            </w:r>
          </w:p>
        </w:tc>
        <w:tc>
          <w:tcPr>
            <w:tcW w:w="726" w:type="pct"/>
            <w:shd w:val="clear" w:color="auto" w:fill="auto"/>
            <w:vAlign w:val="center"/>
          </w:tcPr>
          <w:p w14:paraId="0D771565"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b/>
                <w:bCs/>
                <w:sz w:val="16"/>
                <w:szCs w:val="16"/>
              </w:rPr>
              <w:t>≤20mg/L</w:t>
            </w:r>
          </w:p>
        </w:tc>
        <w:tc>
          <w:tcPr>
            <w:tcW w:w="645" w:type="pct"/>
            <w:shd w:val="clear" w:color="auto" w:fill="auto"/>
            <w:vAlign w:val="center"/>
          </w:tcPr>
          <w:p w14:paraId="2C7C7AE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b/>
                <w:bCs/>
                <w:sz w:val="16"/>
                <w:szCs w:val="16"/>
              </w:rPr>
              <w:t>≤1.0mg/L</w:t>
            </w:r>
          </w:p>
        </w:tc>
        <w:tc>
          <w:tcPr>
            <w:tcW w:w="645" w:type="pct"/>
            <w:shd w:val="clear" w:color="auto" w:fill="auto"/>
            <w:vAlign w:val="center"/>
          </w:tcPr>
          <w:p w14:paraId="3E8437D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b/>
                <w:bCs/>
                <w:sz w:val="16"/>
                <w:szCs w:val="16"/>
              </w:rPr>
              <w:t>≤0.2mg/L</w:t>
            </w:r>
          </w:p>
        </w:tc>
      </w:tr>
      <w:tr w:rsidR="00D817CE" w:rsidRPr="000C3924" w14:paraId="1BF7DB86" w14:textId="77777777" w:rsidTr="008D34E6">
        <w:trPr>
          <w:jc w:val="center"/>
        </w:trPr>
        <w:tc>
          <w:tcPr>
            <w:tcW w:w="965" w:type="pct"/>
            <w:vAlign w:val="center"/>
          </w:tcPr>
          <w:p w14:paraId="530DD194"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Jan. 2021</w:t>
            </w:r>
          </w:p>
        </w:tc>
        <w:tc>
          <w:tcPr>
            <w:tcW w:w="726" w:type="pct"/>
            <w:vAlign w:val="center"/>
          </w:tcPr>
          <w:p w14:paraId="542DF66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30</w:t>
            </w:r>
          </w:p>
        </w:tc>
        <w:tc>
          <w:tcPr>
            <w:tcW w:w="645" w:type="pct"/>
            <w:vAlign w:val="center"/>
          </w:tcPr>
          <w:p w14:paraId="0252ACE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0.57</w:t>
            </w:r>
          </w:p>
        </w:tc>
        <w:tc>
          <w:tcPr>
            <w:tcW w:w="645" w:type="pct"/>
            <w:vAlign w:val="center"/>
          </w:tcPr>
          <w:p w14:paraId="38BEF6F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0.11</w:t>
            </w:r>
          </w:p>
        </w:tc>
        <w:tc>
          <w:tcPr>
            <w:tcW w:w="726" w:type="pct"/>
            <w:shd w:val="clear" w:color="auto" w:fill="auto"/>
            <w:vAlign w:val="center"/>
          </w:tcPr>
          <w:p w14:paraId="11149F8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Below standard</w:t>
            </w:r>
          </w:p>
        </w:tc>
        <w:tc>
          <w:tcPr>
            <w:tcW w:w="645" w:type="pct"/>
            <w:shd w:val="clear" w:color="auto" w:fill="auto"/>
            <w:vAlign w:val="center"/>
          </w:tcPr>
          <w:p w14:paraId="5F37A61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74EBFA8D"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32817A78" w14:textId="77777777" w:rsidTr="008D34E6">
        <w:trPr>
          <w:jc w:val="center"/>
        </w:trPr>
        <w:tc>
          <w:tcPr>
            <w:tcW w:w="965" w:type="pct"/>
            <w:vAlign w:val="center"/>
          </w:tcPr>
          <w:p w14:paraId="0EAD7787"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Feb. 2021</w:t>
            </w:r>
          </w:p>
        </w:tc>
        <w:tc>
          <w:tcPr>
            <w:tcW w:w="726" w:type="pct"/>
            <w:vAlign w:val="center"/>
          </w:tcPr>
          <w:p w14:paraId="2FCF335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18.3</w:t>
            </w:r>
          </w:p>
        </w:tc>
        <w:tc>
          <w:tcPr>
            <w:tcW w:w="645" w:type="pct"/>
            <w:vAlign w:val="center"/>
          </w:tcPr>
          <w:p w14:paraId="3AF1340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0.54</w:t>
            </w:r>
          </w:p>
        </w:tc>
        <w:tc>
          <w:tcPr>
            <w:tcW w:w="645" w:type="pct"/>
            <w:vAlign w:val="center"/>
          </w:tcPr>
          <w:p w14:paraId="526686F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0.107</w:t>
            </w:r>
          </w:p>
        </w:tc>
        <w:tc>
          <w:tcPr>
            <w:tcW w:w="726" w:type="pct"/>
            <w:shd w:val="clear" w:color="auto" w:fill="auto"/>
            <w:vAlign w:val="center"/>
          </w:tcPr>
          <w:p w14:paraId="4254FDC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5197EC9E"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4C5D4DE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21DECD0C" w14:textId="77777777" w:rsidTr="008D34E6">
        <w:trPr>
          <w:jc w:val="center"/>
        </w:trPr>
        <w:tc>
          <w:tcPr>
            <w:tcW w:w="965" w:type="pct"/>
            <w:vAlign w:val="center"/>
          </w:tcPr>
          <w:p w14:paraId="2C441D3E"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Mar. 2021</w:t>
            </w:r>
          </w:p>
        </w:tc>
        <w:tc>
          <w:tcPr>
            <w:tcW w:w="726" w:type="pct"/>
            <w:vAlign w:val="center"/>
          </w:tcPr>
          <w:p w14:paraId="4C22B095"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15</w:t>
            </w:r>
          </w:p>
        </w:tc>
        <w:tc>
          <w:tcPr>
            <w:tcW w:w="645" w:type="pct"/>
            <w:vAlign w:val="center"/>
          </w:tcPr>
          <w:p w14:paraId="69DD34E5"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0.71</w:t>
            </w:r>
          </w:p>
        </w:tc>
        <w:tc>
          <w:tcPr>
            <w:tcW w:w="645" w:type="pct"/>
            <w:vAlign w:val="center"/>
          </w:tcPr>
          <w:p w14:paraId="66431D3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0.087</w:t>
            </w:r>
          </w:p>
        </w:tc>
        <w:tc>
          <w:tcPr>
            <w:tcW w:w="726" w:type="pct"/>
            <w:shd w:val="clear" w:color="auto" w:fill="auto"/>
            <w:vAlign w:val="center"/>
          </w:tcPr>
          <w:p w14:paraId="37C3BF2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6B886F7D"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6C29FD1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1F575AD0" w14:textId="77777777" w:rsidTr="008D34E6">
        <w:trPr>
          <w:jc w:val="center"/>
        </w:trPr>
        <w:tc>
          <w:tcPr>
            <w:tcW w:w="965" w:type="pct"/>
            <w:vAlign w:val="center"/>
          </w:tcPr>
          <w:p w14:paraId="7B6D04AC"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Apr. 2021</w:t>
            </w:r>
          </w:p>
        </w:tc>
        <w:tc>
          <w:tcPr>
            <w:tcW w:w="726" w:type="pct"/>
            <w:vAlign w:val="center"/>
          </w:tcPr>
          <w:p w14:paraId="205926F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13.3</w:t>
            </w:r>
          </w:p>
        </w:tc>
        <w:tc>
          <w:tcPr>
            <w:tcW w:w="645" w:type="pct"/>
            <w:vAlign w:val="center"/>
          </w:tcPr>
          <w:p w14:paraId="173945A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0.48</w:t>
            </w:r>
          </w:p>
        </w:tc>
        <w:tc>
          <w:tcPr>
            <w:tcW w:w="645" w:type="pct"/>
            <w:vAlign w:val="center"/>
          </w:tcPr>
          <w:p w14:paraId="0B30C7D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0.093</w:t>
            </w:r>
          </w:p>
        </w:tc>
        <w:tc>
          <w:tcPr>
            <w:tcW w:w="726" w:type="pct"/>
            <w:shd w:val="clear" w:color="auto" w:fill="auto"/>
            <w:vAlign w:val="center"/>
          </w:tcPr>
          <w:p w14:paraId="696E7BB5"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4E8CC65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09A1CD8D"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253DC09F" w14:textId="77777777" w:rsidTr="008D34E6">
        <w:trPr>
          <w:jc w:val="center"/>
        </w:trPr>
        <w:tc>
          <w:tcPr>
            <w:tcW w:w="965" w:type="pct"/>
            <w:vAlign w:val="center"/>
          </w:tcPr>
          <w:p w14:paraId="7543A710"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Pr>
                <w:sz w:val="16"/>
                <w:szCs w:val="16"/>
              </w:rPr>
              <w:t>May 2021</w:t>
            </w:r>
          </w:p>
        </w:tc>
        <w:tc>
          <w:tcPr>
            <w:tcW w:w="726" w:type="pct"/>
            <w:vAlign w:val="center"/>
          </w:tcPr>
          <w:p w14:paraId="3F6D184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8</w:t>
            </w:r>
          </w:p>
        </w:tc>
        <w:tc>
          <w:tcPr>
            <w:tcW w:w="645" w:type="pct"/>
            <w:vAlign w:val="center"/>
          </w:tcPr>
          <w:p w14:paraId="57496B9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0.25</w:t>
            </w:r>
          </w:p>
        </w:tc>
        <w:tc>
          <w:tcPr>
            <w:tcW w:w="645" w:type="pct"/>
            <w:vAlign w:val="center"/>
          </w:tcPr>
          <w:p w14:paraId="36B0FC6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0.095</w:t>
            </w:r>
          </w:p>
        </w:tc>
        <w:tc>
          <w:tcPr>
            <w:tcW w:w="726" w:type="pct"/>
            <w:shd w:val="clear" w:color="auto" w:fill="auto"/>
            <w:vAlign w:val="center"/>
          </w:tcPr>
          <w:p w14:paraId="3ED0145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4FA969C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314AFFA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0E493867" w14:textId="77777777" w:rsidTr="008D34E6">
        <w:trPr>
          <w:jc w:val="center"/>
        </w:trPr>
        <w:tc>
          <w:tcPr>
            <w:tcW w:w="965" w:type="pct"/>
            <w:vAlign w:val="center"/>
          </w:tcPr>
          <w:p w14:paraId="4D135446"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Jun</w:t>
            </w:r>
            <w:r>
              <w:rPr>
                <w:sz w:val="16"/>
                <w:szCs w:val="16"/>
              </w:rPr>
              <w:t>.</w:t>
            </w:r>
            <w:r w:rsidRPr="000C3924">
              <w:rPr>
                <w:sz w:val="16"/>
                <w:szCs w:val="16"/>
              </w:rPr>
              <w:t xml:space="preserve"> 2021</w:t>
            </w:r>
          </w:p>
        </w:tc>
        <w:tc>
          <w:tcPr>
            <w:tcW w:w="726" w:type="pct"/>
            <w:vAlign w:val="center"/>
          </w:tcPr>
          <w:p w14:paraId="7994EA5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12</w:t>
            </w:r>
          </w:p>
        </w:tc>
        <w:tc>
          <w:tcPr>
            <w:tcW w:w="645" w:type="pct"/>
            <w:vAlign w:val="center"/>
          </w:tcPr>
          <w:p w14:paraId="60EE7DBE"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0.3</w:t>
            </w:r>
          </w:p>
        </w:tc>
        <w:tc>
          <w:tcPr>
            <w:tcW w:w="645" w:type="pct"/>
            <w:vAlign w:val="center"/>
          </w:tcPr>
          <w:p w14:paraId="385ACB2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0.089</w:t>
            </w:r>
          </w:p>
        </w:tc>
        <w:tc>
          <w:tcPr>
            <w:tcW w:w="726" w:type="pct"/>
            <w:shd w:val="clear" w:color="auto" w:fill="auto"/>
            <w:vAlign w:val="center"/>
          </w:tcPr>
          <w:p w14:paraId="0E30449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6CC3981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26AE784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5FF4917F" w14:textId="77777777" w:rsidTr="008D34E6">
        <w:trPr>
          <w:jc w:val="center"/>
        </w:trPr>
        <w:tc>
          <w:tcPr>
            <w:tcW w:w="965" w:type="pct"/>
            <w:vAlign w:val="center"/>
          </w:tcPr>
          <w:p w14:paraId="2A057D85"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Jul. 2021</w:t>
            </w:r>
          </w:p>
        </w:tc>
        <w:tc>
          <w:tcPr>
            <w:tcW w:w="726" w:type="pct"/>
            <w:vAlign w:val="center"/>
          </w:tcPr>
          <w:p w14:paraId="2FAD105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10</w:t>
            </w:r>
          </w:p>
        </w:tc>
        <w:tc>
          <w:tcPr>
            <w:tcW w:w="645" w:type="pct"/>
            <w:vAlign w:val="center"/>
          </w:tcPr>
          <w:p w14:paraId="1D5895D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0.71</w:t>
            </w:r>
          </w:p>
        </w:tc>
        <w:tc>
          <w:tcPr>
            <w:tcW w:w="645" w:type="pct"/>
            <w:vAlign w:val="center"/>
          </w:tcPr>
          <w:p w14:paraId="6A79812B"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0.149</w:t>
            </w:r>
          </w:p>
        </w:tc>
        <w:tc>
          <w:tcPr>
            <w:tcW w:w="726" w:type="pct"/>
            <w:shd w:val="clear" w:color="auto" w:fill="auto"/>
            <w:vAlign w:val="center"/>
          </w:tcPr>
          <w:p w14:paraId="525D389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5D500CB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63055E0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228C199F" w14:textId="77777777" w:rsidTr="008D34E6">
        <w:trPr>
          <w:jc w:val="center"/>
        </w:trPr>
        <w:tc>
          <w:tcPr>
            <w:tcW w:w="965" w:type="pct"/>
            <w:vAlign w:val="center"/>
          </w:tcPr>
          <w:p w14:paraId="447EB15E"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Aug. 2021</w:t>
            </w:r>
          </w:p>
        </w:tc>
        <w:tc>
          <w:tcPr>
            <w:tcW w:w="726" w:type="pct"/>
            <w:vAlign w:val="center"/>
          </w:tcPr>
          <w:p w14:paraId="4B67432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13.2</w:t>
            </w:r>
          </w:p>
        </w:tc>
        <w:tc>
          <w:tcPr>
            <w:tcW w:w="645" w:type="pct"/>
            <w:vAlign w:val="center"/>
          </w:tcPr>
          <w:p w14:paraId="53873CF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0.79</w:t>
            </w:r>
          </w:p>
        </w:tc>
        <w:tc>
          <w:tcPr>
            <w:tcW w:w="645" w:type="pct"/>
            <w:vAlign w:val="center"/>
          </w:tcPr>
          <w:p w14:paraId="063B238E"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0.207</w:t>
            </w:r>
          </w:p>
        </w:tc>
        <w:tc>
          <w:tcPr>
            <w:tcW w:w="726" w:type="pct"/>
            <w:shd w:val="clear" w:color="auto" w:fill="auto"/>
            <w:vAlign w:val="center"/>
          </w:tcPr>
          <w:p w14:paraId="25CFC52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2ECBE08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5E70A58E"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Below standard</w:t>
            </w:r>
          </w:p>
        </w:tc>
      </w:tr>
      <w:tr w:rsidR="00D817CE" w:rsidRPr="000C3924" w14:paraId="5DD5824A" w14:textId="77777777" w:rsidTr="008D34E6">
        <w:trPr>
          <w:jc w:val="center"/>
        </w:trPr>
        <w:tc>
          <w:tcPr>
            <w:tcW w:w="965" w:type="pct"/>
            <w:vAlign w:val="center"/>
          </w:tcPr>
          <w:p w14:paraId="73BFA4DA"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Sept. 2021</w:t>
            </w:r>
          </w:p>
        </w:tc>
        <w:tc>
          <w:tcPr>
            <w:tcW w:w="726" w:type="pct"/>
            <w:vAlign w:val="center"/>
          </w:tcPr>
          <w:p w14:paraId="1A2432F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15.7</w:t>
            </w:r>
          </w:p>
        </w:tc>
        <w:tc>
          <w:tcPr>
            <w:tcW w:w="645" w:type="pct"/>
            <w:vAlign w:val="center"/>
          </w:tcPr>
          <w:p w14:paraId="79C3D34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0.56</w:t>
            </w:r>
          </w:p>
        </w:tc>
        <w:tc>
          <w:tcPr>
            <w:tcW w:w="645" w:type="pct"/>
            <w:vAlign w:val="center"/>
          </w:tcPr>
          <w:p w14:paraId="688CD7F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0.194</w:t>
            </w:r>
          </w:p>
        </w:tc>
        <w:tc>
          <w:tcPr>
            <w:tcW w:w="726" w:type="pct"/>
            <w:shd w:val="clear" w:color="auto" w:fill="auto"/>
            <w:vAlign w:val="center"/>
          </w:tcPr>
          <w:p w14:paraId="7E4690D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742EC3EB"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411F037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11CB69E5" w14:textId="77777777" w:rsidTr="008D34E6">
        <w:trPr>
          <w:jc w:val="center"/>
        </w:trPr>
        <w:tc>
          <w:tcPr>
            <w:tcW w:w="965" w:type="pct"/>
            <w:vAlign w:val="center"/>
          </w:tcPr>
          <w:p w14:paraId="62F42D58"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Oct. 2021</w:t>
            </w:r>
          </w:p>
        </w:tc>
        <w:tc>
          <w:tcPr>
            <w:tcW w:w="726" w:type="pct"/>
            <w:vAlign w:val="center"/>
          </w:tcPr>
          <w:p w14:paraId="4C7C685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8</w:t>
            </w:r>
          </w:p>
        </w:tc>
        <w:tc>
          <w:tcPr>
            <w:tcW w:w="645" w:type="pct"/>
            <w:vAlign w:val="center"/>
          </w:tcPr>
          <w:p w14:paraId="5BBC274D"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0.51</w:t>
            </w:r>
          </w:p>
        </w:tc>
        <w:tc>
          <w:tcPr>
            <w:tcW w:w="645" w:type="pct"/>
            <w:vAlign w:val="center"/>
          </w:tcPr>
          <w:p w14:paraId="5C3C904F"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0.051</w:t>
            </w:r>
          </w:p>
        </w:tc>
        <w:tc>
          <w:tcPr>
            <w:tcW w:w="726" w:type="pct"/>
            <w:shd w:val="clear" w:color="auto" w:fill="auto"/>
            <w:vAlign w:val="center"/>
          </w:tcPr>
          <w:p w14:paraId="1A7910A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3180840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2A54C9B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18029083" w14:textId="77777777" w:rsidTr="008D34E6">
        <w:trPr>
          <w:jc w:val="center"/>
        </w:trPr>
        <w:tc>
          <w:tcPr>
            <w:tcW w:w="965" w:type="pct"/>
            <w:vAlign w:val="center"/>
          </w:tcPr>
          <w:p w14:paraId="43AA25B2"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Nov. 2021</w:t>
            </w:r>
          </w:p>
        </w:tc>
        <w:tc>
          <w:tcPr>
            <w:tcW w:w="726" w:type="pct"/>
            <w:vAlign w:val="center"/>
          </w:tcPr>
          <w:p w14:paraId="7174FDA5"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7</w:t>
            </w:r>
          </w:p>
        </w:tc>
        <w:tc>
          <w:tcPr>
            <w:tcW w:w="645" w:type="pct"/>
            <w:vAlign w:val="center"/>
          </w:tcPr>
          <w:p w14:paraId="303396EF"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0.99</w:t>
            </w:r>
          </w:p>
        </w:tc>
        <w:tc>
          <w:tcPr>
            <w:tcW w:w="645" w:type="pct"/>
            <w:vAlign w:val="center"/>
          </w:tcPr>
          <w:p w14:paraId="4632093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0.047</w:t>
            </w:r>
          </w:p>
        </w:tc>
        <w:tc>
          <w:tcPr>
            <w:tcW w:w="726" w:type="pct"/>
            <w:shd w:val="clear" w:color="auto" w:fill="auto"/>
            <w:vAlign w:val="center"/>
          </w:tcPr>
          <w:p w14:paraId="089789C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388C424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77D741C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2F7B7974" w14:textId="77777777" w:rsidTr="008D34E6">
        <w:trPr>
          <w:jc w:val="center"/>
        </w:trPr>
        <w:tc>
          <w:tcPr>
            <w:tcW w:w="965" w:type="pct"/>
            <w:vAlign w:val="center"/>
          </w:tcPr>
          <w:p w14:paraId="356EADC2"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sz w:val="16"/>
                <w:szCs w:val="16"/>
              </w:rPr>
              <w:t>Dec. 2021</w:t>
            </w:r>
          </w:p>
        </w:tc>
        <w:tc>
          <w:tcPr>
            <w:tcW w:w="726" w:type="pct"/>
            <w:vAlign w:val="center"/>
          </w:tcPr>
          <w:p w14:paraId="720CBFD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7.2</w:t>
            </w:r>
          </w:p>
        </w:tc>
        <w:tc>
          <w:tcPr>
            <w:tcW w:w="645" w:type="pct"/>
            <w:vAlign w:val="center"/>
          </w:tcPr>
          <w:p w14:paraId="6E28AF8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0.5</w:t>
            </w:r>
          </w:p>
        </w:tc>
        <w:tc>
          <w:tcPr>
            <w:tcW w:w="645" w:type="pct"/>
            <w:vAlign w:val="center"/>
          </w:tcPr>
          <w:p w14:paraId="29E3148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0.073</w:t>
            </w:r>
          </w:p>
        </w:tc>
        <w:tc>
          <w:tcPr>
            <w:tcW w:w="726" w:type="pct"/>
            <w:shd w:val="clear" w:color="auto" w:fill="auto"/>
            <w:vAlign w:val="center"/>
          </w:tcPr>
          <w:p w14:paraId="07975F5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5530DCA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4E8DC2E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5AFF8D2C" w14:textId="77777777" w:rsidTr="008D34E6">
        <w:trPr>
          <w:jc w:val="center"/>
        </w:trPr>
        <w:tc>
          <w:tcPr>
            <w:tcW w:w="2983" w:type="pct"/>
            <w:gridSpan w:val="4"/>
            <w:vAlign w:val="center"/>
          </w:tcPr>
          <w:p w14:paraId="2EEF26F1"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 xml:space="preserve">Chengqiao </w:t>
            </w:r>
            <w:r>
              <w:rPr>
                <w:b/>
                <w:bCs/>
                <w:sz w:val="16"/>
                <w:szCs w:val="16"/>
              </w:rPr>
              <w:t>m</w:t>
            </w:r>
            <w:r w:rsidRPr="000C3924">
              <w:rPr>
                <w:b/>
                <w:bCs/>
                <w:sz w:val="16"/>
                <w:szCs w:val="16"/>
              </w:rPr>
              <w:t xml:space="preserve">onitored section of Jalu River </w:t>
            </w:r>
            <w:r>
              <w:rPr>
                <w:b/>
                <w:bCs/>
                <w:sz w:val="16"/>
                <w:szCs w:val="16"/>
              </w:rPr>
              <w:t xml:space="preserve">in </w:t>
            </w:r>
            <w:r w:rsidRPr="000C3924">
              <w:rPr>
                <w:b/>
                <w:bCs/>
                <w:sz w:val="16"/>
                <w:szCs w:val="16"/>
              </w:rPr>
              <w:t xml:space="preserve">Zhongmu: subject to Grade IV Standard in the </w:t>
            </w:r>
            <w:r w:rsidRPr="000C3924">
              <w:rPr>
                <w:b/>
                <w:bCs/>
                <w:i/>
                <w:sz w:val="16"/>
                <w:szCs w:val="16"/>
              </w:rPr>
              <w:t>Environmental Quality Standards for</w:t>
            </w:r>
            <w:r>
              <w:rPr>
                <w:b/>
                <w:bCs/>
                <w:i/>
                <w:sz w:val="16"/>
                <w:szCs w:val="16"/>
              </w:rPr>
              <w:t xml:space="preserve"> </w:t>
            </w:r>
            <w:r w:rsidRPr="000C3924">
              <w:rPr>
                <w:b/>
                <w:bCs/>
                <w:i/>
                <w:sz w:val="16"/>
                <w:szCs w:val="16"/>
              </w:rPr>
              <w:t>Surface Water</w:t>
            </w:r>
            <w:r w:rsidRPr="000C3924">
              <w:rPr>
                <w:b/>
                <w:bCs/>
                <w:sz w:val="16"/>
                <w:szCs w:val="16"/>
              </w:rPr>
              <w:t xml:space="preserve"> (GB3838-2002)</w:t>
            </w:r>
          </w:p>
        </w:tc>
        <w:tc>
          <w:tcPr>
            <w:tcW w:w="726" w:type="pct"/>
            <w:shd w:val="clear" w:color="auto" w:fill="auto"/>
            <w:vAlign w:val="center"/>
          </w:tcPr>
          <w:p w14:paraId="27B5B030"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≤30mg/L</w:t>
            </w:r>
          </w:p>
        </w:tc>
        <w:tc>
          <w:tcPr>
            <w:tcW w:w="645" w:type="pct"/>
            <w:shd w:val="clear" w:color="auto" w:fill="auto"/>
            <w:vAlign w:val="center"/>
          </w:tcPr>
          <w:p w14:paraId="0034E39A"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≤1.5mg/L</w:t>
            </w:r>
          </w:p>
        </w:tc>
        <w:tc>
          <w:tcPr>
            <w:tcW w:w="645" w:type="pct"/>
            <w:shd w:val="clear" w:color="auto" w:fill="auto"/>
            <w:vAlign w:val="center"/>
          </w:tcPr>
          <w:p w14:paraId="080C4D56"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0.3mg/L</w:t>
            </w:r>
          </w:p>
        </w:tc>
      </w:tr>
      <w:tr w:rsidR="00D817CE" w:rsidRPr="000C3924" w14:paraId="30E0D595" w14:textId="77777777" w:rsidTr="008D34E6">
        <w:trPr>
          <w:jc w:val="center"/>
        </w:trPr>
        <w:tc>
          <w:tcPr>
            <w:tcW w:w="965" w:type="pct"/>
            <w:vAlign w:val="center"/>
          </w:tcPr>
          <w:p w14:paraId="18D7AA4B"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Jan. 2021</w:t>
            </w:r>
          </w:p>
        </w:tc>
        <w:tc>
          <w:tcPr>
            <w:tcW w:w="726" w:type="pct"/>
            <w:vAlign w:val="center"/>
          </w:tcPr>
          <w:p w14:paraId="24ACB73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20</w:t>
            </w:r>
          </w:p>
        </w:tc>
        <w:tc>
          <w:tcPr>
            <w:tcW w:w="645" w:type="pct"/>
            <w:vAlign w:val="center"/>
          </w:tcPr>
          <w:p w14:paraId="10FDAD1F"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0.37</w:t>
            </w:r>
          </w:p>
        </w:tc>
        <w:tc>
          <w:tcPr>
            <w:tcW w:w="645" w:type="pct"/>
            <w:vAlign w:val="center"/>
          </w:tcPr>
          <w:p w14:paraId="6EE7469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0.112</w:t>
            </w:r>
          </w:p>
        </w:tc>
        <w:tc>
          <w:tcPr>
            <w:tcW w:w="726" w:type="pct"/>
            <w:shd w:val="clear" w:color="auto" w:fill="auto"/>
            <w:vAlign w:val="center"/>
          </w:tcPr>
          <w:p w14:paraId="398B0D6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268D20E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0F32F4A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736F0A5F" w14:textId="77777777" w:rsidTr="008D34E6">
        <w:trPr>
          <w:jc w:val="center"/>
        </w:trPr>
        <w:tc>
          <w:tcPr>
            <w:tcW w:w="965" w:type="pct"/>
            <w:vAlign w:val="center"/>
          </w:tcPr>
          <w:p w14:paraId="3C6E74F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Feb. 2021</w:t>
            </w:r>
          </w:p>
        </w:tc>
        <w:tc>
          <w:tcPr>
            <w:tcW w:w="726" w:type="pct"/>
            <w:vAlign w:val="center"/>
          </w:tcPr>
          <w:p w14:paraId="748A1EA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24</w:t>
            </w:r>
          </w:p>
        </w:tc>
        <w:tc>
          <w:tcPr>
            <w:tcW w:w="645" w:type="pct"/>
            <w:vAlign w:val="center"/>
          </w:tcPr>
          <w:p w14:paraId="71C65D8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0.27</w:t>
            </w:r>
          </w:p>
        </w:tc>
        <w:tc>
          <w:tcPr>
            <w:tcW w:w="645" w:type="pct"/>
            <w:vAlign w:val="center"/>
          </w:tcPr>
          <w:p w14:paraId="61FF103B"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0.109</w:t>
            </w:r>
          </w:p>
        </w:tc>
        <w:tc>
          <w:tcPr>
            <w:tcW w:w="726" w:type="pct"/>
            <w:shd w:val="clear" w:color="auto" w:fill="auto"/>
            <w:vAlign w:val="center"/>
          </w:tcPr>
          <w:p w14:paraId="111EA1F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5F3773B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6D5F132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3F8392F4" w14:textId="77777777" w:rsidTr="008D34E6">
        <w:trPr>
          <w:jc w:val="center"/>
        </w:trPr>
        <w:tc>
          <w:tcPr>
            <w:tcW w:w="965" w:type="pct"/>
            <w:vAlign w:val="center"/>
          </w:tcPr>
          <w:p w14:paraId="05EDCFBB"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Mar. 2021</w:t>
            </w:r>
          </w:p>
        </w:tc>
        <w:tc>
          <w:tcPr>
            <w:tcW w:w="726" w:type="pct"/>
            <w:vAlign w:val="center"/>
          </w:tcPr>
          <w:p w14:paraId="0F46FE1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20</w:t>
            </w:r>
          </w:p>
        </w:tc>
        <w:tc>
          <w:tcPr>
            <w:tcW w:w="645" w:type="pct"/>
            <w:vAlign w:val="center"/>
          </w:tcPr>
          <w:p w14:paraId="318EAB4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0.51</w:t>
            </w:r>
          </w:p>
        </w:tc>
        <w:tc>
          <w:tcPr>
            <w:tcW w:w="645" w:type="pct"/>
            <w:vAlign w:val="center"/>
          </w:tcPr>
          <w:p w14:paraId="494E4E8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0.104</w:t>
            </w:r>
          </w:p>
        </w:tc>
        <w:tc>
          <w:tcPr>
            <w:tcW w:w="726" w:type="pct"/>
            <w:shd w:val="clear" w:color="auto" w:fill="auto"/>
            <w:vAlign w:val="center"/>
          </w:tcPr>
          <w:p w14:paraId="5C26D18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58401A8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2E459C2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14E4F3B8" w14:textId="77777777" w:rsidTr="008D34E6">
        <w:trPr>
          <w:jc w:val="center"/>
        </w:trPr>
        <w:tc>
          <w:tcPr>
            <w:tcW w:w="965" w:type="pct"/>
            <w:vAlign w:val="center"/>
          </w:tcPr>
          <w:p w14:paraId="35A962DF"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Apr. 2021</w:t>
            </w:r>
          </w:p>
        </w:tc>
        <w:tc>
          <w:tcPr>
            <w:tcW w:w="726" w:type="pct"/>
            <w:vAlign w:val="center"/>
          </w:tcPr>
          <w:p w14:paraId="3E42E2BF"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18</w:t>
            </w:r>
          </w:p>
        </w:tc>
        <w:tc>
          <w:tcPr>
            <w:tcW w:w="645" w:type="pct"/>
            <w:vAlign w:val="center"/>
          </w:tcPr>
          <w:p w14:paraId="27019C25"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0.44</w:t>
            </w:r>
          </w:p>
        </w:tc>
        <w:tc>
          <w:tcPr>
            <w:tcW w:w="645" w:type="pct"/>
            <w:vAlign w:val="center"/>
          </w:tcPr>
          <w:p w14:paraId="03CFFA5B"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0.111</w:t>
            </w:r>
          </w:p>
        </w:tc>
        <w:tc>
          <w:tcPr>
            <w:tcW w:w="726" w:type="pct"/>
            <w:shd w:val="clear" w:color="auto" w:fill="auto"/>
            <w:vAlign w:val="center"/>
          </w:tcPr>
          <w:p w14:paraId="5CC4306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6D81B3D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23DDF3F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412AB010" w14:textId="77777777" w:rsidTr="008D34E6">
        <w:trPr>
          <w:jc w:val="center"/>
        </w:trPr>
        <w:tc>
          <w:tcPr>
            <w:tcW w:w="965" w:type="pct"/>
            <w:vAlign w:val="center"/>
          </w:tcPr>
          <w:p w14:paraId="2E669B0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Pr>
                <w:sz w:val="16"/>
                <w:szCs w:val="16"/>
              </w:rPr>
              <w:t>May 2021</w:t>
            </w:r>
          </w:p>
        </w:tc>
        <w:tc>
          <w:tcPr>
            <w:tcW w:w="726" w:type="pct"/>
            <w:vAlign w:val="center"/>
          </w:tcPr>
          <w:p w14:paraId="31565CC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17.5</w:t>
            </w:r>
          </w:p>
        </w:tc>
        <w:tc>
          <w:tcPr>
            <w:tcW w:w="645" w:type="pct"/>
            <w:vAlign w:val="center"/>
          </w:tcPr>
          <w:p w14:paraId="5932BE3F"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0.38</w:t>
            </w:r>
          </w:p>
        </w:tc>
        <w:tc>
          <w:tcPr>
            <w:tcW w:w="645" w:type="pct"/>
            <w:vAlign w:val="center"/>
          </w:tcPr>
          <w:p w14:paraId="0AB9635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0.104</w:t>
            </w:r>
          </w:p>
        </w:tc>
        <w:tc>
          <w:tcPr>
            <w:tcW w:w="726" w:type="pct"/>
            <w:shd w:val="clear" w:color="auto" w:fill="auto"/>
            <w:vAlign w:val="center"/>
          </w:tcPr>
          <w:p w14:paraId="0523A12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42EAD5C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4618D185"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4CFB6854" w14:textId="77777777" w:rsidTr="008D34E6">
        <w:trPr>
          <w:jc w:val="center"/>
        </w:trPr>
        <w:tc>
          <w:tcPr>
            <w:tcW w:w="965" w:type="pct"/>
            <w:vAlign w:val="center"/>
          </w:tcPr>
          <w:p w14:paraId="1DB11A0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Pr>
                <w:sz w:val="16"/>
                <w:szCs w:val="16"/>
              </w:rPr>
              <w:t>Jun. 2021</w:t>
            </w:r>
          </w:p>
        </w:tc>
        <w:tc>
          <w:tcPr>
            <w:tcW w:w="726" w:type="pct"/>
            <w:vAlign w:val="center"/>
          </w:tcPr>
          <w:p w14:paraId="2E3F30B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28</w:t>
            </w:r>
          </w:p>
        </w:tc>
        <w:tc>
          <w:tcPr>
            <w:tcW w:w="645" w:type="pct"/>
            <w:vAlign w:val="center"/>
          </w:tcPr>
          <w:p w14:paraId="493CB79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0.52</w:t>
            </w:r>
          </w:p>
        </w:tc>
        <w:tc>
          <w:tcPr>
            <w:tcW w:w="645" w:type="pct"/>
            <w:vAlign w:val="center"/>
          </w:tcPr>
          <w:p w14:paraId="395C174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0.123</w:t>
            </w:r>
          </w:p>
        </w:tc>
        <w:tc>
          <w:tcPr>
            <w:tcW w:w="726" w:type="pct"/>
            <w:shd w:val="clear" w:color="auto" w:fill="auto"/>
            <w:vAlign w:val="center"/>
          </w:tcPr>
          <w:p w14:paraId="1CF5456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08742EA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6C2E72E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378C4942" w14:textId="77777777" w:rsidTr="008D34E6">
        <w:trPr>
          <w:jc w:val="center"/>
        </w:trPr>
        <w:tc>
          <w:tcPr>
            <w:tcW w:w="965" w:type="pct"/>
            <w:vAlign w:val="center"/>
          </w:tcPr>
          <w:p w14:paraId="63DE38F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Jul. 2021</w:t>
            </w:r>
          </w:p>
        </w:tc>
        <w:tc>
          <w:tcPr>
            <w:tcW w:w="726" w:type="pct"/>
            <w:vAlign w:val="center"/>
          </w:tcPr>
          <w:p w14:paraId="5F3BCBB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16.5</w:t>
            </w:r>
          </w:p>
        </w:tc>
        <w:tc>
          <w:tcPr>
            <w:tcW w:w="645" w:type="pct"/>
            <w:vAlign w:val="center"/>
          </w:tcPr>
          <w:p w14:paraId="14024A7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0.52</w:t>
            </w:r>
          </w:p>
        </w:tc>
        <w:tc>
          <w:tcPr>
            <w:tcW w:w="645" w:type="pct"/>
            <w:vAlign w:val="center"/>
          </w:tcPr>
          <w:p w14:paraId="36EEEF0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0.121</w:t>
            </w:r>
          </w:p>
        </w:tc>
        <w:tc>
          <w:tcPr>
            <w:tcW w:w="726" w:type="pct"/>
            <w:shd w:val="clear" w:color="auto" w:fill="auto"/>
            <w:vAlign w:val="center"/>
          </w:tcPr>
          <w:p w14:paraId="0753A8F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2F850C8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1E3D7A5F"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0E02F681" w14:textId="77777777" w:rsidTr="008D34E6">
        <w:trPr>
          <w:jc w:val="center"/>
        </w:trPr>
        <w:tc>
          <w:tcPr>
            <w:tcW w:w="965" w:type="pct"/>
            <w:vAlign w:val="center"/>
          </w:tcPr>
          <w:p w14:paraId="1BE32C0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Aug. 2021</w:t>
            </w:r>
          </w:p>
        </w:tc>
        <w:tc>
          <w:tcPr>
            <w:tcW w:w="726" w:type="pct"/>
            <w:vAlign w:val="center"/>
          </w:tcPr>
          <w:p w14:paraId="751D44E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w:t>
            </w:r>
          </w:p>
        </w:tc>
        <w:tc>
          <w:tcPr>
            <w:tcW w:w="645" w:type="pct"/>
            <w:vAlign w:val="center"/>
          </w:tcPr>
          <w:p w14:paraId="7EE99135"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1.04</w:t>
            </w:r>
          </w:p>
        </w:tc>
        <w:tc>
          <w:tcPr>
            <w:tcW w:w="645" w:type="pct"/>
            <w:vAlign w:val="center"/>
          </w:tcPr>
          <w:p w14:paraId="6174941D"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0.292</w:t>
            </w:r>
          </w:p>
        </w:tc>
        <w:tc>
          <w:tcPr>
            <w:tcW w:w="726" w:type="pct"/>
            <w:shd w:val="clear" w:color="auto" w:fill="auto"/>
            <w:vAlign w:val="center"/>
          </w:tcPr>
          <w:p w14:paraId="5063121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03BA22B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16D1E9C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144B4DDC" w14:textId="77777777" w:rsidTr="008D34E6">
        <w:trPr>
          <w:jc w:val="center"/>
        </w:trPr>
        <w:tc>
          <w:tcPr>
            <w:tcW w:w="965" w:type="pct"/>
            <w:vAlign w:val="center"/>
          </w:tcPr>
          <w:p w14:paraId="22B7599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Sept. 2021</w:t>
            </w:r>
          </w:p>
        </w:tc>
        <w:tc>
          <w:tcPr>
            <w:tcW w:w="726" w:type="pct"/>
            <w:vAlign w:val="center"/>
          </w:tcPr>
          <w:p w14:paraId="6EF53F4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20</w:t>
            </w:r>
          </w:p>
        </w:tc>
        <w:tc>
          <w:tcPr>
            <w:tcW w:w="645" w:type="pct"/>
            <w:vAlign w:val="center"/>
          </w:tcPr>
          <w:p w14:paraId="5188D0C5"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0.98</w:t>
            </w:r>
          </w:p>
        </w:tc>
        <w:tc>
          <w:tcPr>
            <w:tcW w:w="645" w:type="pct"/>
            <w:vAlign w:val="center"/>
          </w:tcPr>
          <w:p w14:paraId="08BDF0E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0.22</w:t>
            </w:r>
          </w:p>
        </w:tc>
        <w:tc>
          <w:tcPr>
            <w:tcW w:w="726" w:type="pct"/>
            <w:shd w:val="clear" w:color="auto" w:fill="auto"/>
            <w:vAlign w:val="center"/>
          </w:tcPr>
          <w:p w14:paraId="79CFB7DD"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30CD935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599A6CC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1C4A3B95" w14:textId="77777777" w:rsidTr="008D34E6">
        <w:trPr>
          <w:jc w:val="center"/>
        </w:trPr>
        <w:tc>
          <w:tcPr>
            <w:tcW w:w="965" w:type="pct"/>
            <w:vAlign w:val="center"/>
          </w:tcPr>
          <w:p w14:paraId="27F69C4F"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Oct. 2021</w:t>
            </w:r>
          </w:p>
        </w:tc>
        <w:tc>
          <w:tcPr>
            <w:tcW w:w="726" w:type="pct"/>
            <w:vAlign w:val="center"/>
          </w:tcPr>
          <w:p w14:paraId="3AD73CB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9</w:t>
            </w:r>
          </w:p>
        </w:tc>
        <w:tc>
          <w:tcPr>
            <w:tcW w:w="645" w:type="pct"/>
            <w:vAlign w:val="center"/>
          </w:tcPr>
          <w:p w14:paraId="6E4042C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0.79</w:t>
            </w:r>
          </w:p>
        </w:tc>
        <w:tc>
          <w:tcPr>
            <w:tcW w:w="645" w:type="pct"/>
            <w:vAlign w:val="center"/>
          </w:tcPr>
          <w:p w14:paraId="324E4BB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0.14</w:t>
            </w:r>
          </w:p>
        </w:tc>
        <w:tc>
          <w:tcPr>
            <w:tcW w:w="726" w:type="pct"/>
            <w:shd w:val="clear" w:color="auto" w:fill="auto"/>
            <w:vAlign w:val="center"/>
          </w:tcPr>
          <w:p w14:paraId="00BAB42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159CD58B"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3CB8E58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11DC23E6" w14:textId="77777777" w:rsidTr="008D34E6">
        <w:trPr>
          <w:jc w:val="center"/>
        </w:trPr>
        <w:tc>
          <w:tcPr>
            <w:tcW w:w="965" w:type="pct"/>
            <w:vAlign w:val="center"/>
          </w:tcPr>
          <w:p w14:paraId="66DC828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Nov. 2021</w:t>
            </w:r>
          </w:p>
        </w:tc>
        <w:tc>
          <w:tcPr>
            <w:tcW w:w="726" w:type="pct"/>
            <w:vAlign w:val="center"/>
          </w:tcPr>
          <w:p w14:paraId="3487F56B"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12</w:t>
            </w:r>
          </w:p>
        </w:tc>
        <w:tc>
          <w:tcPr>
            <w:tcW w:w="645" w:type="pct"/>
            <w:vAlign w:val="center"/>
          </w:tcPr>
          <w:p w14:paraId="5EDEE03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0.65</w:t>
            </w:r>
          </w:p>
        </w:tc>
        <w:tc>
          <w:tcPr>
            <w:tcW w:w="645" w:type="pct"/>
            <w:vAlign w:val="center"/>
          </w:tcPr>
          <w:p w14:paraId="274B74DF"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0.158</w:t>
            </w:r>
          </w:p>
        </w:tc>
        <w:tc>
          <w:tcPr>
            <w:tcW w:w="726" w:type="pct"/>
            <w:shd w:val="clear" w:color="auto" w:fill="auto"/>
            <w:vAlign w:val="center"/>
          </w:tcPr>
          <w:p w14:paraId="14CF43E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6E6D249F"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6C22E5F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27A81C1D" w14:textId="77777777" w:rsidTr="008D34E6">
        <w:trPr>
          <w:jc w:val="center"/>
        </w:trPr>
        <w:tc>
          <w:tcPr>
            <w:tcW w:w="965" w:type="pct"/>
            <w:vAlign w:val="center"/>
          </w:tcPr>
          <w:p w14:paraId="4559DDD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Dec. 2021</w:t>
            </w:r>
          </w:p>
        </w:tc>
        <w:tc>
          <w:tcPr>
            <w:tcW w:w="726" w:type="pct"/>
            <w:vAlign w:val="center"/>
          </w:tcPr>
          <w:p w14:paraId="23A025D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27</w:t>
            </w:r>
          </w:p>
        </w:tc>
        <w:tc>
          <w:tcPr>
            <w:tcW w:w="645" w:type="pct"/>
            <w:vAlign w:val="center"/>
          </w:tcPr>
          <w:p w14:paraId="51D7C34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0.57</w:t>
            </w:r>
          </w:p>
        </w:tc>
        <w:tc>
          <w:tcPr>
            <w:tcW w:w="645" w:type="pct"/>
            <w:vAlign w:val="center"/>
          </w:tcPr>
          <w:p w14:paraId="5D6B5A6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0.135</w:t>
            </w:r>
          </w:p>
        </w:tc>
        <w:tc>
          <w:tcPr>
            <w:tcW w:w="726" w:type="pct"/>
            <w:shd w:val="clear" w:color="auto" w:fill="auto"/>
            <w:vAlign w:val="center"/>
          </w:tcPr>
          <w:p w14:paraId="7A77F29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66A173A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5ADE928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7382D8B1" w14:textId="77777777" w:rsidTr="008D34E6">
        <w:trPr>
          <w:jc w:val="center"/>
        </w:trPr>
        <w:tc>
          <w:tcPr>
            <w:tcW w:w="2983" w:type="pct"/>
            <w:gridSpan w:val="4"/>
            <w:vAlign w:val="center"/>
          </w:tcPr>
          <w:p w14:paraId="774B3A8E" w14:textId="77777777" w:rsidR="00D817CE" w:rsidRPr="000C3924" w:rsidRDefault="00D817CE" w:rsidP="008D34E6">
            <w:pPr>
              <w:adjustRightInd w:val="0"/>
              <w:snapToGrid w:val="0"/>
              <w:spacing w:line="240" w:lineRule="auto"/>
              <w:ind w:firstLineChars="0" w:firstLine="0"/>
              <w:jc w:val="center"/>
              <w:rPr>
                <w:rFonts w:cs="Times New Roman"/>
                <w:b/>
                <w:bCs/>
                <w:sz w:val="16"/>
                <w:szCs w:val="16"/>
              </w:rPr>
            </w:pPr>
            <w:r w:rsidRPr="000C3924">
              <w:rPr>
                <w:b/>
                <w:bCs/>
                <w:sz w:val="16"/>
                <w:szCs w:val="16"/>
              </w:rPr>
              <w:t>Huangfuzhai</w:t>
            </w:r>
            <w:r>
              <w:rPr>
                <w:b/>
                <w:bCs/>
                <w:sz w:val="16"/>
                <w:szCs w:val="16"/>
              </w:rPr>
              <w:t xml:space="preserve"> m</w:t>
            </w:r>
            <w:r w:rsidRPr="000C3924">
              <w:rPr>
                <w:b/>
                <w:bCs/>
                <w:sz w:val="16"/>
                <w:szCs w:val="16"/>
              </w:rPr>
              <w:t xml:space="preserve">onitored section of Shuangji River </w:t>
            </w:r>
            <w:r>
              <w:rPr>
                <w:b/>
                <w:bCs/>
                <w:sz w:val="16"/>
                <w:szCs w:val="16"/>
              </w:rPr>
              <w:t xml:space="preserve">in </w:t>
            </w:r>
            <w:r w:rsidRPr="000C3924">
              <w:rPr>
                <w:b/>
                <w:bCs/>
                <w:sz w:val="16"/>
                <w:szCs w:val="16"/>
              </w:rPr>
              <w:t xml:space="preserve">Xinzheng: subject to Grade IV Standard in the </w:t>
            </w:r>
            <w:r w:rsidRPr="000C3924">
              <w:rPr>
                <w:b/>
                <w:bCs/>
                <w:i/>
                <w:sz w:val="16"/>
                <w:szCs w:val="16"/>
              </w:rPr>
              <w:t>Environmental Quality Standard</w:t>
            </w:r>
            <w:r>
              <w:rPr>
                <w:b/>
                <w:bCs/>
                <w:i/>
                <w:sz w:val="16"/>
                <w:szCs w:val="16"/>
              </w:rPr>
              <w:t xml:space="preserve"> </w:t>
            </w:r>
            <w:r w:rsidRPr="000C3924">
              <w:rPr>
                <w:b/>
                <w:bCs/>
                <w:i/>
                <w:sz w:val="16"/>
                <w:szCs w:val="16"/>
              </w:rPr>
              <w:t xml:space="preserve">for Surface Water </w:t>
            </w:r>
            <w:r w:rsidRPr="000C3924">
              <w:rPr>
                <w:b/>
                <w:bCs/>
                <w:sz w:val="16"/>
                <w:szCs w:val="16"/>
              </w:rPr>
              <w:t>(GB3838-2002)</w:t>
            </w:r>
          </w:p>
        </w:tc>
        <w:tc>
          <w:tcPr>
            <w:tcW w:w="726" w:type="pct"/>
            <w:shd w:val="clear" w:color="auto" w:fill="auto"/>
            <w:vAlign w:val="center"/>
          </w:tcPr>
          <w:p w14:paraId="1C12585E"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b/>
                <w:bCs/>
                <w:sz w:val="16"/>
                <w:szCs w:val="16"/>
              </w:rPr>
              <w:t>≤30mg/L</w:t>
            </w:r>
          </w:p>
        </w:tc>
        <w:tc>
          <w:tcPr>
            <w:tcW w:w="645" w:type="pct"/>
            <w:shd w:val="clear" w:color="auto" w:fill="auto"/>
            <w:vAlign w:val="center"/>
          </w:tcPr>
          <w:p w14:paraId="06D4CE8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b/>
                <w:bCs/>
                <w:sz w:val="16"/>
                <w:szCs w:val="16"/>
              </w:rPr>
              <w:t>≤1.5mg/L</w:t>
            </w:r>
          </w:p>
        </w:tc>
        <w:tc>
          <w:tcPr>
            <w:tcW w:w="645" w:type="pct"/>
            <w:shd w:val="clear" w:color="auto" w:fill="auto"/>
            <w:vAlign w:val="center"/>
          </w:tcPr>
          <w:p w14:paraId="2D03528E"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b/>
                <w:bCs/>
                <w:sz w:val="16"/>
                <w:szCs w:val="16"/>
              </w:rPr>
              <w:t>0.3mg/L</w:t>
            </w:r>
          </w:p>
        </w:tc>
      </w:tr>
      <w:tr w:rsidR="00D817CE" w:rsidRPr="000C3924" w14:paraId="01DE0F52" w14:textId="77777777" w:rsidTr="008D34E6">
        <w:trPr>
          <w:jc w:val="center"/>
        </w:trPr>
        <w:tc>
          <w:tcPr>
            <w:tcW w:w="965" w:type="pct"/>
            <w:vAlign w:val="center"/>
          </w:tcPr>
          <w:p w14:paraId="7DBFE69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Jan. 2021</w:t>
            </w:r>
          </w:p>
        </w:tc>
        <w:tc>
          <w:tcPr>
            <w:tcW w:w="726" w:type="pct"/>
            <w:vAlign w:val="center"/>
          </w:tcPr>
          <w:p w14:paraId="45FE75C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16.5</w:t>
            </w:r>
          </w:p>
        </w:tc>
        <w:tc>
          <w:tcPr>
            <w:tcW w:w="645" w:type="pct"/>
            <w:vAlign w:val="center"/>
          </w:tcPr>
          <w:p w14:paraId="4DF9AA1D"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0.43</w:t>
            </w:r>
          </w:p>
        </w:tc>
        <w:tc>
          <w:tcPr>
            <w:tcW w:w="645" w:type="pct"/>
            <w:vAlign w:val="center"/>
          </w:tcPr>
          <w:p w14:paraId="7DFFEB4E"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0.046</w:t>
            </w:r>
          </w:p>
        </w:tc>
        <w:tc>
          <w:tcPr>
            <w:tcW w:w="726" w:type="pct"/>
            <w:shd w:val="clear" w:color="auto" w:fill="auto"/>
            <w:vAlign w:val="center"/>
          </w:tcPr>
          <w:p w14:paraId="5DF3083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4F8E3F8E"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1F28F8D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23C2A47D" w14:textId="77777777" w:rsidTr="008D34E6">
        <w:trPr>
          <w:jc w:val="center"/>
        </w:trPr>
        <w:tc>
          <w:tcPr>
            <w:tcW w:w="965" w:type="pct"/>
            <w:vAlign w:val="center"/>
          </w:tcPr>
          <w:p w14:paraId="3EFE626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Feb. 2021</w:t>
            </w:r>
          </w:p>
        </w:tc>
        <w:tc>
          <w:tcPr>
            <w:tcW w:w="726" w:type="pct"/>
            <w:vAlign w:val="center"/>
          </w:tcPr>
          <w:p w14:paraId="4011EA4E"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19.8</w:t>
            </w:r>
          </w:p>
        </w:tc>
        <w:tc>
          <w:tcPr>
            <w:tcW w:w="645" w:type="pct"/>
            <w:vAlign w:val="center"/>
          </w:tcPr>
          <w:p w14:paraId="0A56778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0.37</w:t>
            </w:r>
          </w:p>
        </w:tc>
        <w:tc>
          <w:tcPr>
            <w:tcW w:w="645" w:type="pct"/>
            <w:vAlign w:val="center"/>
          </w:tcPr>
          <w:p w14:paraId="32330FB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0.044</w:t>
            </w:r>
          </w:p>
        </w:tc>
        <w:tc>
          <w:tcPr>
            <w:tcW w:w="726" w:type="pct"/>
            <w:shd w:val="clear" w:color="auto" w:fill="auto"/>
            <w:vAlign w:val="center"/>
          </w:tcPr>
          <w:p w14:paraId="6BEEAB6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3E31A88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121AA89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732FFD30" w14:textId="77777777" w:rsidTr="008D34E6">
        <w:trPr>
          <w:jc w:val="center"/>
        </w:trPr>
        <w:tc>
          <w:tcPr>
            <w:tcW w:w="965" w:type="pct"/>
            <w:vAlign w:val="center"/>
          </w:tcPr>
          <w:p w14:paraId="7D2D1E0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Mar. 2021</w:t>
            </w:r>
          </w:p>
        </w:tc>
        <w:tc>
          <w:tcPr>
            <w:tcW w:w="726" w:type="pct"/>
            <w:vAlign w:val="center"/>
          </w:tcPr>
          <w:p w14:paraId="46E5215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19.5</w:t>
            </w:r>
          </w:p>
        </w:tc>
        <w:tc>
          <w:tcPr>
            <w:tcW w:w="645" w:type="pct"/>
            <w:vAlign w:val="center"/>
          </w:tcPr>
          <w:p w14:paraId="5F3C248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0.4</w:t>
            </w:r>
          </w:p>
        </w:tc>
        <w:tc>
          <w:tcPr>
            <w:tcW w:w="645" w:type="pct"/>
            <w:vAlign w:val="center"/>
          </w:tcPr>
          <w:p w14:paraId="21520B7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0.057</w:t>
            </w:r>
          </w:p>
        </w:tc>
        <w:tc>
          <w:tcPr>
            <w:tcW w:w="726" w:type="pct"/>
            <w:shd w:val="clear" w:color="auto" w:fill="auto"/>
            <w:vAlign w:val="center"/>
          </w:tcPr>
          <w:p w14:paraId="638D8A9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480AF14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66D7785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1FF5ADCE" w14:textId="77777777" w:rsidTr="008D34E6">
        <w:trPr>
          <w:jc w:val="center"/>
        </w:trPr>
        <w:tc>
          <w:tcPr>
            <w:tcW w:w="965" w:type="pct"/>
            <w:vAlign w:val="center"/>
          </w:tcPr>
          <w:p w14:paraId="1311100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lastRenderedPageBreak/>
              <w:t>Apr. 2021</w:t>
            </w:r>
          </w:p>
        </w:tc>
        <w:tc>
          <w:tcPr>
            <w:tcW w:w="726" w:type="pct"/>
            <w:vAlign w:val="center"/>
          </w:tcPr>
          <w:p w14:paraId="109FA9B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14</w:t>
            </w:r>
          </w:p>
        </w:tc>
        <w:tc>
          <w:tcPr>
            <w:tcW w:w="645" w:type="pct"/>
            <w:vAlign w:val="center"/>
          </w:tcPr>
          <w:p w14:paraId="583DAF0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0.21</w:t>
            </w:r>
          </w:p>
        </w:tc>
        <w:tc>
          <w:tcPr>
            <w:tcW w:w="645" w:type="pct"/>
            <w:vAlign w:val="center"/>
          </w:tcPr>
          <w:p w14:paraId="5170CDE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0.056</w:t>
            </w:r>
          </w:p>
        </w:tc>
        <w:tc>
          <w:tcPr>
            <w:tcW w:w="726" w:type="pct"/>
            <w:shd w:val="clear" w:color="auto" w:fill="auto"/>
            <w:vAlign w:val="center"/>
          </w:tcPr>
          <w:p w14:paraId="6F97E46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3121C97D"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shd w:val="clear" w:color="auto" w:fill="auto"/>
            <w:vAlign w:val="center"/>
          </w:tcPr>
          <w:p w14:paraId="783B8F4E"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5CCFF78A" w14:textId="77777777" w:rsidTr="008D34E6">
        <w:trPr>
          <w:jc w:val="center"/>
        </w:trPr>
        <w:tc>
          <w:tcPr>
            <w:tcW w:w="965" w:type="pct"/>
            <w:vAlign w:val="center"/>
          </w:tcPr>
          <w:p w14:paraId="2F19851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Pr>
                <w:sz w:val="16"/>
                <w:szCs w:val="16"/>
              </w:rPr>
              <w:t>May 2021</w:t>
            </w:r>
          </w:p>
        </w:tc>
        <w:tc>
          <w:tcPr>
            <w:tcW w:w="726" w:type="pct"/>
            <w:vAlign w:val="center"/>
          </w:tcPr>
          <w:p w14:paraId="0113814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14.3</w:t>
            </w:r>
          </w:p>
        </w:tc>
        <w:tc>
          <w:tcPr>
            <w:tcW w:w="645" w:type="pct"/>
            <w:vAlign w:val="center"/>
          </w:tcPr>
          <w:p w14:paraId="6452291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0.2</w:t>
            </w:r>
          </w:p>
        </w:tc>
        <w:tc>
          <w:tcPr>
            <w:tcW w:w="645" w:type="pct"/>
            <w:vAlign w:val="center"/>
          </w:tcPr>
          <w:p w14:paraId="3EFE99E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0.053</w:t>
            </w:r>
          </w:p>
        </w:tc>
        <w:tc>
          <w:tcPr>
            <w:tcW w:w="726" w:type="pct"/>
            <w:vAlign w:val="center"/>
          </w:tcPr>
          <w:p w14:paraId="48638D6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vAlign w:val="center"/>
          </w:tcPr>
          <w:p w14:paraId="2E34C21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vAlign w:val="center"/>
          </w:tcPr>
          <w:p w14:paraId="3907017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2731E758" w14:textId="77777777" w:rsidTr="008D34E6">
        <w:trPr>
          <w:jc w:val="center"/>
        </w:trPr>
        <w:tc>
          <w:tcPr>
            <w:tcW w:w="965" w:type="pct"/>
            <w:vAlign w:val="center"/>
          </w:tcPr>
          <w:p w14:paraId="315843A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Pr>
                <w:sz w:val="16"/>
                <w:szCs w:val="16"/>
              </w:rPr>
              <w:t>Jun. 2021</w:t>
            </w:r>
          </w:p>
        </w:tc>
        <w:tc>
          <w:tcPr>
            <w:tcW w:w="726" w:type="pct"/>
            <w:vAlign w:val="center"/>
          </w:tcPr>
          <w:p w14:paraId="2227FAF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20.3</w:t>
            </w:r>
          </w:p>
        </w:tc>
        <w:tc>
          <w:tcPr>
            <w:tcW w:w="645" w:type="pct"/>
            <w:vAlign w:val="center"/>
          </w:tcPr>
          <w:p w14:paraId="72D3B06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0.15</w:t>
            </w:r>
          </w:p>
        </w:tc>
        <w:tc>
          <w:tcPr>
            <w:tcW w:w="645" w:type="pct"/>
            <w:vAlign w:val="center"/>
          </w:tcPr>
          <w:p w14:paraId="3E22E44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0.045</w:t>
            </w:r>
          </w:p>
        </w:tc>
        <w:tc>
          <w:tcPr>
            <w:tcW w:w="726" w:type="pct"/>
            <w:vAlign w:val="center"/>
          </w:tcPr>
          <w:p w14:paraId="5B9CBD6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vAlign w:val="center"/>
          </w:tcPr>
          <w:p w14:paraId="271A0B8E"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vAlign w:val="center"/>
          </w:tcPr>
          <w:p w14:paraId="2D3A0DD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27E64854" w14:textId="77777777" w:rsidTr="008D34E6">
        <w:trPr>
          <w:jc w:val="center"/>
        </w:trPr>
        <w:tc>
          <w:tcPr>
            <w:tcW w:w="965" w:type="pct"/>
            <w:vAlign w:val="center"/>
          </w:tcPr>
          <w:p w14:paraId="4084E692"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Jul. 2021</w:t>
            </w:r>
          </w:p>
        </w:tc>
        <w:tc>
          <w:tcPr>
            <w:tcW w:w="726" w:type="pct"/>
            <w:vAlign w:val="center"/>
          </w:tcPr>
          <w:p w14:paraId="458E537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12</w:t>
            </w:r>
          </w:p>
        </w:tc>
        <w:tc>
          <w:tcPr>
            <w:tcW w:w="645" w:type="pct"/>
            <w:vAlign w:val="center"/>
          </w:tcPr>
          <w:p w14:paraId="0023FF2E"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0.49</w:t>
            </w:r>
          </w:p>
        </w:tc>
        <w:tc>
          <w:tcPr>
            <w:tcW w:w="645" w:type="pct"/>
            <w:vAlign w:val="center"/>
          </w:tcPr>
          <w:p w14:paraId="0001351F"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0.071</w:t>
            </w:r>
          </w:p>
        </w:tc>
        <w:tc>
          <w:tcPr>
            <w:tcW w:w="726" w:type="pct"/>
            <w:vAlign w:val="center"/>
          </w:tcPr>
          <w:p w14:paraId="495F9C9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vAlign w:val="center"/>
          </w:tcPr>
          <w:p w14:paraId="740702C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vAlign w:val="center"/>
          </w:tcPr>
          <w:p w14:paraId="4C02F10C"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111422A4" w14:textId="77777777" w:rsidTr="008D34E6">
        <w:trPr>
          <w:jc w:val="center"/>
        </w:trPr>
        <w:tc>
          <w:tcPr>
            <w:tcW w:w="965" w:type="pct"/>
            <w:vAlign w:val="center"/>
          </w:tcPr>
          <w:p w14:paraId="487198BB"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Aug. 2021</w:t>
            </w:r>
          </w:p>
        </w:tc>
        <w:tc>
          <w:tcPr>
            <w:tcW w:w="726" w:type="pct"/>
            <w:vAlign w:val="center"/>
          </w:tcPr>
          <w:p w14:paraId="48FD0C15"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22</w:t>
            </w:r>
          </w:p>
        </w:tc>
        <w:tc>
          <w:tcPr>
            <w:tcW w:w="645" w:type="pct"/>
            <w:vAlign w:val="center"/>
          </w:tcPr>
          <w:p w14:paraId="2EC56CC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0.85</w:t>
            </w:r>
          </w:p>
        </w:tc>
        <w:tc>
          <w:tcPr>
            <w:tcW w:w="645" w:type="pct"/>
            <w:vAlign w:val="center"/>
          </w:tcPr>
          <w:p w14:paraId="66EADE64"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0.123</w:t>
            </w:r>
          </w:p>
        </w:tc>
        <w:tc>
          <w:tcPr>
            <w:tcW w:w="726" w:type="pct"/>
            <w:vAlign w:val="center"/>
          </w:tcPr>
          <w:p w14:paraId="5B6282D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vAlign w:val="center"/>
          </w:tcPr>
          <w:p w14:paraId="6D4223C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vAlign w:val="center"/>
          </w:tcPr>
          <w:p w14:paraId="1D6399E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4DD29766" w14:textId="77777777" w:rsidTr="008D34E6">
        <w:trPr>
          <w:jc w:val="center"/>
        </w:trPr>
        <w:tc>
          <w:tcPr>
            <w:tcW w:w="965" w:type="pct"/>
            <w:vAlign w:val="center"/>
          </w:tcPr>
          <w:p w14:paraId="4C819A6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Sept. 2021</w:t>
            </w:r>
          </w:p>
        </w:tc>
        <w:tc>
          <w:tcPr>
            <w:tcW w:w="726" w:type="pct"/>
            <w:vAlign w:val="center"/>
          </w:tcPr>
          <w:p w14:paraId="230C9345"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14.7</w:t>
            </w:r>
          </w:p>
        </w:tc>
        <w:tc>
          <w:tcPr>
            <w:tcW w:w="645" w:type="pct"/>
            <w:vAlign w:val="center"/>
          </w:tcPr>
          <w:p w14:paraId="347A869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0.7</w:t>
            </w:r>
          </w:p>
        </w:tc>
        <w:tc>
          <w:tcPr>
            <w:tcW w:w="645" w:type="pct"/>
            <w:vAlign w:val="center"/>
          </w:tcPr>
          <w:p w14:paraId="5B8A6ED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0.099</w:t>
            </w:r>
          </w:p>
        </w:tc>
        <w:tc>
          <w:tcPr>
            <w:tcW w:w="726" w:type="pct"/>
            <w:vAlign w:val="center"/>
          </w:tcPr>
          <w:p w14:paraId="68CA8D4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vAlign w:val="center"/>
          </w:tcPr>
          <w:p w14:paraId="3D9B144B"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vAlign w:val="center"/>
          </w:tcPr>
          <w:p w14:paraId="016654DF"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32C36A98" w14:textId="77777777" w:rsidTr="008D34E6">
        <w:trPr>
          <w:jc w:val="center"/>
        </w:trPr>
        <w:tc>
          <w:tcPr>
            <w:tcW w:w="965" w:type="pct"/>
            <w:vAlign w:val="center"/>
          </w:tcPr>
          <w:p w14:paraId="2306FA3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Oct. 2021</w:t>
            </w:r>
          </w:p>
        </w:tc>
        <w:tc>
          <w:tcPr>
            <w:tcW w:w="726" w:type="pct"/>
            <w:vAlign w:val="center"/>
          </w:tcPr>
          <w:p w14:paraId="5DBA3DAA"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12.7</w:t>
            </w:r>
          </w:p>
        </w:tc>
        <w:tc>
          <w:tcPr>
            <w:tcW w:w="645" w:type="pct"/>
            <w:vAlign w:val="center"/>
          </w:tcPr>
          <w:p w14:paraId="4CDC7E3F"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0.54</w:t>
            </w:r>
          </w:p>
        </w:tc>
        <w:tc>
          <w:tcPr>
            <w:tcW w:w="645" w:type="pct"/>
            <w:vAlign w:val="center"/>
          </w:tcPr>
          <w:p w14:paraId="41E4086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0.094</w:t>
            </w:r>
          </w:p>
        </w:tc>
        <w:tc>
          <w:tcPr>
            <w:tcW w:w="726" w:type="pct"/>
            <w:vAlign w:val="center"/>
          </w:tcPr>
          <w:p w14:paraId="64236F9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vAlign w:val="center"/>
          </w:tcPr>
          <w:p w14:paraId="3E7D170D"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vAlign w:val="center"/>
          </w:tcPr>
          <w:p w14:paraId="5FEA18B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44C1D73A" w14:textId="77777777" w:rsidTr="008D34E6">
        <w:trPr>
          <w:jc w:val="center"/>
        </w:trPr>
        <w:tc>
          <w:tcPr>
            <w:tcW w:w="965" w:type="pct"/>
            <w:vAlign w:val="center"/>
          </w:tcPr>
          <w:p w14:paraId="0DDD069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Nov. 2021</w:t>
            </w:r>
          </w:p>
        </w:tc>
        <w:tc>
          <w:tcPr>
            <w:tcW w:w="726" w:type="pct"/>
            <w:vAlign w:val="center"/>
          </w:tcPr>
          <w:p w14:paraId="7352794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15</w:t>
            </w:r>
          </w:p>
        </w:tc>
        <w:tc>
          <w:tcPr>
            <w:tcW w:w="645" w:type="pct"/>
            <w:vAlign w:val="center"/>
          </w:tcPr>
          <w:p w14:paraId="3E02F833"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0.35</w:t>
            </w:r>
          </w:p>
        </w:tc>
        <w:tc>
          <w:tcPr>
            <w:tcW w:w="645" w:type="pct"/>
            <w:vAlign w:val="center"/>
          </w:tcPr>
          <w:p w14:paraId="12F895EB"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0.067</w:t>
            </w:r>
          </w:p>
        </w:tc>
        <w:tc>
          <w:tcPr>
            <w:tcW w:w="726" w:type="pct"/>
            <w:vAlign w:val="center"/>
          </w:tcPr>
          <w:p w14:paraId="659C269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vAlign w:val="center"/>
          </w:tcPr>
          <w:p w14:paraId="32818756"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vAlign w:val="center"/>
          </w:tcPr>
          <w:p w14:paraId="2E31BA39"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r w:rsidR="00D817CE" w:rsidRPr="000C3924" w14:paraId="3709BAFB" w14:textId="77777777" w:rsidTr="008D34E6">
        <w:trPr>
          <w:jc w:val="center"/>
        </w:trPr>
        <w:tc>
          <w:tcPr>
            <w:tcW w:w="965" w:type="pct"/>
            <w:vAlign w:val="center"/>
          </w:tcPr>
          <w:p w14:paraId="5B6AA097"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Dec. 2021</w:t>
            </w:r>
          </w:p>
        </w:tc>
        <w:tc>
          <w:tcPr>
            <w:tcW w:w="726" w:type="pct"/>
            <w:vAlign w:val="center"/>
          </w:tcPr>
          <w:p w14:paraId="249F9680"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11.3</w:t>
            </w:r>
          </w:p>
        </w:tc>
        <w:tc>
          <w:tcPr>
            <w:tcW w:w="645" w:type="pct"/>
            <w:vAlign w:val="center"/>
          </w:tcPr>
          <w:p w14:paraId="195D7795"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0.54</w:t>
            </w:r>
          </w:p>
        </w:tc>
        <w:tc>
          <w:tcPr>
            <w:tcW w:w="645" w:type="pct"/>
            <w:vAlign w:val="center"/>
          </w:tcPr>
          <w:p w14:paraId="31C142C1"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0.075</w:t>
            </w:r>
          </w:p>
        </w:tc>
        <w:tc>
          <w:tcPr>
            <w:tcW w:w="726" w:type="pct"/>
            <w:vAlign w:val="center"/>
          </w:tcPr>
          <w:p w14:paraId="5E2AC5B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vAlign w:val="center"/>
          </w:tcPr>
          <w:p w14:paraId="29F01B5B"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c>
          <w:tcPr>
            <w:tcW w:w="645" w:type="pct"/>
            <w:vAlign w:val="center"/>
          </w:tcPr>
          <w:p w14:paraId="7B564108" w14:textId="77777777" w:rsidR="00D817CE" w:rsidRPr="000C3924" w:rsidRDefault="00D817CE" w:rsidP="008D34E6">
            <w:pPr>
              <w:adjustRightInd w:val="0"/>
              <w:snapToGrid w:val="0"/>
              <w:spacing w:line="240" w:lineRule="auto"/>
              <w:ind w:firstLineChars="0" w:firstLine="0"/>
              <w:jc w:val="center"/>
              <w:rPr>
                <w:rFonts w:cs="Times New Roman"/>
                <w:sz w:val="16"/>
                <w:szCs w:val="16"/>
              </w:rPr>
            </w:pPr>
            <w:r w:rsidRPr="000C3924">
              <w:rPr>
                <w:sz w:val="16"/>
                <w:szCs w:val="16"/>
              </w:rPr>
              <w:t>Up to standard</w:t>
            </w:r>
          </w:p>
        </w:tc>
      </w:tr>
    </w:tbl>
    <w:p w14:paraId="0B56F864" w14:textId="77777777" w:rsidR="00D817CE" w:rsidRPr="00633FC1" w:rsidRDefault="00D817CE" w:rsidP="00D817CE">
      <w:pPr>
        <w:adjustRightInd w:val="0"/>
        <w:snapToGrid w:val="0"/>
        <w:spacing w:beforeLines="50" w:before="156"/>
        <w:ind w:firstLine="480"/>
        <w:rPr>
          <w:rFonts w:cs="Times New Roman"/>
          <w:bCs/>
          <w:snapToGrid w:val="0"/>
        </w:rPr>
      </w:pPr>
      <w:r w:rsidRPr="00633FC1">
        <w:rPr>
          <w:rFonts w:cs="Times New Roman"/>
        </w:rPr>
        <w:t xml:space="preserve">Chemical oxygen demand, ammonia nitrogen and total phosphorus are the main assessment factors in water monitoring. It can be seen from the above table that </w:t>
      </w:r>
      <w:r w:rsidRPr="00633FC1">
        <w:rPr>
          <w:rFonts w:cs="Times New Roman"/>
          <w:bCs/>
          <w:snapToGrid w:val="0"/>
        </w:rPr>
        <w:t>during the period from January to December 2021,</w:t>
      </w:r>
      <w:r w:rsidRPr="00633FC1">
        <w:rPr>
          <w:rFonts w:cs="Times New Roman"/>
        </w:rPr>
        <w:t xml:space="preserve"> the monitoring results of chemical oxygen demand, ammonia nitrogen and total phosphorus of </w:t>
      </w:r>
      <w:r>
        <w:rPr>
          <w:rFonts w:cs="Times New Roman"/>
        </w:rPr>
        <w:t>Chenqiao</w:t>
      </w:r>
      <w:r w:rsidRPr="00633FC1">
        <w:rPr>
          <w:rFonts w:cs="Times New Roman"/>
        </w:rPr>
        <w:t xml:space="preserve"> </w:t>
      </w:r>
      <w:r>
        <w:rPr>
          <w:rFonts w:cs="Times New Roman"/>
        </w:rPr>
        <w:t>monitored section</w:t>
      </w:r>
      <w:r w:rsidRPr="00633FC1">
        <w:rPr>
          <w:rFonts w:cs="Times New Roman"/>
        </w:rPr>
        <w:t xml:space="preserve"> of </w:t>
      </w:r>
      <w:r>
        <w:rPr>
          <w:rFonts w:cs="Times New Roman"/>
        </w:rPr>
        <w:t>Jialu</w:t>
      </w:r>
      <w:r w:rsidRPr="00633FC1">
        <w:rPr>
          <w:rFonts w:cs="Times New Roman"/>
        </w:rPr>
        <w:t xml:space="preserve"> River in </w:t>
      </w:r>
      <w:r>
        <w:rPr>
          <w:rFonts w:cs="Times New Roman"/>
        </w:rPr>
        <w:t>Zhongmu</w:t>
      </w:r>
      <w:r w:rsidRPr="00633FC1">
        <w:rPr>
          <w:rFonts w:cs="Times New Roman"/>
        </w:rPr>
        <w:t xml:space="preserve"> and Huangfuzhai </w:t>
      </w:r>
      <w:r>
        <w:rPr>
          <w:rFonts w:cs="Times New Roman"/>
        </w:rPr>
        <w:t>monitored section</w:t>
      </w:r>
      <w:r w:rsidRPr="00633FC1">
        <w:rPr>
          <w:rFonts w:cs="Times New Roman"/>
        </w:rPr>
        <w:t xml:space="preserve"> of Shuangji River in Xinzheng met the requirements of </w:t>
      </w:r>
      <w:r>
        <w:rPr>
          <w:rFonts w:cs="Times New Roman"/>
        </w:rPr>
        <w:t>Grade</w:t>
      </w:r>
      <w:r w:rsidRPr="00633FC1">
        <w:rPr>
          <w:rFonts w:cs="Times New Roman"/>
        </w:rPr>
        <w:t xml:space="preserve"> IV Standard of </w:t>
      </w:r>
      <w:r w:rsidRPr="00F627AA">
        <w:rPr>
          <w:rFonts w:cs="Times New Roman"/>
          <w:i/>
          <w:iCs/>
        </w:rPr>
        <w:t>Environmental Quality Standards for Surface Water</w:t>
      </w:r>
      <w:r w:rsidRPr="00633FC1">
        <w:rPr>
          <w:rFonts w:cs="Times New Roman"/>
        </w:rPr>
        <w:t xml:space="preserve"> (GB3838-2002).</w:t>
      </w:r>
      <w:r>
        <w:rPr>
          <w:rFonts w:cs="Times New Roman" w:hint="eastAsia"/>
        </w:rPr>
        <w:t xml:space="preserve"> </w:t>
      </w:r>
      <w:r w:rsidRPr="00633FC1">
        <w:rPr>
          <w:rFonts w:cs="Times New Roman"/>
        </w:rPr>
        <w:t xml:space="preserve">The ammonia nitrogen of </w:t>
      </w:r>
      <w:r>
        <w:rPr>
          <w:rFonts w:cs="Times New Roman"/>
        </w:rPr>
        <w:t>Huayuankou</w:t>
      </w:r>
      <w:r w:rsidRPr="00633FC1">
        <w:rPr>
          <w:rFonts w:cs="Times New Roman"/>
        </w:rPr>
        <w:t xml:space="preserve"> </w:t>
      </w:r>
      <w:r>
        <w:rPr>
          <w:rFonts w:cs="Times New Roman"/>
        </w:rPr>
        <w:t>monitored section</w:t>
      </w:r>
      <w:r w:rsidRPr="00633FC1">
        <w:rPr>
          <w:rFonts w:cs="Times New Roman"/>
        </w:rPr>
        <w:t xml:space="preserve"> of the Yellow River in Zhengzhou failed to meet the requirements of </w:t>
      </w:r>
      <w:r>
        <w:rPr>
          <w:rFonts w:cs="Times New Roman"/>
        </w:rPr>
        <w:t>Grade</w:t>
      </w:r>
      <w:r w:rsidRPr="00633FC1">
        <w:rPr>
          <w:rFonts w:cs="Times New Roman"/>
        </w:rPr>
        <w:t xml:space="preserve"> </w:t>
      </w:r>
      <w:r w:rsidRPr="00633FC1">
        <w:rPr>
          <w:rFonts w:cs="Times New Roman"/>
          <w:snapToGrid w:val="0"/>
        </w:rPr>
        <w:t>III</w:t>
      </w:r>
      <w:r w:rsidRPr="00633FC1">
        <w:rPr>
          <w:rFonts w:cs="Times New Roman"/>
        </w:rPr>
        <w:t xml:space="preserve"> Standard of </w:t>
      </w:r>
      <w:r w:rsidRPr="00F627AA">
        <w:rPr>
          <w:rFonts w:cs="Times New Roman"/>
          <w:i/>
          <w:iCs/>
        </w:rPr>
        <w:t>Environmental Quality Standards for Surface Water</w:t>
      </w:r>
      <w:r w:rsidRPr="00633FC1">
        <w:rPr>
          <w:rFonts w:cs="Times New Roman"/>
        </w:rPr>
        <w:t xml:space="preserve"> (GB3838-2002) in September 2021. The chemical oxygen demand of Qilipu </w:t>
      </w:r>
      <w:r>
        <w:rPr>
          <w:rFonts w:cs="Times New Roman"/>
        </w:rPr>
        <w:t>monitored section</w:t>
      </w:r>
      <w:r w:rsidRPr="00633FC1">
        <w:rPr>
          <w:rFonts w:cs="Times New Roman"/>
        </w:rPr>
        <w:t xml:space="preserve"> of </w:t>
      </w:r>
      <w:r>
        <w:rPr>
          <w:rFonts w:cs="Times New Roman"/>
        </w:rPr>
        <w:t>Yiluo</w:t>
      </w:r>
      <w:r w:rsidRPr="00633FC1">
        <w:rPr>
          <w:rFonts w:cs="Times New Roman"/>
        </w:rPr>
        <w:t xml:space="preserve"> River in Gongyi in January 2021, and </w:t>
      </w:r>
      <w:r>
        <w:rPr>
          <w:rFonts w:cs="Times New Roman"/>
        </w:rPr>
        <w:t xml:space="preserve">the </w:t>
      </w:r>
      <w:r w:rsidRPr="00633FC1">
        <w:rPr>
          <w:rFonts w:cs="Times New Roman"/>
        </w:rPr>
        <w:t xml:space="preserve">total phosphorus of it in August 2021 failed to meet the requirements of </w:t>
      </w:r>
      <w:r>
        <w:rPr>
          <w:rFonts w:cs="Times New Roman"/>
        </w:rPr>
        <w:t>Grade</w:t>
      </w:r>
      <w:r w:rsidRPr="00633FC1">
        <w:rPr>
          <w:rFonts w:cs="Times New Roman"/>
        </w:rPr>
        <w:t xml:space="preserve"> </w:t>
      </w:r>
      <w:r w:rsidRPr="00633FC1">
        <w:rPr>
          <w:rFonts w:cs="Times New Roman"/>
          <w:snapToGrid w:val="0"/>
        </w:rPr>
        <w:t>III</w:t>
      </w:r>
      <w:r w:rsidRPr="00633FC1">
        <w:rPr>
          <w:rFonts w:cs="Times New Roman"/>
        </w:rPr>
        <w:t xml:space="preserve"> Standard of </w:t>
      </w:r>
      <w:r w:rsidRPr="00F627AA">
        <w:rPr>
          <w:rFonts w:cs="Times New Roman"/>
          <w:i/>
          <w:iCs/>
        </w:rPr>
        <w:t>Environmental Quality Standards for Surface Water</w:t>
      </w:r>
      <w:r w:rsidRPr="00633FC1">
        <w:rPr>
          <w:rFonts w:cs="Times New Roman"/>
        </w:rPr>
        <w:t xml:space="preserve"> (GB3838-2002).</w:t>
      </w:r>
    </w:p>
    <w:p w14:paraId="2283D990" w14:textId="58CC90A1" w:rsidR="00D817CE" w:rsidRDefault="00D817CE" w:rsidP="006955B5">
      <w:pPr>
        <w:keepNext/>
        <w:widowControl/>
        <w:adjustRightInd w:val="0"/>
        <w:snapToGrid w:val="0"/>
        <w:spacing w:line="240" w:lineRule="auto"/>
        <w:ind w:firstLineChars="0" w:firstLine="0"/>
      </w:pPr>
      <w:r>
        <w:t xml:space="preserve">Table </w:t>
      </w:r>
      <w:r w:rsidRPr="00B56A4F">
        <w:rPr>
          <w:rFonts w:eastAsia="黑体" w:cs="Times New Roman"/>
          <w:bCs/>
        </w:rPr>
        <w:fldChar w:fldCharType="begin"/>
      </w:r>
      <w:r w:rsidRPr="00B56A4F">
        <w:rPr>
          <w:rFonts w:eastAsia="黑体" w:cs="Times New Roman"/>
          <w:bCs/>
        </w:rPr>
        <w:instrText xml:space="preserve"> STYLEREF 1 \s </w:instrText>
      </w:r>
      <w:r w:rsidRPr="00B56A4F">
        <w:rPr>
          <w:rFonts w:eastAsia="黑体" w:cs="Times New Roman"/>
          <w:bCs/>
        </w:rPr>
        <w:fldChar w:fldCharType="separate"/>
      </w:r>
      <w:r w:rsidR="00A722C7">
        <w:rPr>
          <w:rFonts w:eastAsia="黑体" w:cs="Times New Roman"/>
          <w:bCs/>
          <w:noProof/>
        </w:rPr>
        <w:t>4</w:t>
      </w:r>
      <w:r w:rsidRPr="00B56A4F">
        <w:rPr>
          <w:rFonts w:eastAsia="黑体" w:cs="Times New Roman"/>
          <w:bCs/>
        </w:rPr>
        <w:fldChar w:fldCharType="end"/>
      </w:r>
      <w:r>
        <w:t>-</w:t>
      </w:r>
      <w:r w:rsidRPr="00B56A4F">
        <w:rPr>
          <w:rFonts w:eastAsia="黑体" w:cs="Times New Roman"/>
          <w:bCs/>
        </w:rPr>
        <w:fldChar w:fldCharType="begin"/>
      </w:r>
      <w:r w:rsidRPr="00B56A4F">
        <w:rPr>
          <w:rFonts w:eastAsia="黑体" w:cs="Times New Roman"/>
          <w:bCs/>
        </w:rPr>
        <w:instrText xml:space="preserve"> SEQ </w:instrText>
      </w:r>
      <w:r w:rsidRPr="00B56A4F">
        <w:rPr>
          <w:rFonts w:eastAsia="黑体" w:cs="Times New Roman"/>
          <w:bCs/>
        </w:rPr>
        <w:instrText>表</w:instrText>
      </w:r>
      <w:r w:rsidRPr="00B56A4F">
        <w:rPr>
          <w:rFonts w:eastAsia="黑体" w:cs="Times New Roman"/>
          <w:bCs/>
        </w:rPr>
        <w:instrText xml:space="preserve"> \* ARABIC \s 1 </w:instrText>
      </w:r>
      <w:r w:rsidRPr="00B56A4F">
        <w:rPr>
          <w:rFonts w:eastAsia="黑体" w:cs="Times New Roman"/>
          <w:bCs/>
        </w:rPr>
        <w:fldChar w:fldCharType="separate"/>
      </w:r>
      <w:r w:rsidR="00A722C7">
        <w:rPr>
          <w:rFonts w:eastAsia="黑体" w:cs="Times New Roman"/>
          <w:bCs/>
          <w:noProof/>
        </w:rPr>
        <w:t>4</w:t>
      </w:r>
      <w:r w:rsidRPr="00B56A4F">
        <w:rPr>
          <w:rFonts w:eastAsia="黑体" w:cs="Times New Roman"/>
          <w:bCs/>
        </w:rPr>
        <w:fldChar w:fldCharType="end"/>
      </w:r>
      <w:r>
        <w:t xml:space="preserve"> Statistical table of regional surface water environment quality monitoring results</w:t>
      </w:r>
    </w:p>
    <w:p w14:paraId="373E3CDC" w14:textId="77777777" w:rsidR="00D817CE" w:rsidRPr="00B56A4F" w:rsidRDefault="00D817CE" w:rsidP="00D817CE">
      <w:pPr>
        <w:keepNext/>
        <w:widowControl/>
        <w:adjustRightInd w:val="0"/>
        <w:snapToGrid w:val="0"/>
        <w:spacing w:line="240" w:lineRule="auto"/>
        <w:ind w:firstLine="480"/>
        <w:jc w:val="right"/>
        <w:rPr>
          <w:rFonts w:eastAsia="黑体" w:cs="Times New Roman"/>
          <w:bCs/>
        </w:rPr>
      </w:pPr>
      <w:r>
        <w:t xml:space="preserve"> Unit: mg/L</w:t>
      </w:r>
    </w:p>
    <w:tbl>
      <w:tblPr>
        <w:tblW w:w="5000" w:type="pct"/>
        <w:jc w:val="center"/>
        <w:tblBorders>
          <w:top w:val="single" w:sz="8" w:space="0" w:color="auto"/>
          <w:bottom w:val="single" w:sz="8" w:space="0" w:color="auto"/>
          <w:insideH w:val="single" w:sz="2" w:space="0" w:color="auto"/>
          <w:insideV w:val="single" w:sz="2" w:space="0" w:color="auto"/>
        </w:tblBorders>
        <w:tblLook w:val="0000" w:firstRow="0" w:lastRow="0" w:firstColumn="0" w:lastColumn="0" w:noHBand="0" w:noVBand="0"/>
      </w:tblPr>
      <w:tblGrid>
        <w:gridCol w:w="1459"/>
        <w:gridCol w:w="1045"/>
        <w:gridCol w:w="1520"/>
        <w:gridCol w:w="1026"/>
        <w:gridCol w:w="926"/>
        <w:gridCol w:w="1520"/>
        <w:gridCol w:w="1026"/>
      </w:tblGrid>
      <w:tr w:rsidR="00D817CE" w:rsidRPr="002545BE" w14:paraId="47EF80EF" w14:textId="77777777" w:rsidTr="008D34E6">
        <w:trPr>
          <w:trHeight w:val="368"/>
          <w:tblHeader/>
          <w:jc w:val="center"/>
        </w:trPr>
        <w:tc>
          <w:tcPr>
            <w:tcW w:w="981" w:type="pct"/>
            <w:vMerge w:val="restart"/>
            <w:tcBorders>
              <w:top w:val="single" w:sz="8" w:space="0" w:color="auto"/>
              <w:bottom w:val="single" w:sz="2" w:space="0" w:color="auto"/>
              <w:tl2br w:val="single" w:sz="2" w:space="0" w:color="auto"/>
            </w:tcBorders>
            <w:vAlign w:val="center"/>
          </w:tcPr>
          <w:p w14:paraId="69B18BB3" w14:textId="77777777" w:rsidR="00D817CE" w:rsidRPr="002545BE" w:rsidRDefault="00D817CE" w:rsidP="008D34E6">
            <w:pPr>
              <w:snapToGrid w:val="0"/>
              <w:spacing w:before="31" w:line="240" w:lineRule="auto"/>
              <w:ind w:firstLineChars="0" w:firstLine="0"/>
              <w:jc w:val="center"/>
              <w:rPr>
                <w:rFonts w:cs="Times New Roman"/>
                <w:b/>
                <w:bCs/>
                <w:sz w:val="16"/>
                <w:szCs w:val="16"/>
              </w:rPr>
            </w:pPr>
            <w:r w:rsidRPr="002545BE">
              <w:rPr>
                <w:b/>
                <w:bCs/>
                <w:sz w:val="16"/>
                <w:szCs w:val="16"/>
              </w:rPr>
              <w:t xml:space="preserve">     Monitoring factor</w:t>
            </w:r>
          </w:p>
          <w:p w14:paraId="5B4952AE" w14:textId="77777777" w:rsidR="00D817CE" w:rsidRPr="002545BE" w:rsidRDefault="00D817CE" w:rsidP="008D34E6">
            <w:pPr>
              <w:snapToGrid w:val="0"/>
              <w:spacing w:before="31" w:line="240" w:lineRule="auto"/>
              <w:ind w:firstLineChars="0" w:firstLine="0"/>
              <w:rPr>
                <w:rFonts w:cs="Times New Roman"/>
                <w:b/>
                <w:bCs/>
                <w:sz w:val="16"/>
                <w:szCs w:val="16"/>
              </w:rPr>
            </w:pPr>
            <w:r w:rsidRPr="002545BE">
              <w:rPr>
                <w:b/>
                <w:bCs/>
                <w:sz w:val="16"/>
                <w:szCs w:val="16"/>
              </w:rPr>
              <w:t>Monitoring time</w:t>
            </w:r>
          </w:p>
        </w:tc>
        <w:tc>
          <w:tcPr>
            <w:tcW w:w="738" w:type="pct"/>
            <w:vMerge w:val="restart"/>
            <w:vAlign w:val="center"/>
          </w:tcPr>
          <w:p w14:paraId="26F5B255" w14:textId="77777777" w:rsidR="00D817CE" w:rsidRPr="002545BE" w:rsidRDefault="00D817CE" w:rsidP="008D34E6">
            <w:pPr>
              <w:snapToGrid w:val="0"/>
              <w:spacing w:before="31" w:line="240" w:lineRule="auto"/>
              <w:ind w:firstLineChars="0" w:firstLine="0"/>
              <w:jc w:val="center"/>
              <w:rPr>
                <w:rFonts w:cs="Times New Roman"/>
                <w:b/>
                <w:bCs/>
                <w:spacing w:val="-6"/>
                <w:sz w:val="16"/>
                <w:szCs w:val="16"/>
              </w:rPr>
            </w:pPr>
            <w:r w:rsidRPr="002545BE">
              <w:rPr>
                <w:b/>
                <w:bCs/>
                <w:sz w:val="16"/>
                <w:szCs w:val="16"/>
              </w:rPr>
              <w:t>Chemical oxygen demand (mg/L)</w:t>
            </w:r>
          </w:p>
        </w:tc>
        <w:tc>
          <w:tcPr>
            <w:tcW w:w="656" w:type="pct"/>
            <w:vMerge w:val="restart"/>
            <w:vAlign w:val="center"/>
          </w:tcPr>
          <w:p w14:paraId="3AC7278B" w14:textId="77777777" w:rsidR="00D817CE" w:rsidRPr="002545BE" w:rsidRDefault="00D817CE" w:rsidP="008D34E6">
            <w:pPr>
              <w:snapToGrid w:val="0"/>
              <w:spacing w:before="31" w:line="240" w:lineRule="auto"/>
              <w:ind w:firstLineChars="0" w:firstLine="0"/>
              <w:jc w:val="center"/>
              <w:rPr>
                <w:rFonts w:cs="Times New Roman"/>
                <w:b/>
                <w:bCs/>
                <w:sz w:val="16"/>
                <w:szCs w:val="16"/>
              </w:rPr>
            </w:pPr>
            <w:r w:rsidRPr="002545BE">
              <w:rPr>
                <w:b/>
                <w:bCs/>
                <w:sz w:val="16"/>
                <w:szCs w:val="16"/>
              </w:rPr>
              <w:t>Ammonia-nitrogen (mg/L)</w:t>
            </w:r>
          </w:p>
        </w:tc>
        <w:tc>
          <w:tcPr>
            <w:tcW w:w="656" w:type="pct"/>
            <w:vMerge w:val="restart"/>
            <w:vAlign w:val="center"/>
          </w:tcPr>
          <w:p w14:paraId="0544CFF9" w14:textId="77777777" w:rsidR="00D817CE" w:rsidRPr="002545BE" w:rsidRDefault="00D817CE" w:rsidP="008D34E6">
            <w:pPr>
              <w:snapToGrid w:val="0"/>
              <w:spacing w:before="31" w:line="240" w:lineRule="auto"/>
              <w:ind w:firstLineChars="0" w:firstLine="0"/>
              <w:jc w:val="center"/>
              <w:rPr>
                <w:rFonts w:cs="Times New Roman"/>
                <w:b/>
                <w:bCs/>
                <w:sz w:val="16"/>
                <w:szCs w:val="16"/>
              </w:rPr>
            </w:pPr>
            <w:r w:rsidRPr="002545BE">
              <w:rPr>
                <w:b/>
                <w:bCs/>
                <w:sz w:val="16"/>
                <w:szCs w:val="16"/>
              </w:rPr>
              <w:t>Total Phosphorus</w:t>
            </w:r>
          </w:p>
          <w:p w14:paraId="3BEB3A15" w14:textId="77777777" w:rsidR="00D817CE" w:rsidRPr="002545BE" w:rsidRDefault="00D817CE" w:rsidP="008D34E6">
            <w:pPr>
              <w:snapToGrid w:val="0"/>
              <w:spacing w:before="31" w:line="240" w:lineRule="auto"/>
              <w:ind w:firstLineChars="0" w:firstLine="0"/>
              <w:jc w:val="center"/>
              <w:rPr>
                <w:rFonts w:cs="Times New Roman"/>
                <w:b/>
                <w:bCs/>
                <w:sz w:val="16"/>
                <w:szCs w:val="16"/>
              </w:rPr>
            </w:pPr>
            <w:r w:rsidRPr="002545BE">
              <w:rPr>
                <w:b/>
                <w:bCs/>
                <w:sz w:val="16"/>
                <w:szCs w:val="16"/>
              </w:rPr>
              <w:t>(mg/L)</w:t>
            </w:r>
          </w:p>
        </w:tc>
        <w:tc>
          <w:tcPr>
            <w:tcW w:w="1968" w:type="pct"/>
            <w:gridSpan w:val="3"/>
            <w:vAlign w:val="center"/>
          </w:tcPr>
          <w:p w14:paraId="4A1FFB10" w14:textId="77777777" w:rsidR="00D817CE" w:rsidRPr="002545BE" w:rsidRDefault="00D817CE" w:rsidP="008D34E6">
            <w:pPr>
              <w:snapToGrid w:val="0"/>
              <w:spacing w:before="31" w:line="240" w:lineRule="auto"/>
              <w:ind w:firstLineChars="0" w:firstLine="0"/>
              <w:jc w:val="center"/>
              <w:rPr>
                <w:rFonts w:cs="Times New Roman"/>
                <w:b/>
                <w:bCs/>
                <w:sz w:val="16"/>
                <w:szCs w:val="16"/>
              </w:rPr>
            </w:pPr>
            <w:r w:rsidRPr="002545BE">
              <w:rPr>
                <w:b/>
                <w:bCs/>
                <w:sz w:val="16"/>
                <w:szCs w:val="16"/>
              </w:rPr>
              <w:t>Standard compliance</w:t>
            </w:r>
          </w:p>
        </w:tc>
      </w:tr>
      <w:tr w:rsidR="00D817CE" w:rsidRPr="002545BE" w14:paraId="0F1A7860" w14:textId="77777777" w:rsidTr="008D34E6">
        <w:trPr>
          <w:trHeight w:val="367"/>
          <w:tblHeader/>
          <w:jc w:val="center"/>
        </w:trPr>
        <w:tc>
          <w:tcPr>
            <w:tcW w:w="981" w:type="pct"/>
            <w:vMerge/>
            <w:tcBorders>
              <w:top w:val="single" w:sz="2" w:space="0" w:color="auto"/>
              <w:bottom w:val="single" w:sz="2" w:space="0" w:color="auto"/>
              <w:tl2br w:val="single" w:sz="2" w:space="0" w:color="auto"/>
            </w:tcBorders>
            <w:vAlign w:val="center"/>
          </w:tcPr>
          <w:p w14:paraId="4A322EC9" w14:textId="77777777" w:rsidR="00D817CE" w:rsidRPr="002545BE" w:rsidRDefault="00D817CE" w:rsidP="008D34E6">
            <w:pPr>
              <w:snapToGrid w:val="0"/>
              <w:spacing w:before="31" w:line="240" w:lineRule="auto"/>
              <w:ind w:firstLineChars="0" w:firstLine="0"/>
              <w:jc w:val="center"/>
              <w:rPr>
                <w:rFonts w:cs="Times New Roman"/>
                <w:b/>
                <w:bCs/>
                <w:sz w:val="16"/>
                <w:szCs w:val="16"/>
              </w:rPr>
            </w:pPr>
          </w:p>
        </w:tc>
        <w:tc>
          <w:tcPr>
            <w:tcW w:w="738" w:type="pct"/>
            <w:vMerge/>
            <w:vAlign w:val="center"/>
          </w:tcPr>
          <w:p w14:paraId="0239A652" w14:textId="77777777" w:rsidR="00D817CE" w:rsidRPr="002545BE" w:rsidRDefault="00D817CE" w:rsidP="008D34E6">
            <w:pPr>
              <w:snapToGrid w:val="0"/>
              <w:spacing w:before="31" w:line="240" w:lineRule="auto"/>
              <w:ind w:firstLineChars="0" w:firstLine="0"/>
              <w:jc w:val="center"/>
              <w:rPr>
                <w:rFonts w:cs="Times New Roman"/>
                <w:b/>
                <w:bCs/>
                <w:sz w:val="16"/>
                <w:szCs w:val="16"/>
              </w:rPr>
            </w:pPr>
          </w:p>
        </w:tc>
        <w:tc>
          <w:tcPr>
            <w:tcW w:w="656" w:type="pct"/>
            <w:vMerge/>
            <w:vAlign w:val="center"/>
          </w:tcPr>
          <w:p w14:paraId="78AE4E55" w14:textId="77777777" w:rsidR="00D817CE" w:rsidRPr="002545BE" w:rsidRDefault="00D817CE" w:rsidP="008D34E6">
            <w:pPr>
              <w:snapToGrid w:val="0"/>
              <w:spacing w:before="31" w:line="240" w:lineRule="auto"/>
              <w:ind w:firstLineChars="0" w:firstLine="0"/>
              <w:jc w:val="center"/>
              <w:rPr>
                <w:rFonts w:cs="Times New Roman"/>
                <w:b/>
                <w:bCs/>
                <w:sz w:val="16"/>
                <w:szCs w:val="16"/>
              </w:rPr>
            </w:pPr>
          </w:p>
        </w:tc>
        <w:tc>
          <w:tcPr>
            <w:tcW w:w="656" w:type="pct"/>
            <w:vMerge/>
            <w:vAlign w:val="center"/>
          </w:tcPr>
          <w:p w14:paraId="52001C13" w14:textId="77777777" w:rsidR="00D817CE" w:rsidRPr="002545BE" w:rsidRDefault="00D817CE" w:rsidP="008D34E6">
            <w:pPr>
              <w:snapToGrid w:val="0"/>
              <w:spacing w:before="31" w:line="240" w:lineRule="auto"/>
              <w:ind w:firstLineChars="0" w:firstLine="0"/>
              <w:jc w:val="center"/>
              <w:rPr>
                <w:rFonts w:cs="Times New Roman"/>
                <w:b/>
                <w:bCs/>
                <w:sz w:val="16"/>
                <w:szCs w:val="16"/>
              </w:rPr>
            </w:pPr>
          </w:p>
        </w:tc>
        <w:tc>
          <w:tcPr>
            <w:tcW w:w="738" w:type="pct"/>
            <w:vAlign w:val="center"/>
          </w:tcPr>
          <w:p w14:paraId="6941E5C8" w14:textId="77777777" w:rsidR="00D817CE" w:rsidRPr="002545BE" w:rsidRDefault="00D817CE" w:rsidP="008D34E6">
            <w:pPr>
              <w:snapToGrid w:val="0"/>
              <w:spacing w:before="31" w:line="240" w:lineRule="auto"/>
              <w:ind w:firstLineChars="0" w:firstLine="0"/>
              <w:jc w:val="center"/>
              <w:rPr>
                <w:rFonts w:cs="Times New Roman"/>
                <w:b/>
                <w:bCs/>
                <w:sz w:val="16"/>
                <w:szCs w:val="16"/>
              </w:rPr>
            </w:pPr>
            <w:r w:rsidRPr="002545BE">
              <w:rPr>
                <w:b/>
                <w:bCs/>
                <w:sz w:val="16"/>
                <w:szCs w:val="16"/>
              </w:rPr>
              <w:t>Chemical oxygen demand</w:t>
            </w:r>
          </w:p>
        </w:tc>
        <w:tc>
          <w:tcPr>
            <w:tcW w:w="656" w:type="pct"/>
            <w:vAlign w:val="center"/>
          </w:tcPr>
          <w:p w14:paraId="2019248A" w14:textId="77777777" w:rsidR="00D817CE" w:rsidRPr="002545BE" w:rsidRDefault="00D817CE" w:rsidP="008D34E6">
            <w:pPr>
              <w:snapToGrid w:val="0"/>
              <w:spacing w:before="31" w:line="240" w:lineRule="auto"/>
              <w:ind w:firstLineChars="0" w:firstLine="0"/>
              <w:jc w:val="center"/>
              <w:rPr>
                <w:rFonts w:cs="Times New Roman"/>
                <w:b/>
                <w:bCs/>
                <w:sz w:val="16"/>
                <w:szCs w:val="16"/>
              </w:rPr>
            </w:pPr>
            <w:r w:rsidRPr="002545BE">
              <w:rPr>
                <w:b/>
                <w:bCs/>
                <w:sz w:val="16"/>
                <w:szCs w:val="16"/>
              </w:rPr>
              <w:t>Ammonia-nitrogen</w:t>
            </w:r>
          </w:p>
        </w:tc>
        <w:tc>
          <w:tcPr>
            <w:tcW w:w="574" w:type="pct"/>
            <w:vAlign w:val="center"/>
          </w:tcPr>
          <w:p w14:paraId="7F9B97C6" w14:textId="77777777" w:rsidR="00D817CE" w:rsidRPr="002545BE" w:rsidRDefault="00D817CE" w:rsidP="008D34E6">
            <w:pPr>
              <w:snapToGrid w:val="0"/>
              <w:spacing w:before="31" w:line="240" w:lineRule="auto"/>
              <w:ind w:firstLineChars="0" w:firstLine="0"/>
              <w:jc w:val="center"/>
              <w:rPr>
                <w:rFonts w:cs="Times New Roman"/>
                <w:b/>
                <w:bCs/>
                <w:sz w:val="16"/>
                <w:szCs w:val="16"/>
              </w:rPr>
            </w:pPr>
            <w:r w:rsidRPr="002545BE">
              <w:rPr>
                <w:b/>
                <w:bCs/>
                <w:sz w:val="16"/>
                <w:szCs w:val="16"/>
              </w:rPr>
              <w:t>Total Phosphorus</w:t>
            </w:r>
          </w:p>
        </w:tc>
      </w:tr>
      <w:tr w:rsidR="00D817CE" w:rsidRPr="002545BE" w14:paraId="25D439A7" w14:textId="77777777" w:rsidTr="008D34E6">
        <w:trPr>
          <w:trHeight w:val="381"/>
          <w:jc w:val="center"/>
        </w:trPr>
        <w:tc>
          <w:tcPr>
            <w:tcW w:w="3032" w:type="pct"/>
            <w:gridSpan w:val="4"/>
            <w:vAlign w:val="center"/>
          </w:tcPr>
          <w:p w14:paraId="0588AEA8"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b/>
                <w:bCs/>
                <w:sz w:val="16"/>
                <w:szCs w:val="16"/>
              </w:rPr>
              <w:lastRenderedPageBreak/>
              <w:t xml:space="preserve">Monitored section at the confluence of Shibali River and Shiqili River: subject to Grade IV Standard in the </w:t>
            </w:r>
            <w:r w:rsidRPr="002545BE">
              <w:rPr>
                <w:b/>
                <w:bCs/>
                <w:i/>
                <w:sz w:val="16"/>
                <w:szCs w:val="16"/>
              </w:rPr>
              <w:t>Environmental Quality</w:t>
            </w:r>
            <w:r>
              <w:rPr>
                <w:b/>
                <w:bCs/>
                <w:i/>
                <w:sz w:val="16"/>
                <w:szCs w:val="16"/>
              </w:rPr>
              <w:t xml:space="preserve"> </w:t>
            </w:r>
            <w:r w:rsidRPr="002545BE">
              <w:rPr>
                <w:b/>
                <w:bCs/>
                <w:i/>
                <w:sz w:val="16"/>
                <w:szCs w:val="16"/>
              </w:rPr>
              <w:t xml:space="preserve">Standards for Surface Water </w:t>
            </w:r>
            <w:r w:rsidRPr="002545BE">
              <w:rPr>
                <w:b/>
                <w:bCs/>
                <w:sz w:val="16"/>
                <w:szCs w:val="16"/>
              </w:rPr>
              <w:t>(GB3838-2002)</w:t>
            </w:r>
          </w:p>
        </w:tc>
        <w:tc>
          <w:tcPr>
            <w:tcW w:w="738" w:type="pct"/>
            <w:vAlign w:val="center"/>
          </w:tcPr>
          <w:p w14:paraId="67A103D9"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b/>
                <w:bCs/>
                <w:sz w:val="16"/>
                <w:szCs w:val="16"/>
              </w:rPr>
              <w:t>≤30mg/L</w:t>
            </w:r>
          </w:p>
        </w:tc>
        <w:tc>
          <w:tcPr>
            <w:tcW w:w="656" w:type="pct"/>
            <w:vAlign w:val="center"/>
          </w:tcPr>
          <w:p w14:paraId="271D8B1A"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b/>
                <w:bCs/>
                <w:sz w:val="16"/>
                <w:szCs w:val="16"/>
              </w:rPr>
              <w:t>≤1.5mg/L</w:t>
            </w:r>
          </w:p>
        </w:tc>
        <w:tc>
          <w:tcPr>
            <w:tcW w:w="574" w:type="pct"/>
            <w:vAlign w:val="center"/>
          </w:tcPr>
          <w:p w14:paraId="336E342C"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b/>
                <w:bCs/>
                <w:sz w:val="16"/>
                <w:szCs w:val="16"/>
              </w:rPr>
              <w:t>0.3mg/L</w:t>
            </w:r>
          </w:p>
        </w:tc>
      </w:tr>
      <w:tr w:rsidR="00D817CE" w:rsidRPr="002545BE" w14:paraId="7BE84223" w14:textId="77777777" w:rsidTr="008D34E6">
        <w:trPr>
          <w:trHeight w:val="415"/>
          <w:jc w:val="center"/>
        </w:trPr>
        <w:tc>
          <w:tcPr>
            <w:tcW w:w="981" w:type="pct"/>
            <w:vAlign w:val="center"/>
          </w:tcPr>
          <w:p w14:paraId="59B481F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Jan. 2021</w:t>
            </w:r>
          </w:p>
        </w:tc>
        <w:tc>
          <w:tcPr>
            <w:tcW w:w="738" w:type="pct"/>
            <w:vAlign w:val="center"/>
          </w:tcPr>
          <w:p w14:paraId="7CEA2FA6"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20</w:t>
            </w:r>
          </w:p>
        </w:tc>
        <w:tc>
          <w:tcPr>
            <w:tcW w:w="656" w:type="pct"/>
            <w:vAlign w:val="center"/>
          </w:tcPr>
          <w:p w14:paraId="3F32F47B"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0.2</w:t>
            </w:r>
          </w:p>
        </w:tc>
        <w:tc>
          <w:tcPr>
            <w:tcW w:w="656" w:type="pct"/>
            <w:vAlign w:val="center"/>
          </w:tcPr>
          <w:p w14:paraId="20D9F238"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0.048</w:t>
            </w:r>
          </w:p>
        </w:tc>
        <w:tc>
          <w:tcPr>
            <w:tcW w:w="738" w:type="pct"/>
            <w:vAlign w:val="center"/>
          </w:tcPr>
          <w:p w14:paraId="642E188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576F9FC6"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705159A0"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248DF8EA" w14:textId="77777777" w:rsidTr="008D34E6">
        <w:trPr>
          <w:trHeight w:val="406"/>
          <w:jc w:val="center"/>
        </w:trPr>
        <w:tc>
          <w:tcPr>
            <w:tcW w:w="981" w:type="pct"/>
            <w:vAlign w:val="center"/>
          </w:tcPr>
          <w:p w14:paraId="183E3207"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Feb. 2021</w:t>
            </w:r>
          </w:p>
        </w:tc>
        <w:tc>
          <w:tcPr>
            <w:tcW w:w="738" w:type="pct"/>
            <w:vAlign w:val="center"/>
          </w:tcPr>
          <w:p w14:paraId="2511ED05"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26.2</w:t>
            </w:r>
          </w:p>
        </w:tc>
        <w:tc>
          <w:tcPr>
            <w:tcW w:w="656" w:type="pct"/>
            <w:vAlign w:val="center"/>
          </w:tcPr>
          <w:p w14:paraId="3BBE8E51"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0.22</w:t>
            </w:r>
          </w:p>
        </w:tc>
        <w:tc>
          <w:tcPr>
            <w:tcW w:w="656" w:type="pct"/>
            <w:vAlign w:val="center"/>
          </w:tcPr>
          <w:p w14:paraId="1866876E"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0.106</w:t>
            </w:r>
          </w:p>
        </w:tc>
        <w:tc>
          <w:tcPr>
            <w:tcW w:w="738" w:type="pct"/>
            <w:vAlign w:val="center"/>
          </w:tcPr>
          <w:p w14:paraId="30663DCF"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5D5E068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7B2DBBE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10D2CDBE" w14:textId="77777777" w:rsidTr="008D34E6">
        <w:trPr>
          <w:trHeight w:val="426"/>
          <w:jc w:val="center"/>
        </w:trPr>
        <w:tc>
          <w:tcPr>
            <w:tcW w:w="981" w:type="pct"/>
            <w:vAlign w:val="center"/>
          </w:tcPr>
          <w:p w14:paraId="7592EFD0"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Mar. 2021</w:t>
            </w:r>
          </w:p>
        </w:tc>
        <w:tc>
          <w:tcPr>
            <w:tcW w:w="738" w:type="pct"/>
            <w:vAlign w:val="center"/>
          </w:tcPr>
          <w:p w14:paraId="2106F15B"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29.1</w:t>
            </w:r>
          </w:p>
        </w:tc>
        <w:tc>
          <w:tcPr>
            <w:tcW w:w="656" w:type="pct"/>
            <w:vAlign w:val="center"/>
          </w:tcPr>
          <w:p w14:paraId="2265EE07"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0.52</w:t>
            </w:r>
          </w:p>
        </w:tc>
        <w:tc>
          <w:tcPr>
            <w:tcW w:w="656" w:type="pct"/>
            <w:vAlign w:val="center"/>
          </w:tcPr>
          <w:p w14:paraId="3B693E56"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0.084</w:t>
            </w:r>
          </w:p>
        </w:tc>
        <w:tc>
          <w:tcPr>
            <w:tcW w:w="738" w:type="pct"/>
            <w:vAlign w:val="center"/>
          </w:tcPr>
          <w:p w14:paraId="4F894122"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5F9491A9"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61A4F834"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21164892" w14:textId="77777777" w:rsidTr="008D34E6">
        <w:trPr>
          <w:trHeight w:val="426"/>
          <w:jc w:val="center"/>
        </w:trPr>
        <w:tc>
          <w:tcPr>
            <w:tcW w:w="981" w:type="pct"/>
            <w:vAlign w:val="center"/>
          </w:tcPr>
          <w:p w14:paraId="022BA641"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Apr. 2021</w:t>
            </w:r>
          </w:p>
        </w:tc>
        <w:tc>
          <w:tcPr>
            <w:tcW w:w="738" w:type="pct"/>
            <w:vAlign w:val="center"/>
          </w:tcPr>
          <w:p w14:paraId="5F95AFE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25.8</w:t>
            </w:r>
          </w:p>
        </w:tc>
        <w:tc>
          <w:tcPr>
            <w:tcW w:w="656" w:type="pct"/>
            <w:vAlign w:val="center"/>
          </w:tcPr>
          <w:p w14:paraId="0C892149"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0.4</w:t>
            </w:r>
          </w:p>
        </w:tc>
        <w:tc>
          <w:tcPr>
            <w:tcW w:w="656" w:type="pct"/>
            <w:vAlign w:val="center"/>
          </w:tcPr>
          <w:p w14:paraId="03CEB02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0.054</w:t>
            </w:r>
          </w:p>
        </w:tc>
        <w:tc>
          <w:tcPr>
            <w:tcW w:w="738" w:type="pct"/>
            <w:vAlign w:val="center"/>
          </w:tcPr>
          <w:p w14:paraId="2B47CE30"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7CBDC600"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1761E18B"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02A655F8" w14:textId="77777777" w:rsidTr="008D34E6">
        <w:trPr>
          <w:trHeight w:val="426"/>
          <w:jc w:val="center"/>
        </w:trPr>
        <w:tc>
          <w:tcPr>
            <w:tcW w:w="981" w:type="pct"/>
            <w:vAlign w:val="center"/>
          </w:tcPr>
          <w:p w14:paraId="6EEACFEB"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May 2021</w:t>
            </w:r>
          </w:p>
        </w:tc>
        <w:tc>
          <w:tcPr>
            <w:tcW w:w="738" w:type="pct"/>
            <w:vAlign w:val="center"/>
          </w:tcPr>
          <w:p w14:paraId="4137642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19.3</w:t>
            </w:r>
          </w:p>
        </w:tc>
        <w:tc>
          <w:tcPr>
            <w:tcW w:w="656" w:type="pct"/>
            <w:vAlign w:val="center"/>
          </w:tcPr>
          <w:p w14:paraId="05092646"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0.41</w:t>
            </w:r>
          </w:p>
        </w:tc>
        <w:tc>
          <w:tcPr>
            <w:tcW w:w="656" w:type="pct"/>
            <w:vAlign w:val="center"/>
          </w:tcPr>
          <w:p w14:paraId="4B0E0E9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0.095</w:t>
            </w:r>
          </w:p>
        </w:tc>
        <w:tc>
          <w:tcPr>
            <w:tcW w:w="738" w:type="pct"/>
            <w:vAlign w:val="center"/>
          </w:tcPr>
          <w:p w14:paraId="7551A0E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57976C2D"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671DF0A8"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3CA1310C" w14:textId="77777777" w:rsidTr="008D34E6">
        <w:trPr>
          <w:trHeight w:val="426"/>
          <w:jc w:val="center"/>
        </w:trPr>
        <w:tc>
          <w:tcPr>
            <w:tcW w:w="981" w:type="pct"/>
            <w:vAlign w:val="center"/>
          </w:tcPr>
          <w:p w14:paraId="423CC503"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Jun. 2021</w:t>
            </w:r>
          </w:p>
        </w:tc>
        <w:tc>
          <w:tcPr>
            <w:tcW w:w="738" w:type="pct"/>
            <w:vAlign w:val="center"/>
          </w:tcPr>
          <w:p w14:paraId="305EED98"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17.1</w:t>
            </w:r>
          </w:p>
        </w:tc>
        <w:tc>
          <w:tcPr>
            <w:tcW w:w="656" w:type="pct"/>
            <w:vAlign w:val="center"/>
          </w:tcPr>
          <w:p w14:paraId="44CDA11B"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0.32</w:t>
            </w:r>
          </w:p>
        </w:tc>
        <w:tc>
          <w:tcPr>
            <w:tcW w:w="656" w:type="pct"/>
            <w:vAlign w:val="center"/>
          </w:tcPr>
          <w:p w14:paraId="1FAA6E30"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0.074</w:t>
            </w:r>
          </w:p>
        </w:tc>
        <w:tc>
          <w:tcPr>
            <w:tcW w:w="738" w:type="pct"/>
            <w:vAlign w:val="center"/>
          </w:tcPr>
          <w:p w14:paraId="6851F80F"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2BA64260"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244D1812"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18420597" w14:textId="77777777" w:rsidTr="008D34E6">
        <w:trPr>
          <w:trHeight w:val="426"/>
          <w:jc w:val="center"/>
        </w:trPr>
        <w:tc>
          <w:tcPr>
            <w:tcW w:w="981" w:type="pct"/>
            <w:vAlign w:val="center"/>
          </w:tcPr>
          <w:p w14:paraId="0EE37048"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Jul. 2021</w:t>
            </w:r>
          </w:p>
        </w:tc>
        <w:tc>
          <w:tcPr>
            <w:tcW w:w="738" w:type="pct"/>
            <w:vAlign w:val="center"/>
          </w:tcPr>
          <w:p w14:paraId="4657223E"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18.7</w:t>
            </w:r>
          </w:p>
        </w:tc>
        <w:tc>
          <w:tcPr>
            <w:tcW w:w="656" w:type="pct"/>
            <w:vAlign w:val="center"/>
          </w:tcPr>
          <w:p w14:paraId="17C9852F"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0.62</w:t>
            </w:r>
          </w:p>
        </w:tc>
        <w:tc>
          <w:tcPr>
            <w:tcW w:w="656" w:type="pct"/>
            <w:vAlign w:val="center"/>
          </w:tcPr>
          <w:p w14:paraId="29071BB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0.094</w:t>
            </w:r>
          </w:p>
        </w:tc>
        <w:tc>
          <w:tcPr>
            <w:tcW w:w="738" w:type="pct"/>
            <w:vAlign w:val="center"/>
          </w:tcPr>
          <w:p w14:paraId="10BE10F2"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669CDDDE"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2AF87234"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13C14CB3" w14:textId="77777777" w:rsidTr="008D34E6">
        <w:trPr>
          <w:trHeight w:val="426"/>
          <w:jc w:val="center"/>
        </w:trPr>
        <w:tc>
          <w:tcPr>
            <w:tcW w:w="981" w:type="pct"/>
            <w:vAlign w:val="center"/>
          </w:tcPr>
          <w:p w14:paraId="37DD3D62"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Aug. 2021</w:t>
            </w:r>
          </w:p>
        </w:tc>
        <w:tc>
          <w:tcPr>
            <w:tcW w:w="738" w:type="pct"/>
            <w:vAlign w:val="center"/>
          </w:tcPr>
          <w:p w14:paraId="3D88B60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12</w:t>
            </w:r>
          </w:p>
        </w:tc>
        <w:tc>
          <w:tcPr>
            <w:tcW w:w="656" w:type="pct"/>
            <w:vAlign w:val="center"/>
          </w:tcPr>
          <w:p w14:paraId="40BC6484"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0.183</w:t>
            </w:r>
          </w:p>
        </w:tc>
        <w:tc>
          <w:tcPr>
            <w:tcW w:w="656" w:type="pct"/>
            <w:vAlign w:val="center"/>
          </w:tcPr>
          <w:p w14:paraId="1668EF5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0.13</w:t>
            </w:r>
          </w:p>
        </w:tc>
        <w:tc>
          <w:tcPr>
            <w:tcW w:w="738" w:type="pct"/>
            <w:vAlign w:val="center"/>
          </w:tcPr>
          <w:p w14:paraId="52B3098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shd w:val="clear" w:color="auto" w:fill="auto"/>
            <w:vAlign w:val="center"/>
          </w:tcPr>
          <w:p w14:paraId="3981D5A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shd w:val="clear" w:color="auto" w:fill="auto"/>
            <w:vAlign w:val="center"/>
          </w:tcPr>
          <w:p w14:paraId="44EEAF2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553C9958" w14:textId="77777777" w:rsidTr="008D34E6">
        <w:trPr>
          <w:trHeight w:val="426"/>
          <w:jc w:val="center"/>
        </w:trPr>
        <w:tc>
          <w:tcPr>
            <w:tcW w:w="981" w:type="pct"/>
            <w:vAlign w:val="center"/>
          </w:tcPr>
          <w:p w14:paraId="79A81BFB"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Sept. 2021</w:t>
            </w:r>
          </w:p>
        </w:tc>
        <w:tc>
          <w:tcPr>
            <w:tcW w:w="738" w:type="pct"/>
            <w:vAlign w:val="center"/>
          </w:tcPr>
          <w:p w14:paraId="41466BC9"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22.6</w:t>
            </w:r>
          </w:p>
        </w:tc>
        <w:tc>
          <w:tcPr>
            <w:tcW w:w="656" w:type="pct"/>
            <w:vAlign w:val="center"/>
          </w:tcPr>
          <w:p w14:paraId="45A1E4BF"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1.74</w:t>
            </w:r>
          </w:p>
        </w:tc>
        <w:tc>
          <w:tcPr>
            <w:tcW w:w="656" w:type="pct"/>
            <w:vAlign w:val="center"/>
          </w:tcPr>
          <w:p w14:paraId="6ED14E59"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0.267</w:t>
            </w:r>
          </w:p>
        </w:tc>
        <w:tc>
          <w:tcPr>
            <w:tcW w:w="738" w:type="pct"/>
            <w:vAlign w:val="center"/>
          </w:tcPr>
          <w:p w14:paraId="6EB799CD"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shd w:val="clear" w:color="auto" w:fill="auto"/>
            <w:vAlign w:val="center"/>
          </w:tcPr>
          <w:p w14:paraId="149435D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Below standard</w:t>
            </w:r>
          </w:p>
        </w:tc>
        <w:tc>
          <w:tcPr>
            <w:tcW w:w="574" w:type="pct"/>
            <w:shd w:val="clear" w:color="auto" w:fill="auto"/>
            <w:vAlign w:val="center"/>
          </w:tcPr>
          <w:p w14:paraId="14E2A0B9"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4EFD9A64" w14:textId="77777777" w:rsidTr="008D34E6">
        <w:trPr>
          <w:trHeight w:val="426"/>
          <w:jc w:val="center"/>
        </w:trPr>
        <w:tc>
          <w:tcPr>
            <w:tcW w:w="981" w:type="pct"/>
            <w:vAlign w:val="center"/>
          </w:tcPr>
          <w:p w14:paraId="10D3B165"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Oct. 2021</w:t>
            </w:r>
          </w:p>
        </w:tc>
        <w:tc>
          <w:tcPr>
            <w:tcW w:w="738" w:type="pct"/>
            <w:vAlign w:val="center"/>
          </w:tcPr>
          <w:p w14:paraId="24491CCD"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21.7</w:t>
            </w:r>
          </w:p>
        </w:tc>
        <w:tc>
          <w:tcPr>
            <w:tcW w:w="656" w:type="pct"/>
            <w:vAlign w:val="center"/>
          </w:tcPr>
          <w:p w14:paraId="23E2A54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1.25</w:t>
            </w:r>
          </w:p>
        </w:tc>
        <w:tc>
          <w:tcPr>
            <w:tcW w:w="656" w:type="pct"/>
            <w:vAlign w:val="center"/>
          </w:tcPr>
          <w:p w14:paraId="48EBBFEE"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0.239</w:t>
            </w:r>
          </w:p>
        </w:tc>
        <w:tc>
          <w:tcPr>
            <w:tcW w:w="738" w:type="pct"/>
            <w:vAlign w:val="center"/>
          </w:tcPr>
          <w:p w14:paraId="172EE23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shd w:val="clear" w:color="auto" w:fill="auto"/>
            <w:vAlign w:val="center"/>
          </w:tcPr>
          <w:p w14:paraId="7CA8CF6F"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shd w:val="clear" w:color="auto" w:fill="auto"/>
            <w:vAlign w:val="center"/>
          </w:tcPr>
          <w:p w14:paraId="732AE0C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201421A1" w14:textId="77777777" w:rsidTr="008D34E6">
        <w:trPr>
          <w:trHeight w:val="426"/>
          <w:jc w:val="center"/>
        </w:trPr>
        <w:tc>
          <w:tcPr>
            <w:tcW w:w="981" w:type="pct"/>
            <w:vAlign w:val="center"/>
          </w:tcPr>
          <w:p w14:paraId="7218CA6A"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Nov. 2021</w:t>
            </w:r>
          </w:p>
        </w:tc>
        <w:tc>
          <w:tcPr>
            <w:tcW w:w="738" w:type="pct"/>
            <w:vAlign w:val="center"/>
          </w:tcPr>
          <w:p w14:paraId="3C1A276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23.8</w:t>
            </w:r>
          </w:p>
        </w:tc>
        <w:tc>
          <w:tcPr>
            <w:tcW w:w="656" w:type="pct"/>
            <w:vAlign w:val="center"/>
          </w:tcPr>
          <w:p w14:paraId="5266DE5B"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0.9</w:t>
            </w:r>
          </w:p>
        </w:tc>
        <w:tc>
          <w:tcPr>
            <w:tcW w:w="656" w:type="pct"/>
            <w:vAlign w:val="center"/>
          </w:tcPr>
          <w:p w14:paraId="4F6D2286"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0.150</w:t>
            </w:r>
          </w:p>
        </w:tc>
        <w:tc>
          <w:tcPr>
            <w:tcW w:w="738" w:type="pct"/>
            <w:vAlign w:val="center"/>
          </w:tcPr>
          <w:p w14:paraId="28D243E0"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2582B002"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21A7091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37D2F5AA" w14:textId="77777777" w:rsidTr="008D34E6">
        <w:trPr>
          <w:trHeight w:val="426"/>
          <w:jc w:val="center"/>
        </w:trPr>
        <w:tc>
          <w:tcPr>
            <w:tcW w:w="981" w:type="pct"/>
            <w:vAlign w:val="center"/>
          </w:tcPr>
          <w:p w14:paraId="3F5ADD67"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Dec. 2021</w:t>
            </w:r>
          </w:p>
        </w:tc>
        <w:tc>
          <w:tcPr>
            <w:tcW w:w="738" w:type="pct"/>
            <w:vAlign w:val="center"/>
          </w:tcPr>
          <w:p w14:paraId="1BEC8FF0"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23.4</w:t>
            </w:r>
          </w:p>
        </w:tc>
        <w:tc>
          <w:tcPr>
            <w:tcW w:w="656" w:type="pct"/>
            <w:vAlign w:val="center"/>
          </w:tcPr>
          <w:p w14:paraId="5D5AA3A8"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0.17</w:t>
            </w:r>
          </w:p>
        </w:tc>
        <w:tc>
          <w:tcPr>
            <w:tcW w:w="656" w:type="pct"/>
            <w:vAlign w:val="center"/>
          </w:tcPr>
          <w:p w14:paraId="79454A1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0.074</w:t>
            </w:r>
          </w:p>
        </w:tc>
        <w:tc>
          <w:tcPr>
            <w:tcW w:w="738" w:type="pct"/>
            <w:vAlign w:val="center"/>
          </w:tcPr>
          <w:p w14:paraId="7237F09A"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Up to standard</w:t>
            </w:r>
          </w:p>
        </w:tc>
        <w:tc>
          <w:tcPr>
            <w:tcW w:w="656" w:type="pct"/>
            <w:vAlign w:val="center"/>
          </w:tcPr>
          <w:p w14:paraId="67163037"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Up to standard</w:t>
            </w:r>
          </w:p>
        </w:tc>
        <w:tc>
          <w:tcPr>
            <w:tcW w:w="574" w:type="pct"/>
            <w:vAlign w:val="center"/>
          </w:tcPr>
          <w:p w14:paraId="594499F3"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Up to standard</w:t>
            </w:r>
          </w:p>
        </w:tc>
      </w:tr>
      <w:tr w:rsidR="00D817CE" w:rsidRPr="002545BE" w14:paraId="53969122" w14:textId="77777777" w:rsidTr="008D34E6">
        <w:trPr>
          <w:trHeight w:val="426"/>
          <w:jc w:val="center"/>
        </w:trPr>
        <w:tc>
          <w:tcPr>
            <w:tcW w:w="3032" w:type="pct"/>
            <w:gridSpan w:val="4"/>
            <w:vAlign w:val="center"/>
          </w:tcPr>
          <w:p w14:paraId="3327544C"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b/>
                <w:bCs/>
                <w:sz w:val="16"/>
                <w:szCs w:val="16"/>
              </w:rPr>
              <w:t xml:space="preserve">Monitored section at the confluence of Suoxu River flowing into Jalu River: subject to Grade IV Standard in the </w:t>
            </w:r>
            <w:r w:rsidRPr="002545BE">
              <w:rPr>
                <w:b/>
                <w:bCs/>
                <w:i/>
                <w:sz w:val="16"/>
                <w:szCs w:val="16"/>
              </w:rPr>
              <w:t xml:space="preserve">Environmental Quality Standards for Surface Water </w:t>
            </w:r>
            <w:r w:rsidRPr="002545BE">
              <w:rPr>
                <w:b/>
                <w:bCs/>
                <w:sz w:val="16"/>
                <w:szCs w:val="16"/>
              </w:rPr>
              <w:t>(GB3838-2002)</w:t>
            </w:r>
          </w:p>
        </w:tc>
        <w:tc>
          <w:tcPr>
            <w:tcW w:w="738" w:type="pct"/>
            <w:vAlign w:val="center"/>
          </w:tcPr>
          <w:p w14:paraId="06D9C3C6"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b/>
                <w:bCs/>
                <w:sz w:val="16"/>
                <w:szCs w:val="16"/>
              </w:rPr>
              <w:t>≤30mg/L</w:t>
            </w:r>
          </w:p>
        </w:tc>
        <w:tc>
          <w:tcPr>
            <w:tcW w:w="656" w:type="pct"/>
            <w:vAlign w:val="center"/>
          </w:tcPr>
          <w:p w14:paraId="6B384670"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b/>
                <w:bCs/>
                <w:sz w:val="16"/>
                <w:szCs w:val="16"/>
              </w:rPr>
              <w:t>≤1.5mg/L</w:t>
            </w:r>
          </w:p>
        </w:tc>
        <w:tc>
          <w:tcPr>
            <w:tcW w:w="574" w:type="pct"/>
            <w:vAlign w:val="center"/>
          </w:tcPr>
          <w:p w14:paraId="68F329C6"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b/>
                <w:bCs/>
                <w:sz w:val="16"/>
                <w:szCs w:val="16"/>
              </w:rPr>
              <w:t>0.3mg/L</w:t>
            </w:r>
          </w:p>
        </w:tc>
      </w:tr>
      <w:tr w:rsidR="00D817CE" w:rsidRPr="002545BE" w14:paraId="1D02BACF" w14:textId="77777777" w:rsidTr="008D34E6">
        <w:trPr>
          <w:trHeight w:val="426"/>
          <w:jc w:val="center"/>
        </w:trPr>
        <w:tc>
          <w:tcPr>
            <w:tcW w:w="981" w:type="pct"/>
            <w:vAlign w:val="center"/>
          </w:tcPr>
          <w:p w14:paraId="524A9706"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Jan. 2021</w:t>
            </w:r>
          </w:p>
        </w:tc>
        <w:tc>
          <w:tcPr>
            <w:tcW w:w="738" w:type="pct"/>
            <w:vAlign w:val="center"/>
          </w:tcPr>
          <w:p w14:paraId="12909A92"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25.6</w:t>
            </w:r>
          </w:p>
        </w:tc>
        <w:tc>
          <w:tcPr>
            <w:tcW w:w="656" w:type="pct"/>
            <w:vAlign w:val="center"/>
          </w:tcPr>
          <w:p w14:paraId="5086A14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0.34</w:t>
            </w:r>
          </w:p>
        </w:tc>
        <w:tc>
          <w:tcPr>
            <w:tcW w:w="656" w:type="pct"/>
            <w:vAlign w:val="center"/>
          </w:tcPr>
          <w:p w14:paraId="57E57974"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0.162</w:t>
            </w:r>
          </w:p>
        </w:tc>
        <w:tc>
          <w:tcPr>
            <w:tcW w:w="738" w:type="pct"/>
            <w:vAlign w:val="center"/>
          </w:tcPr>
          <w:p w14:paraId="1971497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2A1CD49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2F139332"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0C842B08" w14:textId="77777777" w:rsidTr="008D34E6">
        <w:trPr>
          <w:trHeight w:val="426"/>
          <w:jc w:val="center"/>
        </w:trPr>
        <w:tc>
          <w:tcPr>
            <w:tcW w:w="981" w:type="pct"/>
            <w:vAlign w:val="center"/>
          </w:tcPr>
          <w:p w14:paraId="0CC56248"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Feb. 2021</w:t>
            </w:r>
          </w:p>
        </w:tc>
        <w:tc>
          <w:tcPr>
            <w:tcW w:w="738" w:type="pct"/>
            <w:vAlign w:val="center"/>
          </w:tcPr>
          <w:p w14:paraId="0B5817C9"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21.9</w:t>
            </w:r>
          </w:p>
        </w:tc>
        <w:tc>
          <w:tcPr>
            <w:tcW w:w="656" w:type="pct"/>
            <w:vAlign w:val="center"/>
          </w:tcPr>
          <w:p w14:paraId="4D953344"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0.21</w:t>
            </w:r>
          </w:p>
        </w:tc>
        <w:tc>
          <w:tcPr>
            <w:tcW w:w="656" w:type="pct"/>
            <w:vAlign w:val="center"/>
          </w:tcPr>
          <w:p w14:paraId="6FDC88D9"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0.11</w:t>
            </w:r>
          </w:p>
        </w:tc>
        <w:tc>
          <w:tcPr>
            <w:tcW w:w="738" w:type="pct"/>
            <w:vAlign w:val="center"/>
          </w:tcPr>
          <w:p w14:paraId="7A7AE22B"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574376D8"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5233139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69AF175F" w14:textId="77777777" w:rsidTr="008D34E6">
        <w:trPr>
          <w:trHeight w:val="426"/>
          <w:jc w:val="center"/>
        </w:trPr>
        <w:tc>
          <w:tcPr>
            <w:tcW w:w="981" w:type="pct"/>
            <w:vAlign w:val="center"/>
          </w:tcPr>
          <w:p w14:paraId="45737FD6"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Mar. 2021</w:t>
            </w:r>
          </w:p>
        </w:tc>
        <w:tc>
          <w:tcPr>
            <w:tcW w:w="738" w:type="pct"/>
            <w:vAlign w:val="center"/>
          </w:tcPr>
          <w:p w14:paraId="7AFC1BD7"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21.2</w:t>
            </w:r>
          </w:p>
        </w:tc>
        <w:tc>
          <w:tcPr>
            <w:tcW w:w="656" w:type="pct"/>
            <w:vAlign w:val="center"/>
          </w:tcPr>
          <w:p w14:paraId="34C504E9"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0.11</w:t>
            </w:r>
          </w:p>
        </w:tc>
        <w:tc>
          <w:tcPr>
            <w:tcW w:w="656" w:type="pct"/>
            <w:vAlign w:val="center"/>
          </w:tcPr>
          <w:p w14:paraId="055A3797"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0.105</w:t>
            </w:r>
          </w:p>
        </w:tc>
        <w:tc>
          <w:tcPr>
            <w:tcW w:w="738" w:type="pct"/>
            <w:vAlign w:val="center"/>
          </w:tcPr>
          <w:p w14:paraId="7113404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0A957B8D"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23B173A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62FE8327" w14:textId="77777777" w:rsidTr="008D34E6">
        <w:trPr>
          <w:trHeight w:val="426"/>
          <w:jc w:val="center"/>
        </w:trPr>
        <w:tc>
          <w:tcPr>
            <w:tcW w:w="981" w:type="pct"/>
            <w:vAlign w:val="center"/>
          </w:tcPr>
          <w:p w14:paraId="7D2096D0"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Apr. 2021</w:t>
            </w:r>
          </w:p>
        </w:tc>
        <w:tc>
          <w:tcPr>
            <w:tcW w:w="738" w:type="pct"/>
            <w:vAlign w:val="center"/>
          </w:tcPr>
          <w:p w14:paraId="66469AB4"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23.6</w:t>
            </w:r>
          </w:p>
        </w:tc>
        <w:tc>
          <w:tcPr>
            <w:tcW w:w="656" w:type="pct"/>
            <w:vAlign w:val="center"/>
          </w:tcPr>
          <w:p w14:paraId="3DA9D00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0.15</w:t>
            </w:r>
          </w:p>
        </w:tc>
        <w:tc>
          <w:tcPr>
            <w:tcW w:w="656" w:type="pct"/>
            <w:vAlign w:val="center"/>
          </w:tcPr>
          <w:p w14:paraId="369E277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0.104</w:t>
            </w:r>
          </w:p>
        </w:tc>
        <w:tc>
          <w:tcPr>
            <w:tcW w:w="738" w:type="pct"/>
            <w:vAlign w:val="center"/>
          </w:tcPr>
          <w:p w14:paraId="6C5D877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5B224AF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4DA23600"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76BC161C" w14:textId="77777777" w:rsidTr="008D34E6">
        <w:trPr>
          <w:trHeight w:val="426"/>
          <w:jc w:val="center"/>
        </w:trPr>
        <w:tc>
          <w:tcPr>
            <w:tcW w:w="981" w:type="pct"/>
            <w:vAlign w:val="center"/>
          </w:tcPr>
          <w:p w14:paraId="58FA513F"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May 2021</w:t>
            </w:r>
          </w:p>
        </w:tc>
        <w:tc>
          <w:tcPr>
            <w:tcW w:w="738" w:type="pct"/>
            <w:vAlign w:val="center"/>
          </w:tcPr>
          <w:p w14:paraId="160BD52D"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28.1</w:t>
            </w:r>
          </w:p>
        </w:tc>
        <w:tc>
          <w:tcPr>
            <w:tcW w:w="656" w:type="pct"/>
            <w:vAlign w:val="center"/>
          </w:tcPr>
          <w:p w14:paraId="5EFDD96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0.06</w:t>
            </w:r>
          </w:p>
        </w:tc>
        <w:tc>
          <w:tcPr>
            <w:tcW w:w="656" w:type="pct"/>
            <w:vAlign w:val="center"/>
          </w:tcPr>
          <w:p w14:paraId="4B8AAEF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0.144</w:t>
            </w:r>
          </w:p>
        </w:tc>
        <w:tc>
          <w:tcPr>
            <w:tcW w:w="738" w:type="pct"/>
            <w:vAlign w:val="center"/>
          </w:tcPr>
          <w:p w14:paraId="226641E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47FBC39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208A5A6F"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7289D7E3" w14:textId="77777777" w:rsidTr="008D34E6">
        <w:trPr>
          <w:trHeight w:val="426"/>
          <w:jc w:val="center"/>
        </w:trPr>
        <w:tc>
          <w:tcPr>
            <w:tcW w:w="981" w:type="pct"/>
            <w:vAlign w:val="center"/>
          </w:tcPr>
          <w:p w14:paraId="28A91C72"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Jun. 2021</w:t>
            </w:r>
          </w:p>
        </w:tc>
        <w:tc>
          <w:tcPr>
            <w:tcW w:w="738" w:type="pct"/>
            <w:vAlign w:val="center"/>
          </w:tcPr>
          <w:p w14:paraId="7AB5070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24.9</w:t>
            </w:r>
          </w:p>
        </w:tc>
        <w:tc>
          <w:tcPr>
            <w:tcW w:w="656" w:type="pct"/>
            <w:vAlign w:val="center"/>
          </w:tcPr>
          <w:p w14:paraId="0DDB413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0.12</w:t>
            </w:r>
          </w:p>
        </w:tc>
        <w:tc>
          <w:tcPr>
            <w:tcW w:w="656" w:type="pct"/>
            <w:vAlign w:val="center"/>
          </w:tcPr>
          <w:p w14:paraId="2F61416E"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0.131</w:t>
            </w:r>
          </w:p>
        </w:tc>
        <w:tc>
          <w:tcPr>
            <w:tcW w:w="738" w:type="pct"/>
            <w:vAlign w:val="center"/>
          </w:tcPr>
          <w:p w14:paraId="4117F51F"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4F23902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225D5B72"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65516B1F" w14:textId="77777777" w:rsidTr="008D34E6">
        <w:trPr>
          <w:trHeight w:val="426"/>
          <w:jc w:val="center"/>
        </w:trPr>
        <w:tc>
          <w:tcPr>
            <w:tcW w:w="981" w:type="pct"/>
            <w:vAlign w:val="center"/>
          </w:tcPr>
          <w:p w14:paraId="2D2C1780"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Jul. 2021</w:t>
            </w:r>
          </w:p>
        </w:tc>
        <w:tc>
          <w:tcPr>
            <w:tcW w:w="738" w:type="pct"/>
            <w:vAlign w:val="center"/>
          </w:tcPr>
          <w:p w14:paraId="0F8E630B"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21.0</w:t>
            </w:r>
          </w:p>
        </w:tc>
        <w:tc>
          <w:tcPr>
            <w:tcW w:w="656" w:type="pct"/>
            <w:vAlign w:val="center"/>
          </w:tcPr>
          <w:p w14:paraId="647A52CB"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0.34</w:t>
            </w:r>
          </w:p>
        </w:tc>
        <w:tc>
          <w:tcPr>
            <w:tcW w:w="656" w:type="pct"/>
            <w:vAlign w:val="center"/>
          </w:tcPr>
          <w:p w14:paraId="43C71F9F"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0.162</w:t>
            </w:r>
          </w:p>
        </w:tc>
        <w:tc>
          <w:tcPr>
            <w:tcW w:w="738" w:type="pct"/>
            <w:vAlign w:val="center"/>
          </w:tcPr>
          <w:p w14:paraId="4914E37D"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41680C40"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4FAAC4E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309DBDE3" w14:textId="77777777" w:rsidTr="008D34E6">
        <w:trPr>
          <w:trHeight w:val="426"/>
          <w:jc w:val="center"/>
        </w:trPr>
        <w:tc>
          <w:tcPr>
            <w:tcW w:w="981" w:type="pct"/>
            <w:vAlign w:val="center"/>
          </w:tcPr>
          <w:p w14:paraId="7F8778D9"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Aug. 2021</w:t>
            </w:r>
          </w:p>
        </w:tc>
        <w:tc>
          <w:tcPr>
            <w:tcW w:w="738" w:type="pct"/>
            <w:vAlign w:val="center"/>
          </w:tcPr>
          <w:p w14:paraId="0B340EF4"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16</w:t>
            </w:r>
          </w:p>
        </w:tc>
        <w:tc>
          <w:tcPr>
            <w:tcW w:w="656" w:type="pct"/>
            <w:vAlign w:val="center"/>
          </w:tcPr>
          <w:p w14:paraId="672E4C54"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0.242</w:t>
            </w:r>
          </w:p>
        </w:tc>
        <w:tc>
          <w:tcPr>
            <w:tcW w:w="656" w:type="pct"/>
            <w:vAlign w:val="center"/>
          </w:tcPr>
          <w:p w14:paraId="76331A5D"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0.13</w:t>
            </w:r>
          </w:p>
        </w:tc>
        <w:tc>
          <w:tcPr>
            <w:tcW w:w="738" w:type="pct"/>
            <w:vAlign w:val="center"/>
          </w:tcPr>
          <w:p w14:paraId="2187588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605CC8F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6296072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2CCE9ABB" w14:textId="77777777" w:rsidTr="008D34E6">
        <w:trPr>
          <w:trHeight w:val="426"/>
          <w:jc w:val="center"/>
        </w:trPr>
        <w:tc>
          <w:tcPr>
            <w:tcW w:w="981" w:type="pct"/>
            <w:vAlign w:val="center"/>
          </w:tcPr>
          <w:p w14:paraId="2E8A68F6"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Sept. 2021</w:t>
            </w:r>
          </w:p>
        </w:tc>
        <w:tc>
          <w:tcPr>
            <w:tcW w:w="738" w:type="pct"/>
            <w:vAlign w:val="center"/>
          </w:tcPr>
          <w:p w14:paraId="0EE9616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20.2</w:t>
            </w:r>
          </w:p>
        </w:tc>
        <w:tc>
          <w:tcPr>
            <w:tcW w:w="656" w:type="pct"/>
            <w:vAlign w:val="center"/>
          </w:tcPr>
          <w:p w14:paraId="2A49D966"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0.77</w:t>
            </w:r>
          </w:p>
        </w:tc>
        <w:tc>
          <w:tcPr>
            <w:tcW w:w="656" w:type="pct"/>
            <w:vAlign w:val="center"/>
          </w:tcPr>
          <w:p w14:paraId="6E25EE00"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0.183</w:t>
            </w:r>
          </w:p>
        </w:tc>
        <w:tc>
          <w:tcPr>
            <w:tcW w:w="738" w:type="pct"/>
            <w:vAlign w:val="center"/>
          </w:tcPr>
          <w:p w14:paraId="40286EEF"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6A34A74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0101600E"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1243CEE7" w14:textId="77777777" w:rsidTr="008D34E6">
        <w:trPr>
          <w:trHeight w:val="426"/>
          <w:jc w:val="center"/>
        </w:trPr>
        <w:tc>
          <w:tcPr>
            <w:tcW w:w="981" w:type="pct"/>
            <w:vAlign w:val="center"/>
          </w:tcPr>
          <w:p w14:paraId="0D12C0C5"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Oct. 2021</w:t>
            </w:r>
          </w:p>
        </w:tc>
        <w:tc>
          <w:tcPr>
            <w:tcW w:w="738" w:type="pct"/>
            <w:vAlign w:val="center"/>
          </w:tcPr>
          <w:p w14:paraId="2379F376"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23.2</w:t>
            </w:r>
          </w:p>
        </w:tc>
        <w:tc>
          <w:tcPr>
            <w:tcW w:w="656" w:type="pct"/>
            <w:vAlign w:val="center"/>
          </w:tcPr>
          <w:p w14:paraId="187DC64E"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0.45</w:t>
            </w:r>
          </w:p>
        </w:tc>
        <w:tc>
          <w:tcPr>
            <w:tcW w:w="656" w:type="pct"/>
            <w:vAlign w:val="center"/>
          </w:tcPr>
          <w:p w14:paraId="2C2D64A8"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0.208</w:t>
            </w:r>
          </w:p>
        </w:tc>
        <w:tc>
          <w:tcPr>
            <w:tcW w:w="738" w:type="pct"/>
            <w:vAlign w:val="center"/>
          </w:tcPr>
          <w:p w14:paraId="647B59B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6B2D60B0"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46E31FB2"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23AAF800" w14:textId="77777777" w:rsidTr="008D34E6">
        <w:trPr>
          <w:trHeight w:val="426"/>
          <w:jc w:val="center"/>
        </w:trPr>
        <w:tc>
          <w:tcPr>
            <w:tcW w:w="981" w:type="pct"/>
            <w:vAlign w:val="center"/>
          </w:tcPr>
          <w:p w14:paraId="4E652239"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Nov. 2021</w:t>
            </w:r>
          </w:p>
        </w:tc>
        <w:tc>
          <w:tcPr>
            <w:tcW w:w="738" w:type="pct"/>
            <w:vAlign w:val="center"/>
          </w:tcPr>
          <w:p w14:paraId="18DEC84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25.2</w:t>
            </w:r>
          </w:p>
        </w:tc>
        <w:tc>
          <w:tcPr>
            <w:tcW w:w="656" w:type="pct"/>
            <w:vAlign w:val="center"/>
          </w:tcPr>
          <w:p w14:paraId="35B681B8"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0.25</w:t>
            </w:r>
          </w:p>
        </w:tc>
        <w:tc>
          <w:tcPr>
            <w:tcW w:w="656" w:type="pct"/>
            <w:vAlign w:val="center"/>
          </w:tcPr>
          <w:p w14:paraId="359B4A9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0.19</w:t>
            </w:r>
          </w:p>
        </w:tc>
        <w:tc>
          <w:tcPr>
            <w:tcW w:w="738" w:type="pct"/>
            <w:vAlign w:val="center"/>
          </w:tcPr>
          <w:p w14:paraId="21890EB2"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220590F7"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4A97267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7B99A6C7" w14:textId="77777777" w:rsidTr="008D34E6">
        <w:trPr>
          <w:trHeight w:val="426"/>
          <w:jc w:val="center"/>
        </w:trPr>
        <w:tc>
          <w:tcPr>
            <w:tcW w:w="981" w:type="pct"/>
            <w:vAlign w:val="center"/>
          </w:tcPr>
          <w:p w14:paraId="70F8D2E4"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sz w:val="16"/>
                <w:szCs w:val="16"/>
              </w:rPr>
              <w:t>Dec. 2021</w:t>
            </w:r>
          </w:p>
        </w:tc>
        <w:tc>
          <w:tcPr>
            <w:tcW w:w="738" w:type="pct"/>
            <w:vAlign w:val="center"/>
          </w:tcPr>
          <w:p w14:paraId="14BF6C3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28.7</w:t>
            </w:r>
          </w:p>
        </w:tc>
        <w:tc>
          <w:tcPr>
            <w:tcW w:w="656" w:type="pct"/>
            <w:vAlign w:val="center"/>
          </w:tcPr>
          <w:p w14:paraId="0EA654EB"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0.54</w:t>
            </w:r>
          </w:p>
        </w:tc>
        <w:tc>
          <w:tcPr>
            <w:tcW w:w="656" w:type="pct"/>
            <w:vAlign w:val="center"/>
          </w:tcPr>
          <w:p w14:paraId="1E1468EE"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0.158</w:t>
            </w:r>
          </w:p>
        </w:tc>
        <w:tc>
          <w:tcPr>
            <w:tcW w:w="738" w:type="pct"/>
            <w:vAlign w:val="center"/>
          </w:tcPr>
          <w:p w14:paraId="100A36B9"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72E21CE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677B2DD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6E8E75FB" w14:textId="77777777" w:rsidTr="008D34E6">
        <w:trPr>
          <w:trHeight w:val="426"/>
          <w:jc w:val="center"/>
        </w:trPr>
        <w:tc>
          <w:tcPr>
            <w:tcW w:w="3032" w:type="pct"/>
            <w:gridSpan w:val="4"/>
            <w:vAlign w:val="center"/>
          </w:tcPr>
          <w:p w14:paraId="50A02A29"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b/>
                <w:bCs/>
                <w:sz w:val="16"/>
                <w:szCs w:val="16"/>
              </w:rPr>
              <w:t xml:space="preserve">Monitored section at the confluence of Chaohe River flowing into Qilihe River: subject to Grade IV Standard in the </w:t>
            </w:r>
            <w:r w:rsidRPr="002545BE">
              <w:rPr>
                <w:b/>
                <w:bCs/>
                <w:i/>
                <w:sz w:val="16"/>
                <w:szCs w:val="16"/>
              </w:rPr>
              <w:t xml:space="preserve">Environmental </w:t>
            </w:r>
            <w:r w:rsidRPr="002545BE">
              <w:rPr>
                <w:b/>
                <w:bCs/>
                <w:i/>
                <w:sz w:val="16"/>
                <w:szCs w:val="16"/>
              </w:rPr>
              <w:lastRenderedPageBreak/>
              <w:t>Quality Standards for Surface Water</w:t>
            </w:r>
            <w:r w:rsidRPr="002545BE">
              <w:rPr>
                <w:b/>
                <w:bCs/>
                <w:sz w:val="16"/>
                <w:szCs w:val="16"/>
              </w:rPr>
              <w:t xml:space="preserve"> (GB3838-2002)</w:t>
            </w:r>
          </w:p>
        </w:tc>
        <w:tc>
          <w:tcPr>
            <w:tcW w:w="738" w:type="pct"/>
            <w:vAlign w:val="center"/>
          </w:tcPr>
          <w:p w14:paraId="2B7E4921"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b/>
                <w:bCs/>
                <w:sz w:val="16"/>
                <w:szCs w:val="16"/>
              </w:rPr>
              <w:lastRenderedPageBreak/>
              <w:t>≤30mg/L</w:t>
            </w:r>
          </w:p>
        </w:tc>
        <w:tc>
          <w:tcPr>
            <w:tcW w:w="656" w:type="pct"/>
            <w:vAlign w:val="center"/>
          </w:tcPr>
          <w:p w14:paraId="26C82F7C"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b/>
                <w:bCs/>
                <w:sz w:val="16"/>
                <w:szCs w:val="16"/>
              </w:rPr>
              <w:t>≤1.5mg/L</w:t>
            </w:r>
          </w:p>
        </w:tc>
        <w:tc>
          <w:tcPr>
            <w:tcW w:w="574" w:type="pct"/>
            <w:vAlign w:val="center"/>
          </w:tcPr>
          <w:p w14:paraId="68D2803C" w14:textId="77777777" w:rsidR="00D817CE" w:rsidRPr="002545BE" w:rsidRDefault="00D817CE" w:rsidP="008D34E6">
            <w:pPr>
              <w:adjustRightInd w:val="0"/>
              <w:snapToGrid w:val="0"/>
              <w:spacing w:line="240" w:lineRule="auto"/>
              <w:ind w:firstLineChars="0" w:firstLine="0"/>
              <w:jc w:val="center"/>
              <w:rPr>
                <w:rFonts w:cs="Times New Roman"/>
                <w:b/>
                <w:bCs/>
                <w:sz w:val="16"/>
                <w:szCs w:val="16"/>
              </w:rPr>
            </w:pPr>
            <w:r w:rsidRPr="002545BE">
              <w:rPr>
                <w:b/>
                <w:bCs/>
                <w:sz w:val="16"/>
                <w:szCs w:val="16"/>
              </w:rPr>
              <w:t>0.3mg/L</w:t>
            </w:r>
          </w:p>
        </w:tc>
      </w:tr>
      <w:tr w:rsidR="00D817CE" w:rsidRPr="002545BE" w14:paraId="4A38B636" w14:textId="77777777" w:rsidTr="008D34E6">
        <w:trPr>
          <w:trHeight w:val="426"/>
          <w:jc w:val="center"/>
        </w:trPr>
        <w:tc>
          <w:tcPr>
            <w:tcW w:w="981" w:type="pct"/>
            <w:vAlign w:val="center"/>
          </w:tcPr>
          <w:p w14:paraId="6A510582"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lastRenderedPageBreak/>
              <w:t>Jan. 2021</w:t>
            </w:r>
          </w:p>
        </w:tc>
        <w:tc>
          <w:tcPr>
            <w:tcW w:w="738" w:type="pct"/>
            <w:vAlign w:val="center"/>
          </w:tcPr>
          <w:p w14:paraId="414D38A6"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22</w:t>
            </w:r>
          </w:p>
        </w:tc>
        <w:tc>
          <w:tcPr>
            <w:tcW w:w="656" w:type="pct"/>
            <w:vAlign w:val="center"/>
          </w:tcPr>
          <w:p w14:paraId="4A830BC6"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0.237</w:t>
            </w:r>
          </w:p>
        </w:tc>
        <w:tc>
          <w:tcPr>
            <w:tcW w:w="656" w:type="pct"/>
            <w:vAlign w:val="center"/>
          </w:tcPr>
          <w:p w14:paraId="2067921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0.18</w:t>
            </w:r>
          </w:p>
        </w:tc>
        <w:tc>
          <w:tcPr>
            <w:tcW w:w="738" w:type="pct"/>
            <w:vAlign w:val="center"/>
          </w:tcPr>
          <w:p w14:paraId="405CF438"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4911DD16"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4D5B7F8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18FA02D8" w14:textId="77777777" w:rsidTr="008D34E6">
        <w:trPr>
          <w:trHeight w:val="426"/>
          <w:jc w:val="center"/>
        </w:trPr>
        <w:tc>
          <w:tcPr>
            <w:tcW w:w="981" w:type="pct"/>
            <w:vAlign w:val="center"/>
          </w:tcPr>
          <w:p w14:paraId="7CB310B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Feb. 2021</w:t>
            </w:r>
          </w:p>
        </w:tc>
        <w:tc>
          <w:tcPr>
            <w:tcW w:w="738" w:type="pct"/>
            <w:vAlign w:val="center"/>
          </w:tcPr>
          <w:p w14:paraId="7C95AAF9"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30</w:t>
            </w:r>
          </w:p>
        </w:tc>
        <w:tc>
          <w:tcPr>
            <w:tcW w:w="656" w:type="pct"/>
            <w:vAlign w:val="center"/>
          </w:tcPr>
          <w:p w14:paraId="14CD18F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0.341</w:t>
            </w:r>
          </w:p>
        </w:tc>
        <w:tc>
          <w:tcPr>
            <w:tcW w:w="656" w:type="pct"/>
            <w:vAlign w:val="center"/>
          </w:tcPr>
          <w:p w14:paraId="1B432448"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0.27</w:t>
            </w:r>
          </w:p>
        </w:tc>
        <w:tc>
          <w:tcPr>
            <w:tcW w:w="738" w:type="pct"/>
            <w:vAlign w:val="center"/>
          </w:tcPr>
          <w:p w14:paraId="79D39740"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455E5BD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vAlign w:val="center"/>
          </w:tcPr>
          <w:p w14:paraId="4FF584F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3D32E4C7" w14:textId="77777777" w:rsidTr="008D34E6">
        <w:trPr>
          <w:trHeight w:val="426"/>
          <w:jc w:val="center"/>
        </w:trPr>
        <w:tc>
          <w:tcPr>
            <w:tcW w:w="981" w:type="pct"/>
            <w:vAlign w:val="center"/>
          </w:tcPr>
          <w:p w14:paraId="4A4BE48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Mar. 2021</w:t>
            </w:r>
          </w:p>
        </w:tc>
        <w:tc>
          <w:tcPr>
            <w:tcW w:w="738" w:type="pct"/>
            <w:vAlign w:val="center"/>
          </w:tcPr>
          <w:p w14:paraId="5C8AAA2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20</w:t>
            </w:r>
          </w:p>
        </w:tc>
        <w:tc>
          <w:tcPr>
            <w:tcW w:w="656" w:type="pct"/>
            <w:vAlign w:val="center"/>
          </w:tcPr>
          <w:p w14:paraId="4EAF040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0.308</w:t>
            </w:r>
          </w:p>
        </w:tc>
        <w:tc>
          <w:tcPr>
            <w:tcW w:w="656" w:type="pct"/>
            <w:vAlign w:val="center"/>
          </w:tcPr>
          <w:p w14:paraId="2B3A09D6"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0.16</w:t>
            </w:r>
          </w:p>
        </w:tc>
        <w:tc>
          <w:tcPr>
            <w:tcW w:w="738" w:type="pct"/>
            <w:vAlign w:val="center"/>
          </w:tcPr>
          <w:p w14:paraId="6C981E4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22CF355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shd w:val="clear" w:color="auto" w:fill="auto"/>
            <w:vAlign w:val="center"/>
          </w:tcPr>
          <w:p w14:paraId="023EC5B2"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7E111ED7" w14:textId="77777777" w:rsidTr="008D34E6">
        <w:trPr>
          <w:trHeight w:val="426"/>
          <w:jc w:val="center"/>
        </w:trPr>
        <w:tc>
          <w:tcPr>
            <w:tcW w:w="981" w:type="pct"/>
            <w:vAlign w:val="center"/>
          </w:tcPr>
          <w:p w14:paraId="647F7917"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Apr. 2021</w:t>
            </w:r>
          </w:p>
        </w:tc>
        <w:tc>
          <w:tcPr>
            <w:tcW w:w="738" w:type="pct"/>
            <w:vAlign w:val="center"/>
          </w:tcPr>
          <w:p w14:paraId="09554D30"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28</w:t>
            </w:r>
          </w:p>
        </w:tc>
        <w:tc>
          <w:tcPr>
            <w:tcW w:w="656" w:type="pct"/>
            <w:vAlign w:val="center"/>
          </w:tcPr>
          <w:p w14:paraId="287ED82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0.297</w:t>
            </w:r>
          </w:p>
        </w:tc>
        <w:tc>
          <w:tcPr>
            <w:tcW w:w="656" w:type="pct"/>
            <w:vAlign w:val="center"/>
          </w:tcPr>
          <w:p w14:paraId="2536D5A4"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0.33</w:t>
            </w:r>
          </w:p>
        </w:tc>
        <w:tc>
          <w:tcPr>
            <w:tcW w:w="738" w:type="pct"/>
            <w:vAlign w:val="center"/>
          </w:tcPr>
          <w:p w14:paraId="43AEB20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1FF0418F"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shd w:val="clear" w:color="auto" w:fill="auto"/>
            <w:vAlign w:val="center"/>
          </w:tcPr>
          <w:p w14:paraId="5F0FD95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Below standard</w:t>
            </w:r>
          </w:p>
        </w:tc>
      </w:tr>
      <w:tr w:rsidR="00D817CE" w:rsidRPr="002545BE" w14:paraId="48F0098D" w14:textId="77777777" w:rsidTr="008D34E6">
        <w:trPr>
          <w:trHeight w:val="426"/>
          <w:jc w:val="center"/>
        </w:trPr>
        <w:tc>
          <w:tcPr>
            <w:tcW w:w="981" w:type="pct"/>
            <w:vAlign w:val="center"/>
          </w:tcPr>
          <w:p w14:paraId="71D90834"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May 2021</w:t>
            </w:r>
          </w:p>
        </w:tc>
        <w:tc>
          <w:tcPr>
            <w:tcW w:w="738" w:type="pct"/>
            <w:vAlign w:val="center"/>
          </w:tcPr>
          <w:p w14:paraId="2E1C9486"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25</w:t>
            </w:r>
          </w:p>
        </w:tc>
        <w:tc>
          <w:tcPr>
            <w:tcW w:w="656" w:type="pct"/>
            <w:vAlign w:val="center"/>
          </w:tcPr>
          <w:p w14:paraId="197AA63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0.241</w:t>
            </w:r>
          </w:p>
        </w:tc>
        <w:tc>
          <w:tcPr>
            <w:tcW w:w="656" w:type="pct"/>
            <w:vAlign w:val="center"/>
          </w:tcPr>
          <w:p w14:paraId="1147FF3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0.36</w:t>
            </w:r>
          </w:p>
        </w:tc>
        <w:tc>
          <w:tcPr>
            <w:tcW w:w="738" w:type="pct"/>
            <w:vAlign w:val="center"/>
          </w:tcPr>
          <w:p w14:paraId="1216123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73C63EF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shd w:val="clear" w:color="auto" w:fill="auto"/>
            <w:vAlign w:val="center"/>
          </w:tcPr>
          <w:p w14:paraId="176997C4"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Below standard</w:t>
            </w:r>
          </w:p>
        </w:tc>
      </w:tr>
      <w:tr w:rsidR="00D817CE" w:rsidRPr="002545BE" w14:paraId="57F5FBA5" w14:textId="77777777" w:rsidTr="008D34E6">
        <w:trPr>
          <w:trHeight w:val="426"/>
          <w:jc w:val="center"/>
        </w:trPr>
        <w:tc>
          <w:tcPr>
            <w:tcW w:w="981" w:type="pct"/>
            <w:vAlign w:val="center"/>
          </w:tcPr>
          <w:p w14:paraId="3BAB4DC6"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Jun. 2021</w:t>
            </w:r>
          </w:p>
        </w:tc>
        <w:tc>
          <w:tcPr>
            <w:tcW w:w="738" w:type="pct"/>
            <w:vAlign w:val="center"/>
          </w:tcPr>
          <w:p w14:paraId="35D37FD2"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24</w:t>
            </w:r>
          </w:p>
        </w:tc>
        <w:tc>
          <w:tcPr>
            <w:tcW w:w="656" w:type="pct"/>
            <w:vAlign w:val="center"/>
          </w:tcPr>
          <w:p w14:paraId="0DDB5B6E"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0.246</w:t>
            </w:r>
          </w:p>
        </w:tc>
        <w:tc>
          <w:tcPr>
            <w:tcW w:w="656" w:type="pct"/>
            <w:vAlign w:val="center"/>
          </w:tcPr>
          <w:p w14:paraId="334F510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0.13</w:t>
            </w:r>
          </w:p>
        </w:tc>
        <w:tc>
          <w:tcPr>
            <w:tcW w:w="738" w:type="pct"/>
            <w:vAlign w:val="center"/>
          </w:tcPr>
          <w:p w14:paraId="04E4004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39EBD7B2"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shd w:val="clear" w:color="auto" w:fill="auto"/>
            <w:vAlign w:val="center"/>
          </w:tcPr>
          <w:p w14:paraId="27BEA61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78523550" w14:textId="77777777" w:rsidTr="008D34E6">
        <w:trPr>
          <w:trHeight w:val="426"/>
          <w:jc w:val="center"/>
        </w:trPr>
        <w:tc>
          <w:tcPr>
            <w:tcW w:w="981" w:type="pct"/>
            <w:vAlign w:val="center"/>
          </w:tcPr>
          <w:p w14:paraId="12C3D37E"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Jul. 2021</w:t>
            </w:r>
          </w:p>
        </w:tc>
        <w:tc>
          <w:tcPr>
            <w:tcW w:w="738" w:type="pct"/>
            <w:vAlign w:val="center"/>
          </w:tcPr>
          <w:p w14:paraId="7D95477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28</w:t>
            </w:r>
          </w:p>
        </w:tc>
        <w:tc>
          <w:tcPr>
            <w:tcW w:w="656" w:type="pct"/>
            <w:vAlign w:val="center"/>
          </w:tcPr>
          <w:p w14:paraId="62E4618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0.273</w:t>
            </w:r>
          </w:p>
        </w:tc>
        <w:tc>
          <w:tcPr>
            <w:tcW w:w="656" w:type="pct"/>
            <w:vAlign w:val="center"/>
          </w:tcPr>
          <w:p w14:paraId="6E7E26B9"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0.17</w:t>
            </w:r>
          </w:p>
        </w:tc>
        <w:tc>
          <w:tcPr>
            <w:tcW w:w="738" w:type="pct"/>
            <w:vAlign w:val="center"/>
          </w:tcPr>
          <w:p w14:paraId="78A0674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3CA6707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shd w:val="clear" w:color="auto" w:fill="auto"/>
            <w:vAlign w:val="center"/>
          </w:tcPr>
          <w:p w14:paraId="5834B009"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r>
      <w:tr w:rsidR="00D817CE" w:rsidRPr="002545BE" w14:paraId="1B515A10" w14:textId="77777777" w:rsidTr="008D34E6">
        <w:trPr>
          <w:trHeight w:val="426"/>
          <w:jc w:val="center"/>
        </w:trPr>
        <w:tc>
          <w:tcPr>
            <w:tcW w:w="981" w:type="pct"/>
            <w:vAlign w:val="center"/>
          </w:tcPr>
          <w:p w14:paraId="04D43B6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Aug. 2021</w:t>
            </w:r>
          </w:p>
        </w:tc>
        <w:tc>
          <w:tcPr>
            <w:tcW w:w="738" w:type="pct"/>
            <w:vAlign w:val="center"/>
          </w:tcPr>
          <w:p w14:paraId="5CF84D5D"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23</w:t>
            </w:r>
          </w:p>
        </w:tc>
        <w:tc>
          <w:tcPr>
            <w:tcW w:w="656" w:type="pct"/>
            <w:vAlign w:val="center"/>
          </w:tcPr>
          <w:p w14:paraId="3CBCCC4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0.241</w:t>
            </w:r>
          </w:p>
        </w:tc>
        <w:tc>
          <w:tcPr>
            <w:tcW w:w="656" w:type="pct"/>
            <w:vAlign w:val="center"/>
          </w:tcPr>
          <w:p w14:paraId="31F6151D"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0.98</w:t>
            </w:r>
          </w:p>
        </w:tc>
        <w:tc>
          <w:tcPr>
            <w:tcW w:w="738" w:type="pct"/>
            <w:vAlign w:val="center"/>
          </w:tcPr>
          <w:p w14:paraId="4894D86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113E72E3"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shd w:val="clear" w:color="auto" w:fill="auto"/>
            <w:vAlign w:val="center"/>
          </w:tcPr>
          <w:p w14:paraId="23CA19ED"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Below standard</w:t>
            </w:r>
          </w:p>
        </w:tc>
      </w:tr>
      <w:tr w:rsidR="00D817CE" w:rsidRPr="002545BE" w14:paraId="1EC15C44" w14:textId="77777777" w:rsidTr="008D34E6">
        <w:trPr>
          <w:trHeight w:val="426"/>
          <w:jc w:val="center"/>
        </w:trPr>
        <w:tc>
          <w:tcPr>
            <w:tcW w:w="981" w:type="pct"/>
            <w:vAlign w:val="center"/>
          </w:tcPr>
          <w:p w14:paraId="1AF8DDC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Sept. 2021</w:t>
            </w:r>
          </w:p>
        </w:tc>
        <w:tc>
          <w:tcPr>
            <w:tcW w:w="738" w:type="pct"/>
            <w:vAlign w:val="center"/>
          </w:tcPr>
          <w:p w14:paraId="5861A79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19</w:t>
            </w:r>
          </w:p>
        </w:tc>
        <w:tc>
          <w:tcPr>
            <w:tcW w:w="656" w:type="pct"/>
            <w:vAlign w:val="center"/>
          </w:tcPr>
          <w:p w14:paraId="3567F6F8"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0.217</w:t>
            </w:r>
          </w:p>
        </w:tc>
        <w:tc>
          <w:tcPr>
            <w:tcW w:w="656" w:type="pct"/>
            <w:vAlign w:val="center"/>
          </w:tcPr>
          <w:p w14:paraId="707A6620"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0.89</w:t>
            </w:r>
          </w:p>
        </w:tc>
        <w:tc>
          <w:tcPr>
            <w:tcW w:w="738" w:type="pct"/>
            <w:vAlign w:val="center"/>
          </w:tcPr>
          <w:p w14:paraId="22ACD842"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5BF10E8D"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shd w:val="clear" w:color="auto" w:fill="auto"/>
            <w:vAlign w:val="center"/>
          </w:tcPr>
          <w:p w14:paraId="49C8285D"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Below standard</w:t>
            </w:r>
          </w:p>
        </w:tc>
      </w:tr>
      <w:tr w:rsidR="00D817CE" w:rsidRPr="002545BE" w14:paraId="6F0BE21B" w14:textId="77777777" w:rsidTr="008D34E6">
        <w:trPr>
          <w:trHeight w:val="426"/>
          <w:jc w:val="center"/>
        </w:trPr>
        <w:tc>
          <w:tcPr>
            <w:tcW w:w="981" w:type="pct"/>
            <w:vAlign w:val="center"/>
          </w:tcPr>
          <w:p w14:paraId="7AFD666E"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Oct. 2021</w:t>
            </w:r>
          </w:p>
        </w:tc>
        <w:tc>
          <w:tcPr>
            <w:tcW w:w="738" w:type="pct"/>
            <w:vAlign w:val="center"/>
          </w:tcPr>
          <w:p w14:paraId="664F7FF9"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19</w:t>
            </w:r>
          </w:p>
        </w:tc>
        <w:tc>
          <w:tcPr>
            <w:tcW w:w="656" w:type="pct"/>
            <w:vAlign w:val="center"/>
          </w:tcPr>
          <w:p w14:paraId="12ED5099"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0.197</w:t>
            </w:r>
          </w:p>
        </w:tc>
        <w:tc>
          <w:tcPr>
            <w:tcW w:w="656" w:type="pct"/>
            <w:vAlign w:val="center"/>
          </w:tcPr>
          <w:p w14:paraId="3539A898"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0.81</w:t>
            </w:r>
          </w:p>
        </w:tc>
        <w:tc>
          <w:tcPr>
            <w:tcW w:w="738" w:type="pct"/>
            <w:vAlign w:val="center"/>
          </w:tcPr>
          <w:p w14:paraId="00058CBD"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6FF4E70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shd w:val="clear" w:color="auto" w:fill="auto"/>
            <w:vAlign w:val="center"/>
          </w:tcPr>
          <w:p w14:paraId="214F01FC"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Below standard</w:t>
            </w:r>
          </w:p>
        </w:tc>
      </w:tr>
      <w:tr w:rsidR="00D817CE" w:rsidRPr="002545BE" w14:paraId="09D86EA7" w14:textId="77777777" w:rsidTr="008D34E6">
        <w:trPr>
          <w:trHeight w:val="426"/>
          <w:jc w:val="center"/>
        </w:trPr>
        <w:tc>
          <w:tcPr>
            <w:tcW w:w="981" w:type="pct"/>
            <w:vAlign w:val="center"/>
          </w:tcPr>
          <w:p w14:paraId="35EE238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Nov. 2021</w:t>
            </w:r>
          </w:p>
        </w:tc>
        <w:tc>
          <w:tcPr>
            <w:tcW w:w="738" w:type="pct"/>
            <w:vAlign w:val="center"/>
          </w:tcPr>
          <w:p w14:paraId="0BD6372F"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19</w:t>
            </w:r>
          </w:p>
        </w:tc>
        <w:tc>
          <w:tcPr>
            <w:tcW w:w="656" w:type="pct"/>
            <w:vAlign w:val="center"/>
          </w:tcPr>
          <w:p w14:paraId="340FB594"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0.234</w:t>
            </w:r>
          </w:p>
        </w:tc>
        <w:tc>
          <w:tcPr>
            <w:tcW w:w="656" w:type="pct"/>
            <w:vAlign w:val="center"/>
          </w:tcPr>
          <w:p w14:paraId="59B5CEBF"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0.56</w:t>
            </w:r>
          </w:p>
        </w:tc>
        <w:tc>
          <w:tcPr>
            <w:tcW w:w="738" w:type="pct"/>
            <w:vAlign w:val="center"/>
          </w:tcPr>
          <w:p w14:paraId="2EC9696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7FDC689B"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shd w:val="clear" w:color="auto" w:fill="auto"/>
            <w:vAlign w:val="center"/>
          </w:tcPr>
          <w:p w14:paraId="45A5EF4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Below standard</w:t>
            </w:r>
          </w:p>
        </w:tc>
      </w:tr>
      <w:tr w:rsidR="00D817CE" w:rsidRPr="002545BE" w14:paraId="3AD65A46" w14:textId="77777777" w:rsidTr="008D34E6">
        <w:trPr>
          <w:trHeight w:val="426"/>
          <w:jc w:val="center"/>
        </w:trPr>
        <w:tc>
          <w:tcPr>
            <w:tcW w:w="981" w:type="pct"/>
            <w:vAlign w:val="center"/>
          </w:tcPr>
          <w:p w14:paraId="4F19AE92"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Dec. 2021</w:t>
            </w:r>
          </w:p>
        </w:tc>
        <w:tc>
          <w:tcPr>
            <w:tcW w:w="738" w:type="pct"/>
            <w:vAlign w:val="center"/>
          </w:tcPr>
          <w:p w14:paraId="274AEFD5"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20</w:t>
            </w:r>
          </w:p>
        </w:tc>
        <w:tc>
          <w:tcPr>
            <w:tcW w:w="656" w:type="pct"/>
            <w:vAlign w:val="center"/>
          </w:tcPr>
          <w:p w14:paraId="00DF7B3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0.245</w:t>
            </w:r>
          </w:p>
        </w:tc>
        <w:tc>
          <w:tcPr>
            <w:tcW w:w="656" w:type="pct"/>
            <w:vAlign w:val="center"/>
          </w:tcPr>
          <w:p w14:paraId="18870011"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0.57</w:t>
            </w:r>
          </w:p>
        </w:tc>
        <w:tc>
          <w:tcPr>
            <w:tcW w:w="738" w:type="pct"/>
            <w:vAlign w:val="center"/>
          </w:tcPr>
          <w:p w14:paraId="0E1A5529"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656" w:type="pct"/>
            <w:vAlign w:val="center"/>
          </w:tcPr>
          <w:p w14:paraId="2341C1BA"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Up to standard</w:t>
            </w:r>
          </w:p>
        </w:tc>
        <w:tc>
          <w:tcPr>
            <w:tcW w:w="574" w:type="pct"/>
            <w:shd w:val="clear" w:color="auto" w:fill="auto"/>
            <w:vAlign w:val="center"/>
          </w:tcPr>
          <w:p w14:paraId="2CB1C4C4" w14:textId="77777777" w:rsidR="00D817CE" w:rsidRPr="002545BE" w:rsidRDefault="00D817CE" w:rsidP="008D34E6">
            <w:pPr>
              <w:adjustRightInd w:val="0"/>
              <w:snapToGrid w:val="0"/>
              <w:spacing w:line="240" w:lineRule="auto"/>
              <w:ind w:firstLineChars="0" w:firstLine="0"/>
              <w:jc w:val="center"/>
              <w:rPr>
                <w:rFonts w:cs="Times New Roman"/>
                <w:sz w:val="16"/>
                <w:szCs w:val="16"/>
              </w:rPr>
            </w:pPr>
            <w:r w:rsidRPr="002545BE">
              <w:rPr>
                <w:sz w:val="16"/>
                <w:szCs w:val="16"/>
              </w:rPr>
              <w:t>Below standard</w:t>
            </w:r>
          </w:p>
        </w:tc>
      </w:tr>
    </w:tbl>
    <w:p w14:paraId="4C520110" w14:textId="77777777" w:rsidR="00D817CE" w:rsidRPr="00633FC1" w:rsidRDefault="00D817CE" w:rsidP="00D817CE">
      <w:pPr>
        <w:adjustRightInd w:val="0"/>
        <w:snapToGrid w:val="0"/>
        <w:spacing w:beforeLines="10" w:before="31"/>
        <w:ind w:firstLine="480"/>
        <w:textAlignment w:val="baseline"/>
        <w:rPr>
          <w:rFonts w:cs="Times New Roman"/>
          <w:bCs/>
          <w:snapToGrid w:val="0"/>
        </w:rPr>
      </w:pPr>
      <w:r w:rsidRPr="00633FC1">
        <w:rPr>
          <w:rFonts w:cs="Times New Roman"/>
          <w:bCs/>
          <w:snapToGrid w:val="0"/>
        </w:rPr>
        <w:t xml:space="preserve">It can be seen from the above table that during the period from January to December 2021, the monitoring results of chemical oxygen demand, ammonia nitrogen and total phosphorus of </w:t>
      </w:r>
      <w:r>
        <w:rPr>
          <w:rFonts w:cs="Times New Roman"/>
          <w:bCs/>
          <w:snapToGrid w:val="0"/>
        </w:rPr>
        <w:t>the monitored section</w:t>
      </w:r>
      <w:r w:rsidRPr="00633FC1">
        <w:rPr>
          <w:rFonts w:cs="Times New Roman"/>
          <w:bCs/>
          <w:snapToGrid w:val="0"/>
        </w:rPr>
        <w:t xml:space="preserve"> of Suoxu River entering </w:t>
      </w:r>
      <w:r>
        <w:rPr>
          <w:rFonts w:cs="Times New Roman"/>
          <w:bCs/>
          <w:snapToGrid w:val="0"/>
        </w:rPr>
        <w:t>Jialu</w:t>
      </w:r>
      <w:r w:rsidRPr="00633FC1">
        <w:rPr>
          <w:rFonts w:cs="Times New Roman"/>
          <w:bCs/>
          <w:snapToGrid w:val="0"/>
        </w:rPr>
        <w:t xml:space="preserve"> River met the requirements of </w:t>
      </w:r>
      <w:r>
        <w:rPr>
          <w:rFonts w:cs="Times New Roman"/>
          <w:bCs/>
          <w:snapToGrid w:val="0"/>
        </w:rPr>
        <w:t>Grade</w:t>
      </w:r>
      <w:r w:rsidRPr="00633FC1">
        <w:rPr>
          <w:rFonts w:cs="Times New Roman"/>
          <w:bCs/>
          <w:snapToGrid w:val="0"/>
        </w:rPr>
        <w:t xml:space="preserve"> IV Standard of </w:t>
      </w:r>
      <w:r w:rsidRPr="00F627AA">
        <w:rPr>
          <w:rFonts w:cs="Times New Roman"/>
          <w:bCs/>
          <w:i/>
          <w:iCs/>
          <w:snapToGrid w:val="0"/>
        </w:rPr>
        <w:t>Environmental Quality Standards for Surface Water</w:t>
      </w:r>
      <w:r w:rsidRPr="00633FC1">
        <w:rPr>
          <w:rFonts w:cs="Times New Roman"/>
          <w:bCs/>
          <w:snapToGrid w:val="0"/>
        </w:rPr>
        <w:t xml:space="preserve"> (GB3838-2002).</w:t>
      </w:r>
      <w:r>
        <w:rPr>
          <w:rFonts w:cs="Times New Roman"/>
          <w:bCs/>
          <w:snapToGrid w:val="0"/>
        </w:rPr>
        <w:t xml:space="preserve"> </w:t>
      </w:r>
      <w:r w:rsidRPr="00633FC1">
        <w:rPr>
          <w:rFonts w:cs="Times New Roman"/>
          <w:bCs/>
          <w:snapToGrid w:val="0"/>
        </w:rPr>
        <w:t xml:space="preserve">The ammonia nitrogen </w:t>
      </w:r>
      <w:r>
        <w:rPr>
          <w:rFonts w:cs="Times New Roman"/>
          <w:bCs/>
          <w:snapToGrid w:val="0"/>
        </w:rPr>
        <w:t>at the</w:t>
      </w:r>
      <w:r w:rsidRPr="00633FC1">
        <w:rPr>
          <w:rFonts w:cs="Times New Roman"/>
          <w:bCs/>
          <w:snapToGrid w:val="0"/>
        </w:rPr>
        <w:t xml:space="preserve"> </w:t>
      </w:r>
      <w:r>
        <w:rPr>
          <w:rFonts w:cs="Times New Roman"/>
          <w:bCs/>
          <w:snapToGrid w:val="0"/>
        </w:rPr>
        <w:t>confluence</w:t>
      </w:r>
      <w:r w:rsidRPr="00633FC1">
        <w:rPr>
          <w:rFonts w:cs="Times New Roman"/>
          <w:bCs/>
          <w:snapToGrid w:val="0"/>
        </w:rPr>
        <w:t xml:space="preserve"> of Shibali River and Shiqili River (upper reaches of Shibali River) failed to meet the requirements of </w:t>
      </w:r>
      <w:r>
        <w:rPr>
          <w:rFonts w:cs="Times New Roman"/>
        </w:rPr>
        <w:t>Grade</w:t>
      </w:r>
      <w:r w:rsidRPr="00633FC1">
        <w:rPr>
          <w:rFonts w:cs="Times New Roman"/>
        </w:rPr>
        <w:t xml:space="preserve"> </w:t>
      </w:r>
      <w:r w:rsidRPr="00633FC1">
        <w:rPr>
          <w:rFonts w:cs="Times New Roman"/>
          <w:bCs/>
          <w:snapToGrid w:val="0"/>
        </w:rPr>
        <w:t xml:space="preserve">IV Standard of </w:t>
      </w:r>
      <w:r w:rsidRPr="00F627AA">
        <w:rPr>
          <w:rFonts w:cs="Times New Roman"/>
          <w:bCs/>
          <w:i/>
          <w:iCs/>
          <w:snapToGrid w:val="0"/>
        </w:rPr>
        <w:t>Environmental Quality Standards for Surface Water</w:t>
      </w:r>
      <w:r w:rsidRPr="00633FC1">
        <w:rPr>
          <w:rFonts w:cs="Times New Roman"/>
          <w:bCs/>
          <w:snapToGrid w:val="0"/>
        </w:rPr>
        <w:t xml:space="preserve"> (GB3838-2002) in September 2021. Total phosphorus of Chaohe River entering Qilihe River in April, May, and August</w:t>
      </w:r>
      <w:r>
        <w:rPr>
          <w:rFonts w:cs="Times New Roman"/>
          <w:bCs/>
          <w:snapToGrid w:val="0"/>
        </w:rPr>
        <w:t>-</w:t>
      </w:r>
      <w:r w:rsidRPr="00633FC1">
        <w:rPr>
          <w:rFonts w:cs="Times New Roman"/>
          <w:bCs/>
          <w:snapToGrid w:val="0"/>
        </w:rPr>
        <w:t xml:space="preserve">December, 2021 failed to meet the requirements of </w:t>
      </w:r>
      <w:r>
        <w:rPr>
          <w:rFonts w:cs="Times New Roman"/>
          <w:bCs/>
          <w:snapToGrid w:val="0"/>
        </w:rPr>
        <w:t>Grade</w:t>
      </w:r>
      <w:r w:rsidRPr="00633FC1">
        <w:rPr>
          <w:rFonts w:cs="Times New Roman"/>
          <w:bCs/>
          <w:snapToGrid w:val="0"/>
        </w:rPr>
        <w:t xml:space="preserve"> IV Standard of </w:t>
      </w:r>
      <w:r w:rsidRPr="00F627AA">
        <w:rPr>
          <w:rFonts w:cs="Times New Roman"/>
          <w:bCs/>
          <w:i/>
          <w:iCs/>
          <w:snapToGrid w:val="0"/>
        </w:rPr>
        <w:t>Environmental Quality Standards for Surface Water</w:t>
      </w:r>
      <w:r w:rsidRPr="00633FC1">
        <w:rPr>
          <w:rFonts w:cs="Times New Roman"/>
          <w:bCs/>
          <w:snapToGrid w:val="0"/>
        </w:rPr>
        <w:t xml:space="preserve"> (GB3838-2002). The main reason was that Chaohe River was polluted by the domestic sewage along it.</w:t>
      </w:r>
    </w:p>
    <w:p w14:paraId="00FFABDE" w14:textId="3783FF26" w:rsidR="00D817CE" w:rsidRDefault="00D817CE" w:rsidP="00A722C7">
      <w:pPr>
        <w:keepNext/>
        <w:widowControl/>
        <w:adjustRightInd w:val="0"/>
        <w:snapToGrid w:val="0"/>
        <w:spacing w:beforeLines="10" w:before="31" w:line="240" w:lineRule="auto"/>
        <w:ind w:firstLineChars="0" w:firstLine="0"/>
      </w:pPr>
      <w:r>
        <w:lastRenderedPageBreak/>
        <w:t xml:space="preserve">Table </w:t>
      </w:r>
      <w:r w:rsidRPr="00B56A4F">
        <w:rPr>
          <w:rFonts w:eastAsia="黑体" w:cs="Times New Roman"/>
          <w:bCs/>
        </w:rPr>
        <w:fldChar w:fldCharType="begin"/>
      </w:r>
      <w:r w:rsidRPr="00B56A4F">
        <w:rPr>
          <w:rFonts w:eastAsia="黑体" w:cs="Times New Roman"/>
          <w:bCs/>
        </w:rPr>
        <w:instrText xml:space="preserve"> STYLEREF 1 \s </w:instrText>
      </w:r>
      <w:r w:rsidRPr="00B56A4F">
        <w:rPr>
          <w:rFonts w:eastAsia="黑体" w:cs="Times New Roman"/>
          <w:bCs/>
        </w:rPr>
        <w:fldChar w:fldCharType="separate"/>
      </w:r>
      <w:r w:rsidR="00A722C7">
        <w:rPr>
          <w:rFonts w:eastAsia="黑体" w:cs="Times New Roman"/>
          <w:bCs/>
          <w:noProof/>
        </w:rPr>
        <w:t>4</w:t>
      </w:r>
      <w:r w:rsidRPr="00B56A4F">
        <w:rPr>
          <w:rFonts w:eastAsia="黑体" w:cs="Times New Roman"/>
          <w:bCs/>
        </w:rPr>
        <w:fldChar w:fldCharType="end"/>
      </w:r>
      <w:r>
        <w:t>-</w:t>
      </w:r>
      <w:r w:rsidRPr="00B56A4F">
        <w:rPr>
          <w:rFonts w:eastAsia="黑体" w:cs="Times New Roman"/>
          <w:bCs/>
        </w:rPr>
        <w:fldChar w:fldCharType="begin"/>
      </w:r>
      <w:r w:rsidRPr="00B56A4F">
        <w:rPr>
          <w:rFonts w:eastAsia="黑体" w:cs="Times New Roman"/>
          <w:bCs/>
        </w:rPr>
        <w:instrText xml:space="preserve"> SEQ </w:instrText>
      </w:r>
      <w:r w:rsidRPr="00B56A4F">
        <w:rPr>
          <w:rFonts w:eastAsia="黑体" w:cs="Times New Roman"/>
          <w:bCs/>
        </w:rPr>
        <w:instrText>表</w:instrText>
      </w:r>
      <w:r w:rsidRPr="00B56A4F">
        <w:rPr>
          <w:rFonts w:eastAsia="黑体" w:cs="Times New Roman"/>
          <w:bCs/>
        </w:rPr>
        <w:instrText xml:space="preserve"> \* ARABIC \s 1 </w:instrText>
      </w:r>
      <w:r w:rsidRPr="00B56A4F">
        <w:rPr>
          <w:rFonts w:eastAsia="黑体" w:cs="Times New Roman"/>
          <w:bCs/>
        </w:rPr>
        <w:fldChar w:fldCharType="separate"/>
      </w:r>
      <w:r w:rsidR="00A722C7">
        <w:rPr>
          <w:rFonts w:eastAsia="黑体" w:cs="Times New Roman"/>
          <w:bCs/>
          <w:noProof/>
        </w:rPr>
        <w:t>5</w:t>
      </w:r>
      <w:r w:rsidRPr="00B56A4F">
        <w:rPr>
          <w:rFonts w:eastAsia="黑体" w:cs="Times New Roman"/>
          <w:bCs/>
        </w:rPr>
        <w:fldChar w:fldCharType="end"/>
      </w:r>
      <w:r>
        <w:t xml:space="preserve"> Statistical results of water quality data monitored at Gaocun Bridge over Qingyi River   </w:t>
      </w:r>
    </w:p>
    <w:p w14:paraId="6B710A16" w14:textId="77777777" w:rsidR="00D817CE" w:rsidRPr="00B56A4F" w:rsidRDefault="00D817CE" w:rsidP="00D817CE">
      <w:pPr>
        <w:keepNext/>
        <w:widowControl/>
        <w:adjustRightInd w:val="0"/>
        <w:snapToGrid w:val="0"/>
        <w:spacing w:beforeLines="10" w:before="31" w:line="240" w:lineRule="auto"/>
        <w:ind w:firstLine="480"/>
        <w:jc w:val="right"/>
        <w:rPr>
          <w:rFonts w:eastAsia="黑体" w:cs="Times New Roman"/>
          <w:bCs/>
        </w:rPr>
      </w:pPr>
      <w:r>
        <w:t>Unit: mg/L</w:t>
      </w:r>
    </w:p>
    <w:tbl>
      <w:tblPr>
        <w:tblW w:w="5000" w:type="pct"/>
        <w:jc w:val="center"/>
        <w:tblBorders>
          <w:top w:val="single" w:sz="8" w:space="0" w:color="auto"/>
          <w:bottom w:val="single" w:sz="8" w:space="0" w:color="auto"/>
          <w:insideH w:val="single" w:sz="2" w:space="0" w:color="auto"/>
          <w:insideV w:val="single" w:sz="2" w:space="0" w:color="auto"/>
        </w:tblBorders>
        <w:tblLook w:val="04A0" w:firstRow="1" w:lastRow="0" w:firstColumn="1" w:lastColumn="0" w:noHBand="0" w:noVBand="1"/>
      </w:tblPr>
      <w:tblGrid>
        <w:gridCol w:w="1103"/>
        <w:gridCol w:w="1443"/>
        <w:gridCol w:w="1128"/>
        <w:gridCol w:w="1274"/>
        <w:gridCol w:w="1128"/>
        <w:gridCol w:w="1274"/>
        <w:gridCol w:w="1172"/>
      </w:tblGrid>
      <w:tr w:rsidR="00D817CE" w:rsidRPr="004072D8" w14:paraId="0AA291E9" w14:textId="77777777" w:rsidTr="008D34E6">
        <w:trPr>
          <w:jc w:val="center"/>
        </w:trPr>
        <w:tc>
          <w:tcPr>
            <w:tcW w:w="674" w:type="pct"/>
            <w:shd w:val="clear" w:color="auto" w:fill="auto"/>
            <w:vAlign w:val="center"/>
          </w:tcPr>
          <w:p w14:paraId="6A9CCECC" w14:textId="77777777" w:rsidR="00D817CE" w:rsidRPr="004072D8" w:rsidRDefault="00D817CE" w:rsidP="008D34E6">
            <w:pPr>
              <w:adjustRightInd w:val="0"/>
              <w:snapToGrid w:val="0"/>
              <w:spacing w:beforeLines="10" w:before="31" w:line="240" w:lineRule="auto"/>
              <w:ind w:firstLineChars="0" w:firstLine="0"/>
              <w:jc w:val="center"/>
              <w:rPr>
                <w:rFonts w:cs="Times New Roman"/>
                <w:b/>
                <w:bCs/>
                <w:snapToGrid w:val="0"/>
                <w:sz w:val="16"/>
                <w:szCs w:val="16"/>
              </w:rPr>
            </w:pPr>
            <w:r w:rsidRPr="004072D8">
              <w:rPr>
                <w:b/>
                <w:bCs/>
                <w:snapToGrid w:val="0"/>
                <w:sz w:val="16"/>
                <w:szCs w:val="16"/>
              </w:rPr>
              <w:t>Monitoring point</w:t>
            </w:r>
          </w:p>
        </w:tc>
        <w:tc>
          <w:tcPr>
            <w:tcW w:w="688" w:type="pct"/>
            <w:shd w:val="clear" w:color="auto" w:fill="auto"/>
            <w:vAlign w:val="center"/>
          </w:tcPr>
          <w:p w14:paraId="1CB66791" w14:textId="77777777" w:rsidR="00D817CE" w:rsidRPr="004072D8" w:rsidRDefault="00D817CE" w:rsidP="008D34E6">
            <w:pPr>
              <w:adjustRightInd w:val="0"/>
              <w:snapToGrid w:val="0"/>
              <w:spacing w:beforeLines="10" w:before="31" w:line="240" w:lineRule="auto"/>
              <w:ind w:firstLineChars="0" w:firstLine="0"/>
              <w:jc w:val="center"/>
              <w:rPr>
                <w:rFonts w:cs="Times New Roman"/>
                <w:b/>
                <w:bCs/>
                <w:snapToGrid w:val="0"/>
                <w:sz w:val="16"/>
                <w:szCs w:val="16"/>
              </w:rPr>
            </w:pPr>
            <w:r w:rsidRPr="004072D8">
              <w:rPr>
                <w:b/>
                <w:bCs/>
                <w:snapToGrid w:val="0"/>
                <w:sz w:val="16"/>
                <w:szCs w:val="16"/>
              </w:rPr>
              <w:t>Monitoring factor</w:t>
            </w:r>
          </w:p>
        </w:tc>
        <w:tc>
          <w:tcPr>
            <w:tcW w:w="688" w:type="pct"/>
            <w:shd w:val="clear" w:color="auto" w:fill="auto"/>
            <w:vAlign w:val="center"/>
          </w:tcPr>
          <w:p w14:paraId="1CAFD808" w14:textId="77777777" w:rsidR="00D817CE" w:rsidRPr="004072D8" w:rsidRDefault="00D817CE" w:rsidP="008D34E6">
            <w:pPr>
              <w:adjustRightInd w:val="0"/>
              <w:snapToGrid w:val="0"/>
              <w:spacing w:beforeLines="10" w:before="31" w:line="240" w:lineRule="auto"/>
              <w:ind w:firstLineChars="0" w:firstLine="0"/>
              <w:jc w:val="center"/>
              <w:rPr>
                <w:rFonts w:cs="Times New Roman"/>
                <w:b/>
                <w:bCs/>
                <w:snapToGrid w:val="0"/>
                <w:sz w:val="16"/>
                <w:szCs w:val="16"/>
              </w:rPr>
            </w:pPr>
            <w:r w:rsidRPr="004072D8">
              <w:rPr>
                <w:b/>
                <w:bCs/>
                <w:snapToGrid w:val="0"/>
                <w:sz w:val="16"/>
                <w:szCs w:val="16"/>
              </w:rPr>
              <w:t>Annual mean</w:t>
            </w:r>
          </w:p>
        </w:tc>
        <w:tc>
          <w:tcPr>
            <w:tcW w:w="774" w:type="pct"/>
            <w:shd w:val="clear" w:color="auto" w:fill="auto"/>
            <w:vAlign w:val="center"/>
          </w:tcPr>
          <w:p w14:paraId="20FF60C8" w14:textId="77777777" w:rsidR="00D817CE" w:rsidRPr="004072D8" w:rsidRDefault="00D817CE" w:rsidP="008D34E6">
            <w:pPr>
              <w:adjustRightInd w:val="0"/>
              <w:snapToGrid w:val="0"/>
              <w:spacing w:beforeLines="10" w:before="31" w:line="240" w:lineRule="auto"/>
              <w:ind w:firstLineChars="0" w:firstLine="0"/>
              <w:jc w:val="center"/>
              <w:rPr>
                <w:rFonts w:cs="Times New Roman"/>
                <w:b/>
                <w:bCs/>
                <w:snapToGrid w:val="0"/>
                <w:sz w:val="16"/>
                <w:szCs w:val="16"/>
              </w:rPr>
            </w:pPr>
            <w:r w:rsidRPr="004072D8">
              <w:rPr>
                <w:b/>
                <w:bCs/>
                <w:snapToGrid w:val="0"/>
                <w:sz w:val="16"/>
                <w:szCs w:val="16"/>
              </w:rPr>
              <w:t>Standard index</w:t>
            </w:r>
          </w:p>
        </w:tc>
        <w:tc>
          <w:tcPr>
            <w:tcW w:w="688" w:type="pct"/>
            <w:shd w:val="clear" w:color="auto" w:fill="auto"/>
            <w:vAlign w:val="center"/>
          </w:tcPr>
          <w:p w14:paraId="0030A324" w14:textId="77777777" w:rsidR="00D817CE" w:rsidRPr="004072D8" w:rsidRDefault="00D817CE" w:rsidP="008D34E6">
            <w:pPr>
              <w:adjustRightInd w:val="0"/>
              <w:snapToGrid w:val="0"/>
              <w:spacing w:beforeLines="10" w:before="31" w:line="240" w:lineRule="auto"/>
              <w:ind w:firstLineChars="0" w:firstLine="0"/>
              <w:jc w:val="center"/>
              <w:rPr>
                <w:rFonts w:cs="Times New Roman"/>
                <w:b/>
                <w:bCs/>
                <w:snapToGrid w:val="0"/>
                <w:sz w:val="16"/>
                <w:szCs w:val="16"/>
              </w:rPr>
            </w:pPr>
            <w:r w:rsidRPr="004072D8">
              <w:rPr>
                <w:b/>
                <w:bCs/>
                <w:snapToGrid w:val="0"/>
                <w:sz w:val="16"/>
                <w:szCs w:val="16"/>
              </w:rPr>
              <w:t>Excess rate</w:t>
            </w:r>
          </w:p>
        </w:tc>
        <w:tc>
          <w:tcPr>
            <w:tcW w:w="774" w:type="pct"/>
            <w:shd w:val="clear" w:color="auto" w:fill="auto"/>
            <w:vAlign w:val="center"/>
          </w:tcPr>
          <w:p w14:paraId="64EF3E52" w14:textId="77777777" w:rsidR="00D817CE" w:rsidRPr="004072D8" w:rsidRDefault="00D817CE" w:rsidP="008D34E6">
            <w:pPr>
              <w:adjustRightInd w:val="0"/>
              <w:snapToGrid w:val="0"/>
              <w:spacing w:beforeLines="10" w:before="31" w:line="240" w:lineRule="auto"/>
              <w:ind w:firstLineChars="0" w:firstLine="0"/>
              <w:jc w:val="center"/>
              <w:rPr>
                <w:rFonts w:cs="Times New Roman"/>
                <w:b/>
                <w:bCs/>
                <w:snapToGrid w:val="0"/>
                <w:sz w:val="16"/>
                <w:szCs w:val="16"/>
              </w:rPr>
            </w:pPr>
            <w:r w:rsidRPr="004072D8">
              <w:rPr>
                <w:b/>
                <w:bCs/>
                <w:snapToGrid w:val="0"/>
                <w:sz w:val="16"/>
                <w:szCs w:val="16"/>
              </w:rPr>
              <w:t>Grade IV water</w:t>
            </w:r>
          </w:p>
          <w:p w14:paraId="4936AA01" w14:textId="77777777" w:rsidR="00D817CE" w:rsidRPr="004072D8" w:rsidRDefault="00D817CE" w:rsidP="008D34E6">
            <w:pPr>
              <w:adjustRightInd w:val="0"/>
              <w:snapToGrid w:val="0"/>
              <w:spacing w:beforeLines="10" w:before="31" w:line="240" w:lineRule="auto"/>
              <w:ind w:firstLineChars="0" w:firstLine="0"/>
              <w:jc w:val="center"/>
              <w:rPr>
                <w:rFonts w:cs="Times New Roman"/>
                <w:b/>
                <w:bCs/>
                <w:snapToGrid w:val="0"/>
                <w:sz w:val="16"/>
                <w:szCs w:val="16"/>
              </w:rPr>
            </w:pPr>
            <w:r w:rsidRPr="004072D8">
              <w:rPr>
                <w:b/>
                <w:bCs/>
                <w:snapToGrid w:val="0"/>
                <w:sz w:val="16"/>
                <w:szCs w:val="16"/>
              </w:rPr>
              <w:t>standard</w:t>
            </w:r>
          </w:p>
        </w:tc>
        <w:tc>
          <w:tcPr>
            <w:tcW w:w="714" w:type="pct"/>
            <w:shd w:val="clear" w:color="auto" w:fill="auto"/>
            <w:vAlign w:val="center"/>
          </w:tcPr>
          <w:p w14:paraId="5124C4E6" w14:textId="77777777" w:rsidR="00D817CE" w:rsidRPr="004072D8" w:rsidRDefault="00D817CE" w:rsidP="008D34E6">
            <w:pPr>
              <w:adjustRightInd w:val="0"/>
              <w:snapToGrid w:val="0"/>
              <w:spacing w:beforeLines="10" w:before="31" w:line="240" w:lineRule="auto"/>
              <w:ind w:firstLineChars="0" w:firstLine="0"/>
              <w:jc w:val="center"/>
              <w:rPr>
                <w:rFonts w:cs="Times New Roman"/>
                <w:b/>
                <w:bCs/>
                <w:snapToGrid w:val="0"/>
                <w:sz w:val="16"/>
                <w:szCs w:val="16"/>
              </w:rPr>
            </w:pPr>
            <w:r w:rsidRPr="004072D8">
              <w:rPr>
                <w:b/>
                <w:bCs/>
                <w:snapToGrid w:val="0"/>
                <w:sz w:val="16"/>
                <w:szCs w:val="16"/>
              </w:rPr>
              <w:t>Standard compliance</w:t>
            </w:r>
          </w:p>
        </w:tc>
      </w:tr>
      <w:tr w:rsidR="00D817CE" w:rsidRPr="004072D8" w14:paraId="3E84C92E" w14:textId="77777777" w:rsidTr="008D34E6">
        <w:trPr>
          <w:jc w:val="center"/>
        </w:trPr>
        <w:tc>
          <w:tcPr>
            <w:tcW w:w="674" w:type="pct"/>
            <w:vMerge w:val="restart"/>
            <w:shd w:val="clear" w:color="auto" w:fill="auto"/>
            <w:vAlign w:val="center"/>
          </w:tcPr>
          <w:p w14:paraId="19C44FC5" w14:textId="77777777" w:rsidR="00D817CE" w:rsidRPr="004072D8" w:rsidRDefault="00D817CE" w:rsidP="008D34E6">
            <w:pPr>
              <w:adjustRightInd w:val="0"/>
              <w:snapToGrid w:val="0"/>
              <w:spacing w:beforeLines="10" w:before="31" w:line="240" w:lineRule="auto"/>
              <w:ind w:firstLineChars="0" w:firstLine="0"/>
              <w:rPr>
                <w:rFonts w:cs="Times New Roman"/>
                <w:snapToGrid w:val="0"/>
                <w:sz w:val="16"/>
                <w:szCs w:val="16"/>
              </w:rPr>
            </w:pPr>
            <w:r w:rsidRPr="004072D8">
              <w:rPr>
                <w:snapToGrid w:val="0"/>
                <w:sz w:val="16"/>
                <w:szCs w:val="16"/>
              </w:rPr>
              <w:t>Monitored section at Gaocun Bridge over Qingyi River</w:t>
            </w:r>
          </w:p>
        </w:tc>
        <w:tc>
          <w:tcPr>
            <w:tcW w:w="688" w:type="pct"/>
            <w:shd w:val="clear" w:color="auto" w:fill="auto"/>
            <w:vAlign w:val="center"/>
          </w:tcPr>
          <w:p w14:paraId="1B34EDEB"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pH</w:t>
            </w:r>
          </w:p>
        </w:tc>
        <w:tc>
          <w:tcPr>
            <w:tcW w:w="688" w:type="pct"/>
            <w:shd w:val="clear" w:color="auto" w:fill="auto"/>
            <w:vAlign w:val="center"/>
          </w:tcPr>
          <w:p w14:paraId="5898106F"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7.9</w:t>
            </w:r>
          </w:p>
        </w:tc>
        <w:tc>
          <w:tcPr>
            <w:tcW w:w="774" w:type="pct"/>
            <w:shd w:val="clear" w:color="auto" w:fill="auto"/>
            <w:vAlign w:val="center"/>
          </w:tcPr>
          <w:p w14:paraId="5CBB57C7"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0.45</w:t>
            </w:r>
          </w:p>
        </w:tc>
        <w:tc>
          <w:tcPr>
            <w:tcW w:w="688" w:type="pct"/>
            <w:shd w:val="clear" w:color="auto" w:fill="auto"/>
            <w:vAlign w:val="center"/>
          </w:tcPr>
          <w:p w14:paraId="1A2344E3"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0</w:t>
            </w:r>
          </w:p>
        </w:tc>
        <w:tc>
          <w:tcPr>
            <w:tcW w:w="774" w:type="pct"/>
            <w:shd w:val="clear" w:color="auto" w:fill="auto"/>
            <w:vAlign w:val="center"/>
          </w:tcPr>
          <w:p w14:paraId="561678E7"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6~9</w:t>
            </w:r>
          </w:p>
        </w:tc>
        <w:tc>
          <w:tcPr>
            <w:tcW w:w="714" w:type="pct"/>
            <w:shd w:val="clear" w:color="auto" w:fill="auto"/>
            <w:vAlign w:val="center"/>
          </w:tcPr>
          <w:p w14:paraId="372917DA"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Up to standard</w:t>
            </w:r>
          </w:p>
        </w:tc>
      </w:tr>
      <w:tr w:rsidR="00D817CE" w:rsidRPr="004072D8" w14:paraId="15284D8D" w14:textId="77777777" w:rsidTr="008D34E6">
        <w:trPr>
          <w:jc w:val="center"/>
        </w:trPr>
        <w:tc>
          <w:tcPr>
            <w:tcW w:w="674" w:type="pct"/>
            <w:vMerge/>
            <w:shd w:val="clear" w:color="auto" w:fill="auto"/>
            <w:vAlign w:val="center"/>
          </w:tcPr>
          <w:p w14:paraId="0726D264" w14:textId="77777777" w:rsidR="00D817CE" w:rsidRPr="004072D8" w:rsidRDefault="00D817CE" w:rsidP="008D34E6">
            <w:pPr>
              <w:adjustRightInd w:val="0"/>
              <w:snapToGrid w:val="0"/>
              <w:spacing w:beforeLines="10" w:before="31" w:line="240" w:lineRule="auto"/>
              <w:ind w:firstLine="320"/>
              <w:jc w:val="center"/>
              <w:rPr>
                <w:rFonts w:cs="Times New Roman"/>
                <w:snapToGrid w:val="0"/>
                <w:sz w:val="16"/>
                <w:szCs w:val="16"/>
              </w:rPr>
            </w:pPr>
          </w:p>
        </w:tc>
        <w:tc>
          <w:tcPr>
            <w:tcW w:w="688" w:type="pct"/>
            <w:shd w:val="clear" w:color="auto" w:fill="auto"/>
            <w:vAlign w:val="center"/>
          </w:tcPr>
          <w:p w14:paraId="7761F049"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COD</w:t>
            </w:r>
          </w:p>
        </w:tc>
        <w:tc>
          <w:tcPr>
            <w:tcW w:w="688" w:type="pct"/>
            <w:shd w:val="clear" w:color="auto" w:fill="auto"/>
            <w:vAlign w:val="center"/>
          </w:tcPr>
          <w:p w14:paraId="034C15F0"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17</w:t>
            </w:r>
          </w:p>
        </w:tc>
        <w:tc>
          <w:tcPr>
            <w:tcW w:w="774" w:type="pct"/>
            <w:shd w:val="clear" w:color="auto" w:fill="auto"/>
            <w:vAlign w:val="center"/>
          </w:tcPr>
          <w:p w14:paraId="18F23D94"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0.57</w:t>
            </w:r>
          </w:p>
        </w:tc>
        <w:tc>
          <w:tcPr>
            <w:tcW w:w="688" w:type="pct"/>
            <w:shd w:val="clear" w:color="auto" w:fill="auto"/>
            <w:vAlign w:val="center"/>
          </w:tcPr>
          <w:p w14:paraId="203122BF"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0</w:t>
            </w:r>
          </w:p>
        </w:tc>
        <w:tc>
          <w:tcPr>
            <w:tcW w:w="774" w:type="pct"/>
            <w:shd w:val="clear" w:color="auto" w:fill="auto"/>
            <w:vAlign w:val="center"/>
          </w:tcPr>
          <w:p w14:paraId="180ECAE9"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30</w:t>
            </w:r>
          </w:p>
        </w:tc>
        <w:tc>
          <w:tcPr>
            <w:tcW w:w="714" w:type="pct"/>
            <w:shd w:val="clear" w:color="auto" w:fill="auto"/>
            <w:vAlign w:val="center"/>
          </w:tcPr>
          <w:p w14:paraId="0A8B181A"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Up to standard</w:t>
            </w:r>
          </w:p>
        </w:tc>
      </w:tr>
      <w:tr w:rsidR="00D817CE" w:rsidRPr="004072D8" w14:paraId="34FD046D" w14:textId="77777777" w:rsidTr="008D34E6">
        <w:trPr>
          <w:jc w:val="center"/>
        </w:trPr>
        <w:tc>
          <w:tcPr>
            <w:tcW w:w="674" w:type="pct"/>
            <w:vMerge/>
            <w:shd w:val="clear" w:color="auto" w:fill="auto"/>
            <w:vAlign w:val="center"/>
          </w:tcPr>
          <w:p w14:paraId="4633E53A" w14:textId="77777777" w:rsidR="00D817CE" w:rsidRPr="004072D8" w:rsidRDefault="00D817CE" w:rsidP="008D34E6">
            <w:pPr>
              <w:adjustRightInd w:val="0"/>
              <w:snapToGrid w:val="0"/>
              <w:spacing w:beforeLines="10" w:before="31" w:line="240" w:lineRule="auto"/>
              <w:ind w:firstLine="320"/>
              <w:jc w:val="center"/>
              <w:rPr>
                <w:rFonts w:cs="Times New Roman"/>
                <w:snapToGrid w:val="0"/>
                <w:sz w:val="16"/>
                <w:szCs w:val="16"/>
              </w:rPr>
            </w:pPr>
          </w:p>
        </w:tc>
        <w:tc>
          <w:tcPr>
            <w:tcW w:w="688" w:type="pct"/>
            <w:shd w:val="clear" w:color="auto" w:fill="auto"/>
            <w:vAlign w:val="center"/>
          </w:tcPr>
          <w:p w14:paraId="4FEDB517"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Ammonia-nitrogen</w:t>
            </w:r>
          </w:p>
        </w:tc>
        <w:tc>
          <w:tcPr>
            <w:tcW w:w="688" w:type="pct"/>
            <w:shd w:val="clear" w:color="auto" w:fill="auto"/>
            <w:vAlign w:val="center"/>
          </w:tcPr>
          <w:p w14:paraId="6D491715"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0.35</w:t>
            </w:r>
          </w:p>
        </w:tc>
        <w:tc>
          <w:tcPr>
            <w:tcW w:w="774" w:type="pct"/>
            <w:shd w:val="clear" w:color="auto" w:fill="auto"/>
            <w:vAlign w:val="center"/>
          </w:tcPr>
          <w:p w14:paraId="280777C4"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0.23</w:t>
            </w:r>
          </w:p>
        </w:tc>
        <w:tc>
          <w:tcPr>
            <w:tcW w:w="688" w:type="pct"/>
            <w:shd w:val="clear" w:color="auto" w:fill="auto"/>
            <w:vAlign w:val="center"/>
          </w:tcPr>
          <w:p w14:paraId="418A6CD9"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0</w:t>
            </w:r>
          </w:p>
        </w:tc>
        <w:tc>
          <w:tcPr>
            <w:tcW w:w="774" w:type="pct"/>
            <w:shd w:val="clear" w:color="auto" w:fill="auto"/>
            <w:vAlign w:val="center"/>
          </w:tcPr>
          <w:p w14:paraId="767EA815"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1.5</w:t>
            </w:r>
          </w:p>
        </w:tc>
        <w:tc>
          <w:tcPr>
            <w:tcW w:w="714" w:type="pct"/>
            <w:shd w:val="clear" w:color="auto" w:fill="auto"/>
            <w:vAlign w:val="center"/>
          </w:tcPr>
          <w:p w14:paraId="74031301"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Up to standard</w:t>
            </w:r>
          </w:p>
        </w:tc>
      </w:tr>
      <w:tr w:rsidR="00D817CE" w:rsidRPr="004072D8" w14:paraId="39D5CE34" w14:textId="77777777" w:rsidTr="008D34E6">
        <w:trPr>
          <w:jc w:val="center"/>
        </w:trPr>
        <w:tc>
          <w:tcPr>
            <w:tcW w:w="674" w:type="pct"/>
            <w:vMerge/>
            <w:shd w:val="clear" w:color="auto" w:fill="auto"/>
            <w:vAlign w:val="center"/>
          </w:tcPr>
          <w:p w14:paraId="699F9533" w14:textId="77777777" w:rsidR="00D817CE" w:rsidRPr="004072D8" w:rsidRDefault="00D817CE" w:rsidP="008D34E6">
            <w:pPr>
              <w:adjustRightInd w:val="0"/>
              <w:snapToGrid w:val="0"/>
              <w:spacing w:beforeLines="10" w:before="31" w:line="240" w:lineRule="auto"/>
              <w:ind w:firstLine="320"/>
              <w:jc w:val="center"/>
              <w:rPr>
                <w:rFonts w:cs="Times New Roman"/>
                <w:snapToGrid w:val="0"/>
                <w:sz w:val="16"/>
                <w:szCs w:val="16"/>
              </w:rPr>
            </w:pPr>
          </w:p>
        </w:tc>
        <w:tc>
          <w:tcPr>
            <w:tcW w:w="688" w:type="pct"/>
            <w:shd w:val="clear" w:color="auto" w:fill="auto"/>
            <w:vAlign w:val="center"/>
          </w:tcPr>
          <w:p w14:paraId="2A2BA9EF"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Total Phosphorus</w:t>
            </w:r>
          </w:p>
        </w:tc>
        <w:tc>
          <w:tcPr>
            <w:tcW w:w="688" w:type="pct"/>
            <w:shd w:val="clear" w:color="auto" w:fill="auto"/>
            <w:vAlign w:val="center"/>
          </w:tcPr>
          <w:p w14:paraId="6822F895"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0.10</w:t>
            </w:r>
          </w:p>
        </w:tc>
        <w:tc>
          <w:tcPr>
            <w:tcW w:w="774" w:type="pct"/>
            <w:shd w:val="clear" w:color="auto" w:fill="auto"/>
            <w:vAlign w:val="center"/>
          </w:tcPr>
          <w:p w14:paraId="20A76644"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0.33</w:t>
            </w:r>
          </w:p>
        </w:tc>
        <w:tc>
          <w:tcPr>
            <w:tcW w:w="688" w:type="pct"/>
            <w:shd w:val="clear" w:color="auto" w:fill="auto"/>
            <w:vAlign w:val="center"/>
          </w:tcPr>
          <w:p w14:paraId="510AF507"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0</w:t>
            </w:r>
          </w:p>
        </w:tc>
        <w:tc>
          <w:tcPr>
            <w:tcW w:w="774" w:type="pct"/>
            <w:shd w:val="clear" w:color="auto" w:fill="auto"/>
            <w:vAlign w:val="center"/>
          </w:tcPr>
          <w:p w14:paraId="2C66DB78"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0.3</w:t>
            </w:r>
          </w:p>
        </w:tc>
        <w:tc>
          <w:tcPr>
            <w:tcW w:w="714" w:type="pct"/>
            <w:shd w:val="clear" w:color="auto" w:fill="auto"/>
            <w:vAlign w:val="center"/>
          </w:tcPr>
          <w:p w14:paraId="00FE60D7" w14:textId="77777777" w:rsidR="00D817CE" w:rsidRPr="004072D8" w:rsidRDefault="00D817CE" w:rsidP="008D34E6">
            <w:pPr>
              <w:adjustRightInd w:val="0"/>
              <w:snapToGrid w:val="0"/>
              <w:spacing w:beforeLines="10" w:before="31" w:line="240" w:lineRule="auto"/>
              <w:ind w:firstLineChars="0" w:firstLine="0"/>
              <w:jc w:val="center"/>
              <w:rPr>
                <w:rFonts w:cs="Times New Roman"/>
                <w:snapToGrid w:val="0"/>
                <w:sz w:val="16"/>
                <w:szCs w:val="16"/>
              </w:rPr>
            </w:pPr>
            <w:r w:rsidRPr="004072D8">
              <w:rPr>
                <w:snapToGrid w:val="0"/>
                <w:sz w:val="16"/>
                <w:szCs w:val="16"/>
              </w:rPr>
              <w:t>Up to standard</w:t>
            </w:r>
          </w:p>
        </w:tc>
      </w:tr>
    </w:tbl>
    <w:p w14:paraId="5A548046" w14:textId="77777777" w:rsidR="00D817CE" w:rsidRPr="00633FC1" w:rsidRDefault="00D817CE" w:rsidP="00D817CE">
      <w:pPr>
        <w:adjustRightInd w:val="0"/>
        <w:snapToGrid w:val="0"/>
        <w:spacing w:beforeLines="10" w:before="31"/>
        <w:ind w:firstLine="480"/>
        <w:textAlignment w:val="baseline"/>
        <w:rPr>
          <w:rFonts w:cs="Times New Roman"/>
          <w:bCs/>
          <w:snapToGrid w:val="0"/>
        </w:rPr>
      </w:pPr>
      <w:r w:rsidRPr="00633FC1">
        <w:rPr>
          <w:rFonts w:cs="Times New Roman"/>
          <w:bCs/>
          <w:snapToGrid w:val="0"/>
        </w:rPr>
        <w:t xml:space="preserve">It can be seen from the above table that the monitoring factors COD, ammonia nitrogen and total phosphorus of </w:t>
      </w:r>
      <w:r>
        <w:rPr>
          <w:rFonts w:cs="Times New Roman"/>
          <w:bCs/>
          <w:snapToGrid w:val="0"/>
        </w:rPr>
        <w:t xml:space="preserve">the </w:t>
      </w:r>
      <w:r w:rsidRPr="00633FC1">
        <w:rPr>
          <w:rFonts w:cs="Times New Roman"/>
          <w:bCs/>
          <w:snapToGrid w:val="0"/>
        </w:rPr>
        <w:t>Gaocun Bridge section of Qingyi River met the requirements of the standard limits of water</w:t>
      </w:r>
      <w:r>
        <w:rPr>
          <w:rFonts w:cs="Times New Roman"/>
          <w:bCs/>
          <w:snapToGrid w:val="0"/>
        </w:rPr>
        <w:t>-</w:t>
      </w:r>
      <w:r w:rsidRPr="00633FC1">
        <w:rPr>
          <w:rFonts w:cs="Times New Roman"/>
          <w:bCs/>
          <w:snapToGrid w:val="0"/>
        </w:rPr>
        <w:t xml:space="preserve">related factors of </w:t>
      </w:r>
      <w:r>
        <w:rPr>
          <w:rFonts w:cs="Times New Roman"/>
          <w:bCs/>
          <w:snapToGrid w:val="0"/>
        </w:rPr>
        <w:t>Grade</w:t>
      </w:r>
      <w:r w:rsidRPr="00633FC1">
        <w:rPr>
          <w:rFonts w:cs="Times New Roman"/>
          <w:bCs/>
          <w:snapToGrid w:val="0"/>
        </w:rPr>
        <w:t xml:space="preserve"> IV Standard of </w:t>
      </w:r>
      <w:r w:rsidRPr="00F627AA">
        <w:rPr>
          <w:rFonts w:cs="Times New Roman"/>
          <w:bCs/>
          <w:i/>
          <w:iCs/>
          <w:snapToGrid w:val="0"/>
        </w:rPr>
        <w:t>Environmental Quality Standards for Surface Water</w:t>
      </w:r>
      <w:r w:rsidRPr="00633FC1">
        <w:rPr>
          <w:rFonts w:cs="Times New Roman"/>
          <w:bCs/>
          <w:snapToGrid w:val="0"/>
        </w:rPr>
        <w:t xml:space="preserve"> (GB3838-2002).</w:t>
      </w:r>
    </w:p>
    <w:p w14:paraId="76C9EB7F" w14:textId="77777777" w:rsidR="00D817CE" w:rsidRPr="00633FC1" w:rsidRDefault="00D817CE" w:rsidP="00615F02">
      <w:pPr>
        <w:pStyle w:val="3"/>
      </w:pPr>
      <w:bookmarkStart w:id="165" w:name="_Toc100840811"/>
      <w:bookmarkStart w:id="166" w:name="_Toc102032345"/>
      <w:r w:rsidRPr="00633FC1">
        <w:t>Current situation and evaluation of ecological environment quality</w:t>
      </w:r>
      <w:bookmarkEnd w:id="165"/>
      <w:bookmarkEnd w:id="166"/>
    </w:p>
    <w:p w14:paraId="3B5C60D2" w14:textId="77777777" w:rsidR="00D817CE" w:rsidRPr="00633FC1" w:rsidRDefault="00D817CE" w:rsidP="00D817CE">
      <w:pPr>
        <w:widowControl/>
        <w:ind w:firstLine="480"/>
        <w:rPr>
          <w:rFonts w:cs="Times New Roman"/>
        </w:rPr>
      </w:pPr>
      <w:r w:rsidRPr="00633FC1">
        <w:rPr>
          <w:rFonts w:cs="Times New Roman"/>
        </w:rPr>
        <w:t xml:space="preserve">(1) Overview of </w:t>
      </w:r>
      <w:r>
        <w:rPr>
          <w:rFonts w:cs="Times New Roman"/>
        </w:rPr>
        <w:t xml:space="preserve">the </w:t>
      </w:r>
      <w:r w:rsidRPr="00633FC1">
        <w:rPr>
          <w:rFonts w:cs="Times New Roman"/>
        </w:rPr>
        <w:t>investigation</w:t>
      </w:r>
    </w:p>
    <w:p w14:paraId="61FB3187" w14:textId="77777777" w:rsidR="00D817CE" w:rsidRPr="00633FC1" w:rsidRDefault="00D817CE" w:rsidP="00D817CE">
      <w:pPr>
        <w:widowControl/>
        <w:ind w:firstLine="480"/>
        <w:rPr>
          <w:rFonts w:cs="Times New Roman"/>
        </w:rPr>
      </w:pPr>
      <w:r w:rsidRPr="00633FC1">
        <w:rPr>
          <w:rFonts w:cs="Times New Roman"/>
        </w:rPr>
        <w:t xml:space="preserve">This survey of </w:t>
      </w:r>
      <w:r>
        <w:rPr>
          <w:rFonts w:cs="Times New Roman"/>
        </w:rPr>
        <w:t xml:space="preserve">the </w:t>
      </w:r>
      <w:r w:rsidRPr="00633FC1">
        <w:rPr>
          <w:rFonts w:cs="Times New Roman"/>
        </w:rPr>
        <w:t>ecological environment is mainly based on data collection and field investigation.</w:t>
      </w:r>
      <w:r>
        <w:rPr>
          <w:rFonts w:cs="Times New Roman" w:hint="eastAsia"/>
        </w:rPr>
        <w:t xml:space="preserve"> </w:t>
      </w:r>
      <w:r w:rsidRPr="00633FC1">
        <w:rPr>
          <w:rFonts w:cs="Times New Roman"/>
        </w:rPr>
        <w:t>The ecosystem situation within the assessment area mainly includes urban and agricultural ecology.</w:t>
      </w:r>
      <w:r>
        <w:rPr>
          <w:rFonts w:cs="Times New Roman" w:hint="eastAsia"/>
        </w:rPr>
        <w:t xml:space="preserve"> </w:t>
      </w:r>
      <w:r w:rsidRPr="00633FC1">
        <w:rPr>
          <w:rFonts w:cs="Times New Roman"/>
        </w:rPr>
        <w:t>The project is located in Zhengzhou. In</w:t>
      </w:r>
      <w:r>
        <w:rPr>
          <w:rFonts w:cs="Times New Roman"/>
        </w:rPr>
        <w:t xml:space="preserve"> the</w:t>
      </w:r>
      <w:r w:rsidRPr="00633FC1">
        <w:rPr>
          <w:rFonts w:cs="Times New Roman"/>
        </w:rPr>
        <w:t xml:space="preserve"> </w:t>
      </w:r>
      <w:r w:rsidRPr="00633FC1">
        <w:rPr>
          <w:rFonts w:cs="Times New Roman"/>
          <w:i/>
          <w:iCs/>
        </w:rPr>
        <w:t>Notice of the People</w:t>
      </w:r>
      <w:r>
        <w:rPr>
          <w:rFonts w:cs="Times New Roman"/>
          <w:i/>
          <w:iCs/>
        </w:rPr>
        <w:t>'</w:t>
      </w:r>
      <w:r w:rsidRPr="00633FC1">
        <w:rPr>
          <w:rFonts w:cs="Times New Roman"/>
          <w:i/>
          <w:iCs/>
        </w:rPr>
        <w:t>s Government of Henan Province on Printing and Distributing the Planning for Functional Zones in Henan Province</w:t>
      </w:r>
      <w:r w:rsidRPr="00633FC1">
        <w:rPr>
          <w:rFonts w:cs="Times New Roman"/>
        </w:rPr>
        <w:t xml:space="preserve"> (YZ [2014] No. 12), Zhengzhou is considered a national key development zone.</w:t>
      </w:r>
    </w:p>
    <w:p w14:paraId="7CA7EEB1" w14:textId="77777777" w:rsidR="00D817CE" w:rsidRPr="00633FC1" w:rsidRDefault="00D817CE" w:rsidP="00D817CE">
      <w:pPr>
        <w:widowControl/>
        <w:ind w:firstLine="480"/>
        <w:rPr>
          <w:rFonts w:cs="Times New Roman"/>
        </w:rPr>
      </w:pPr>
      <w:r w:rsidRPr="00633FC1">
        <w:rPr>
          <w:rFonts w:cs="Times New Roman"/>
        </w:rPr>
        <w:t>There is no new land for the project. According to the requirements of ecological environment investigation, this evaluation was conducted by a combination of data collection, site survey and analogy analysis to investigate the situation of ecological environment quality.</w:t>
      </w:r>
      <w:r>
        <w:rPr>
          <w:rFonts w:cs="Times New Roman" w:hint="eastAsia"/>
        </w:rPr>
        <w:t xml:space="preserve"> </w:t>
      </w:r>
      <w:r w:rsidRPr="00633FC1">
        <w:rPr>
          <w:rFonts w:cs="Times New Roman"/>
        </w:rPr>
        <w:t>Data collection was the main method in this evaluation. The ecological and resource data from agricultural, forestry, water conservancy and other management departments were collected.</w:t>
      </w:r>
    </w:p>
    <w:p w14:paraId="517CF6A8" w14:textId="77777777" w:rsidR="00D817CE" w:rsidRPr="00633FC1" w:rsidRDefault="00D817CE" w:rsidP="00D817CE">
      <w:pPr>
        <w:widowControl/>
        <w:ind w:firstLine="480"/>
        <w:rPr>
          <w:rFonts w:cs="Times New Roman"/>
        </w:rPr>
      </w:pPr>
      <w:r w:rsidRPr="00633FC1">
        <w:rPr>
          <w:rFonts w:cs="Times New Roman"/>
        </w:rPr>
        <w:t>(2) Investigation o</w:t>
      </w:r>
      <w:r>
        <w:rPr>
          <w:rFonts w:cs="Times New Roman"/>
        </w:rPr>
        <w:t>f</w:t>
      </w:r>
      <w:r w:rsidRPr="00633FC1">
        <w:rPr>
          <w:rFonts w:cs="Times New Roman"/>
        </w:rPr>
        <w:t xml:space="preserve"> the situation of terrestrial plants</w:t>
      </w:r>
    </w:p>
    <w:p w14:paraId="420F7CB3" w14:textId="77777777" w:rsidR="00D817CE" w:rsidRPr="00633FC1" w:rsidRDefault="00D817CE" w:rsidP="00D817CE">
      <w:pPr>
        <w:widowControl/>
        <w:ind w:firstLine="480"/>
        <w:rPr>
          <w:rFonts w:cs="Times New Roman"/>
        </w:rPr>
      </w:pPr>
      <w:r w:rsidRPr="00633FC1">
        <w:rPr>
          <w:rFonts w:cs="Times New Roman"/>
        </w:rPr>
        <w:lastRenderedPageBreak/>
        <w:t>The project area has a mild climate and abundant rainfall.</w:t>
      </w:r>
      <w:r>
        <w:rPr>
          <w:rFonts w:cs="Times New Roman" w:hint="eastAsia"/>
        </w:rPr>
        <w:t xml:space="preserve"> </w:t>
      </w:r>
      <w:r w:rsidRPr="00633FC1">
        <w:rPr>
          <w:rFonts w:cs="Times New Roman"/>
        </w:rPr>
        <w:t xml:space="preserve">The vegetation along the highway is mainly the flora of North China, which belongs to </w:t>
      </w:r>
      <w:r>
        <w:rPr>
          <w:rFonts w:cs="Times New Roman"/>
        </w:rPr>
        <w:t xml:space="preserve">the </w:t>
      </w:r>
      <w:r w:rsidRPr="00633FC1">
        <w:rPr>
          <w:rFonts w:cs="Times New Roman"/>
        </w:rPr>
        <w:t>warm temperate deciduous broad-leaf forest zone.</w:t>
      </w:r>
      <w:r>
        <w:rPr>
          <w:rFonts w:cs="Times New Roman" w:hint="eastAsia"/>
        </w:rPr>
        <w:t xml:space="preserve"> </w:t>
      </w:r>
      <w:r w:rsidRPr="00633FC1">
        <w:rPr>
          <w:rFonts w:cs="Times New Roman"/>
        </w:rPr>
        <w:t>The vegetation is mainly composed of crops, deciduous trees and shrubs and wild herbs.</w:t>
      </w:r>
      <w:r>
        <w:rPr>
          <w:rFonts w:cs="Times New Roman" w:hint="eastAsia"/>
        </w:rPr>
        <w:t xml:space="preserve"> </w:t>
      </w:r>
      <w:r w:rsidRPr="00633FC1">
        <w:rPr>
          <w:rFonts w:cs="Times New Roman"/>
        </w:rPr>
        <w:t xml:space="preserve">The main types of artificial vegetation are artificial shelter forest, crops, economic fruit forest and </w:t>
      </w:r>
      <w:r w:rsidRPr="00531A39">
        <w:rPr>
          <w:rFonts w:cs="Times New Roman"/>
          <w:snapToGrid w:val="0"/>
        </w:rPr>
        <w:t xml:space="preserve">trees on </w:t>
      </w:r>
      <w:r>
        <w:rPr>
          <w:rFonts w:cs="Times New Roman"/>
          <w:snapToGrid w:val="0"/>
        </w:rPr>
        <w:t>"</w:t>
      </w:r>
      <w:r w:rsidRPr="00531A39">
        <w:rPr>
          <w:rFonts w:cs="Times New Roman"/>
          <w:snapToGrid w:val="0"/>
        </w:rPr>
        <w:t>four sides</w:t>
      </w:r>
      <w:r>
        <w:rPr>
          <w:rFonts w:cs="Times New Roman"/>
          <w:snapToGrid w:val="0"/>
        </w:rPr>
        <w:t>"</w:t>
      </w:r>
      <w:r w:rsidRPr="00531A39">
        <w:rPr>
          <w:rFonts w:cs="Times New Roman"/>
          <w:snapToGrid w:val="0"/>
        </w:rPr>
        <w:t xml:space="preserve"> (sides of roads, ditches, canals and houses)</w:t>
      </w:r>
      <w:r w:rsidRPr="00633FC1">
        <w:rPr>
          <w:rFonts w:cs="Times New Roman"/>
        </w:rPr>
        <w:t>.</w:t>
      </w:r>
      <w:r>
        <w:rPr>
          <w:rFonts w:cs="Times New Roman" w:hint="eastAsia"/>
        </w:rPr>
        <w:t xml:space="preserve"> </w:t>
      </w:r>
      <w:r w:rsidRPr="00633FC1">
        <w:rPr>
          <w:rFonts w:cs="Times New Roman"/>
        </w:rPr>
        <w:t>The main plant resources include macrophanerophytes, shrubs</w:t>
      </w:r>
      <w:r>
        <w:rPr>
          <w:rFonts w:cs="Times New Roman"/>
        </w:rPr>
        <w:t xml:space="preserve"> and</w:t>
      </w:r>
      <w:r w:rsidRPr="00633FC1">
        <w:rPr>
          <w:rFonts w:cs="Times New Roman"/>
        </w:rPr>
        <w:t xml:space="preserve"> </w:t>
      </w:r>
      <w:bookmarkStart w:id="167" w:name="_Hlk101872556"/>
      <w:r w:rsidRPr="00531A39">
        <w:rPr>
          <w:rFonts w:cs="Times New Roman"/>
          <w:snapToGrid w:val="0"/>
        </w:rPr>
        <w:t>herbs. The arbors include Robinia pseudoacacia, Paulownia fortunei, Platycladus orientalis, Albizia kalkora, Salix matsudana, Melia azedarach, Poplar 107 Clone Tree, and Ulmus pumila. Economic forests mainly include peach trees, jujube trees, walnut trees, and grape vines. The shrubs mainly include</w:t>
      </w:r>
      <w:r>
        <w:rPr>
          <w:rFonts w:cs="Times New Roman"/>
          <w:snapToGrid w:val="0"/>
        </w:rPr>
        <w:t xml:space="preserve"> </w:t>
      </w:r>
      <w:r w:rsidRPr="00633FC1">
        <w:rPr>
          <w:rFonts w:cs="Times New Roman"/>
        </w:rPr>
        <w:t>Amorpha fruticosa, twigs of the chaste tree, Euonymus japonicus, Ligustrum lucidum, Chinese rose, Rosa xanthina, and Lagerstroemia indica.</w:t>
      </w:r>
      <w:r>
        <w:rPr>
          <w:rFonts w:cs="Times New Roman" w:hint="eastAsia"/>
        </w:rPr>
        <w:t xml:space="preserve"> </w:t>
      </w:r>
      <w:r w:rsidRPr="00633FC1">
        <w:rPr>
          <w:rFonts w:cs="Times New Roman"/>
        </w:rPr>
        <w:t>Herbs mainly include Themeda triandra, green bristlegrass, wild chrysanthemum, Bermuda grass, Artemisia, Carex rigescens, blady grass, Bothriochloa ischaemum, and Pulsatilla.</w:t>
      </w:r>
    </w:p>
    <w:bookmarkEnd w:id="167"/>
    <w:p w14:paraId="672FA78E" w14:textId="77777777" w:rsidR="00D817CE" w:rsidRPr="00633FC1" w:rsidRDefault="00D817CE" w:rsidP="00D817CE">
      <w:pPr>
        <w:widowControl/>
        <w:ind w:firstLine="480"/>
        <w:rPr>
          <w:rFonts w:cs="Times New Roman"/>
        </w:rPr>
      </w:pPr>
      <w:r w:rsidRPr="00633FC1">
        <w:rPr>
          <w:rFonts w:cs="Times New Roman"/>
        </w:rPr>
        <w:t>(3) Investigation o</w:t>
      </w:r>
      <w:r>
        <w:rPr>
          <w:rFonts w:cs="Times New Roman"/>
        </w:rPr>
        <w:t>f</w:t>
      </w:r>
      <w:r w:rsidRPr="00633FC1">
        <w:rPr>
          <w:rFonts w:cs="Times New Roman"/>
        </w:rPr>
        <w:t xml:space="preserve"> the situation of terrestrial animals</w:t>
      </w:r>
    </w:p>
    <w:p w14:paraId="2A3BEC32" w14:textId="77777777" w:rsidR="00D817CE" w:rsidRPr="00633FC1" w:rsidRDefault="00D817CE" w:rsidP="00D817CE">
      <w:pPr>
        <w:widowControl/>
        <w:ind w:firstLine="480"/>
        <w:rPr>
          <w:rFonts w:cs="Times New Roman"/>
        </w:rPr>
      </w:pPr>
      <w:r w:rsidRPr="00633FC1">
        <w:rPr>
          <w:rFonts w:cs="Times New Roman"/>
        </w:rPr>
        <w:t>The fauna of the project evaluation area is from the Huang-Huai plain sub</w:t>
      </w:r>
      <w:r>
        <w:rPr>
          <w:rFonts w:cs="Times New Roman" w:hint="eastAsia"/>
        </w:rPr>
        <w:t>-</w:t>
      </w:r>
      <w:r w:rsidRPr="00633FC1">
        <w:rPr>
          <w:rFonts w:cs="Times New Roman"/>
        </w:rPr>
        <w:t>region of North China, and the animal resources are mainly divided into wild animals and farm animals.</w:t>
      </w:r>
      <w:r>
        <w:rPr>
          <w:rFonts w:cs="Times New Roman" w:hint="eastAsia"/>
        </w:rPr>
        <w:t xml:space="preserve"> </w:t>
      </w:r>
      <w:r w:rsidRPr="00633FC1">
        <w:rPr>
          <w:rFonts w:cs="Times New Roman"/>
        </w:rPr>
        <w:t>The area is located in the Central Plains where agriculture was developed earlier in history an</w:t>
      </w:r>
      <w:r>
        <w:rPr>
          <w:rFonts w:cs="Times New Roman" w:hint="eastAsia"/>
        </w:rPr>
        <w:t>d</w:t>
      </w:r>
      <w:r w:rsidRPr="00633FC1">
        <w:rPr>
          <w:rFonts w:cs="Times New Roman"/>
        </w:rPr>
        <w:t xml:space="preserve"> is with a large population density, frequent human activities and </w:t>
      </w:r>
      <w:r>
        <w:rPr>
          <w:rFonts w:cs="Times New Roman"/>
        </w:rPr>
        <w:t>fewer</w:t>
      </w:r>
      <w:r w:rsidRPr="00633FC1">
        <w:rPr>
          <w:rFonts w:cs="Times New Roman"/>
        </w:rPr>
        <w:t xml:space="preserve"> wild animals.</w:t>
      </w:r>
      <w:r>
        <w:rPr>
          <w:rFonts w:cs="Times New Roman" w:hint="eastAsia"/>
        </w:rPr>
        <w:t xml:space="preserve"> </w:t>
      </w:r>
      <w:r w:rsidRPr="00633FC1">
        <w:rPr>
          <w:rFonts w:cs="Times New Roman"/>
        </w:rPr>
        <w:t>Common animal species include hare, weasel, vole, bat, etc</w:t>
      </w:r>
      <w:r>
        <w:rPr>
          <w:rFonts w:cs="Times New Roman"/>
        </w:rPr>
        <w:t>.</w:t>
      </w:r>
      <w:r w:rsidRPr="00633FC1">
        <w:rPr>
          <w:rFonts w:cs="Times New Roman"/>
        </w:rPr>
        <w:t>; birds in a large number of turtledoves, magpies, sparrows, etc.; reptiles are mainly lizards and snakes; amphibians mainly include frogs; there are four kinds of large livestock: cattle, mules, donkeys and others; small livestock and poultry mainly include pigs, sheep, rabbits, chickens, ducks, geese, dogs, cats, etc.</w:t>
      </w:r>
      <w:r>
        <w:rPr>
          <w:rFonts w:cs="Times New Roman" w:hint="eastAsia"/>
        </w:rPr>
        <w:t xml:space="preserve"> </w:t>
      </w:r>
      <w:r w:rsidRPr="00633FC1">
        <w:rPr>
          <w:rFonts w:cs="Times New Roman"/>
        </w:rPr>
        <w:t xml:space="preserve">The situation </w:t>
      </w:r>
      <w:r w:rsidRPr="00633FC1">
        <w:rPr>
          <w:rFonts w:cs="Times New Roman"/>
        </w:rPr>
        <w:lastRenderedPageBreak/>
        <w:t>investigation and data collection show that no key protected wild animals are found within the evaluation area.</w:t>
      </w:r>
    </w:p>
    <w:p w14:paraId="57E10C6F" w14:textId="77777777" w:rsidR="00D817CE" w:rsidRPr="00633FC1" w:rsidRDefault="00D817CE" w:rsidP="00D817CE">
      <w:pPr>
        <w:widowControl/>
        <w:ind w:firstLine="480"/>
        <w:rPr>
          <w:rFonts w:cs="Times New Roman"/>
        </w:rPr>
      </w:pPr>
      <w:r w:rsidRPr="00633FC1">
        <w:rPr>
          <w:rFonts w:cs="Times New Roman"/>
        </w:rPr>
        <w:t>The animal components in the evaluation area are characterized by low altitude, low environmental heterogeneity, and poor animal species.</w:t>
      </w:r>
      <w:r>
        <w:rPr>
          <w:rFonts w:cs="Times New Roman" w:hint="eastAsia"/>
        </w:rPr>
        <w:t xml:space="preserve"> </w:t>
      </w:r>
      <w:r w:rsidRPr="00633FC1">
        <w:rPr>
          <w:rFonts w:cs="Times New Roman"/>
        </w:rPr>
        <w:t>Reptiles are widely distributed in many species and mainly prey on rats, lizards and other small animals in the farmland.</w:t>
      </w:r>
      <w:r>
        <w:rPr>
          <w:rFonts w:cs="Times New Roman" w:hint="eastAsia"/>
        </w:rPr>
        <w:t xml:space="preserve"> </w:t>
      </w:r>
      <w:r w:rsidRPr="00633FC1">
        <w:rPr>
          <w:rFonts w:cs="Times New Roman"/>
        </w:rPr>
        <w:t>Birds include tree sparrow, russet sparrow, magpie and others.</w:t>
      </w:r>
      <w:r>
        <w:rPr>
          <w:rFonts w:cs="Times New Roman" w:hint="eastAsia"/>
        </w:rPr>
        <w:t xml:space="preserve"> </w:t>
      </w:r>
      <w:r w:rsidRPr="00633FC1">
        <w:rPr>
          <w:rFonts w:cs="Times New Roman"/>
        </w:rPr>
        <w:t xml:space="preserve">Mammal animals especially those who are large are limited in amount. The dominant species of mammal animals in the region are rodents, including Rattus norvegicus and Mus musculus. In addition, there are a certain number of </w:t>
      </w:r>
      <w:proofErr w:type="gramStart"/>
      <w:r>
        <w:rPr>
          <w:rFonts w:cs="Times New Roman"/>
        </w:rPr>
        <w:t>l</w:t>
      </w:r>
      <w:r w:rsidRPr="00633FC1">
        <w:rPr>
          <w:rFonts w:cs="Times New Roman"/>
        </w:rPr>
        <w:t>epus</w:t>
      </w:r>
      <w:proofErr w:type="gramEnd"/>
      <w:r w:rsidRPr="00633FC1">
        <w:rPr>
          <w:rFonts w:cs="Times New Roman"/>
        </w:rPr>
        <w:t xml:space="preserve"> capensis and bats.</w:t>
      </w:r>
      <w:r>
        <w:rPr>
          <w:rFonts w:cs="Times New Roman" w:hint="eastAsia"/>
        </w:rPr>
        <w:t xml:space="preserve"> </w:t>
      </w:r>
      <w:r w:rsidRPr="00633FC1">
        <w:rPr>
          <w:rFonts w:cs="Times New Roman"/>
        </w:rPr>
        <w:t>Due to frequent human activities, the distribution of animal species and quantity is extremely unstable. The transient living of many animal species in this area makes it difficult to form a stable population.</w:t>
      </w:r>
    </w:p>
    <w:p w14:paraId="6FA6E918" w14:textId="77777777" w:rsidR="00D817CE" w:rsidRPr="00633FC1" w:rsidRDefault="00D817CE" w:rsidP="00D817CE">
      <w:pPr>
        <w:widowControl/>
        <w:ind w:firstLine="480"/>
        <w:rPr>
          <w:rFonts w:cs="Times New Roman"/>
        </w:rPr>
      </w:pPr>
      <w:r w:rsidRPr="00633FC1">
        <w:rPr>
          <w:rFonts w:cs="Times New Roman"/>
        </w:rPr>
        <w:t xml:space="preserve">The evaluation area has </w:t>
      </w:r>
      <w:r>
        <w:rPr>
          <w:rFonts w:cs="Times New Roman"/>
        </w:rPr>
        <w:t xml:space="preserve">a </w:t>
      </w:r>
      <w:r w:rsidRPr="00633FC1">
        <w:rPr>
          <w:rFonts w:cs="Times New Roman"/>
        </w:rPr>
        <w:t>high population density, frequent human activities and small natural animal and plant species. The existing species are planted or cultured artificially with simple population structures and more monodominant communities, reflecting the low level of biodiversity in the area.</w:t>
      </w:r>
      <w:r>
        <w:rPr>
          <w:rFonts w:cs="Times New Roman" w:hint="eastAsia"/>
        </w:rPr>
        <w:t xml:space="preserve"> </w:t>
      </w:r>
      <w:r w:rsidRPr="00633FC1">
        <w:rPr>
          <w:rFonts w:cs="Times New Roman"/>
        </w:rPr>
        <w:t>Rare wild animals under state protection have not been found within the evaluation area.</w:t>
      </w:r>
    </w:p>
    <w:p w14:paraId="714937B3" w14:textId="77777777" w:rsidR="00D817CE" w:rsidRPr="00633FC1" w:rsidRDefault="00D817CE" w:rsidP="00B91DC4">
      <w:pPr>
        <w:pStyle w:val="2"/>
        <w:rPr>
          <w:rFonts w:cs="Times New Roman"/>
          <w:caps/>
          <w:szCs w:val="28"/>
        </w:rPr>
      </w:pPr>
      <w:bookmarkStart w:id="168" w:name="_Toc100840812"/>
      <w:bookmarkStart w:id="169" w:name="_Toc102032346"/>
      <w:r w:rsidRPr="00633FC1">
        <w:rPr>
          <w:rFonts w:cs="Times New Roman"/>
          <w:caps/>
          <w:szCs w:val="28"/>
        </w:rPr>
        <w:t>O</w:t>
      </w:r>
      <w:r w:rsidRPr="00633FC1">
        <w:rPr>
          <w:rFonts w:cs="Times New Roman"/>
          <w:szCs w:val="28"/>
        </w:rPr>
        <w:t xml:space="preserve">verview of </w:t>
      </w:r>
      <w:r>
        <w:rPr>
          <w:rFonts w:cs="Times New Roman" w:hint="eastAsia"/>
          <w:szCs w:val="28"/>
        </w:rPr>
        <w:t>Z</w:t>
      </w:r>
      <w:r w:rsidRPr="00633FC1">
        <w:rPr>
          <w:rFonts w:cs="Times New Roman"/>
          <w:szCs w:val="28"/>
        </w:rPr>
        <w:t>hengzhou</w:t>
      </w:r>
      <w:bookmarkEnd w:id="168"/>
      <w:bookmarkEnd w:id="169"/>
    </w:p>
    <w:p w14:paraId="20EAC324" w14:textId="77777777" w:rsidR="00D817CE" w:rsidRPr="00633FC1" w:rsidRDefault="00D817CE" w:rsidP="00D817CE">
      <w:pPr>
        <w:widowControl/>
        <w:ind w:firstLine="480"/>
        <w:rPr>
          <w:rFonts w:cs="Times New Roman"/>
        </w:rPr>
      </w:pPr>
      <w:r w:rsidRPr="00633FC1">
        <w:rPr>
          <w:rFonts w:cs="Times New Roman"/>
        </w:rPr>
        <w:t>Zhengzhou, the political, economic and cultural center of Henan Province, covers a total area of 7,446.2km</w:t>
      </w:r>
      <w:r w:rsidRPr="00633FC1">
        <w:rPr>
          <w:rFonts w:cs="Times New Roman"/>
          <w:vertAlign w:val="superscript"/>
        </w:rPr>
        <w:t>2</w:t>
      </w:r>
      <w:r w:rsidRPr="00633FC1">
        <w:rPr>
          <w:rFonts w:cs="Times New Roman"/>
        </w:rPr>
        <w:t xml:space="preserve"> and an urban area of 1,010.3km</w:t>
      </w:r>
      <w:r w:rsidRPr="00633FC1">
        <w:rPr>
          <w:rFonts w:cs="Times New Roman"/>
          <w:vertAlign w:val="superscript"/>
        </w:rPr>
        <w:t>2</w:t>
      </w:r>
      <w:r w:rsidRPr="00633FC1">
        <w:rPr>
          <w:rFonts w:cs="Times New Roman"/>
        </w:rPr>
        <w:t>.</w:t>
      </w:r>
      <w:r>
        <w:rPr>
          <w:rFonts w:cs="Times New Roman" w:hint="eastAsia"/>
        </w:rPr>
        <w:t xml:space="preserve"> </w:t>
      </w:r>
      <w:r w:rsidRPr="00633FC1">
        <w:rPr>
          <w:rFonts w:cs="Times New Roman"/>
        </w:rPr>
        <w:t xml:space="preserve">Zhengzhou governs 6 municipal districts, 5 county-level cities and 1 county, including Zhongyuan District, Erqi District, Jinshui District, Huiji District, Guancheng </w:t>
      </w:r>
      <w:r>
        <w:rPr>
          <w:rFonts w:cs="Times New Roman"/>
        </w:rPr>
        <w:t xml:space="preserve">Hui </w:t>
      </w:r>
      <w:r w:rsidRPr="00633FC1">
        <w:rPr>
          <w:rFonts w:cs="Times New Roman"/>
        </w:rPr>
        <w:t xml:space="preserve">District, Shangjie District, Gongyi City, Xinzheng City, Dengfeng City, Xinmi City, Xingyang City and </w:t>
      </w:r>
      <w:r>
        <w:rPr>
          <w:rFonts w:cs="Times New Roman"/>
        </w:rPr>
        <w:t>Zhongmu</w:t>
      </w:r>
      <w:r w:rsidRPr="00633FC1">
        <w:rPr>
          <w:rFonts w:cs="Times New Roman"/>
        </w:rPr>
        <w:t xml:space="preserve"> County. It also has a provincial-level Zhengdong New </w:t>
      </w:r>
      <w:r>
        <w:rPr>
          <w:rFonts w:cs="Times New Roman"/>
        </w:rPr>
        <w:lastRenderedPageBreak/>
        <w:t>District</w:t>
      </w:r>
      <w:r w:rsidRPr="00633FC1">
        <w:rPr>
          <w:rFonts w:cs="Times New Roman"/>
        </w:rPr>
        <w:t xml:space="preserve">, a </w:t>
      </w:r>
      <w:r>
        <w:t>National Zhengzhou Hi-Tech Industrial Development Zone, the National Economic and Technical Development Zone, and Zhengzhou Airport Economy Zone</w:t>
      </w:r>
      <w:r w:rsidRPr="00633FC1">
        <w:rPr>
          <w:rFonts w:cs="Times New Roman"/>
        </w:rPr>
        <w:t>.</w:t>
      </w:r>
    </w:p>
    <w:p w14:paraId="694D1252" w14:textId="77777777" w:rsidR="00D817CE" w:rsidRPr="00633FC1" w:rsidRDefault="00D817CE" w:rsidP="00D817CE">
      <w:pPr>
        <w:widowControl/>
        <w:ind w:firstLine="482"/>
        <w:rPr>
          <w:rFonts w:cs="Times New Roman"/>
          <w:b/>
          <w:bCs/>
          <w:u w:val="single"/>
        </w:rPr>
      </w:pPr>
      <w:r w:rsidRPr="00633FC1">
        <w:rPr>
          <w:rFonts w:cs="Times New Roman"/>
          <w:b/>
          <w:bCs/>
          <w:u w:val="single"/>
        </w:rPr>
        <w:t xml:space="preserve">Zhengzhou is a typical city in which ethnic minorities </w:t>
      </w:r>
      <w:r>
        <w:rPr>
          <w:rFonts w:cs="Times New Roman"/>
          <w:b/>
          <w:bCs/>
          <w:u w:val="single"/>
        </w:rPr>
        <w:t xml:space="preserve">are </w:t>
      </w:r>
      <w:r w:rsidRPr="00633FC1">
        <w:rPr>
          <w:rFonts w:cs="Times New Roman"/>
          <w:b/>
          <w:bCs/>
          <w:u w:val="single"/>
        </w:rPr>
        <w:t>scattered.</w:t>
      </w:r>
      <w:r>
        <w:rPr>
          <w:rFonts w:cs="Times New Roman" w:hint="eastAsia"/>
          <w:b/>
          <w:bCs/>
          <w:u w:val="single"/>
        </w:rPr>
        <w:t xml:space="preserve"> </w:t>
      </w:r>
      <w:r w:rsidRPr="00633FC1">
        <w:rPr>
          <w:rFonts w:cs="Times New Roman"/>
          <w:b/>
          <w:bCs/>
          <w:u w:val="single"/>
        </w:rPr>
        <w:t>By the end of 2020, there were 54 ethnic minorities (except for the Tatar nationality) including the Hui, Manchu, the Mongol nationality and the Uygur nationality, and 192 thousand ethnic minorities registered residents in the city.</w:t>
      </w:r>
      <w:r>
        <w:rPr>
          <w:rFonts w:cs="Times New Roman" w:hint="eastAsia"/>
          <w:b/>
          <w:bCs/>
          <w:u w:val="single"/>
        </w:rPr>
        <w:t xml:space="preserve"> </w:t>
      </w:r>
      <w:r w:rsidRPr="00633FC1">
        <w:rPr>
          <w:rFonts w:cs="Times New Roman"/>
          <w:b/>
          <w:bCs/>
          <w:u w:val="single"/>
        </w:rPr>
        <w:t>And there is one ethnic area and one ethnic township, namely Guancheng Hui District in Zhengzhou and Jinzhai Hui Township in Xingyang.</w:t>
      </w:r>
      <w:r>
        <w:rPr>
          <w:rFonts w:cs="Times New Roman" w:hint="eastAsia"/>
          <w:b/>
          <w:bCs/>
          <w:u w:val="single"/>
        </w:rPr>
        <w:t xml:space="preserve"> </w:t>
      </w:r>
      <w:r w:rsidRPr="00633FC1">
        <w:rPr>
          <w:rFonts w:cs="Times New Roman"/>
          <w:b/>
          <w:bCs/>
          <w:u w:val="single"/>
        </w:rPr>
        <w:t>There are 6 districts (counties and cities) with a</w:t>
      </w:r>
      <w:r>
        <w:rPr>
          <w:rFonts w:cs="Times New Roman"/>
          <w:b/>
          <w:bCs/>
          <w:u w:val="single"/>
        </w:rPr>
        <w:t>n</w:t>
      </w:r>
      <w:r w:rsidRPr="00633FC1">
        <w:rPr>
          <w:rFonts w:cs="Times New Roman"/>
          <w:b/>
          <w:bCs/>
          <w:u w:val="single"/>
        </w:rPr>
        <w:t xml:space="preserve"> ethnic minority population of more than 10,000 and 51 townships and towns (streets) with a</w:t>
      </w:r>
      <w:r>
        <w:rPr>
          <w:rFonts w:cs="Times New Roman"/>
          <w:b/>
          <w:bCs/>
          <w:u w:val="single"/>
        </w:rPr>
        <w:t>n</w:t>
      </w:r>
      <w:r w:rsidRPr="00633FC1">
        <w:rPr>
          <w:rFonts w:cs="Times New Roman"/>
          <w:b/>
          <w:bCs/>
          <w:u w:val="single"/>
        </w:rPr>
        <w:t xml:space="preserve"> ethnic minority population of more than 1,000.</w:t>
      </w:r>
      <w:r>
        <w:rPr>
          <w:rFonts w:cs="Times New Roman"/>
          <w:b/>
          <w:bCs/>
          <w:u w:val="single"/>
        </w:rPr>
        <w:t xml:space="preserve"> </w:t>
      </w:r>
      <w:r w:rsidRPr="00633FC1">
        <w:rPr>
          <w:rFonts w:cs="Times New Roman"/>
          <w:b/>
          <w:bCs/>
          <w:u w:val="single"/>
        </w:rPr>
        <w:t>There are 13 ethnic primary and secondary schools.</w:t>
      </w:r>
    </w:p>
    <w:p w14:paraId="4CC4B040" w14:textId="77777777" w:rsidR="00D817CE" w:rsidRPr="00633FC1" w:rsidRDefault="00D817CE" w:rsidP="00D817CE">
      <w:pPr>
        <w:widowControl/>
        <w:ind w:firstLine="482"/>
        <w:rPr>
          <w:rFonts w:cs="Times New Roman"/>
          <w:b/>
          <w:bCs/>
          <w:u w:val="single"/>
        </w:rPr>
      </w:pPr>
      <w:r w:rsidRPr="00633FC1">
        <w:rPr>
          <w:rFonts w:cs="Times New Roman"/>
          <w:b/>
          <w:bCs/>
          <w:u w:val="single"/>
        </w:rPr>
        <w:t>In 2021, Zhengzhou</w:t>
      </w:r>
      <w:r>
        <w:rPr>
          <w:rFonts w:cs="Times New Roman"/>
          <w:b/>
          <w:bCs/>
          <w:u w:val="single"/>
        </w:rPr>
        <w:t>'</w:t>
      </w:r>
      <w:r w:rsidRPr="00633FC1">
        <w:rPr>
          <w:rFonts w:cs="Times New Roman"/>
          <w:b/>
          <w:bCs/>
          <w:u w:val="single"/>
        </w:rPr>
        <w:t xml:space="preserve">s GDP was </w:t>
      </w:r>
      <w:r>
        <w:rPr>
          <w:rFonts w:cs="Times New Roman"/>
          <w:b/>
          <w:bCs/>
          <w:u w:val="single"/>
        </w:rPr>
        <w:t>RMB</w:t>
      </w:r>
      <w:r w:rsidRPr="00633FC1">
        <w:rPr>
          <w:rFonts w:cs="Times New Roman"/>
          <w:b/>
          <w:bCs/>
          <w:u w:val="single"/>
        </w:rPr>
        <w:t>1</w:t>
      </w:r>
      <w:proofErr w:type="gramStart"/>
      <w:r w:rsidRPr="00633FC1">
        <w:rPr>
          <w:rFonts w:cs="Times New Roman"/>
          <w:b/>
          <w:bCs/>
          <w:u w:val="single"/>
        </w:rPr>
        <w:t>,269.1</w:t>
      </w:r>
      <w:proofErr w:type="gramEnd"/>
      <w:r w:rsidRPr="00633FC1">
        <w:rPr>
          <w:rFonts w:cs="Times New Roman"/>
          <w:b/>
          <w:bCs/>
          <w:u w:val="single"/>
        </w:rPr>
        <w:t xml:space="preserve"> billion, and its total annual grain output reached 1,353,000 tons, including 706,000 tons of summer grain and 647,000 tons of autumn grain.</w:t>
      </w:r>
      <w:r>
        <w:rPr>
          <w:rFonts w:cs="Times New Roman" w:hint="eastAsia"/>
          <w:b/>
          <w:bCs/>
          <w:u w:val="single"/>
        </w:rPr>
        <w:t xml:space="preserve"> </w:t>
      </w:r>
      <w:r w:rsidRPr="00633FC1">
        <w:rPr>
          <w:rFonts w:cs="Times New Roman"/>
          <w:b/>
          <w:bCs/>
          <w:u w:val="single"/>
        </w:rPr>
        <w:t>The sown area of grain crops throughout the year was 4.1981 million hectares, among which the summer grain and autumn grain accounted for 2.0414 million hectares and 2.1567 million hectares respectively.</w:t>
      </w:r>
      <w:r>
        <w:rPr>
          <w:rFonts w:cs="Times New Roman" w:hint="eastAsia"/>
          <w:b/>
          <w:bCs/>
          <w:u w:val="single"/>
        </w:rPr>
        <w:t xml:space="preserve"> </w:t>
      </w:r>
      <w:r w:rsidRPr="00633FC1">
        <w:rPr>
          <w:rFonts w:cs="Times New Roman"/>
          <w:b/>
          <w:bCs/>
          <w:u w:val="single"/>
        </w:rPr>
        <w:t>As for the various modes of transportation in the transportation industry throughout the year, the freight turnover was 82.12 billion ton-kilometers, and the passenger turnover was 21.39 billion person-kilometers.</w:t>
      </w:r>
    </w:p>
    <w:p w14:paraId="30AA66A3" w14:textId="77777777" w:rsidR="00D817CE" w:rsidRPr="00633FC1" w:rsidRDefault="00D817CE" w:rsidP="00D817CE">
      <w:pPr>
        <w:widowControl/>
        <w:ind w:firstLine="482"/>
        <w:rPr>
          <w:rFonts w:cs="Times New Roman"/>
          <w:b/>
          <w:bCs/>
          <w:u w:val="single"/>
        </w:rPr>
      </w:pPr>
      <w:r w:rsidRPr="00633FC1">
        <w:rPr>
          <w:rFonts w:cs="Times New Roman"/>
          <w:b/>
          <w:bCs/>
          <w:u w:val="single"/>
        </w:rPr>
        <w:t>By the end of 2021, the city</w:t>
      </w:r>
      <w:r>
        <w:rPr>
          <w:rFonts w:cs="Times New Roman"/>
          <w:b/>
          <w:bCs/>
          <w:u w:val="single"/>
        </w:rPr>
        <w:t>'</w:t>
      </w:r>
      <w:r w:rsidRPr="00633FC1">
        <w:rPr>
          <w:rFonts w:cs="Times New Roman"/>
          <w:b/>
          <w:bCs/>
          <w:u w:val="single"/>
        </w:rPr>
        <w:t xml:space="preserve">s permanent resident population was 12.742 million, and the urbanization rate of the permanent resident population was 79.1%. The annual per capita disposable income of residents was </w:t>
      </w:r>
      <w:r>
        <w:rPr>
          <w:rFonts w:cs="Times New Roman"/>
          <w:b/>
          <w:bCs/>
          <w:u w:val="single"/>
        </w:rPr>
        <w:t>RMB</w:t>
      </w:r>
      <w:r w:rsidRPr="00633FC1">
        <w:rPr>
          <w:rFonts w:cs="Times New Roman"/>
          <w:b/>
          <w:bCs/>
          <w:u w:val="single"/>
        </w:rPr>
        <w:t>39</w:t>
      </w:r>
      <w:proofErr w:type="gramStart"/>
      <w:r w:rsidRPr="00633FC1">
        <w:rPr>
          <w:rFonts w:cs="Times New Roman"/>
          <w:b/>
          <w:bCs/>
          <w:u w:val="single"/>
        </w:rPr>
        <w:t>,511</w:t>
      </w:r>
      <w:proofErr w:type="gramEnd"/>
      <w:r w:rsidRPr="00633FC1">
        <w:rPr>
          <w:rFonts w:cs="Times New Roman"/>
          <w:b/>
          <w:bCs/>
          <w:u w:val="single"/>
        </w:rPr>
        <w:t xml:space="preserve">, the per capita disposable income of urban residents was </w:t>
      </w:r>
      <w:r>
        <w:rPr>
          <w:rFonts w:cs="Times New Roman"/>
          <w:b/>
          <w:bCs/>
          <w:u w:val="single"/>
        </w:rPr>
        <w:t>RMB</w:t>
      </w:r>
      <w:r w:rsidRPr="00633FC1">
        <w:rPr>
          <w:rFonts w:cs="Times New Roman"/>
          <w:b/>
          <w:bCs/>
          <w:u w:val="single"/>
        </w:rPr>
        <w:t xml:space="preserve">45,246, the per </w:t>
      </w:r>
      <w:r w:rsidRPr="00633FC1">
        <w:rPr>
          <w:rFonts w:cs="Times New Roman"/>
          <w:b/>
          <w:bCs/>
          <w:u w:val="single"/>
        </w:rPr>
        <w:lastRenderedPageBreak/>
        <w:t xml:space="preserve">capita disposable income of rural residents was </w:t>
      </w:r>
      <w:r>
        <w:rPr>
          <w:rFonts w:cs="Times New Roman"/>
          <w:b/>
          <w:bCs/>
          <w:u w:val="single"/>
        </w:rPr>
        <w:t>RMB</w:t>
      </w:r>
      <w:r w:rsidRPr="00633FC1">
        <w:rPr>
          <w:rFonts w:cs="Times New Roman"/>
          <w:b/>
          <w:bCs/>
          <w:u w:val="single"/>
        </w:rPr>
        <w:t xml:space="preserve">26,790, and the annual per capita living consumption expenditure of residents was </w:t>
      </w:r>
      <w:r>
        <w:rPr>
          <w:rFonts w:cs="Times New Roman"/>
          <w:b/>
          <w:bCs/>
          <w:u w:val="single"/>
        </w:rPr>
        <w:t>RMB</w:t>
      </w:r>
      <w:r w:rsidRPr="00633FC1">
        <w:rPr>
          <w:rFonts w:cs="Times New Roman"/>
          <w:b/>
          <w:bCs/>
          <w:u w:val="single"/>
        </w:rPr>
        <w:t>25,962.</w:t>
      </w:r>
    </w:p>
    <w:p w14:paraId="14303776" w14:textId="77777777" w:rsidR="00D817CE" w:rsidRPr="00633FC1" w:rsidRDefault="00D817CE" w:rsidP="00B91DC4">
      <w:pPr>
        <w:pStyle w:val="2"/>
        <w:rPr>
          <w:rFonts w:cs="Times New Roman"/>
          <w:caps/>
          <w:szCs w:val="28"/>
        </w:rPr>
      </w:pPr>
      <w:bookmarkStart w:id="170" w:name="_Toc100840813"/>
      <w:bookmarkStart w:id="171" w:name="_Toc102032347"/>
      <w:r w:rsidRPr="00633FC1">
        <w:rPr>
          <w:rFonts w:cs="Times New Roman"/>
          <w:caps/>
          <w:szCs w:val="28"/>
        </w:rPr>
        <w:t>O</w:t>
      </w:r>
      <w:r w:rsidRPr="00633FC1">
        <w:rPr>
          <w:rFonts w:cs="Times New Roman"/>
          <w:szCs w:val="28"/>
        </w:rPr>
        <w:t>verview of the project area</w:t>
      </w:r>
      <w:bookmarkEnd w:id="170"/>
      <w:bookmarkEnd w:id="171"/>
    </w:p>
    <w:p w14:paraId="18CC5ED8" w14:textId="77777777" w:rsidR="00D817CE" w:rsidRPr="00633FC1" w:rsidRDefault="00D817CE" w:rsidP="00615F02">
      <w:pPr>
        <w:pStyle w:val="3"/>
      </w:pPr>
      <w:bookmarkStart w:id="172" w:name="_Toc100840814"/>
      <w:bookmarkStart w:id="173" w:name="_Toc102032348"/>
      <w:r w:rsidRPr="00633FC1">
        <w:t>Xinmi</w:t>
      </w:r>
      <w:bookmarkEnd w:id="172"/>
      <w:r>
        <w:rPr>
          <w:rFonts w:hint="eastAsia"/>
        </w:rPr>
        <w:t xml:space="preserve"> City</w:t>
      </w:r>
      <w:bookmarkEnd w:id="173"/>
    </w:p>
    <w:p w14:paraId="735F480D" w14:textId="77777777" w:rsidR="00D817CE" w:rsidRPr="00633FC1" w:rsidRDefault="00D817CE" w:rsidP="00D817CE">
      <w:pPr>
        <w:widowControl/>
        <w:ind w:firstLine="480"/>
        <w:rPr>
          <w:rFonts w:cs="Times New Roman"/>
        </w:rPr>
      </w:pPr>
      <w:r w:rsidRPr="00633FC1">
        <w:rPr>
          <w:rFonts w:cs="Times New Roman"/>
        </w:rPr>
        <w:t xml:space="preserve">Xinmi is located </w:t>
      </w:r>
      <w:r>
        <w:rPr>
          <w:rFonts w:cs="Times New Roman"/>
        </w:rPr>
        <w:t>at</w:t>
      </w:r>
      <w:r w:rsidRPr="00633FC1">
        <w:rPr>
          <w:rFonts w:cs="Times New Roman"/>
        </w:rPr>
        <w:t xml:space="preserve"> the east foot of Songshan Mountain in the middle of Henan Province and is</w:t>
      </w:r>
      <w:r>
        <w:rPr>
          <w:rFonts w:cs="Times New Roman"/>
        </w:rPr>
        <w:t xml:space="preserve"> </w:t>
      </w:r>
      <w:r w:rsidRPr="00633FC1">
        <w:rPr>
          <w:rFonts w:cs="Times New Roman"/>
        </w:rPr>
        <w:t xml:space="preserve">40km away from </w:t>
      </w:r>
      <w:r>
        <w:rPr>
          <w:rFonts w:cs="Times New Roman"/>
        </w:rPr>
        <w:t xml:space="preserve">the </w:t>
      </w:r>
      <w:r w:rsidRPr="00633FC1">
        <w:rPr>
          <w:rFonts w:cs="Times New Roman"/>
        </w:rPr>
        <w:t>southwest of the pro</w:t>
      </w:r>
      <w:r>
        <w:rPr>
          <w:rFonts w:cs="Times New Roman"/>
        </w:rPr>
        <w:t>vincial capital Zhengzhou. It i</w:t>
      </w:r>
      <w:r>
        <w:rPr>
          <w:rFonts w:cs="Times New Roman" w:hint="eastAsia"/>
        </w:rPr>
        <w:t>s</w:t>
      </w:r>
      <w:r w:rsidRPr="00633FC1">
        <w:rPr>
          <w:rFonts w:cs="Times New Roman"/>
        </w:rPr>
        <w:t xml:space="preserve"> governed by Zhengzhou, with a total area of 1,001km</w:t>
      </w:r>
      <w:r w:rsidRPr="00633FC1">
        <w:rPr>
          <w:rFonts w:cs="Times New Roman"/>
          <w:vertAlign w:val="superscript"/>
        </w:rPr>
        <w:t>2</w:t>
      </w:r>
      <w:r w:rsidRPr="00633FC1">
        <w:rPr>
          <w:rFonts w:cs="Times New Roman"/>
        </w:rPr>
        <w:t>.</w:t>
      </w:r>
      <w:r>
        <w:rPr>
          <w:rFonts w:cs="Times New Roman" w:hint="eastAsia"/>
        </w:rPr>
        <w:t xml:space="preserve"> </w:t>
      </w:r>
      <w:r w:rsidRPr="00633FC1">
        <w:rPr>
          <w:rFonts w:cs="Times New Roman"/>
        </w:rPr>
        <w:t>It governs 13 townships (towns), 4 sub-district offices, 1 scenic spot management committee, 304 administrative villages and 52 neighborhood committees.</w:t>
      </w:r>
    </w:p>
    <w:p w14:paraId="295C14C8" w14:textId="77777777" w:rsidR="00D817CE" w:rsidRPr="00633FC1" w:rsidRDefault="00D817CE" w:rsidP="00D817CE">
      <w:pPr>
        <w:widowControl/>
        <w:ind w:firstLine="480"/>
        <w:rPr>
          <w:rFonts w:cs="Times New Roman"/>
        </w:rPr>
      </w:pPr>
      <w:r w:rsidRPr="00633FC1">
        <w:rPr>
          <w:rFonts w:cs="Times New Roman"/>
        </w:rPr>
        <w:t>By the end of 2020, the city</w:t>
      </w:r>
      <w:r>
        <w:rPr>
          <w:rFonts w:cs="Times New Roman"/>
        </w:rPr>
        <w:t>'</w:t>
      </w:r>
      <w:r w:rsidRPr="00633FC1">
        <w:rPr>
          <w:rFonts w:cs="Times New Roman"/>
        </w:rPr>
        <w:t xml:space="preserve">s permanent resident population was 826,031, </w:t>
      </w:r>
      <w:r>
        <w:rPr>
          <w:rFonts w:cs="Times New Roman" w:hint="eastAsia"/>
        </w:rPr>
        <w:t xml:space="preserve">and </w:t>
      </w:r>
      <w:r w:rsidRPr="00633FC1">
        <w:rPr>
          <w:rFonts w:cs="Times New Roman"/>
        </w:rPr>
        <w:t>the urban permanent resident population was 529,272, including 425,509 male and 400,522 female population</w:t>
      </w:r>
      <w:r>
        <w:rPr>
          <w:rFonts w:cs="Times New Roman" w:hint="eastAsia"/>
        </w:rPr>
        <w:t>s</w:t>
      </w:r>
      <w:r w:rsidRPr="00633FC1">
        <w:rPr>
          <w:rFonts w:cs="Times New Roman"/>
        </w:rPr>
        <w:t>. Among the city</w:t>
      </w:r>
      <w:r>
        <w:rPr>
          <w:rFonts w:cs="Times New Roman"/>
        </w:rPr>
        <w:t>'</w:t>
      </w:r>
      <w:r w:rsidRPr="00633FC1">
        <w:rPr>
          <w:rFonts w:cs="Times New Roman"/>
        </w:rPr>
        <w:t>s permanent resident population, 166,736 were aged 0-14, 516,620 were aged 15-59 and 142,675 were aged 60 and over, of which 106,664 were aged 65 and over, accounting for 12.91%.</w:t>
      </w:r>
      <w:r>
        <w:rPr>
          <w:rFonts w:cs="Times New Roman"/>
        </w:rPr>
        <w:t xml:space="preserve"> </w:t>
      </w:r>
      <w:r w:rsidRPr="00633FC1">
        <w:rPr>
          <w:rFonts w:cs="Times New Roman"/>
        </w:rPr>
        <w:t xml:space="preserve">The GDP throughout the year was </w:t>
      </w:r>
      <w:r>
        <w:rPr>
          <w:rFonts w:cs="Times New Roman"/>
        </w:rPr>
        <w:t>RMB</w:t>
      </w:r>
      <w:r w:rsidRPr="00633FC1">
        <w:rPr>
          <w:rFonts w:cs="Times New Roman"/>
        </w:rPr>
        <w:t xml:space="preserve">70.629 billion, the annual grain planting area was 846,235 hectares, and the total grain output was 222,000 tons, including 113,000 tons of summer grain and 109,000 tons of autumn grain. The per capita disposable income of all residents in the city was </w:t>
      </w:r>
      <w:r>
        <w:rPr>
          <w:rFonts w:cs="Times New Roman"/>
        </w:rPr>
        <w:t>RMB</w:t>
      </w:r>
      <w:r w:rsidRPr="00633FC1">
        <w:rPr>
          <w:rFonts w:cs="Times New Roman"/>
        </w:rPr>
        <w:t>30</w:t>
      </w:r>
      <w:proofErr w:type="gramStart"/>
      <w:r w:rsidRPr="00633FC1">
        <w:rPr>
          <w:rFonts w:cs="Times New Roman"/>
        </w:rPr>
        <w:t>,306</w:t>
      </w:r>
      <w:proofErr w:type="gramEnd"/>
      <w:r w:rsidRPr="00633FC1">
        <w:rPr>
          <w:rFonts w:cs="Times New Roman"/>
        </w:rPr>
        <w:t xml:space="preserve">, and was </w:t>
      </w:r>
      <w:r>
        <w:rPr>
          <w:rFonts w:cs="Times New Roman"/>
        </w:rPr>
        <w:t>RMB</w:t>
      </w:r>
      <w:r w:rsidRPr="00633FC1">
        <w:rPr>
          <w:rFonts w:cs="Times New Roman"/>
        </w:rPr>
        <w:t xml:space="preserve">23,623 for rural residents and </w:t>
      </w:r>
      <w:r>
        <w:rPr>
          <w:rFonts w:cs="Times New Roman"/>
        </w:rPr>
        <w:t>RMB</w:t>
      </w:r>
      <w:r w:rsidRPr="00633FC1">
        <w:rPr>
          <w:rFonts w:cs="Times New Roman"/>
        </w:rPr>
        <w:t>36,357 for urban residents.</w:t>
      </w:r>
      <w:r>
        <w:rPr>
          <w:rFonts w:cs="Times New Roman" w:hint="eastAsia"/>
        </w:rPr>
        <w:t xml:space="preserve"> </w:t>
      </w:r>
      <w:r w:rsidRPr="00633FC1">
        <w:rPr>
          <w:rFonts w:cs="Times New Roman"/>
        </w:rPr>
        <w:t>In 2021, Xinmi</w:t>
      </w:r>
      <w:r>
        <w:rPr>
          <w:rFonts w:cs="Times New Roman"/>
        </w:rPr>
        <w:t>'</w:t>
      </w:r>
      <w:r w:rsidRPr="00633FC1">
        <w:rPr>
          <w:rFonts w:cs="Times New Roman"/>
        </w:rPr>
        <w:t xml:space="preserve">s GDP reached </w:t>
      </w:r>
      <w:r>
        <w:rPr>
          <w:rFonts w:cs="Times New Roman"/>
        </w:rPr>
        <w:t>RMB</w:t>
      </w:r>
      <w:r w:rsidRPr="00633FC1">
        <w:rPr>
          <w:rFonts w:cs="Times New Roman"/>
        </w:rPr>
        <w:t>71.325 billion, and the per capita disposable income of all residents w</w:t>
      </w:r>
      <w:r>
        <w:rPr>
          <w:rFonts w:cs="Times New Roman"/>
        </w:rPr>
        <w:t>as</w:t>
      </w:r>
      <w:r w:rsidRPr="00633FC1">
        <w:rPr>
          <w:rFonts w:cs="Times New Roman"/>
        </w:rPr>
        <w:t xml:space="preserve"> </w:t>
      </w:r>
      <w:r>
        <w:rPr>
          <w:rFonts w:cs="Times New Roman"/>
        </w:rPr>
        <w:t>RMB</w:t>
      </w:r>
      <w:r w:rsidRPr="00633FC1">
        <w:rPr>
          <w:rFonts w:cs="Times New Roman"/>
        </w:rPr>
        <w:t>32</w:t>
      </w:r>
      <w:proofErr w:type="gramStart"/>
      <w:r w:rsidRPr="00633FC1">
        <w:rPr>
          <w:rFonts w:cs="Times New Roman"/>
        </w:rPr>
        <w:t>,145</w:t>
      </w:r>
      <w:proofErr w:type="gramEnd"/>
      <w:r w:rsidRPr="00633FC1">
        <w:rPr>
          <w:rFonts w:cs="Times New Roman"/>
        </w:rPr>
        <w:t>.</w:t>
      </w:r>
    </w:p>
    <w:p w14:paraId="4C961273" w14:textId="77777777" w:rsidR="00D817CE" w:rsidRPr="00633FC1" w:rsidRDefault="00D817CE" w:rsidP="00615F02">
      <w:pPr>
        <w:pStyle w:val="3"/>
      </w:pPr>
      <w:bookmarkStart w:id="174" w:name="_Toc100840815"/>
      <w:bookmarkStart w:id="175" w:name="_Toc102032349"/>
      <w:r w:rsidRPr="00633FC1">
        <w:t>Xingyang</w:t>
      </w:r>
      <w:bookmarkEnd w:id="174"/>
      <w:r>
        <w:rPr>
          <w:rFonts w:hint="eastAsia"/>
        </w:rPr>
        <w:t xml:space="preserve"> City</w:t>
      </w:r>
      <w:bookmarkEnd w:id="175"/>
    </w:p>
    <w:p w14:paraId="344E9ECB" w14:textId="77777777" w:rsidR="00D817CE" w:rsidRPr="00633FC1" w:rsidRDefault="00D817CE" w:rsidP="00D817CE">
      <w:pPr>
        <w:widowControl/>
        <w:ind w:firstLine="480"/>
        <w:rPr>
          <w:rFonts w:cs="Times New Roman"/>
          <w:b/>
          <w:bCs/>
          <w:u w:val="single"/>
        </w:rPr>
      </w:pPr>
      <w:r w:rsidRPr="00633FC1">
        <w:rPr>
          <w:rFonts w:cs="Times New Roman"/>
        </w:rPr>
        <w:t>Xingyang</w:t>
      </w:r>
      <w:r>
        <w:rPr>
          <w:rFonts w:cs="Times New Roman"/>
        </w:rPr>
        <w:t>,</w:t>
      </w:r>
      <w:r w:rsidRPr="00633FC1">
        <w:rPr>
          <w:rFonts w:cs="Times New Roman"/>
        </w:rPr>
        <w:t xml:space="preserve"> 15km away from the west of Zhengzhou, is the county-level city closest to the provincial capital of Henan Province, with an area of 955km</w:t>
      </w:r>
      <w:r w:rsidRPr="00633FC1">
        <w:rPr>
          <w:rFonts w:cs="Times New Roman"/>
          <w:vertAlign w:val="superscript"/>
        </w:rPr>
        <w:t>2</w:t>
      </w:r>
      <w:r w:rsidRPr="00633FC1">
        <w:rPr>
          <w:rFonts w:cs="Times New Roman"/>
        </w:rPr>
        <w:t>, including 17 square kilometers of urban built-up area.</w:t>
      </w:r>
      <w:r>
        <w:rPr>
          <w:rFonts w:cs="Times New Roman" w:hint="eastAsia"/>
        </w:rPr>
        <w:t xml:space="preserve"> </w:t>
      </w:r>
      <w:r w:rsidRPr="00633FC1">
        <w:rPr>
          <w:rFonts w:cs="Times New Roman"/>
        </w:rPr>
        <w:t xml:space="preserve">It governs 10 towns, 1 township and 2 </w:t>
      </w:r>
      <w:r w:rsidRPr="00633FC1">
        <w:rPr>
          <w:rFonts w:cs="Times New Roman"/>
        </w:rPr>
        <w:lastRenderedPageBreak/>
        <w:t>sub-district offices</w:t>
      </w:r>
      <w:r w:rsidRPr="00633FC1">
        <w:rPr>
          <w:rFonts w:cs="Times New Roman"/>
          <w:b/>
          <w:bCs/>
          <w:u w:val="single"/>
        </w:rPr>
        <w:t>. In 2021, the population of Xingyang was 730,100, with 380,761 males and 349,374 females. In age structure, the proportion of 0-14 years old was 18.26%, the proportion of 15-59 years old was 63.56%, the proportion of over 60 years old was 18.18%, and the proportion of over 65 years old was 12.97%.</w:t>
      </w:r>
      <w:r>
        <w:rPr>
          <w:rFonts w:cs="Times New Roman"/>
          <w:b/>
          <w:bCs/>
          <w:u w:val="single"/>
        </w:rPr>
        <w:t xml:space="preserve"> </w:t>
      </w:r>
      <w:r w:rsidRPr="00633FC1">
        <w:rPr>
          <w:rFonts w:cs="Times New Roman"/>
          <w:b/>
          <w:bCs/>
          <w:u w:val="single"/>
        </w:rPr>
        <w:t>There are more than 8,600 people in Jinzhai Hui Township of Xingyang, including more than 7,000 Hui people, accounting for 85% of the township</w:t>
      </w:r>
      <w:r>
        <w:rPr>
          <w:rFonts w:cs="Times New Roman"/>
          <w:b/>
          <w:bCs/>
          <w:u w:val="single"/>
        </w:rPr>
        <w:t>'</w:t>
      </w:r>
      <w:r w:rsidRPr="00633FC1">
        <w:rPr>
          <w:rFonts w:cs="Times New Roman"/>
          <w:b/>
          <w:bCs/>
          <w:u w:val="single"/>
        </w:rPr>
        <w:t>s population. The township is not in the project area.</w:t>
      </w:r>
    </w:p>
    <w:p w14:paraId="472EA37E" w14:textId="77777777" w:rsidR="00D817CE" w:rsidRPr="00633FC1" w:rsidRDefault="00D817CE" w:rsidP="00D817CE">
      <w:pPr>
        <w:widowControl/>
        <w:ind w:firstLine="482"/>
        <w:rPr>
          <w:rFonts w:cs="Times New Roman"/>
          <w:b/>
          <w:bCs/>
          <w:u w:val="single"/>
        </w:rPr>
      </w:pPr>
      <w:r w:rsidRPr="00633FC1">
        <w:rPr>
          <w:rFonts w:cs="Times New Roman"/>
          <w:b/>
          <w:bCs/>
          <w:u w:val="single"/>
        </w:rPr>
        <w:t>In 2021, the city</w:t>
      </w:r>
      <w:r>
        <w:rPr>
          <w:rFonts w:cs="Times New Roman"/>
          <w:b/>
          <w:bCs/>
          <w:u w:val="single"/>
        </w:rPr>
        <w:t>'</w:t>
      </w:r>
      <w:r w:rsidRPr="00633FC1">
        <w:rPr>
          <w:rFonts w:cs="Times New Roman"/>
          <w:b/>
          <w:bCs/>
          <w:u w:val="single"/>
        </w:rPr>
        <w:t xml:space="preserve">s GDP was </w:t>
      </w:r>
      <w:r>
        <w:rPr>
          <w:rFonts w:cs="Times New Roman"/>
          <w:b/>
          <w:bCs/>
          <w:u w:val="single"/>
        </w:rPr>
        <w:t>RMB</w:t>
      </w:r>
      <w:r w:rsidRPr="00633FC1">
        <w:rPr>
          <w:rFonts w:cs="Times New Roman"/>
          <w:b/>
          <w:bCs/>
          <w:u w:val="single"/>
        </w:rPr>
        <w:t xml:space="preserve">55.423 billion and the per capita disposable income of residents was </w:t>
      </w:r>
      <w:r>
        <w:rPr>
          <w:rFonts w:cs="Times New Roman"/>
          <w:b/>
          <w:bCs/>
          <w:u w:val="single"/>
        </w:rPr>
        <w:t>RMB</w:t>
      </w:r>
      <w:r w:rsidRPr="00633FC1">
        <w:rPr>
          <w:rFonts w:cs="Times New Roman"/>
          <w:b/>
          <w:bCs/>
          <w:u w:val="single"/>
        </w:rPr>
        <w:t>31</w:t>
      </w:r>
      <w:proofErr w:type="gramStart"/>
      <w:r w:rsidRPr="00633FC1">
        <w:rPr>
          <w:rFonts w:cs="Times New Roman"/>
          <w:b/>
          <w:bCs/>
          <w:u w:val="single"/>
        </w:rPr>
        <w:t>,861</w:t>
      </w:r>
      <w:proofErr w:type="gramEnd"/>
      <w:r w:rsidRPr="00633FC1">
        <w:rPr>
          <w:rFonts w:cs="Times New Roman"/>
          <w:b/>
          <w:bCs/>
          <w:u w:val="single"/>
        </w:rPr>
        <w:t>.</w:t>
      </w:r>
      <w:r>
        <w:rPr>
          <w:rFonts w:cs="Times New Roman" w:hint="eastAsia"/>
          <w:b/>
          <w:bCs/>
          <w:u w:val="single"/>
        </w:rPr>
        <w:t xml:space="preserve"> </w:t>
      </w:r>
      <w:r w:rsidRPr="00633FC1">
        <w:rPr>
          <w:rFonts w:cs="Times New Roman"/>
          <w:b/>
          <w:bCs/>
          <w:u w:val="single"/>
        </w:rPr>
        <w:t xml:space="preserve">Xingyang has </w:t>
      </w:r>
      <w:r>
        <w:rPr>
          <w:rFonts w:cs="Times New Roman"/>
          <w:b/>
          <w:bCs/>
          <w:u w:val="single"/>
        </w:rPr>
        <w:t>"</w:t>
      </w:r>
      <w:r w:rsidRPr="00633FC1">
        <w:rPr>
          <w:rFonts w:cs="Times New Roman"/>
          <w:b/>
          <w:bCs/>
          <w:u w:val="single"/>
        </w:rPr>
        <w:t>Pomegranate in Heyin</w:t>
      </w:r>
      <w:r>
        <w:rPr>
          <w:rFonts w:cs="Times New Roman"/>
          <w:b/>
          <w:bCs/>
          <w:u w:val="single"/>
        </w:rPr>
        <w:t>"</w:t>
      </w:r>
      <w:r w:rsidRPr="00633FC1">
        <w:rPr>
          <w:rFonts w:cs="Times New Roman"/>
          <w:b/>
          <w:bCs/>
          <w:u w:val="single"/>
        </w:rPr>
        <w:t xml:space="preserve">, </w:t>
      </w:r>
      <w:r>
        <w:rPr>
          <w:rFonts w:cs="Times New Roman"/>
          <w:b/>
          <w:bCs/>
          <w:u w:val="single"/>
        </w:rPr>
        <w:t>"</w:t>
      </w:r>
      <w:r w:rsidRPr="00633FC1">
        <w:rPr>
          <w:rFonts w:cs="Times New Roman"/>
          <w:b/>
          <w:bCs/>
          <w:u w:val="single"/>
        </w:rPr>
        <w:t>Green Chinese Onion in Guangwu</w:t>
      </w:r>
      <w:r>
        <w:rPr>
          <w:rFonts w:cs="Times New Roman"/>
          <w:b/>
          <w:bCs/>
          <w:u w:val="single"/>
        </w:rPr>
        <w:t>"</w:t>
      </w:r>
      <w:r w:rsidRPr="00633FC1">
        <w:rPr>
          <w:rFonts w:cs="Times New Roman"/>
          <w:b/>
          <w:bCs/>
          <w:u w:val="single"/>
        </w:rPr>
        <w:t xml:space="preserve">, </w:t>
      </w:r>
      <w:r>
        <w:rPr>
          <w:rFonts w:cs="Times New Roman"/>
          <w:b/>
          <w:bCs/>
          <w:u w:val="single"/>
        </w:rPr>
        <w:t>"</w:t>
      </w:r>
      <w:r w:rsidRPr="00633FC1">
        <w:rPr>
          <w:rFonts w:cs="Times New Roman"/>
          <w:b/>
          <w:bCs/>
          <w:u w:val="single"/>
        </w:rPr>
        <w:t>Persimmon in Xingyang</w:t>
      </w:r>
      <w:r>
        <w:rPr>
          <w:rFonts w:cs="Times New Roman"/>
          <w:b/>
          <w:bCs/>
          <w:u w:val="single"/>
        </w:rPr>
        <w:t>"</w:t>
      </w:r>
      <w:r w:rsidRPr="00633FC1">
        <w:rPr>
          <w:rFonts w:cs="Times New Roman"/>
          <w:b/>
          <w:bCs/>
          <w:u w:val="single"/>
        </w:rPr>
        <w:t xml:space="preserve">, </w:t>
      </w:r>
      <w:r>
        <w:rPr>
          <w:rFonts w:cs="Times New Roman"/>
          <w:b/>
          <w:bCs/>
          <w:u w:val="single"/>
        </w:rPr>
        <w:t>"</w:t>
      </w:r>
      <w:r w:rsidRPr="00633FC1">
        <w:rPr>
          <w:rFonts w:cs="Times New Roman"/>
          <w:b/>
          <w:bCs/>
          <w:u w:val="single"/>
        </w:rPr>
        <w:t>Carp in the Yellow River</w:t>
      </w:r>
      <w:r>
        <w:rPr>
          <w:rFonts w:cs="Times New Roman"/>
          <w:b/>
          <w:bCs/>
          <w:u w:val="single"/>
        </w:rPr>
        <w:t>"</w:t>
      </w:r>
      <w:r w:rsidRPr="00633FC1">
        <w:rPr>
          <w:rFonts w:cs="Times New Roman"/>
          <w:b/>
          <w:bCs/>
          <w:u w:val="single"/>
        </w:rPr>
        <w:t xml:space="preserve"> and other</w:t>
      </w:r>
      <w:r>
        <w:rPr>
          <w:rFonts w:cs="Times New Roman"/>
          <w:b/>
          <w:bCs/>
          <w:u w:val="single"/>
        </w:rPr>
        <w:t xml:space="preserve"> national</w:t>
      </w:r>
      <w:r w:rsidRPr="00633FC1">
        <w:rPr>
          <w:rFonts w:cs="Times New Roman"/>
          <w:b/>
          <w:bCs/>
          <w:u w:val="single"/>
        </w:rPr>
        <w:t xml:space="preserve"> geographic</w:t>
      </w:r>
      <w:r>
        <w:rPr>
          <w:rFonts w:cs="Times New Roman"/>
          <w:b/>
          <w:bCs/>
          <w:u w:val="single"/>
        </w:rPr>
        <w:t>al-</w:t>
      </w:r>
      <w:r w:rsidRPr="00633FC1">
        <w:rPr>
          <w:rFonts w:cs="Times New Roman"/>
          <w:b/>
          <w:bCs/>
          <w:u w:val="single"/>
        </w:rPr>
        <w:t>indication</w:t>
      </w:r>
      <w:r w:rsidRPr="009956A4">
        <w:rPr>
          <w:rFonts w:cs="Times New Roman"/>
          <w:b/>
          <w:bCs/>
          <w:u w:val="single"/>
        </w:rPr>
        <w:t xml:space="preserve"> </w:t>
      </w:r>
      <w:r>
        <w:rPr>
          <w:rFonts w:cs="Times New Roman"/>
          <w:b/>
          <w:bCs/>
          <w:u w:val="single"/>
        </w:rPr>
        <w:t>products</w:t>
      </w:r>
      <w:r w:rsidRPr="00633FC1">
        <w:rPr>
          <w:rFonts w:cs="Times New Roman"/>
          <w:b/>
          <w:bCs/>
          <w:u w:val="single"/>
        </w:rPr>
        <w:t>.</w:t>
      </w:r>
      <w:r>
        <w:rPr>
          <w:rFonts w:cs="Times New Roman" w:hint="eastAsia"/>
          <w:b/>
          <w:bCs/>
          <w:u w:val="single"/>
        </w:rPr>
        <w:t xml:space="preserve"> </w:t>
      </w:r>
      <w:r w:rsidRPr="00633FC1">
        <w:rPr>
          <w:rFonts w:cs="Times New Roman"/>
          <w:b/>
          <w:bCs/>
          <w:u w:val="single"/>
        </w:rPr>
        <w:t>There are all kinds of industries, accounting for 31 of 39 industries, covering equipment manufacturing, clothing textile and other major categories.</w:t>
      </w:r>
      <w:r>
        <w:rPr>
          <w:rFonts w:cs="Times New Roman" w:hint="eastAsia"/>
          <w:b/>
          <w:bCs/>
          <w:u w:val="single"/>
        </w:rPr>
        <w:t xml:space="preserve"> </w:t>
      </w:r>
      <w:r w:rsidRPr="00633FC1">
        <w:rPr>
          <w:rFonts w:cs="Times New Roman"/>
          <w:b/>
          <w:bCs/>
          <w:u w:val="single"/>
        </w:rPr>
        <w:t>In recent years, Fortune Global 500 or China Fortune 500 enterprises such as Caterpillar, China National Machinery Industry Corporation and CRRC have invested in Xingyang. The cultivation and growth of new leading industries such as new materials and equipment manufacturing have been accelerated, and the standardized production line with an annual output of 50 tons of graphene has been completed and put into use.</w:t>
      </w:r>
      <w:r>
        <w:rPr>
          <w:rFonts w:cs="Times New Roman" w:hint="eastAsia"/>
          <w:b/>
          <w:bCs/>
          <w:u w:val="single"/>
        </w:rPr>
        <w:t xml:space="preserve"> </w:t>
      </w:r>
      <w:r w:rsidRPr="00633FC1">
        <w:rPr>
          <w:rFonts w:cs="Times New Roman"/>
          <w:b/>
          <w:bCs/>
          <w:u w:val="single"/>
        </w:rPr>
        <w:t xml:space="preserve">The innovation drive has been continuously strengthened, 22 national science and technology enterprises have been added, and the new century material genome engineering research institute has been rated as the first batch of </w:t>
      </w:r>
      <w:r>
        <w:rPr>
          <w:rFonts w:cs="Times New Roman"/>
          <w:b/>
          <w:bCs/>
          <w:u w:val="single"/>
        </w:rPr>
        <w:t>"</w:t>
      </w:r>
      <w:r w:rsidRPr="00633FC1">
        <w:rPr>
          <w:rFonts w:cs="Times New Roman"/>
          <w:b/>
          <w:bCs/>
          <w:u w:val="single"/>
        </w:rPr>
        <w:t>Major New R &amp; D Institutions in Henan Province</w:t>
      </w:r>
      <w:r>
        <w:rPr>
          <w:rFonts w:cs="Times New Roman"/>
          <w:b/>
          <w:bCs/>
          <w:u w:val="single"/>
        </w:rPr>
        <w:t>"</w:t>
      </w:r>
      <w:r w:rsidRPr="00633FC1">
        <w:rPr>
          <w:rFonts w:cs="Times New Roman"/>
          <w:b/>
          <w:bCs/>
          <w:u w:val="single"/>
        </w:rPr>
        <w:t>.</w:t>
      </w:r>
    </w:p>
    <w:p w14:paraId="6342F921" w14:textId="77777777" w:rsidR="00D817CE" w:rsidRPr="00633FC1" w:rsidRDefault="00D817CE" w:rsidP="00615F02">
      <w:pPr>
        <w:pStyle w:val="3"/>
      </w:pPr>
      <w:bookmarkStart w:id="176" w:name="_Toc100840816"/>
      <w:bookmarkStart w:id="177" w:name="_Toc102032350"/>
      <w:r w:rsidRPr="00633FC1">
        <w:t>Dengfeng</w:t>
      </w:r>
      <w:bookmarkEnd w:id="176"/>
      <w:r>
        <w:rPr>
          <w:rFonts w:hint="eastAsia"/>
        </w:rPr>
        <w:t xml:space="preserve"> </w:t>
      </w:r>
      <w:r>
        <w:t>C</w:t>
      </w:r>
      <w:r>
        <w:rPr>
          <w:rFonts w:hint="eastAsia"/>
        </w:rPr>
        <w:t>ity</w:t>
      </w:r>
      <w:bookmarkEnd w:id="177"/>
    </w:p>
    <w:p w14:paraId="1B5C5775" w14:textId="77777777" w:rsidR="00D817CE" w:rsidRPr="00633FC1" w:rsidRDefault="00D817CE" w:rsidP="00D817CE">
      <w:pPr>
        <w:widowControl/>
        <w:ind w:firstLine="480"/>
        <w:rPr>
          <w:rFonts w:cs="Times New Roman"/>
        </w:rPr>
      </w:pPr>
      <w:r w:rsidRPr="00633FC1">
        <w:rPr>
          <w:rFonts w:cs="Times New Roman"/>
        </w:rPr>
        <w:lastRenderedPageBreak/>
        <w:t>Dengfeng is 58 km long from east to west and 36 km wide from north to south, with a total area of 1,219km</w:t>
      </w:r>
      <w:r w:rsidRPr="00633FC1">
        <w:rPr>
          <w:rFonts w:cs="Times New Roman"/>
          <w:vertAlign w:val="superscript"/>
        </w:rPr>
        <w:t>2</w:t>
      </w:r>
      <w:r w:rsidRPr="00633FC1">
        <w:rPr>
          <w:rFonts w:cs="Times New Roman"/>
        </w:rPr>
        <w:t>.</w:t>
      </w:r>
      <w:r>
        <w:rPr>
          <w:rFonts w:cs="Times New Roman" w:hint="eastAsia"/>
        </w:rPr>
        <w:t xml:space="preserve"> </w:t>
      </w:r>
      <w:r w:rsidRPr="00633FC1">
        <w:rPr>
          <w:rFonts w:cs="Times New Roman"/>
        </w:rPr>
        <w:t>Dengfeng governs 3 streets, 9 towns and 3 townships. The urban built-up area is 50.87 square kilometers, and the total mileage of highways in the city has reached 2,373 km.</w:t>
      </w:r>
    </w:p>
    <w:p w14:paraId="4093EFA2" w14:textId="77777777" w:rsidR="00D817CE" w:rsidRPr="00633FC1" w:rsidRDefault="00D817CE" w:rsidP="00D817CE">
      <w:pPr>
        <w:widowControl/>
        <w:ind w:firstLine="482"/>
        <w:rPr>
          <w:rFonts w:cs="Times New Roman"/>
          <w:b/>
          <w:bCs/>
          <w:u w:val="single"/>
        </w:rPr>
      </w:pPr>
      <w:r w:rsidRPr="00633FC1">
        <w:rPr>
          <w:rFonts w:cs="Times New Roman"/>
          <w:b/>
          <w:bCs/>
          <w:u w:val="single"/>
        </w:rPr>
        <w:t>The city</w:t>
      </w:r>
      <w:r>
        <w:rPr>
          <w:rFonts w:cs="Times New Roman"/>
          <w:b/>
          <w:bCs/>
          <w:u w:val="single"/>
        </w:rPr>
        <w:t>'</w:t>
      </w:r>
      <w:r w:rsidRPr="00633FC1">
        <w:rPr>
          <w:rFonts w:cs="Times New Roman"/>
          <w:b/>
          <w:bCs/>
          <w:u w:val="single"/>
        </w:rPr>
        <w:t>s permanent resident population is 729,332, including 398,510 males and 330,822 females. In age structure, the proportion of 0-14 years old is 26.55%, the proportion of 15-59 years old is 58.01%, the proportion of over 60 years old is 15.44%, and the proportion of over 65 years old is 11.03%.</w:t>
      </w:r>
      <w:r>
        <w:rPr>
          <w:rFonts w:cs="Times New Roman" w:hint="eastAsia"/>
          <w:b/>
          <w:bCs/>
          <w:u w:val="single"/>
        </w:rPr>
        <w:t xml:space="preserve"> </w:t>
      </w:r>
      <w:r w:rsidRPr="00633FC1">
        <w:rPr>
          <w:rFonts w:cs="Times New Roman"/>
          <w:b/>
          <w:bCs/>
          <w:u w:val="single"/>
        </w:rPr>
        <w:t xml:space="preserve">In 2021, the regional GDP of the whole city reached </w:t>
      </w:r>
      <w:r>
        <w:rPr>
          <w:rFonts w:cs="Times New Roman"/>
          <w:b/>
          <w:bCs/>
          <w:u w:val="single"/>
        </w:rPr>
        <w:t>RMB</w:t>
      </w:r>
      <w:r w:rsidRPr="00633FC1">
        <w:rPr>
          <w:rFonts w:cs="Times New Roman"/>
          <w:b/>
          <w:bCs/>
          <w:u w:val="single"/>
        </w:rPr>
        <w:t xml:space="preserve">54.82 billion and the per capita disposable income of residents reached </w:t>
      </w:r>
      <w:r>
        <w:rPr>
          <w:rFonts w:cs="Times New Roman"/>
          <w:b/>
          <w:bCs/>
          <w:u w:val="single"/>
        </w:rPr>
        <w:t>RMB</w:t>
      </w:r>
      <w:r w:rsidRPr="00633FC1">
        <w:rPr>
          <w:rFonts w:cs="Times New Roman"/>
          <w:b/>
          <w:bCs/>
          <w:u w:val="single"/>
        </w:rPr>
        <w:t>29</w:t>
      </w:r>
      <w:proofErr w:type="gramStart"/>
      <w:r w:rsidRPr="00633FC1">
        <w:rPr>
          <w:rFonts w:cs="Times New Roman"/>
          <w:b/>
          <w:bCs/>
          <w:u w:val="single"/>
        </w:rPr>
        <w:t>,958</w:t>
      </w:r>
      <w:proofErr w:type="gramEnd"/>
      <w:r w:rsidRPr="00633FC1">
        <w:rPr>
          <w:rFonts w:cs="Times New Roman"/>
          <w:b/>
          <w:bCs/>
          <w:u w:val="single"/>
        </w:rPr>
        <w:t>.</w:t>
      </w:r>
      <w:r>
        <w:rPr>
          <w:rFonts w:cs="Times New Roman" w:hint="eastAsia"/>
          <w:b/>
          <w:bCs/>
          <w:u w:val="single"/>
        </w:rPr>
        <w:t xml:space="preserve"> </w:t>
      </w:r>
      <w:r w:rsidRPr="00633FC1">
        <w:rPr>
          <w:rFonts w:cs="Times New Roman"/>
          <w:b/>
          <w:bCs/>
          <w:u w:val="single"/>
        </w:rPr>
        <w:t xml:space="preserve">In 2020, the regional GDP reached </w:t>
      </w:r>
      <w:r>
        <w:rPr>
          <w:rFonts w:cs="Times New Roman"/>
          <w:b/>
          <w:bCs/>
          <w:u w:val="single"/>
        </w:rPr>
        <w:t>RMB</w:t>
      </w:r>
      <w:r w:rsidRPr="00633FC1">
        <w:rPr>
          <w:rFonts w:cs="Times New Roman"/>
          <w:b/>
          <w:bCs/>
          <w:u w:val="single"/>
        </w:rPr>
        <w:t xml:space="preserve">45.28 billion and the per capita disposable income of urban residents reached </w:t>
      </w:r>
      <w:r>
        <w:rPr>
          <w:rFonts w:cs="Times New Roman"/>
          <w:b/>
          <w:bCs/>
          <w:u w:val="single"/>
        </w:rPr>
        <w:t>RMB</w:t>
      </w:r>
      <w:r w:rsidRPr="00633FC1">
        <w:rPr>
          <w:rFonts w:cs="Times New Roman"/>
          <w:b/>
          <w:bCs/>
          <w:u w:val="single"/>
        </w:rPr>
        <w:t>35</w:t>
      </w:r>
      <w:proofErr w:type="gramStart"/>
      <w:r w:rsidRPr="00633FC1">
        <w:rPr>
          <w:rFonts w:cs="Times New Roman"/>
          <w:b/>
          <w:bCs/>
          <w:u w:val="single"/>
        </w:rPr>
        <w:t>,480</w:t>
      </w:r>
      <w:proofErr w:type="gramEnd"/>
      <w:r w:rsidRPr="00633FC1">
        <w:rPr>
          <w:rFonts w:cs="Times New Roman"/>
          <w:b/>
          <w:bCs/>
          <w:u w:val="single"/>
        </w:rPr>
        <w:t xml:space="preserve">, and the per capita disposable income of rural residents reached </w:t>
      </w:r>
      <w:r>
        <w:rPr>
          <w:rFonts w:cs="Times New Roman"/>
          <w:b/>
          <w:bCs/>
          <w:u w:val="single"/>
        </w:rPr>
        <w:t>RMB</w:t>
      </w:r>
      <w:r w:rsidRPr="00633FC1">
        <w:rPr>
          <w:rFonts w:cs="Times New Roman"/>
          <w:b/>
          <w:bCs/>
          <w:u w:val="single"/>
        </w:rPr>
        <w:t>21,329.</w:t>
      </w:r>
    </w:p>
    <w:p w14:paraId="065CE250" w14:textId="77777777" w:rsidR="00D817CE" w:rsidRPr="00633FC1" w:rsidRDefault="00D817CE" w:rsidP="00615F02">
      <w:pPr>
        <w:pStyle w:val="3"/>
      </w:pPr>
      <w:bookmarkStart w:id="178" w:name="_Toc100840817"/>
      <w:bookmarkStart w:id="179" w:name="_Toc102032351"/>
      <w:r w:rsidRPr="00633FC1">
        <w:t>Xinzheng</w:t>
      </w:r>
      <w:bookmarkEnd w:id="178"/>
      <w:r>
        <w:rPr>
          <w:rFonts w:hint="eastAsia"/>
        </w:rPr>
        <w:t xml:space="preserve"> </w:t>
      </w:r>
      <w:r>
        <w:t>C</w:t>
      </w:r>
      <w:r>
        <w:rPr>
          <w:rFonts w:hint="eastAsia"/>
        </w:rPr>
        <w:t>ity</w:t>
      </w:r>
      <w:bookmarkEnd w:id="179"/>
    </w:p>
    <w:p w14:paraId="3462BCFA" w14:textId="77777777" w:rsidR="00D817CE" w:rsidRPr="00633FC1" w:rsidRDefault="00D817CE" w:rsidP="00D817CE">
      <w:pPr>
        <w:widowControl/>
        <w:ind w:firstLine="480"/>
        <w:rPr>
          <w:rFonts w:cs="Times New Roman"/>
        </w:rPr>
      </w:pPr>
      <w:r w:rsidRPr="00633FC1">
        <w:rPr>
          <w:rFonts w:cs="Times New Roman"/>
        </w:rPr>
        <w:t>Xinzheng has a total land area of 884.5915km</w:t>
      </w:r>
      <w:r w:rsidRPr="00633FC1">
        <w:rPr>
          <w:rFonts w:cs="Times New Roman"/>
          <w:vertAlign w:val="superscript"/>
        </w:rPr>
        <w:t>2</w:t>
      </w:r>
      <w:r w:rsidRPr="00633FC1">
        <w:rPr>
          <w:rFonts w:cs="Times New Roman"/>
        </w:rPr>
        <w:t>, including 548.3366km</w:t>
      </w:r>
      <w:r w:rsidRPr="00633FC1">
        <w:rPr>
          <w:rFonts w:cs="Times New Roman"/>
          <w:vertAlign w:val="superscript"/>
        </w:rPr>
        <w:t>2</w:t>
      </w:r>
      <w:r w:rsidRPr="00F802C8">
        <w:rPr>
          <w:rFonts w:cs="Times New Roman" w:hint="eastAsia"/>
        </w:rPr>
        <w:t xml:space="preserve"> </w:t>
      </w:r>
      <w:r w:rsidRPr="00633FC1">
        <w:rPr>
          <w:rFonts w:cs="Times New Roman"/>
        </w:rPr>
        <w:t xml:space="preserve">of </w:t>
      </w:r>
      <w:r>
        <w:rPr>
          <w:rFonts w:cs="Times New Roman"/>
        </w:rPr>
        <w:t>arable land</w:t>
      </w:r>
      <w:r w:rsidRPr="00633FC1">
        <w:rPr>
          <w:rFonts w:cs="Times New Roman"/>
        </w:rPr>
        <w:t xml:space="preserve"> and 64.0572 km</w:t>
      </w:r>
      <w:r w:rsidRPr="00633FC1">
        <w:rPr>
          <w:rFonts w:cs="Times New Roman"/>
          <w:vertAlign w:val="superscript"/>
        </w:rPr>
        <w:t>2</w:t>
      </w:r>
      <w:r w:rsidRPr="00633FC1">
        <w:rPr>
          <w:rFonts w:cs="Times New Roman"/>
        </w:rPr>
        <w:t xml:space="preserve"> of forest land.</w:t>
      </w:r>
      <w:r>
        <w:rPr>
          <w:rFonts w:cs="Times New Roman" w:hint="eastAsia"/>
        </w:rPr>
        <w:t xml:space="preserve"> </w:t>
      </w:r>
      <w:r w:rsidRPr="00633FC1">
        <w:rPr>
          <w:rFonts w:cs="Times New Roman"/>
        </w:rPr>
        <w:t>Xinzheng governs 14 townships (towns) and 337 administrative villages.</w:t>
      </w:r>
    </w:p>
    <w:p w14:paraId="4AF89936" w14:textId="77777777" w:rsidR="00D817CE" w:rsidRPr="00633FC1" w:rsidRDefault="00D817CE" w:rsidP="00D817CE">
      <w:pPr>
        <w:widowControl/>
        <w:ind w:firstLine="482"/>
        <w:rPr>
          <w:rFonts w:cs="Times New Roman"/>
          <w:b/>
          <w:bCs/>
          <w:u w:val="single"/>
        </w:rPr>
      </w:pPr>
      <w:r w:rsidRPr="00633FC1">
        <w:rPr>
          <w:rFonts w:cs="Times New Roman"/>
          <w:b/>
          <w:bCs/>
          <w:u w:val="single"/>
        </w:rPr>
        <w:t>In 2021, the city</w:t>
      </w:r>
      <w:r>
        <w:rPr>
          <w:rFonts w:cs="Times New Roman"/>
          <w:b/>
          <w:bCs/>
          <w:u w:val="single"/>
        </w:rPr>
        <w:t>'</w:t>
      </w:r>
      <w:r w:rsidRPr="00633FC1">
        <w:rPr>
          <w:rFonts w:cs="Times New Roman"/>
          <w:b/>
          <w:bCs/>
          <w:u w:val="single"/>
        </w:rPr>
        <w:t>s permanent resident population was 1,172,237, including 606,367 males and 565,870 females. In age structure, the proportion of 0-14 years old was 19.75%, the proportion of 15-59 years old was 69.77%, the proportion of over 60 years old was 10.48%, and the proportion of over 65 years old was 7.55%.</w:t>
      </w:r>
    </w:p>
    <w:p w14:paraId="3E1A9704" w14:textId="77777777" w:rsidR="00D817CE" w:rsidRPr="00633FC1" w:rsidRDefault="00D817CE" w:rsidP="00D817CE">
      <w:pPr>
        <w:widowControl/>
        <w:ind w:firstLine="482"/>
        <w:rPr>
          <w:rFonts w:cs="Times New Roman"/>
          <w:b/>
          <w:bCs/>
          <w:u w:val="single"/>
        </w:rPr>
      </w:pPr>
      <w:r w:rsidRPr="00633FC1">
        <w:rPr>
          <w:rFonts w:cs="Times New Roman"/>
          <w:b/>
          <w:bCs/>
          <w:u w:val="single"/>
        </w:rPr>
        <w:t>In 2021, the city</w:t>
      </w:r>
      <w:r>
        <w:rPr>
          <w:rFonts w:cs="Times New Roman"/>
          <w:b/>
          <w:bCs/>
          <w:u w:val="single"/>
        </w:rPr>
        <w:t>'</w:t>
      </w:r>
      <w:r w:rsidRPr="00633FC1">
        <w:rPr>
          <w:rFonts w:cs="Times New Roman"/>
          <w:b/>
          <w:bCs/>
          <w:u w:val="single"/>
        </w:rPr>
        <w:t xml:space="preserve">s regional GDP throughout the year reached </w:t>
      </w:r>
      <w:r>
        <w:rPr>
          <w:rFonts w:cs="Times New Roman"/>
          <w:b/>
          <w:bCs/>
          <w:u w:val="single"/>
        </w:rPr>
        <w:t>RMB</w:t>
      </w:r>
      <w:r w:rsidRPr="00633FC1">
        <w:rPr>
          <w:rFonts w:cs="Times New Roman"/>
          <w:b/>
          <w:bCs/>
          <w:u w:val="single"/>
        </w:rPr>
        <w:t xml:space="preserve">79.333 billion and the per capita disposable income of urban and rural residents </w:t>
      </w:r>
      <w:r w:rsidRPr="00633FC1">
        <w:rPr>
          <w:rFonts w:cs="Times New Roman"/>
          <w:b/>
          <w:bCs/>
          <w:u w:val="single"/>
        </w:rPr>
        <w:lastRenderedPageBreak/>
        <w:t xml:space="preserve">reached </w:t>
      </w:r>
      <w:r>
        <w:rPr>
          <w:rFonts w:cs="Times New Roman"/>
          <w:b/>
          <w:bCs/>
          <w:u w:val="single"/>
        </w:rPr>
        <w:t>RMB</w:t>
      </w:r>
      <w:r w:rsidRPr="00633FC1">
        <w:rPr>
          <w:rFonts w:cs="Times New Roman"/>
          <w:b/>
          <w:bCs/>
          <w:u w:val="single"/>
        </w:rPr>
        <w:t>33</w:t>
      </w:r>
      <w:proofErr w:type="gramStart"/>
      <w:r w:rsidRPr="00633FC1">
        <w:rPr>
          <w:rFonts w:cs="Times New Roman"/>
          <w:b/>
          <w:bCs/>
          <w:u w:val="single"/>
        </w:rPr>
        <w:t>,019</w:t>
      </w:r>
      <w:proofErr w:type="gramEnd"/>
      <w:r w:rsidRPr="00633FC1">
        <w:rPr>
          <w:rFonts w:cs="Times New Roman"/>
          <w:b/>
          <w:bCs/>
          <w:u w:val="single"/>
        </w:rPr>
        <w:t xml:space="preserve">. In 2020, the per capita disposable income of urban and rural residents reached </w:t>
      </w:r>
      <w:r>
        <w:rPr>
          <w:rFonts w:cs="Times New Roman"/>
          <w:b/>
          <w:bCs/>
          <w:u w:val="single"/>
        </w:rPr>
        <w:t>RMB</w:t>
      </w:r>
      <w:r w:rsidRPr="00633FC1">
        <w:rPr>
          <w:rFonts w:cs="Times New Roman"/>
          <w:b/>
          <w:bCs/>
          <w:u w:val="single"/>
        </w:rPr>
        <w:t>36</w:t>
      </w:r>
      <w:proofErr w:type="gramStart"/>
      <w:r w:rsidRPr="00633FC1">
        <w:rPr>
          <w:rFonts w:cs="Times New Roman"/>
          <w:b/>
          <w:bCs/>
          <w:u w:val="single"/>
        </w:rPr>
        <w:t>,711</w:t>
      </w:r>
      <w:proofErr w:type="gramEnd"/>
      <w:r w:rsidRPr="00633FC1">
        <w:rPr>
          <w:rFonts w:cs="Times New Roman"/>
          <w:b/>
          <w:bCs/>
          <w:u w:val="single"/>
        </w:rPr>
        <w:t xml:space="preserve"> and </w:t>
      </w:r>
      <w:r>
        <w:rPr>
          <w:rFonts w:cs="Times New Roman"/>
          <w:b/>
          <w:bCs/>
          <w:u w:val="single"/>
        </w:rPr>
        <w:t>RMB</w:t>
      </w:r>
      <w:r w:rsidRPr="00633FC1">
        <w:rPr>
          <w:rFonts w:cs="Times New Roman"/>
          <w:b/>
          <w:bCs/>
          <w:u w:val="single"/>
        </w:rPr>
        <w:t>24,819 respectively, and the total grain output reached 255,000 tons.</w:t>
      </w:r>
      <w:r>
        <w:rPr>
          <w:rFonts w:cs="Times New Roman" w:hint="eastAsia"/>
          <w:b/>
          <w:bCs/>
          <w:u w:val="single"/>
        </w:rPr>
        <w:t xml:space="preserve"> </w:t>
      </w:r>
      <w:r w:rsidRPr="00633FC1">
        <w:rPr>
          <w:rFonts w:cs="Times New Roman"/>
          <w:b/>
          <w:bCs/>
          <w:u w:val="single"/>
        </w:rPr>
        <w:t>All the poor people in the whole city were lifted out of poverty under the current standard.</w:t>
      </w:r>
      <w:r>
        <w:rPr>
          <w:rFonts w:cs="Times New Roman" w:hint="eastAsia"/>
          <w:b/>
          <w:bCs/>
          <w:u w:val="single"/>
        </w:rPr>
        <w:t xml:space="preserve"> </w:t>
      </w:r>
      <w:r w:rsidRPr="00633FC1">
        <w:rPr>
          <w:rFonts w:cs="Times New Roman"/>
          <w:b/>
          <w:bCs/>
          <w:u w:val="single"/>
        </w:rPr>
        <w:t>The basic medical insurance for urban and rural residents was fully covered.</w:t>
      </w:r>
    </w:p>
    <w:p w14:paraId="1D204B99" w14:textId="77777777" w:rsidR="00D817CE" w:rsidRPr="00633FC1" w:rsidRDefault="00D817CE" w:rsidP="00615F02">
      <w:pPr>
        <w:pStyle w:val="3"/>
      </w:pPr>
      <w:bookmarkStart w:id="180" w:name="_Toc100840818"/>
      <w:bookmarkStart w:id="181" w:name="_Toc102032352"/>
      <w:r w:rsidRPr="00633FC1">
        <w:t xml:space="preserve">Zhongmu </w:t>
      </w:r>
      <w:r>
        <w:rPr>
          <w:rFonts w:hint="eastAsia"/>
        </w:rPr>
        <w:t>County</w:t>
      </w:r>
      <w:bookmarkEnd w:id="180"/>
      <w:bookmarkEnd w:id="181"/>
    </w:p>
    <w:p w14:paraId="7B00E992" w14:textId="77777777" w:rsidR="00D817CE" w:rsidRPr="00633FC1" w:rsidRDefault="00D817CE" w:rsidP="00D817CE">
      <w:pPr>
        <w:widowControl/>
        <w:ind w:firstLine="480"/>
        <w:rPr>
          <w:rFonts w:cs="Times New Roman"/>
        </w:rPr>
      </w:pPr>
      <w:r w:rsidRPr="00633FC1">
        <w:rPr>
          <w:rFonts w:cs="Times New Roman"/>
        </w:rPr>
        <w:t>Zhongmu County covers a total area of 917km</w:t>
      </w:r>
      <w:r w:rsidRPr="00633FC1">
        <w:rPr>
          <w:rFonts w:cs="Times New Roman"/>
          <w:vertAlign w:val="superscript"/>
        </w:rPr>
        <w:t>2</w:t>
      </w:r>
      <w:r w:rsidRPr="00633FC1">
        <w:rPr>
          <w:rFonts w:cs="Times New Roman"/>
        </w:rPr>
        <w:t xml:space="preserve"> and governs 11 towns and 3 streets.</w:t>
      </w:r>
    </w:p>
    <w:p w14:paraId="6D0D80B2" w14:textId="77777777" w:rsidR="00D817CE" w:rsidRPr="00633FC1" w:rsidRDefault="00D817CE" w:rsidP="00D817CE">
      <w:pPr>
        <w:widowControl/>
        <w:ind w:firstLine="480"/>
        <w:rPr>
          <w:rFonts w:cs="Times New Roman"/>
        </w:rPr>
      </w:pPr>
      <w:r w:rsidRPr="00633FC1">
        <w:rPr>
          <w:rFonts w:cs="Times New Roman"/>
        </w:rPr>
        <w:t>The city</w:t>
      </w:r>
      <w:r>
        <w:rPr>
          <w:rFonts w:cs="Times New Roman"/>
        </w:rPr>
        <w:t>'</w:t>
      </w:r>
      <w:r w:rsidRPr="00633FC1">
        <w:rPr>
          <w:rFonts w:cs="Times New Roman"/>
        </w:rPr>
        <w:t>s permanent resident population is 702,657, including 369,434 males and 333,223 females. In age structure, the proportion of 0-14 years old is 25.45%, the proportion of 15-59 years old is 60.68%, the proportion of over 60 years old is 13.87%, and the proportion of over 65 years old is 9.81%.</w:t>
      </w:r>
    </w:p>
    <w:p w14:paraId="3A0F13D7" w14:textId="77777777" w:rsidR="00D817CE" w:rsidRPr="00633FC1" w:rsidRDefault="00D817CE" w:rsidP="00D817CE">
      <w:pPr>
        <w:widowControl/>
        <w:ind w:firstLine="480"/>
        <w:rPr>
          <w:rFonts w:cs="Times New Roman"/>
        </w:rPr>
      </w:pPr>
      <w:r w:rsidRPr="00633FC1">
        <w:rPr>
          <w:rFonts w:cs="Times New Roman"/>
        </w:rPr>
        <w:t>In 2021, the city</w:t>
      </w:r>
      <w:r>
        <w:rPr>
          <w:rFonts w:cs="Times New Roman"/>
        </w:rPr>
        <w:t>'</w:t>
      </w:r>
      <w:r w:rsidRPr="00633FC1">
        <w:rPr>
          <w:rFonts w:cs="Times New Roman"/>
        </w:rPr>
        <w:t xml:space="preserve">s regional GDP throughout the year reached </w:t>
      </w:r>
      <w:r>
        <w:rPr>
          <w:rFonts w:cs="Times New Roman"/>
        </w:rPr>
        <w:t>RMB</w:t>
      </w:r>
      <w:r w:rsidRPr="00633FC1">
        <w:rPr>
          <w:rFonts w:cs="Times New Roman"/>
        </w:rPr>
        <w:t xml:space="preserve">44.816 billion and the per capita disposable income of urban and rural residents reached </w:t>
      </w:r>
      <w:r>
        <w:rPr>
          <w:rFonts w:cs="Times New Roman"/>
        </w:rPr>
        <w:t>RMB</w:t>
      </w:r>
      <w:r w:rsidRPr="00633FC1">
        <w:rPr>
          <w:rFonts w:cs="Times New Roman"/>
        </w:rPr>
        <w:t>29</w:t>
      </w:r>
      <w:proofErr w:type="gramStart"/>
      <w:r w:rsidRPr="00633FC1">
        <w:rPr>
          <w:rFonts w:cs="Times New Roman"/>
        </w:rPr>
        <w:t>,271</w:t>
      </w:r>
      <w:proofErr w:type="gramEnd"/>
      <w:r w:rsidRPr="00633FC1">
        <w:rPr>
          <w:rFonts w:cs="Times New Roman"/>
        </w:rPr>
        <w:t>.</w:t>
      </w:r>
      <w:r>
        <w:rPr>
          <w:rFonts w:cs="Times New Roman" w:hint="eastAsia"/>
        </w:rPr>
        <w:t xml:space="preserve"> </w:t>
      </w:r>
      <w:r w:rsidRPr="00633FC1">
        <w:rPr>
          <w:rFonts w:cs="Times New Roman"/>
        </w:rPr>
        <w:t xml:space="preserve">Zhongmu County integrates the transportation advantages of </w:t>
      </w:r>
      <w:r>
        <w:rPr>
          <w:rFonts w:cs="Times New Roman"/>
        </w:rPr>
        <w:t>"</w:t>
      </w:r>
      <w:r w:rsidRPr="00633FC1">
        <w:rPr>
          <w:rFonts w:cs="Times New Roman"/>
        </w:rPr>
        <w:t>railway, highway and aircraft</w:t>
      </w:r>
      <w:r>
        <w:rPr>
          <w:rFonts w:cs="Times New Roman"/>
        </w:rPr>
        <w:t>"</w:t>
      </w:r>
      <w:r w:rsidRPr="00633FC1">
        <w:rPr>
          <w:rFonts w:cs="Times New Roman"/>
        </w:rPr>
        <w:t xml:space="preserve">. Lanzhou-Lianyungang Railway and Zhengzhou-Kaifeng Intercity Track have stations respectively in the territory, 20 km to the east of Zhengzhou high-speed railway station; </w:t>
      </w:r>
      <w:proofErr w:type="gramStart"/>
      <w:r w:rsidRPr="00633FC1">
        <w:rPr>
          <w:rFonts w:cs="Times New Roman"/>
        </w:rPr>
        <w:t>The</w:t>
      </w:r>
      <w:proofErr w:type="gramEnd"/>
      <w:r w:rsidRPr="00633FC1">
        <w:rPr>
          <w:rFonts w:cs="Times New Roman"/>
        </w:rPr>
        <w:t xml:space="preserve"> density of roads in the county is 300 km per 100 square kilometers. There </w:t>
      </w:r>
      <w:r>
        <w:rPr>
          <w:rFonts w:cs="Times New Roman"/>
        </w:rPr>
        <w:t>are</w:t>
      </w:r>
      <w:r w:rsidRPr="00633FC1">
        <w:rPr>
          <w:rFonts w:cs="Times New Roman"/>
        </w:rPr>
        <w:t xml:space="preserve"> more than a dozen high-speed off crossings such as Lianyungang-Khorgos Expressway, Zhengzhou-Minquan Expressway and Anyang-Luoshan Expressway, which can radiate the whole county by </w:t>
      </w:r>
      <w:r>
        <w:rPr>
          <w:rFonts w:cs="Times New Roman"/>
        </w:rPr>
        <w:t xml:space="preserve">a </w:t>
      </w:r>
      <w:r w:rsidRPr="00633FC1">
        <w:rPr>
          <w:rFonts w:cs="Times New Roman"/>
        </w:rPr>
        <w:t xml:space="preserve">15-minute drive; </w:t>
      </w:r>
      <w:proofErr w:type="gramStart"/>
      <w:r w:rsidRPr="00633FC1">
        <w:rPr>
          <w:rFonts w:cs="Times New Roman"/>
        </w:rPr>
        <w:t>It</w:t>
      </w:r>
      <w:proofErr w:type="gramEnd"/>
      <w:r w:rsidRPr="00633FC1">
        <w:rPr>
          <w:rFonts w:cs="Times New Roman"/>
        </w:rPr>
        <w:t xml:space="preserve"> is 25 km away from Zhengzhou International Airport in the south, and Zhengzhou-Minquan Expressway can directly connect to the airport; The construction of Metro Line 8 has started.</w:t>
      </w:r>
      <w:r>
        <w:rPr>
          <w:rFonts w:cs="Times New Roman" w:hint="eastAsia"/>
        </w:rPr>
        <w:t xml:space="preserve"> </w:t>
      </w:r>
      <w:r w:rsidRPr="00633FC1">
        <w:rPr>
          <w:rFonts w:cs="Times New Roman"/>
        </w:rPr>
        <w:t xml:space="preserve">There are 9 complete vehicle manufacturers and more </w:t>
      </w:r>
      <w:r w:rsidRPr="00633FC1">
        <w:rPr>
          <w:rFonts w:cs="Times New Roman"/>
        </w:rPr>
        <w:lastRenderedPageBreak/>
        <w:t>than 400 auto parts and service enterprises in the county</w:t>
      </w:r>
      <w:r>
        <w:rPr>
          <w:rFonts w:cs="Times New Roman"/>
        </w:rPr>
        <w:t>'</w:t>
      </w:r>
      <w:r w:rsidRPr="00633FC1">
        <w:rPr>
          <w:rFonts w:cs="Times New Roman"/>
        </w:rPr>
        <w:t>s automobile industry cluster area, and the capacity of new energy batteries reaches 7.2 billion ampere-hours.</w:t>
      </w:r>
      <w:r>
        <w:rPr>
          <w:rFonts w:cs="Times New Roman" w:hint="eastAsia"/>
        </w:rPr>
        <w:t xml:space="preserve"> The </w:t>
      </w:r>
      <w:r w:rsidRPr="00633FC1">
        <w:rPr>
          <w:rFonts w:cs="Times New Roman"/>
        </w:rPr>
        <w:t xml:space="preserve">25 new urban communities and 29 new rural communities were built. 155,000 people moved into new communities, and the urbanization rate reached 58%; </w:t>
      </w:r>
      <w:proofErr w:type="gramStart"/>
      <w:r w:rsidRPr="00633FC1">
        <w:rPr>
          <w:rFonts w:cs="Times New Roman"/>
        </w:rPr>
        <w:t>The</w:t>
      </w:r>
      <w:proofErr w:type="gramEnd"/>
      <w:r w:rsidRPr="00633FC1">
        <w:rPr>
          <w:rFonts w:cs="Times New Roman"/>
        </w:rPr>
        <w:t xml:space="preserve"> forest land area reached 450,000 mu, and the forest coverage rate reached 27.4%; </w:t>
      </w:r>
      <w:r>
        <w:rPr>
          <w:rFonts w:cs="Times New Roman" w:hint="eastAsia"/>
        </w:rPr>
        <w:t xml:space="preserve">The </w:t>
      </w:r>
      <w:r w:rsidRPr="00633FC1">
        <w:rPr>
          <w:rFonts w:cs="Times New Roman"/>
        </w:rPr>
        <w:t xml:space="preserve">ecological water system projects </w:t>
      </w:r>
      <w:r>
        <w:rPr>
          <w:rFonts w:cs="Times New Roman" w:hint="eastAsia"/>
        </w:rPr>
        <w:t>such as</w:t>
      </w:r>
      <w:r w:rsidRPr="00633FC1">
        <w:rPr>
          <w:rFonts w:cs="Times New Roman"/>
        </w:rPr>
        <w:t xml:space="preserve"> M</w:t>
      </w:r>
      <w:r>
        <w:rPr>
          <w:rFonts w:cs="Times New Roman" w:hint="eastAsia"/>
        </w:rPr>
        <w:t>o</w:t>
      </w:r>
      <w:r w:rsidRPr="00633FC1">
        <w:rPr>
          <w:rFonts w:cs="Times New Roman"/>
        </w:rPr>
        <w:t xml:space="preserve">ushan Wetland Park, comprehensive treatment of </w:t>
      </w:r>
      <w:r>
        <w:rPr>
          <w:rFonts w:cs="Times New Roman"/>
        </w:rPr>
        <w:t>Jialu</w:t>
      </w:r>
      <w:r w:rsidRPr="00633FC1">
        <w:rPr>
          <w:rFonts w:cs="Times New Roman"/>
        </w:rPr>
        <w:t xml:space="preserve"> River and 10000 mu Wetland of Yanming Lake</w:t>
      </w:r>
      <w:r>
        <w:rPr>
          <w:rFonts w:cs="Times New Roman" w:hint="eastAsia"/>
        </w:rPr>
        <w:t xml:space="preserve"> were built</w:t>
      </w:r>
      <w:r w:rsidRPr="00633FC1">
        <w:rPr>
          <w:rFonts w:cs="Times New Roman"/>
        </w:rPr>
        <w:t>.</w:t>
      </w:r>
    </w:p>
    <w:p w14:paraId="6F78FD96" w14:textId="77777777" w:rsidR="00D817CE" w:rsidRPr="00633FC1" w:rsidRDefault="00D817CE" w:rsidP="00615F02">
      <w:pPr>
        <w:pStyle w:val="3"/>
        <w:rPr>
          <w:szCs w:val="26"/>
        </w:rPr>
      </w:pPr>
      <w:bookmarkStart w:id="182" w:name="_Toc100840819"/>
      <w:bookmarkStart w:id="183" w:name="_Toc102032353"/>
      <w:r w:rsidRPr="00633FC1">
        <w:t>Gongyi</w:t>
      </w:r>
      <w:bookmarkEnd w:id="182"/>
      <w:r>
        <w:rPr>
          <w:rFonts w:hint="eastAsia"/>
        </w:rPr>
        <w:t xml:space="preserve"> City</w:t>
      </w:r>
      <w:bookmarkEnd w:id="183"/>
    </w:p>
    <w:p w14:paraId="0FA56592" w14:textId="77777777" w:rsidR="00D817CE" w:rsidRPr="00633FC1" w:rsidRDefault="00D817CE" w:rsidP="00D817CE">
      <w:pPr>
        <w:widowControl/>
        <w:ind w:firstLine="480"/>
        <w:rPr>
          <w:rFonts w:cs="Times New Roman"/>
        </w:rPr>
      </w:pPr>
      <w:r w:rsidRPr="00633FC1">
        <w:rPr>
          <w:rFonts w:cs="Times New Roman"/>
        </w:rPr>
        <w:t>Gongyi covers a total area of 1,043km</w:t>
      </w:r>
      <w:r w:rsidRPr="00633FC1">
        <w:rPr>
          <w:rFonts w:cs="Times New Roman"/>
          <w:vertAlign w:val="superscript"/>
        </w:rPr>
        <w:t>2</w:t>
      </w:r>
      <w:r w:rsidRPr="00633FC1">
        <w:rPr>
          <w:rFonts w:cs="Times New Roman"/>
        </w:rPr>
        <w:t>.</w:t>
      </w:r>
    </w:p>
    <w:p w14:paraId="5736521A" w14:textId="77777777" w:rsidR="00D817CE" w:rsidRPr="00633FC1" w:rsidRDefault="00D817CE" w:rsidP="00D817CE">
      <w:pPr>
        <w:widowControl/>
        <w:ind w:firstLine="480"/>
        <w:rPr>
          <w:rFonts w:cs="Times New Roman"/>
          <w:b/>
          <w:bCs/>
          <w:u w:val="single"/>
        </w:rPr>
      </w:pPr>
      <w:r w:rsidRPr="00633FC1">
        <w:rPr>
          <w:rFonts w:cs="Times New Roman"/>
        </w:rPr>
        <w:t>Gongyi governs 15 towns, 5 sub-district offices, 2 park management committees, 289 administrative villages and 26 neighborhood committees.</w:t>
      </w:r>
      <w:r>
        <w:rPr>
          <w:rFonts w:cs="Times New Roman" w:hint="eastAsia"/>
        </w:rPr>
        <w:t xml:space="preserve"> </w:t>
      </w:r>
      <w:r w:rsidRPr="00633FC1">
        <w:rPr>
          <w:rFonts w:cs="Times New Roman"/>
          <w:b/>
          <w:bCs/>
          <w:u w:val="single"/>
        </w:rPr>
        <w:t>The city</w:t>
      </w:r>
      <w:r>
        <w:rPr>
          <w:rFonts w:cs="Times New Roman"/>
          <w:b/>
          <w:bCs/>
          <w:u w:val="single"/>
        </w:rPr>
        <w:t>'</w:t>
      </w:r>
      <w:r w:rsidRPr="00633FC1">
        <w:rPr>
          <w:rFonts w:cs="Times New Roman"/>
          <w:b/>
          <w:bCs/>
          <w:u w:val="single"/>
        </w:rPr>
        <w:t>s permanent resident population is 785,242, with males accounting for 50.98% and females for 49.02%. In age structure, the proportion of 0-14 years old is 18.12%, the proportion of 15-59 years old is 61.75%, the proportion of over 60 years old is 20.13%, and the proportion of over 65 years old is 14.38%.</w:t>
      </w:r>
    </w:p>
    <w:p w14:paraId="59F894E6" w14:textId="77777777" w:rsidR="00D817CE" w:rsidRPr="00633FC1" w:rsidRDefault="00D817CE" w:rsidP="00D817CE">
      <w:pPr>
        <w:widowControl/>
        <w:ind w:firstLine="482"/>
        <w:rPr>
          <w:rFonts w:cs="Times New Roman"/>
          <w:b/>
          <w:bCs/>
          <w:u w:val="single"/>
        </w:rPr>
      </w:pPr>
      <w:r w:rsidRPr="00633FC1">
        <w:rPr>
          <w:rFonts w:cs="Times New Roman"/>
          <w:b/>
          <w:bCs/>
          <w:u w:val="single"/>
        </w:rPr>
        <w:t>Gongyi governs 15 towns, 5 sub-district offices, 2 park management committees, 289 administrative villages and 26 neighborhood committees</w:t>
      </w:r>
      <w:r>
        <w:rPr>
          <w:rFonts w:cs="Times New Roman" w:hint="eastAsia"/>
          <w:b/>
          <w:bCs/>
          <w:u w:val="single"/>
        </w:rPr>
        <w:t xml:space="preserve">. </w:t>
      </w:r>
      <w:r w:rsidRPr="00633FC1">
        <w:rPr>
          <w:rFonts w:cs="Times New Roman"/>
          <w:b/>
          <w:bCs/>
          <w:u w:val="single"/>
        </w:rPr>
        <w:t>The city</w:t>
      </w:r>
      <w:r>
        <w:rPr>
          <w:rFonts w:cs="Times New Roman"/>
          <w:b/>
          <w:bCs/>
          <w:u w:val="single"/>
        </w:rPr>
        <w:t>'</w:t>
      </w:r>
      <w:r w:rsidRPr="00633FC1">
        <w:rPr>
          <w:rFonts w:cs="Times New Roman"/>
          <w:b/>
          <w:bCs/>
          <w:u w:val="single"/>
        </w:rPr>
        <w:t>s permanent resident population is 785,242, with males accounting for 50.98% and females for 49.02%. In age structure, the proportion of 0-14 years old is 18.12%, the proportion of 15-59 years old is 61.75%, the proportion of over 60 years old is 20.13%, and the proportion</w:t>
      </w:r>
      <w:r>
        <w:rPr>
          <w:rFonts w:cs="Times New Roman"/>
          <w:b/>
          <w:bCs/>
          <w:u w:val="single"/>
        </w:rPr>
        <w:t xml:space="preserve"> of over 65 years old is 14.38%</w:t>
      </w:r>
      <w:r>
        <w:rPr>
          <w:rFonts w:cs="Times New Roman" w:hint="eastAsia"/>
          <w:b/>
          <w:bCs/>
          <w:u w:val="single"/>
        </w:rPr>
        <w:t>.</w:t>
      </w:r>
    </w:p>
    <w:p w14:paraId="30751326" w14:textId="77777777" w:rsidR="00D817CE" w:rsidRPr="00633FC1" w:rsidRDefault="00D817CE" w:rsidP="00D817CE">
      <w:pPr>
        <w:widowControl/>
        <w:ind w:firstLine="482"/>
        <w:rPr>
          <w:rFonts w:cs="Times New Roman"/>
          <w:b/>
          <w:bCs/>
          <w:u w:val="single"/>
        </w:rPr>
      </w:pPr>
      <w:r w:rsidRPr="00633FC1">
        <w:rPr>
          <w:rFonts w:cs="Times New Roman"/>
          <w:b/>
          <w:bCs/>
          <w:u w:val="single"/>
        </w:rPr>
        <w:t>In 2021, the city</w:t>
      </w:r>
      <w:r>
        <w:rPr>
          <w:rFonts w:cs="Times New Roman"/>
          <w:b/>
          <w:bCs/>
          <w:u w:val="single"/>
        </w:rPr>
        <w:t>'</w:t>
      </w:r>
      <w:r w:rsidRPr="00633FC1">
        <w:rPr>
          <w:rFonts w:cs="Times New Roman"/>
          <w:b/>
          <w:bCs/>
          <w:u w:val="single"/>
        </w:rPr>
        <w:t xml:space="preserve">s regional GDP throughout the year reached </w:t>
      </w:r>
      <w:r>
        <w:rPr>
          <w:rFonts w:cs="Times New Roman"/>
          <w:b/>
          <w:bCs/>
          <w:u w:val="single"/>
        </w:rPr>
        <w:t>RMB</w:t>
      </w:r>
      <w:r w:rsidRPr="00633FC1">
        <w:rPr>
          <w:rFonts w:cs="Times New Roman"/>
          <w:b/>
          <w:bCs/>
          <w:u w:val="single"/>
        </w:rPr>
        <w:t xml:space="preserve">90.188 billion, and the per capita disposable income of urban and rural residents reached </w:t>
      </w:r>
      <w:r>
        <w:rPr>
          <w:rFonts w:cs="Times New Roman"/>
          <w:b/>
          <w:bCs/>
          <w:u w:val="single"/>
        </w:rPr>
        <w:t>RMB</w:t>
      </w:r>
      <w:r w:rsidRPr="00633FC1">
        <w:rPr>
          <w:rFonts w:cs="Times New Roman"/>
          <w:b/>
          <w:bCs/>
          <w:u w:val="single"/>
        </w:rPr>
        <w:t>33</w:t>
      </w:r>
      <w:proofErr w:type="gramStart"/>
      <w:r w:rsidRPr="00633FC1">
        <w:rPr>
          <w:rFonts w:cs="Times New Roman"/>
          <w:b/>
          <w:bCs/>
          <w:u w:val="single"/>
        </w:rPr>
        <w:t>,656</w:t>
      </w:r>
      <w:proofErr w:type="gramEnd"/>
      <w:r w:rsidRPr="00633FC1">
        <w:rPr>
          <w:rFonts w:cs="Times New Roman"/>
          <w:b/>
          <w:bCs/>
          <w:u w:val="single"/>
        </w:rPr>
        <w:t>.</w:t>
      </w:r>
      <w:r>
        <w:rPr>
          <w:rFonts w:cs="Times New Roman" w:hint="eastAsia"/>
          <w:b/>
          <w:bCs/>
          <w:u w:val="single"/>
        </w:rPr>
        <w:t xml:space="preserve"> </w:t>
      </w:r>
      <w:r w:rsidRPr="00633FC1">
        <w:rPr>
          <w:rFonts w:cs="Times New Roman"/>
          <w:b/>
          <w:bCs/>
          <w:u w:val="single"/>
        </w:rPr>
        <w:t xml:space="preserve">Gongyi has built a convenient and smooth transportation </w:t>
      </w:r>
      <w:r w:rsidRPr="00633FC1">
        <w:rPr>
          <w:rFonts w:cs="Times New Roman"/>
          <w:b/>
          <w:bCs/>
          <w:u w:val="single"/>
        </w:rPr>
        <w:lastRenderedPageBreak/>
        <w:t xml:space="preserve">network. </w:t>
      </w:r>
      <w:proofErr w:type="gramStart"/>
      <w:r w:rsidRPr="00633FC1">
        <w:rPr>
          <w:rFonts w:cs="Times New Roman"/>
          <w:b/>
          <w:bCs/>
          <w:u w:val="single"/>
        </w:rPr>
        <w:t>Zhengzhou-Xi</w:t>
      </w:r>
      <w:r>
        <w:rPr>
          <w:rFonts w:cs="Times New Roman"/>
          <w:b/>
          <w:bCs/>
          <w:u w:val="single"/>
        </w:rPr>
        <w:t>'</w:t>
      </w:r>
      <w:r w:rsidRPr="00633FC1">
        <w:rPr>
          <w:rFonts w:cs="Times New Roman"/>
          <w:b/>
          <w:bCs/>
          <w:u w:val="single"/>
        </w:rPr>
        <w:t>an High-speed Railway, Lanzhou-Lianyungang Railway, Lianyungang-Khorgos Expressway, G310, S312 Expressway along the Yellow River and the West Extension Expressway of Zhongyuan Road cross the east and west.</w:t>
      </w:r>
      <w:proofErr w:type="gramEnd"/>
      <w:r w:rsidRPr="00633FC1">
        <w:rPr>
          <w:rFonts w:cs="Times New Roman"/>
          <w:b/>
          <w:bCs/>
          <w:u w:val="single"/>
        </w:rPr>
        <w:t xml:space="preserve"> Gongyi-Dengfeng Expressway and S235 run north and south, only one hour</w:t>
      </w:r>
      <w:r>
        <w:rPr>
          <w:rFonts w:cs="Times New Roman"/>
          <w:b/>
          <w:bCs/>
          <w:u w:val="single"/>
        </w:rPr>
        <w:t>'</w:t>
      </w:r>
      <w:r w:rsidRPr="00633FC1">
        <w:rPr>
          <w:rFonts w:cs="Times New Roman"/>
          <w:b/>
          <w:bCs/>
          <w:u w:val="single"/>
        </w:rPr>
        <w:t>s drive from Zhengzhou Xinzheng International Airport and Zhengzhou International Land Port.</w:t>
      </w:r>
      <w:r>
        <w:rPr>
          <w:rFonts w:cs="Times New Roman" w:hint="eastAsia"/>
          <w:b/>
          <w:bCs/>
          <w:u w:val="single"/>
        </w:rPr>
        <w:t xml:space="preserve"> </w:t>
      </w:r>
      <w:r w:rsidRPr="00633FC1">
        <w:rPr>
          <w:rFonts w:cs="Times New Roman"/>
          <w:b/>
          <w:bCs/>
          <w:u w:val="single"/>
        </w:rPr>
        <w:t>And, with deep-rooted cultural fertile soil, guided by new urbanization, Gongyi promotes the integrated development of urban and rural areas, and continuously improve</w:t>
      </w:r>
      <w:r>
        <w:rPr>
          <w:rFonts w:cs="Times New Roman"/>
          <w:b/>
          <w:bCs/>
          <w:u w:val="single"/>
        </w:rPr>
        <w:t>s</w:t>
      </w:r>
      <w:r w:rsidRPr="00633FC1">
        <w:rPr>
          <w:rFonts w:cs="Times New Roman"/>
          <w:b/>
          <w:bCs/>
          <w:u w:val="single"/>
        </w:rPr>
        <w:t xml:space="preserve"> the quality of urban functions. The urban built-up area covers an area of 65.87 square kilometers, the urbanization rate reaches 59.81%, and the green land rate and green coverage rate of urban built-up areas reach</w:t>
      </w:r>
      <w:r>
        <w:rPr>
          <w:rFonts w:cs="Times New Roman"/>
          <w:b/>
          <w:bCs/>
          <w:u w:val="single"/>
        </w:rPr>
        <w:t xml:space="preserve"> 35.03% and 37.99% respectively</w:t>
      </w:r>
      <w:r>
        <w:rPr>
          <w:rFonts w:cs="Times New Roman" w:hint="eastAsia"/>
          <w:b/>
          <w:bCs/>
          <w:u w:val="single"/>
        </w:rPr>
        <w:t>.</w:t>
      </w:r>
    </w:p>
    <w:p w14:paraId="166C593F" w14:textId="77777777" w:rsidR="00D817CE" w:rsidRPr="005C3BB8" w:rsidRDefault="00D817CE" w:rsidP="00D817CE">
      <w:pPr>
        <w:widowControl/>
        <w:numPr>
          <w:ilvl w:val="1"/>
          <w:numId w:val="1"/>
        </w:numPr>
        <w:tabs>
          <w:tab w:val="num" w:pos="360"/>
        </w:tabs>
        <w:spacing w:before="120" w:afterLines="50" w:after="156"/>
        <w:ind w:left="0" w:firstLineChars="0" w:firstLine="0"/>
        <w:outlineLvl w:val="1"/>
        <w:rPr>
          <w:rFonts w:eastAsia="黑体" w:cs="Times New Roman"/>
          <w:caps/>
          <w:sz w:val="28"/>
          <w:szCs w:val="28"/>
        </w:rPr>
      </w:pPr>
      <w:bookmarkStart w:id="184" w:name="_Toc100840820"/>
      <w:bookmarkStart w:id="185" w:name="_Toc102032354"/>
      <w:r>
        <w:rPr>
          <w:sz w:val="28"/>
          <w:szCs w:val="28"/>
        </w:rPr>
        <w:t>Social survey of sample villages in project-affected areas</w:t>
      </w:r>
      <w:bookmarkEnd w:id="184"/>
      <w:bookmarkEnd w:id="185"/>
    </w:p>
    <w:p w14:paraId="55A88174" w14:textId="77777777" w:rsidR="00D817CE" w:rsidRPr="005C3BB8" w:rsidRDefault="00D817CE" w:rsidP="00D817CE">
      <w:pPr>
        <w:widowControl/>
        <w:ind w:firstLine="480"/>
        <w:rPr>
          <w:rFonts w:cs="Times New Roman"/>
        </w:rPr>
      </w:pPr>
      <w:r>
        <w:t>The project area refers to the area directly and indirectly affected by the project. The directly affected area refers to the area directly affected by the project construction, and the indirectly affected area refers to the area covered by the project.</w:t>
      </w:r>
    </w:p>
    <w:p w14:paraId="3C7B287E" w14:textId="77777777" w:rsidR="00D817CE" w:rsidRPr="005C3BB8" w:rsidRDefault="00D817CE" w:rsidP="00D817CE">
      <w:pPr>
        <w:widowControl/>
        <w:ind w:firstLine="480"/>
        <w:rPr>
          <w:rFonts w:cs="Times New Roman"/>
        </w:rPr>
      </w:pPr>
      <w:r>
        <w:t xml:space="preserve">Based on the principle of extensiveness, economic diversity and regional representativeness, and combined with the random sampling, systematic sampling, stratified sampling and typical sampling methods, 19 administrative villages with serious flood damage were selected as sample villages in this social assessment for interviews and questionnaire surveys, through which we knew the basic situation (such as social and economic conditions) of the sample villages and their suggestions and opinions on the project, and analyzed the project's impact on them. Photos of the discussion and on-site investigation are shown in Figure 4-3. </w:t>
      </w:r>
      <w:r>
        <w:rPr>
          <w:b/>
          <w:bCs/>
          <w:u w:val="single"/>
        </w:rPr>
        <w:t>The social survey results of sample villages are detailed in attached tables 3-1, 3-2 and 3-3.</w:t>
      </w:r>
    </w:p>
    <w:tbl>
      <w:tblPr>
        <w:tblStyle w:val="82"/>
        <w:tblW w:w="8522" w:type="dxa"/>
        <w:tblInd w:w="-108" w:type="dxa"/>
        <w:tblBorders>
          <w:top w:val="single" w:sz="8" w:space="0" w:color="auto"/>
          <w:bottom w:val="single" w:sz="8" w:space="0" w:color="auto"/>
          <w:insideH w:val="single" w:sz="2" w:space="0" w:color="auto"/>
          <w:insideV w:val="single" w:sz="2" w:space="0" w:color="auto"/>
        </w:tblBorders>
        <w:tblLook w:val="04A0" w:firstRow="1" w:lastRow="0" w:firstColumn="1" w:lastColumn="0" w:noHBand="0" w:noVBand="1"/>
      </w:tblPr>
      <w:tblGrid>
        <w:gridCol w:w="4261"/>
        <w:gridCol w:w="4261"/>
      </w:tblGrid>
      <w:tr w:rsidR="00D817CE" w:rsidRPr="005C3BB8" w14:paraId="35AEAA7A" w14:textId="77777777" w:rsidTr="008D34E6">
        <w:tc>
          <w:tcPr>
            <w:tcW w:w="4261" w:type="dxa"/>
          </w:tcPr>
          <w:p w14:paraId="5BCD2C15" w14:textId="77777777" w:rsidR="00D817CE" w:rsidRPr="005C3BB8" w:rsidRDefault="00D817CE" w:rsidP="008D34E6">
            <w:pPr>
              <w:spacing w:line="360" w:lineRule="auto"/>
              <w:ind w:firstLineChars="0" w:firstLine="0"/>
              <w:jc w:val="left"/>
            </w:pPr>
            <w:r w:rsidRPr="005C3BB8">
              <w:rPr>
                <w:noProof/>
                <w:sz w:val="20"/>
              </w:rPr>
              <w:lastRenderedPageBreak/>
              <w:drawing>
                <wp:inline distT="0" distB="0" distL="0" distR="0" wp14:anchorId="039EDA91" wp14:editId="0E3645BE">
                  <wp:extent cx="2520000" cy="1889754"/>
                  <wp:effectExtent l="0" t="0" r="0" b="0"/>
                  <wp:docPr id="3" name="图片 3" descr="G:\GYY项目\2022.2.15郑州农村公路合同及调查表、可研\2022.2.26调查结果\调研图片\微信图片_20220226224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YY项目\2022.2.15郑州农村公路合同及调查表、可研\2022.2.26调查结果\调研图片\微信图片_2022022622414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889754"/>
                          </a:xfrm>
                          <a:prstGeom prst="rect">
                            <a:avLst/>
                          </a:prstGeom>
                          <a:noFill/>
                          <a:ln>
                            <a:noFill/>
                          </a:ln>
                        </pic:spPr>
                      </pic:pic>
                    </a:graphicData>
                  </a:graphic>
                </wp:inline>
              </w:drawing>
            </w:r>
          </w:p>
        </w:tc>
        <w:tc>
          <w:tcPr>
            <w:tcW w:w="4261" w:type="dxa"/>
          </w:tcPr>
          <w:p w14:paraId="69211850" w14:textId="77777777" w:rsidR="00D817CE" w:rsidRPr="005C3BB8" w:rsidRDefault="00D817CE" w:rsidP="008D34E6">
            <w:pPr>
              <w:spacing w:line="360" w:lineRule="auto"/>
              <w:ind w:firstLineChars="0" w:firstLine="0"/>
              <w:jc w:val="left"/>
            </w:pPr>
            <w:r w:rsidRPr="005C3BB8">
              <w:rPr>
                <w:noProof/>
                <w:sz w:val="20"/>
              </w:rPr>
              <w:drawing>
                <wp:inline distT="0" distB="0" distL="0" distR="0" wp14:anchorId="56D33E00" wp14:editId="531E34CF">
                  <wp:extent cx="2417275" cy="1811918"/>
                  <wp:effectExtent l="0" t="0" r="2540" b="0"/>
                  <wp:docPr id="13" name="图片 13" descr="C:\Users\ADMINI~1\AppData\Local\Temp\360zip$Pic\360$1\微信图片_202202261214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360zip$Pic\360$1\微信图片_20220226121411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2596" cy="1815907"/>
                          </a:xfrm>
                          <a:prstGeom prst="rect">
                            <a:avLst/>
                          </a:prstGeom>
                          <a:noFill/>
                          <a:ln>
                            <a:noFill/>
                          </a:ln>
                        </pic:spPr>
                      </pic:pic>
                    </a:graphicData>
                  </a:graphic>
                </wp:inline>
              </w:drawing>
            </w:r>
          </w:p>
        </w:tc>
      </w:tr>
      <w:tr w:rsidR="00D817CE" w:rsidRPr="005C3BB8" w14:paraId="1C52C8BB" w14:textId="77777777" w:rsidTr="008D34E6">
        <w:tc>
          <w:tcPr>
            <w:tcW w:w="4261" w:type="dxa"/>
          </w:tcPr>
          <w:p w14:paraId="08CED600" w14:textId="77777777" w:rsidR="00D817CE" w:rsidRPr="005C3BB8" w:rsidRDefault="00D817CE" w:rsidP="008D34E6">
            <w:pPr>
              <w:spacing w:line="360" w:lineRule="auto"/>
              <w:ind w:firstLineChars="0" w:firstLine="0"/>
              <w:jc w:val="left"/>
              <w:rPr>
                <w:noProof/>
              </w:rPr>
            </w:pPr>
            <w:r w:rsidRPr="005C3BB8">
              <w:rPr>
                <w:noProof/>
                <w:sz w:val="20"/>
              </w:rPr>
              <w:drawing>
                <wp:inline distT="0" distB="0" distL="0" distR="0" wp14:anchorId="3BCDFCC4" wp14:editId="48DCB82C">
                  <wp:extent cx="2520000" cy="1889754"/>
                  <wp:effectExtent l="0" t="0" r="0" b="0"/>
                  <wp:docPr id="8" name="图片 8" descr="C:\Users\Administrator\Desktop\2022.2.15郑州农村公路\2022.2.26调查结果\调研图片\中牟\姚家镇梁家村\微信图片_2022022612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22.2.15郑州农村公路\2022.2.26调查结果\调研图片\中牟\姚家镇梁家村\微信图片_202202261202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89754"/>
                          </a:xfrm>
                          <a:prstGeom prst="rect">
                            <a:avLst/>
                          </a:prstGeom>
                          <a:noFill/>
                          <a:ln>
                            <a:noFill/>
                          </a:ln>
                        </pic:spPr>
                      </pic:pic>
                    </a:graphicData>
                  </a:graphic>
                </wp:inline>
              </w:drawing>
            </w:r>
          </w:p>
        </w:tc>
        <w:tc>
          <w:tcPr>
            <w:tcW w:w="4261" w:type="dxa"/>
          </w:tcPr>
          <w:p w14:paraId="01F48303" w14:textId="77777777" w:rsidR="00D817CE" w:rsidRPr="005C3BB8" w:rsidRDefault="00D817CE" w:rsidP="008D34E6">
            <w:pPr>
              <w:spacing w:line="360" w:lineRule="auto"/>
              <w:ind w:firstLineChars="0" w:firstLine="0"/>
              <w:jc w:val="left"/>
              <w:rPr>
                <w:noProof/>
              </w:rPr>
            </w:pPr>
            <w:r w:rsidRPr="005C3BB8">
              <w:rPr>
                <w:noProof/>
                <w:sz w:val="20"/>
              </w:rPr>
              <w:drawing>
                <wp:inline distT="0" distB="0" distL="0" distR="0" wp14:anchorId="4A3D4D26" wp14:editId="56925B0E">
                  <wp:extent cx="2520000" cy="1889754"/>
                  <wp:effectExtent l="0" t="0" r="0" b="0"/>
                  <wp:docPr id="11" name="图片 11" descr="C:\Users\Administrator\Desktop\2022.2.15郑州农村公路\2022.2.26调查结果\调研图片\中牟\官渡镇惠庄村\微信图片_2022022612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22.2.15郑州农村公路\2022.2.26调查结果\调研图片\中牟\官渡镇惠庄村\微信图片_202202261200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889754"/>
                          </a:xfrm>
                          <a:prstGeom prst="rect">
                            <a:avLst/>
                          </a:prstGeom>
                          <a:noFill/>
                          <a:ln>
                            <a:noFill/>
                          </a:ln>
                        </pic:spPr>
                      </pic:pic>
                    </a:graphicData>
                  </a:graphic>
                </wp:inline>
              </w:drawing>
            </w:r>
          </w:p>
        </w:tc>
      </w:tr>
      <w:tr w:rsidR="00D817CE" w:rsidRPr="005C3BB8" w14:paraId="1BEA2970" w14:textId="77777777" w:rsidTr="008D34E6">
        <w:tc>
          <w:tcPr>
            <w:tcW w:w="8522" w:type="dxa"/>
            <w:gridSpan w:val="2"/>
          </w:tcPr>
          <w:p w14:paraId="2EEB8215" w14:textId="77777777" w:rsidR="00D817CE" w:rsidRPr="005C3BB8" w:rsidRDefault="00D817CE" w:rsidP="008D34E6">
            <w:pPr>
              <w:spacing w:line="360" w:lineRule="auto"/>
              <w:ind w:firstLineChars="0" w:firstLine="0"/>
              <w:jc w:val="center"/>
            </w:pPr>
            <w:r>
              <w:t>Figure 4-3 Photos of interviews with project officers and sample villages</w:t>
            </w:r>
          </w:p>
        </w:tc>
      </w:tr>
    </w:tbl>
    <w:p w14:paraId="01445DF2" w14:textId="77777777" w:rsidR="00D817CE" w:rsidRPr="005C3BB8" w:rsidRDefault="00D817CE" w:rsidP="00615F02">
      <w:pPr>
        <w:pStyle w:val="3"/>
      </w:pPr>
      <w:bookmarkStart w:id="186" w:name="_Toc100840821"/>
      <w:bookmarkStart w:id="187" w:name="_Toc102032355"/>
      <w:r>
        <w:t>Population distribution of sample villages</w:t>
      </w:r>
      <w:bookmarkEnd w:id="186"/>
      <w:bookmarkEnd w:id="187"/>
    </w:p>
    <w:p w14:paraId="36D4BF7E" w14:textId="77777777" w:rsidR="00D817CE" w:rsidRPr="005C3BB8" w:rsidRDefault="00D817CE" w:rsidP="00D817CE">
      <w:pPr>
        <w:ind w:firstLine="480"/>
        <w:rPr>
          <w:u w:val="single"/>
        </w:rPr>
      </w:pPr>
      <w:r>
        <w:rPr>
          <w:u w:val="single"/>
        </w:rPr>
        <w:t>There were 10,290 households with 43,411 persons in 19 sample villages in 6 counties (cities) in the project area, with an average of 4.22 persons per household, including 23,144 males, accounting for 53.31%, and 20,267 females, accounting for 46.69%. Of them, 42,525 persons engaged in farming, accounting for 97.96%, and 886 persons engaged in non-farming, accounting for 2.04%. 35 persons belonged to ethnic minorities, accounting for 0.08%. See Table 4-6 for details.</w:t>
      </w:r>
    </w:p>
    <w:p w14:paraId="1AC30F8E" w14:textId="7C36EB6E" w:rsidR="00D817CE" w:rsidRPr="00B56A4F" w:rsidRDefault="00D817CE" w:rsidP="006955B5">
      <w:pPr>
        <w:pStyle w:val="a9"/>
        <w:keepNext/>
        <w:spacing w:line="520" w:lineRule="exact"/>
        <w:ind w:firstLine="480"/>
        <w:rPr>
          <w:u w:val="single"/>
        </w:rPr>
      </w:pPr>
      <w:r>
        <w:t xml:space="preserve">Table </w:t>
      </w:r>
      <w:r w:rsidRPr="00B56A4F">
        <w:rPr>
          <w:u w:val="single"/>
        </w:rPr>
        <w:fldChar w:fldCharType="begin"/>
      </w:r>
      <w:r w:rsidRPr="00B56A4F">
        <w:rPr>
          <w:u w:val="single"/>
        </w:rPr>
        <w:instrText xml:space="preserve"> STYLEREF 1 \s </w:instrText>
      </w:r>
      <w:r w:rsidRPr="00B56A4F">
        <w:rPr>
          <w:u w:val="single"/>
        </w:rPr>
        <w:fldChar w:fldCharType="separate"/>
      </w:r>
      <w:r w:rsidR="00597DC4">
        <w:rPr>
          <w:noProof/>
          <w:u w:val="single"/>
        </w:rPr>
        <w:t>4</w:t>
      </w:r>
      <w:r w:rsidRPr="00B56A4F">
        <w:rPr>
          <w:u w:val="single"/>
        </w:rPr>
        <w:fldChar w:fldCharType="end"/>
      </w:r>
      <w:r>
        <w:rPr>
          <w:u w:val="single"/>
        </w:rPr>
        <w:t>-</w:t>
      </w:r>
      <w:r w:rsidRPr="00B56A4F">
        <w:rPr>
          <w:u w:val="single"/>
        </w:rPr>
        <w:fldChar w:fldCharType="begin"/>
      </w:r>
      <w:r w:rsidRPr="00B56A4F">
        <w:rPr>
          <w:u w:val="single"/>
        </w:rPr>
        <w:instrText xml:space="preserve"> SEQ </w:instrText>
      </w:r>
      <w:r w:rsidRPr="00B56A4F">
        <w:rPr>
          <w:u w:val="single"/>
        </w:rPr>
        <w:instrText>表</w:instrText>
      </w:r>
      <w:r w:rsidRPr="00B56A4F">
        <w:rPr>
          <w:u w:val="single"/>
        </w:rPr>
        <w:instrText xml:space="preserve"> \* ARABIC \s 1 </w:instrText>
      </w:r>
      <w:r w:rsidRPr="00B56A4F">
        <w:rPr>
          <w:u w:val="single"/>
        </w:rPr>
        <w:fldChar w:fldCharType="separate"/>
      </w:r>
      <w:r w:rsidR="00597DC4">
        <w:rPr>
          <w:noProof/>
          <w:u w:val="single"/>
        </w:rPr>
        <w:t>6</w:t>
      </w:r>
      <w:r w:rsidRPr="00B56A4F">
        <w:rPr>
          <w:u w:val="single"/>
        </w:rPr>
        <w:fldChar w:fldCharType="end"/>
      </w:r>
      <w:r>
        <w:t xml:space="preserve"> </w:t>
      </w:r>
      <w:r w:rsidR="00597DC4">
        <w:t xml:space="preserve">   </w:t>
      </w:r>
      <w:r>
        <w:rPr>
          <w:u w:val="single"/>
        </w:rPr>
        <w:t>Demographic results of sample villages in the project area</w:t>
      </w:r>
    </w:p>
    <w:tbl>
      <w:tblPr>
        <w:tblStyle w:val="650"/>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64"/>
        <w:gridCol w:w="1436"/>
        <w:gridCol w:w="797"/>
        <w:gridCol w:w="629"/>
        <w:gridCol w:w="629"/>
        <w:gridCol w:w="1476"/>
        <w:gridCol w:w="1714"/>
        <w:gridCol w:w="677"/>
      </w:tblGrid>
      <w:tr w:rsidR="00D817CE" w:rsidRPr="00E141F3" w14:paraId="3D024AD9" w14:textId="77777777" w:rsidTr="008D34E6">
        <w:trPr>
          <w:cnfStyle w:val="100000000000" w:firstRow="1" w:lastRow="0" w:firstColumn="0" w:lastColumn="0" w:oddVBand="0" w:evenVBand="0" w:oddHBand="0" w:evenHBand="0" w:firstRowFirstColumn="0" w:firstRowLastColumn="0" w:lastRowFirstColumn="0" w:lastRowLastColumn="0"/>
          <w:trHeight w:val="312"/>
        </w:trPr>
        <w:tc>
          <w:tcPr>
            <w:tcW w:w="684" w:type="pct"/>
            <w:noWrap/>
            <w:vAlign w:val="center"/>
            <w:hideMark/>
          </w:tcPr>
          <w:p w14:paraId="4838842A" w14:textId="77777777" w:rsidR="00D817CE" w:rsidRPr="00E141F3" w:rsidRDefault="00D817CE" w:rsidP="008D34E6">
            <w:pPr>
              <w:adjustRightInd w:val="0"/>
              <w:snapToGrid w:val="0"/>
              <w:spacing w:line="240" w:lineRule="auto"/>
              <w:ind w:firstLineChars="0" w:firstLine="0"/>
              <w:jc w:val="center"/>
              <w:rPr>
                <w:sz w:val="21"/>
                <w:u w:val="single"/>
              </w:rPr>
            </w:pPr>
            <w:bookmarkStart w:id="188" w:name="_Hlk100153113"/>
            <w:r w:rsidRPr="00E141F3">
              <w:rPr>
                <w:caps w:val="0"/>
                <w:sz w:val="21"/>
                <w:u w:val="single"/>
              </w:rPr>
              <w:t>County/city</w:t>
            </w:r>
          </w:p>
        </w:tc>
        <w:tc>
          <w:tcPr>
            <w:tcW w:w="842" w:type="pct"/>
            <w:noWrap/>
            <w:vAlign w:val="center"/>
            <w:hideMark/>
          </w:tcPr>
          <w:p w14:paraId="3B332755"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caps w:val="0"/>
                <w:sz w:val="21"/>
                <w:u w:val="single"/>
              </w:rPr>
              <w:t>Number of households</w:t>
            </w:r>
          </w:p>
        </w:tc>
        <w:tc>
          <w:tcPr>
            <w:tcW w:w="467" w:type="pct"/>
            <w:vAlign w:val="center"/>
            <w:hideMark/>
          </w:tcPr>
          <w:p w14:paraId="3478CD2F"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caps w:val="0"/>
                <w:sz w:val="21"/>
                <w:u w:val="single"/>
              </w:rPr>
              <w:t>Population</w:t>
            </w:r>
          </w:p>
        </w:tc>
        <w:tc>
          <w:tcPr>
            <w:tcW w:w="369" w:type="pct"/>
            <w:noWrap/>
            <w:vAlign w:val="center"/>
            <w:hideMark/>
          </w:tcPr>
          <w:p w14:paraId="19644DBB"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caps w:val="0"/>
                <w:sz w:val="21"/>
                <w:u w:val="single"/>
              </w:rPr>
              <w:t>Male</w:t>
            </w:r>
          </w:p>
        </w:tc>
        <w:tc>
          <w:tcPr>
            <w:tcW w:w="446" w:type="pct"/>
            <w:noWrap/>
            <w:vAlign w:val="center"/>
            <w:hideMark/>
          </w:tcPr>
          <w:p w14:paraId="3806C79D"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caps w:val="0"/>
                <w:sz w:val="21"/>
                <w:u w:val="single"/>
              </w:rPr>
              <w:t>Female</w:t>
            </w:r>
          </w:p>
        </w:tc>
        <w:tc>
          <w:tcPr>
            <w:tcW w:w="789" w:type="pct"/>
            <w:noWrap/>
            <w:vAlign w:val="center"/>
            <w:hideMark/>
          </w:tcPr>
          <w:p w14:paraId="7724B337"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caps w:val="0"/>
                <w:sz w:val="21"/>
                <w:u w:val="single"/>
              </w:rPr>
              <w:t>Agricultural population</w:t>
            </w:r>
          </w:p>
        </w:tc>
        <w:tc>
          <w:tcPr>
            <w:tcW w:w="1006" w:type="pct"/>
            <w:noWrap/>
            <w:vAlign w:val="center"/>
            <w:hideMark/>
          </w:tcPr>
          <w:p w14:paraId="55FC355F"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caps w:val="0"/>
                <w:sz w:val="21"/>
                <w:u w:val="single"/>
              </w:rPr>
              <w:t>Non-agricultural population</w:t>
            </w:r>
          </w:p>
        </w:tc>
        <w:tc>
          <w:tcPr>
            <w:tcW w:w="398" w:type="pct"/>
            <w:vAlign w:val="center"/>
            <w:hideMark/>
          </w:tcPr>
          <w:p w14:paraId="47986909"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caps w:val="0"/>
                <w:sz w:val="21"/>
                <w:u w:val="single"/>
              </w:rPr>
              <w:t>Ethnic minority</w:t>
            </w:r>
          </w:p>
        </w:tc>
      </w:tr>
      <w:tr w:rsidR="00D817CE" w:rsidRPr="00E141F3" w14:paraId="54F30413" w14:textId="77777777" w:rsidTr="008D34E6">
        <w:trPr>
          <w:trHeight w:val="324"/>
        </w:trPr>
        <w:tc>
          <w:tcPr>
            <w:tcW w:w="684" w:type="pct"/>
            <w:noWrap/>
            <w:vAlign w:val="center"/>
            <w:hideMark/>
          </w:tcPr>
          <w:p w14:paraId="1BFE32BD"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Dengfeng City</w:t>
            </w:r>
          </w:p>
        </w:tc>
        <w:tc>
          <w:tcPr>
            <w:tcW w:w="842" w:type="pct"/>
            <w:noWrap/>
            <w:vAlign w:val="center"/>
            <w:hideMark/>
          </w:tcPr>
          <w:p w14:paraId="01ED3037"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1,663</w:t>
            </w:r>
          </w:p>
        </w:tc>
        <w:tc>
          <w:tcPr>
            <w:tcW w:w="467" w:type="pct"/>
            <w:vAlign w:val="center"/>
            <w:hideMark/>
          </w:tcPr>
          <w:p w14:paraId="035F6043"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6,942</w:t>
            </w:r>
          </w:p>
        </w:tc>
        <w:tc>
          <w:tcPr>
            <w:tcW w:w="369" w:type="pct"/>
            <w:noWrap/>
            <w:vAlign w:val="center"/>
            <w:hideMark/>
          </w:tcPr>
          <w:p w14:paraId="7CFC993E"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3,701</w:t>
            </w:r>
          </w:p>
        </w:tc>
        <w:tc>
          <w:tcPr>
            <w:tcW w:w="446" w:type="pct"/>
            <w:noWrap/>
            <w:vAlign w:val="center"/>
            <w:hideMark/>
          </w:tcPr>
          <w:p w14:paraId="018FEB7C"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3,241</w:t>
            </w:r>
          </w:p>
        </w:tc>
        <w:tc>
          <w:tcPr>
            <w:tcW w:w="789" w:type="pct"/>
            <w:noWrap/>
            <w:vAlign w:val="center"/>
            <w:hideMark/>
          </w:tcPr>
          <w:p w14:paraId="0949A414"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6,508</w:t>
            </w:r>
          </w:p>
        </w:tc>
        <w:tc>
          <w:tcPr>
            <w:tcW w:w="1006" w:type="pct"/>
            <w:noWrap/>
            <w:vAlign w:val="center"/>
            <w:hideMark/>
          </w:tcPr>
          <w:p w14:paraId="6928574D"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434</w:t>
            </w:r>
          </w:p>
        </w:tc>
        <w:tc>
          <w:tcPr>
            <w:tcW w:w="398" w:type="pct"/>
            <w:vAlign w:val="center"/>
            <w:hideMark/>
          </w:tcPr>
          <w:p w14:paraId="4BAA079E"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2</w:t>
            </w:r>
          </w:p>
        </w:tc>
      </w:tr>
      <w:tr w:rsidR="00D817CE" w:rsidRPr="00E141F3" w14:paraId="641731C5" w14:textId="77777777" w:rsidTr="008D34E6">
        <w:trPr>
          <w:trHeight w:val="324"/>
        </w:trPr>
        <w:tc>
          <w:tcPr>
            <w:tcW w:w="684" w:type="pct"/>
            <w:noWrap/>
            <w:vAlign w:val="center"/>
            <w:hideMark/>
          </w:tcPr>
          <w:p w14:paraId="09F03847"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Gongyi City</w:t>
            </w:r>
          </w:p>
        </w:tc>
        <w:tc>
          <w:tcPr>
            <w:tcW w:w="842" w:type="pct"/>
            <w:vAlign w:val="center"/>
            <w:hideMark/>
          </w:tcPr>
          <w:p w14:paraId="5FABBA6E"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2,152</w:t>
            </w:r>
          </w:p>
        </w:tc>
        <w:tc>
          <w:tcPr>
            <w:tcW w:w="467" w:type="pct"/>
            <w:noWrap/>
            <w:vAlign w:val="center"/>
            <w:hideMark/>
          </w:tcPr>
          <w:p w14:paraId="5A1C0878"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8,659</w:t>
            </w:r>
          </w:p>
        </w:tc>
        <w:tc>
          <w:tcPr>
            <w:tcW w:w="369" w:type="pct"/>
            <w:noWrap/>
            <w:vAlign w:val="center"/>
            <w:hideMark/>
          </w:tcPr>
          <w:p w14:paraId="007DBCC3"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4,318</w:t>
            </w:r>
          </w:p>
        </w:tc>
        <w:tc>
          <w:tcPr>
            <w:tcW w:w="446" w:type="pct"/>
            <w:noWrap/>
            <w:vAlign w:val="center"/>
            <w:hideMark/>
          </w:tcPr>
          <w:p w14:paraId="72BF3E28"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4,341</w:t>
            </w:r>
          </w:p>
        </w:tc>
        <w:tc>
          <w:tcPr>
            <w:tcW w:w="789" w:type="pct"/>
            <w:noWrap/>
            <w:vAlign w:val="center"/>
            <w:hideMark/>
          </w:tcPr>
          <w:p w14:paraId="2DC08303"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8,642</w:t>
            </w:r>
          </w:p>
        </w:tc>
        <w:tc>
          <w:tcPr>
            <w:tcW w:w="1006" w:type="pct"/>
            <w:noWrap/>
            <w:vAlign w:val="center"/>
            <w:hideMark/>
          </w:tcPr>
          <w:p w14:paraId="4D6EE07B"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17</w:t>
            </w:r>
          </w:p>
        </w:tc>
        <w:tc>
          <w:tcPr>
            <w:tcW w:w="398" w:type="pct"/>
            <w:vAlign w:val="center"/>
            <w:hideMark/>
          </w:tcPr>
          <w:p w14:paraId="31A6B915"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19</w:t>
            </w:r>
          </w:p>
        </w:tc>
      </w:tr>
      <w:tr w:rsidR="00D817CE" w:rsidRPr="00E141F3" w14:paraId="1CD97228" w14:textId="77777777" w:rsidTr="008D34E6">
        <w:trPr>
          <w:trHeight w:val="324"/>
        </w:trPr>
        <w:tc>
          <w:tcPr>
            <w:tcW w:w="684" w:type="pct"/>
            <w:noWrap/>
            <w:vAlign w:val="center"/>
            <w:hideMark/>
          </w:tcPr>
          <w:p w14:paraId="68DD35EB"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lastRenderedPageBreak/>
              <w:t>Xinmi City</w:t>
            </w:r>
          </w:p>
        </w:tc>
        <w:tc>
          <w:tcPr>
            <w:tcW w:w="842" w:type="pct"/>
            <w:vAlign w:val="center"/>
            <w:hideMark/>
          </w:tcPr>
          <w:p w14:paraId="096A7308"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1,763</w:t>
            </w:r>
          </w:p>
        </w:tc>
        <w:tc>
          <w:tcPr>
            <w:tcW w:w="467" w:type="pct"/>
            <w:noWrap/>
            <w:vAlign w:val="center"/>
            <w:hideMark/>
          </w:tcPr>
          <w:p w14:paraId="53CBBAA5"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7,409</w:t>
            </w:r>
          </w:p>
        </w:tc>
        <w:tc>
          <w:tcPr>
            <w:tcW w:w="369" w:type="pct"/>
            <w:noWrap/>
            <w:vAlign w:val="center"/>
            <w:hideMark/>
          </w:tcPr>
          <w:p w14:paraId="49C42362"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3,890</w:t>
            </w:r>
          </w:p>
        </w:tc>
        <w:tc>
          <w:tcPr>
            <w:tcW w:w="446" w:type="pct"/>
            <w:noWrap/>
            <w:vAlign w:val="center"/>
            <w:hideMark/>
          </w:tcPr>
          <w:p w14:paraId="048E3F78"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3,519</w:t>
            </w:r>
          </w:p>
        </w:tc>
        <w:tc>
          <w:tcPr>
            <w:tcW w:w="789" w:type="pct"/>
            <w:noWrap/>
            <w:vAlign w:val="center"/>
            <w:hideMark/>
          </w:tcPr>
          <w:p w14:paraId="6025A267"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7,314</w:t>
            </w:r>
          </w:p>
        </w:tc>
        <w:tc>
          <w:tcPr>
            <w:tcW w:w="1006" w:type="pct"/>
            <w:noWrap/>
            <w:vAlign w:val="center"/>
            <w:hideMark/>
          </w:tcPr>
          <w:p w14:paraId="1ED43205"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95</w:t>
            </w:r>
          </w:p>
        </w:tc>
        <w:tc>
          <w:tcPr>
            <w:tcW w:w="398" w:type="pct"/>
            <w:vAlign w:val="center"/>
            <w:hideMark/>
          </w:tcPr>
          <w:p w14:paraId="4D8FB32C"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9</w:t>
            </w:r>
          </w:p>
        </w:tc>
      </w:tr>
      <w:tr w:rsidR="00D817CE" w:rsidRPr="00E141F3" w14:paraId="7F58C85F" w14:textId="77777777" w:rsidTr="008D34E6">
        <w:trPr>
          <w:trHeight w:val="324"/>
        </w:trPr>
        <w:tc>
          <w:tcPr>
            <w:tcW w:w="684" w:type="pct"/>
            <w:noWrap/>
            <w:vAlign w:val="center"/>
            <w:hideMark/>
          </w:tcPr>
          <w:p w14:paraId="5CFD33D5"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Xinzheng City</w:t>
            </w:r>
          </w:p>
        </w:tc>
        <w:tc>
          <w:tcPr>
            <w:tcW w:w="842" w:type="pct"/>
            <w:vAlign w:val="center"/>
            <w:hideMark/>
          </w:tcPr>
          <w:p w14:paraId="78BA6145"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1,655</w:t>
            </w:r>
          </w:p>
        </w:tc>
        <w:tc>
          <w:tcPr>
            <w:tcW w:w="467" w:type="pct"/>
            <w:noWrap/>
            <w:vAlign w:val="center"/>
            <w:hideMark/>
          </w:tcPr>
          <w:p w14:paraId="21328DAD"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7,803</w:t>
            </w:r>
          </w:p>
        </w:tc>
        <w:tc>
          <w:tcPr>
            <w:tcW w:w="369" w:type="pct"/>
            <w:noWrap/>
            <w:vAlign w:val="center"/>
            <w:hideMark/>
          </w:tcPr>
          <w:p w14:paraId="2B71F832"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4,530</w:t>
            </w:r>
          </w:p>
        </w:tc>
        <w:tc>
          <w:tcPr>
            <w:tcW w:w="446" w:type="pct"/>
            <w:noWrap/>
            <w:vAlign w:val="center"/>
            <w:hideMark/>
          </w:tcPr>
          <w:p w14:paraId="4E4B618B"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3,273</w:t>
            </w:r>
          </w:p>
        </w:tc>
        <w:tc>
          <w:tcPr>
            <w:tcW w:w="789" w:type="pct"/>
            <w:noWrap/>
            <w:vAlign w:val="center"/>
            <w:hideMark/>
          </w:tcPr>
          <w:p w14:paraId="3CE9E0FF"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7,573</w:t>
            </w:r>
          </w:p>
        </w:tc>
        <w:tc>
          <w:tcPr>
            <w:tcW w:w="1006" w:type="pct"/>
            <w:noWrap/>
            <w:vAlign w:val="center"/>
            <w:hideMark/>
          </w:tcPr>
          <w:p w14:paraId="736965C2"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230</w:t>
            </w:r>
          </w:p>
        </w:tc>
        <w:tc>
          <w:tcPr>
            <w:tcW w:w="398" w:type="pct"/>
            <w:vAlign w:val="center"/>
            <w:hideMark/>
          </w:tcPr>
          <w:p w14:paraId="2D71BC7D"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4</w:t>
            </w:r>
          </w:p>
        </w:tc>
      </w:tr>
      <w:tr w:rsidR="00D817CE" w:rsidRPr="00E141F3" w14:paraId="15147CF0" w14:textId="77777777" w:rsidTr="008D34E6">
        <w:trPr>
          <w:trHeight w:val="324"/>
        </w:trPr>
        <w:tc>
          <w:tcPr>
            <w:tcW w:w="684" w:type="pct"/>
            <w:noWrap/>
            <w:vAlign w:val="center"/>
            <w:hideMark/>
          </w:tcPr>
          <w:p w14:paraId="0C0BD0DD"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Xingyang City</w:t>
            </w:r>
          </w:p>
        </w:tc>
        <w:tc>
          <w:tcPr>
            <w:tcW w:w="842" w:type="pct"/>
            <w:vAlign w:val="center"/>
            <w:hideMark/>
          </w:tcPr>
          <w:p w14:paraId="3C585493"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1,639</w:t>
            </w:r>
          </w:p>
        </w:tc>
        <w:tc>
          <w:tcPr>
            <w:tcW w:w="467" w:type="pct"/>
            <w:noWrap/>
            <w:vAlign w:val="center"/>
            <w:hideMark/>
          </w:tcPr>
          <w:p w14:paraId="23B15E46"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5,929</w:t>
            </w:r>
          </w:p>
        </w:tc>
        <w:tc>
          <w:tcPr>
            <w:tcW w:w="369" w:type="pct"/>
            <w:noWrap/>
            <w:vAlign w:val="center"/>
            <w:hideMark/>
          </w:tcPr>
          <w:p w14:paraId="667A7938"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3,190</w:t>
            </w:r>
          </w:p>
        </w:tc>
        <w:tc>
          <w:tcPr>
            <w:tcW w:w="446" w:type="pct"/>
            <w:noWrap/>
            <w:vAlign w:val="center"/>
            <w:hideMark/>
          </w:tcPr>
          <w:p w14:paraId="038958BA"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2,739</w:t>
            </w:r>
          </w:p>
        </w:tc>
        <w:tc>
          <w:tcPr>
            <w:tcW w:w="789" w:type="pct"/>
            <w:noWrap/>
            <w:vAlign w:val="center"/>
            <w:hideMark/>
          </w:tcPr>
          <w:p w14:paraId="471D82F4"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5,918</w:t>
            </w:r>
          </w:p>
        </w:tc>
        <w:tc>
          <w:tcPr>
            <w:tcW w:w="1006" w:type="pct"/>
            <w:noWrap/>
            <w:vAlign w:val="center"/>
            <w:hideMark/>
          </w:tcPr>
          <w:p w14:paraId="5235AAFF"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11</w:t>
            </w:r>
          </w:p>
        </w:tc>
        <w:tc>
          <w:tcPr>
            <w:tcW w:w="398" w:type="pct"/>
            <w:vAlign w:val="center"/>
            <w:hideMark/>
          </w:tcPr>
          <w:p w14:paraId="6FEDE91A"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1</w:t>
            </w:r>
          </w:p>
        </w:tc>
      </w:tr>
      <w:tr w:rsidR="00D817CE" w:rsidRPr="00E141F3" w14:paraId="70FB6CBA" w14:textId="77777777" w:rsidTr="008D34E6">
        <w:trPr>
          <w:trHeight w:val="324"/>
        </w:trPr>
        <w:tc>
          <w:tcPr>
            <w:tcW w:w="684" w:type="pct"/>
            <w:noWrap/>
            <w:vAlign w:val="center"/>
            <w:hideMark/>
          </w:tcPr>
          <w:p w14:paraId="4E09CBA5"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Zhongmu County</w:t>
            </w:r>
          </w:p>
        </w:tc>
        <w:tc>
          <w:tcPr>
            <w:tcW w:w="842" w:type="pct"/>
            <w:vAlign w:val="center"/>
            <w:hideMark/>
          </w:tcPr>
          <w:p w14:paraId="68D64537"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1,418</w:t>
            </w:r>
          </w:p>
        </w:tc>
        <w:tc>
          <w:tcPr>
            <w:tcW w:w="467" w:type="pct"/>
            <w:noWrap/>
            <w:vAlign w:val="center"/>
            <w:hideMark/>
          </w:tcPr>
          <w:p w14:paraId="7F2A4BBC"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6,669</w:t>
            </w:r>
          </w:p>
        </w:tc>
        <w:tc>
          <w:tcPr>
            <w:tcW w:w="369" w:type="pct"/>
            <w:noWrap/>
            <w:vAlign w:val="center"/>
            <w:hideMark/>
          </w:tcPr>
          <w:p w14:paraId="14A855B3"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3,515</w:t>
            </w:r>
          </w:p>
        </w:tc>
        <w:tc>
          <w:tcPr>
            <w:tcW w:w="446" w:type="pct"/>
            <w:noWrap/>
            <w:vAlign w:val="center"/>
            <w:hideMark/>
          </w:tcPr>
          <w:p w14:paraId="18EC64CF"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3,154</w:t>
            </w:r>
          </w:p>
        </w:tc>
        <w:tc>
          <w:tcPr>
            <w:tcW w:w="789" w:type="pct"/>
            <w:noWrap/>
            <w:vAlign w:val="center"/>
            <w:hideMark/>
          </w:tcPr>
          <w:p w14:paraId="3FE41631"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6,570</w:t>
            </w:r>
          </w:p>
        </w:tc>
        <w:tc>
          <w:tcPr>
            <w:tcW w:w="1006" w:type="pct"/>
            <w:noWrap/>
            <w:vAlign w:val="center"/>
            <w:hideMark/>
          </w:tcPr>
          <w:p w14:paraId="2C342A19"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99</w:t>
            </w:r>
          </w:p>
        </w:tc>
        <w:tc>
          <w:tcPr>
            <w:tcW w:w="398" w:type="pct"/>
            <w:vAlign w:val="center"/>
            <w:hideMark/>
          </w:tcPr>
          <w:p w14:paraId="683FC1D1"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0</w:t>
            </w:r>
          </w:p>
        </w:tc>
      </w:tr>
      <w:tr w:rsidR="00D817CE" w:rsidRPr="00E141F3" w14:paraId="6771675F" w14:textId="77777777" w:rsidTr="008D34E6">
        <w:trPr>
          <w:trHeight w:val="324"/>
        </w:trPr>
        <w:tc>
          <w:tcPr>
            <w:tcW w:w="684" w:type="pct"/>
            <w:noWrap/>
            <w:vAlign w:val="center"/>
            <w:hideMark/>
          </w:tcPr>
          <w:p w14:paraId="78871ACC"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Total</w:t>
            </w:r>
          </w:p>
        </w:tc>
        <w:tc>
          <w:tcPr>
            <w:tcW w:w="842" w:type="pct"/>
            <w:vAlign w:val="center"/>
            <w:hideMark/>
          </w:tcPr>
          <w:p w14:paraId="721BEE6E"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10,290</w:t>
            </w:r>
          </w:p>
        </w:tc>
        <w:tc>
          <w:tcPr>
            <w:tcW w:w="467" w:type="pct"/>
            <w:vAlign w:val="center"/>
            <w:hideMark/>
          </w:tcPr>
          <w:p w14:paraId="3496E893"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43,411</w:t>
            </w:r>
          </w:p>
        </w:tc>
        <w:tc>
          <w:tcPr>
            <w:tcW w:w="369" w:type="pct"/>
            <w:vAlign w:val="center"/>
            <w:hideMark/>
          </w:tcPr>
          <w:p w14:paraId="1C651790"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23,144</w:t>
            </w:r>
          </w:p>
        </w:tc>
        <w:tc>
          <w:tcPr>
            <w:tcW w:w="446" w:type="pct"/>
            <w:vAlign w:val="center"/>
            <w:hideMark/>
          </w:tcPr>
          <w:p w14:paraId="6D459FB7"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20,267</w:t>
            </w:r>
          </w:p>
        </w:tc>
        <w:tc>
          <w:tcPr>
            <w:tcW w:w="789" w:type="pct"/>
            <w:vAlign w:val="center"/>
            <w:hideMark/>
          </w:tcPr>
          <w:p w14:paraId="230D165C"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42,525</w:t>
            </w:r>
          </w:p>
        </w:tc>
        <w:tc>
          <w:tcPr>
            <w:tcW w:w="1006" w:type="pct"/>
            <w:vAlign w:val="center"/>
            <w:hideMark/>
          </w:tcPr>
          <w:p w14:paraId="481F8A08"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886</w:t>
            </w:r>
          </w:p>
        </w:tc>
        <w:tc>
          <w:tcPr>
            <w:tcW w:w="398" w:type="pct"/>
            <w:vAlign w:val="center"/>
            <w:hideMark/>
          </w:tcPr>
          <w:p w14:paraId="7CFF4119"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35</w:t>
            </w:r>
          </w:p>
        </w:tc>
      </w:tr>
      <w:tr w:rsidR="00D817CE" w:rsidRPr="00E141F3" w14:paraId="4198B85A" w14:textId="77777777" w:rsidTr="008D34E6">
        <w:trPr>
          <w:trHeight w:val="324"/>
        </w:trPr>
        <w:tc>
          <w:tcPr>
            <w:tcW w:w="684" w:type="pct"/>
            <w:noWrap/>
            <w:vAlign w:val="center"/>
            <w:hideMark/>
          </w:tcPr>
          <w:p w14:paraId="04979B21"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Proportion</w:t>
            </w:r>
          </w:p>
        </w:tc>
        <w:tc>
          <w:tcPr>
            <w:tcW w:w="842" w:type="pct"/>
            <w:noWrap/>
            <w:vAlign w:val="center"/>
            <w:hideMark/>
          </w:tcPr>
          <w:p w14:paraId="4726FEE1" w14:textId="77777777" w:rsidR="00D817CE" w:rsidRPr="00E141F3" w:rsidRDefault="00D817CE" w:rsidP="008D34E6">
            <w:pPr>
              <w:adjustRightInd w:val="0"/>
              <w:snapToGrid w:val="0"/>
              <w:spacing w:line="240" w:lineRule="auto"/>
              <w:ind w:firstLineChars="0" w:firstLine="0"/>
              <w:jc w:val="center"/>
              <w:rPr>
                <w:sz w:val="21"/>
                <w:u w:val="single"/>
              </w:rPr>
            </w:pPr>
          </w:p>
        </w:tc>
        <w:tc>
          <w:tcPr>
            <w:tcW w:w="467" w:type="pct"/>
            <w:noWrap/>
            <w:vAlign w:val="center"/>
            <w:hideMark/>
          </w:tcPr>
          <w:p w14:paraId="3E0CD8ED"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4.22</w:t>
            </w:r>
          </w:p>
        </w:tc>
        <w:tc>
          <w:tcPr>
            <w:tcW w:w="369" w:type="pct"/>
            <w:noWrap/>
            <w:vAlign w:val="center"/>
            <w:hideMark/>
          </w:tcPr>
          <w:p w14:paraId="0DEAD81D"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53.31%</w:t>
            </w:r>
          </w:p>
        </w:tc>
        <w:tc>
          <w:tcPr>
            <w:tcW w:w="446" w:type="pct"/>
            <w:noWrap/>
            <w:vAlign w:val="center"/>
            <w:hideMark/>
          </w:tcPr>
          <w:p w14:paraId="0571861D"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46.69%</w:t>
            </w:r>
          </w:p>
        </w:tc>
        <w:tc>
          <w:tcPr>
            <w:tcW w:w="789" w:type="pct"/>
            <w:noWrap/>
            <w:vAlign w:val="center"/>
            <w:hideMark/>
          </w:tcPr>
          <w:p w14:paraId="6F32B523"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97.96%</w:t>
            </w:r>
          </w:p>
        </w:tc>
        <w:tc>
          <w:tcPr>
            <w:tcW w:w="1006" w:type="pct"/>
            <w:noWrap/>
            <w:vAlign w:val="center"/>
            <w:hideMark/>
          </w:tcPr>
          <w:p w14:paraId="075BFF2C"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2.04%</w:t>
            </w:r>
          </w:p>
        </w:tc>
        <w:tc>
          <w:tcPr>
            <w:tcW w:w="398" w:type="pct"/>
            <w:noWrap/>
            <w:vAlign w:val="center"/>
            <w:hideMark/>
          </w:tcPr>
          <w:p w14:paraId="6F58ED69"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0.08%</w:t>
            </w:r>
          </w:p>
        </w:tc>
      </w:tr>
    </w:tbl>
    <w:bookmarkEnd w:id="188"/>
    <w:p w14:paraId="1AE51B0E" w14:textId="77777777" w:rsidR="00D817CE" w:rsidRPr="001471D1" w:rsidRDefault="00D817CE" w:rsidP="00D817CE">
      <w:pPr>
        <w:ind w:firstLine="480"/>
        <w:rPr>
          <w:u w:val="single"/>
        </w:rPr>
      </w:pPr>
      <w:r>
        <w:rPr>
          <w:u w:val="single"/>
        </w:rPr>
        <w:t xml:space="preserve">In the sample villages, there were 8,604 children aged 16 and </w:t>
      </w:r>
      <w:r>
        <w:rPr>
          <w:rFonts w:hint="eastAsia"/>
          <w:u w:val="single"/>
        </w:rPr>
        <w:t>younger</w:t>
      </w:r>
      <w:r>
        <w:rPr>
          <w:u w:val="single"/>
        </w:rPr>
        <w:t>, accounting for 19.82% of the total population, 25,815 laborers aged between 17 and 60, accounting for 59.47% of the total population, and 8,989 seniors aged over 60, accounting for 20.71% of the total population. Of them, there were 1,285 elderly and disabled people, accounting for 2.96% of the total population. See Table 4-7 for details.</w:t>
      </w:r>
    </w:p>
    <w:p w14:paraId="624BB110" w14:textId="01476DDE" w:rsidR="00D817CE" w:rsidRPr="00B56A4F" w:rsidRDefault="00D817CE" w:rsidP="006955B5">
      <w:pPr>
        <w:pStyle w:val="a9"/>
        <w:keepNext/>
        <w:ind w:firstLine="480"/>
        <w:rPr>
          <w:u w:val="single"/>
        </w:rPr>
      </w:pPr>
      <w:r>
        <w:t xml:space="preserve">Table </w:t>
      </w:r>
      <w:r w:rsidRPr="00B56A4F">
        <w:rPr>
          <w:u w:val="single"/>
        </w:rPr>
        <w:fldChar w:fldCharType="begin"/>
      </w:r>
      <w:r w:rsidRPr="00B56A4F">
        <w:rPr>
          <w:u w:val="single"/>
        </w:rPr>
        <w:instrText xml:space="preserve"> STYLEREF 1 \s </w:instrText>
      </w:r>
      <w:r w:rsidRPr="00B56A4F">
        <w:rPr>
          <w:u w:val="single"/>
        </w:rPr>
        <w:fldChar w:fldCharType="separate"/>
      </w:r>
      <w:r w:rsidR="00597DC4">
        <w:rPr>
          <w:noProof/>
          <w:u w:val="single"/>
        </w:rPr>
        <w:t>4</w:t>
      </w:r>
      <w:r w:rsidRPr="00B56A4F">
        <w:rPr>
          <w:u w:val="single"/>
        </w:rPr>
        <w:fldChar w:fldCharType="end"/>
      </w:r>
      <w:r>
        <w:rPr>
          <w:u w:val="single"/>
        </w:rPr>
        <w:t>-</w:t>
      </w:r>
      <w:r w:rsidRPr="00B56A4F">
        <w:rPr>
          <w:u w:val="single"/>
        </w:rPr>
        <w:fldChar w:fldCharType="begin"/>
      </w:r>
      <w:r w:rsidRPr="00B56A4F">
        <w:rPr>
          <w:u w:val="single"/>
        </w:rPr>
        <w:instrText xml:space="preserve"> SEQ </w:instrText>
      </w:r>
      <w:r w:rsidRPr="00B56A4F">
        <w:rPr>
          <w:u w:val="single"/>
        </w:rPr>
        <w:instrText>表</w:instrText>
      </w:r>
      <w:r w:rsidRPr="00B56A4F">
        <w:rPr>
          <w:u w:val="single"/>
        </w:rPr>
        <w:instrText xml:space="preserve"> \* ARABIC \s 1 </w:instrText>
      </w:r>
      <w:r w:rsidRPr="00B56A4F">
        <w:rPr>
          <w:u w:val="single"/>
        </w:rPr>
        <w:fldChar w:fldCharType="separate"/>
      </w:r>
      <w:r w:rsidR="00597DC4">
        <w:rPr>
          <w:noProof/>
          <w:u w:val="single"/>
        </w:rPr>
        <w:t>7</w:t>
      </w:r>
      <w:r w:rsidRPr="00B56A4F">
        <w:rPr>
          <w:u w:val="single"/>
        </w:rPr>
        <w:fldChar w:fldCharType="end"/>
      </w:r>
      <w:r>
        <w:t xml:space="preserve"> </w:t>
      </w:r>
      <w:r w:rsidR="00597DC4">
        <w:t xml:space="preserve">    </w:t>
      </w:r>
      <w:r>
        <w:t>Survey results of the age structure of sample villages</w:t>
      </w:r>
    </w:p>
    <w:tbl>
      <w:tblPr>
        <w:tblStyle w:val="66"/>
        <w:tblW w:w="5202" w:type="pct"/>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704"/>
        <w:gridCol w:w="1128"/>
        <w:gridCol w:w="975"/>
        <w:gridCol w:w="1321"/>
        <w:gridCol w:w="975"/>
        <w:gridCol w:w="2763"/>
      </w:tblGrid>
      <w:tr w:rsidR="00D817CE" w:rsidRPr="00CB674E" w14:paraId="1A47F0CE" w14:textId="77777777" w:rsidTr="008D34E6">
        <w:trPr>
          <w:cnfStyle w:val="100000000000" w:firstRow="1" w:lastRow="0" w:firstColumn="0" w:lastColumn="0" w:oddVBand="0" w:evenVBand="0" w:oddHBand="0" w:evenHBand="0" w:firstRowFirstColumn="0" w:firstRowLastColumn="0" w:lastRowFirstColumn="0" w:lastRowLastColumn="0"/>
          <w:trHeight w:val="312"/>
        </w:trPr>
        <w:tc>
          <w:tcPr>
            <w:tcW w:w="961" w:type="pct"/>
            <w:noWrap/>
            <w:vAlign w:val="center"/>
            <w:hideMark/>
          </w:tcPr>
          <w:p w14:paraId="0CD4AFDF"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caps w:val="0"/>
                <w:sz w:val="21"/>
                <w:u w:val="single"/>
              </w:rPr>
              <w:t>County/city</w:t>
            </w:r>
          </w:p>
        </w:tc>
        <w:tc>
          <w:tcPr>
            <w:tcW w:w="636" w:type="pct"/>
            <w:vAlign w:val="center"/>
          </w:tcPr>
          <w:p w14:paraId="566BB78E"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caps w:val="0"/>
                <w:sz w:val="21"/>
                <w:u w:val="single"/>
              </w:rPr>
              <w:t>Population</w:t>
            </w:r>
          </w:p>
        </w:tc>
        <w:tc>
          <w:tcPr>
            <w:tcW w:w="550" w:type="pct"/>
            <w:vAlign w:val="center"/>
          </w:tcPr>
          <w:p w14:paraId="7D6DAF9A"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caps w:val="0"/>
                <w:sz w:val="21"/>
                <w:u w:val="single"/>
              </w:rPr>
              <w:t>Aged 16 years and younger</w:t>
            </w:r>
          </w:p>
        </w:tc>
        <w:tc>
          <w:tcPr>
            <w:tcW w:w="745" w:type="pct"/>
            <w:vAlign w:val="center"/>
          </w:tcPr>
          <w:p w14:paraId="73F6B229"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caps w:val="0"/>
                <w:sz w:val="21"/>
                <w:u w:val="single"/>
              </w:rPr>
              <w:t>Aged 17-60</w:t>
            </w:r>
          </w:p>
        </w:tc>
        <w:tc>
          <w:tcPr>
            <w:tcW w:w="550" w:type="pct"/>
            <w:vAlign w:val="center"/>
          </w:tcPr>
          <w:p w14:paraId="5A1DBB9D"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caps w:val="0"/>
                <w:sz w:val="21"/>
                <w:u w:val="single"/>
              </w:rPr>
              <w:t xml:space="preserve">Aged </w:t>
            </w:r>
            <w:r>
              <w:rPr>
                <w:caps w:val="0"/>
                <w:sz w:val="21"/>
                <w:u w:val="single"/>
              </w:rPr>
              <w:t xml:space="preserve">over </w:t>
            </w:r>
            <w:r w:rsidRPr="00CB674E">
              <w:rPr>
                <w:caps w:val="0"/>
                <w:sz w:val="21"/>
                <w:u w:val="single"/>
              </w:rPr>
              <w:t xml:space="preserve">60 years </w:t>
            </w:r>
          </w:p>
        </w:tc>
        <w:tc>
          <w:tcPr>
            <w:tcW w:w="1559" w:type="pct"/>
            <w:vAlign w:val="center"/>
          </w:tcPr>
          <w:p w14:paraId="41B36574"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caps w:val="0"/>
                <w:sz w:val="21"/>
                <w:u w:val="single"/>
              </w:rPr>
              <w:t>The number of the elderly and disabled</w:t>
            </w:r>
          </w:p>
        </w:tc>
      </w:tr>
      <w:tr w:rsidR="00D817CE" w:rsidRPr="00CB674E" w14:paraId="589A65F2" w14:textId="77777777" w:rsidTr="008D34E6">
        <w:trPr>
          <w:trHeight w:val="324"/>
        </w:trPr>
        <w:tc>
          <w:tcPr>
            <w:tcW w:w="961" w:type="pct"/>
            <w:noWrap/>
            <w:vAlign w:val="center"/>
            <w:hideMark/>
          </w:tcPr>
          <w:p w14:paraId="54EDC442"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sz w:val="21"/>
                <w:u w:val="single"/>
              </w:rPr>
              <w:t>Dengfeng City</w:t>
            </w:r>
          </w:p>
        </w:tc>
        <w:tc>
          <w:tcPr>
            <w:tcW w:w="636" w:type="pct"/>
            <w:vAlign w:val="center"/>
          </w:tcPr>
          <w:p w14:paraId="408F055F"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6,942 </w:t>
            </w:r>
          </w:p>
        </w:tc>
        <w:tc>
          <w:tcPr>
            <w:tcW w:w="550" w:type="pct"/>
            <w:vAlign w:val="center"/>
          </w:tcPr>
          <w:p w14:paraId="49CDEED8"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1,488 </w:t>
            </w:r>
          </w:p>
        </w:tc>
        <w:tc>
          <w:tcPr>
            <w:tcW w:w="745" w:type="pct"/>
            <w:vAlign w:val="center"/>
          </w:tcPr>
          <w:p w14:paraId="7C50AC6E"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3,915 </w:t>
            </w:r>
          </w:p>
        </w:tc>
        <w:tc>
          <w:tcPr>
            <w:tcW w:w="550" w:type="pct"/>
            <w:vAlign w:val="center"/>
          </w:tcPr>
          <w:p w14:paraId="3DF4019B"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1,539 </w:t>
            </w:r>
          </w:p>
        </w:tc>
        <w:tc>
          <w:tcPr>
            <w:tcW w:w="1559" w:type="pct"/>
            <w:vAlign w:val="center"/>
          </w:tcPr>
          <w:p w14:paraId="54EE64B5"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401 </w:t>
            </w:r>
          </w:p>
        </w:tc>
      </w:tr>
      <w:tr w:rsidR="00D817CE" w:rsidRPr="00CB674E" w14:paraId="2B70FB09" w14:textId="77777777" w:rsidTr="008D34E6">
        <w:trPr>
          <w:trHeight w:val="324"/>
        </w:trPr>
        <w:tc>
          <w:tcPr>
            <w:tcW w:w="961" w:type="pct"/>
            <w:noWrap/>
            <w:vAlign w:val="center"/>
            <w:hideMark/>
          </w:tcPr>
          <w:p w14:paraId="3645C7DC"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sz w:val="21"/>
                <w:u w:val="single"/>
              </w:rPr>
              <w:t>Gongyi City</w:t>
            </w:r>
          </w:p>
        </w:tc>
        <w:tc>
          <w:tcPr>
            <w:tcW w:w="636" w:type="pct"/>
            <w:vAlign w:val="center"/>
          </w:tcPr>
          <w:p w14:paraId="2E111FAF"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8,659 </w:t>
            </w:r>
          </w:p>
        </w:tc>
        <w:tc>
          <w:tcPr>
            <w:tcW w:w="550" w:type="pct"/>
            <w:vAlign w:val="center"/>
          </w:tcPr>
          <w:p w14:paraId="61F95177"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1,550 </w:t>
            </w:r>
          </w:p>
        </w:tc>
        <w:tc>
          <w:tcPr>
            <w:tcW w:w="745" w:type="pct"/>
            <w:vAlign w:val="center"/>
          </w:tcPr>
          <w:p w14:paraId="34B73AB7"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5,371 </w:t>
            </w:r>
          </w:p>
        </w:tc>
        <w:tc>
          <w:tcPr>
            <w:tcW w:w="550" w:type="pct"/>
            <w:vAlign w:val="center"/>
          </w:tcPr>
          <w:p w14:paraId="74545B50"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1,738 </w:t>
            </w:r>
          </w:p>
        </w:tc>
        <w:tc>
          <w:tcPr>
            <w:tcW w:w="1559" w:type="pct"/>
            <w:vAlign w:val="center"/>
          </w:tcPr>
          <w:p w14:paraId="63400E49"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478 </w:t>
            </w:r>
          </w:p>
        </w:tc>
      </w:tr>
      <w:tr w:rsidR="00D817CE" w:rsidRPr="00CB674E" w14:paraId="0B3B7195" w14:textId="77777777" w:rsidTr="008D34E6">
        <w:trPr>
          <w:trHeight w:val="324"/>
        </w:trPr>
        <w:tc>
          <w:tcPr>
            <w:tcW w:w="961" w:type="pct"/>
            <w:noWrap/>
            <w:vAlign w:val="center"/>
            <w:hideMark/>
          </w:tcPr>
          <w:p w14:paraId="285B4D0E"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sz w:val="21"/>
                <w:u w:val="single"/>
              </w:rPr>
              <w:t>Xinmi City</w:t>
            </w:r>
          </w:p>
        </w:tc>
        <w:tc>
          <w:tcPr>
            <w:tcW w:w="636" w:type="pct"/>
            <w:vAlign w:val="center"/>
          </w:tcPr>
          <w:p w14:paraId="51A7E22F"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7,409 </w:t>
            </w:r>
          </w:p>
        </w:tc>
        <w:tc>
          <w:tcPr>
            <w:tcW w:w="550" w:type="pct"/>
            <w:vAlign w:val="center"/>
          </w:tcPr>
          <w:p w14:paraId="309D0595"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1,448 </w:t>
            </w:r>
          </w:p>
        </w:tc>
        <w:tc>
          <w:tcPr>
            <w:tcW w:w="745" w:type="pct"/>
            <w:vAlign w:val="center"/>
          </w:tcPr>
          <w:p w14:paraId="12EBFD2C"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4,321 </w:t>
            </w:r>
          </w:p>
        </w:tc>
        <w:tc>
          <w:tcPr>
            <w:tcW w:w="550" w:type="pct"/>
            <w:vAlign w:val="center"/>
          </w:tcPr>
          <w:p w14:paraId="025C44E0"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1,640 </w:t>
            </w:r>
          </w:p>
        </w:tc>
        <w:tc>
          <w:tcPr>
            <w:tcW w:w="1559" w:type="pct"/>
            <w:vAlign w:val="center"/>
          </w:tcPr>
          <w:p w14:paraId="28CAE838"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91 </w:t>
            </w:r>
          </w:p>
        </w:tc>
      </w:tr>
      <w:tr w:rsidR="00D817CE" w:rsidRPr="00CB674E" w14:paraId="2F4A8C14" w14:textId="77777777" w:rsidTr="008D34E6">
        <w:trPr>
          <w:trHeight w:val="324"/>
        </w:trPr>
        <w:tc>
          <w:tcPr>
            <w:tcW w:w="961" w:type="pct"/>
            <w:noWrap/>
            <w:vAlign w:val="center"/>
            <w:hideMark/>
          </w:tcPr>
          <w:p w14:paraId="02812551"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sz w:val="21"/>
                <w:u w:val="single"/>
              </w:rPr>
              <w:t>Xinzheng City</w:t>
            </w:r>
          </w:p>
        </w:tc>
        <w:tc>
          <w:tcPr>
            <w:tcW w:w="636" w:type="pct"/>
            <w:vAlign w:val="center"/>
          </w:tcPr>
          <w:p w14:paraId="2F815324"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7,803 </w:t>
            </w:r>
          </w:p>
        </w:tc>
        <w:tc>
          <w:tcPr>
            <w:tcW w:w="550" w:type="pct"/>
            <w:vAlign w:val="center"/>
          </w:tcPr>
          <w:p w14:paraId="0F5F6732"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1,812 </w:t>
            </w:r>
          </w:p>
        </w:tc>
        <w:tc>
          <w:tcPr>
            <w:tcW w:w="745" w:type="pct"/>
            <w:vAlign w:val="center"/>
          </w:tcPr>
          <w:p w14:paraId="5A06AED9"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4,800 </w:t>
            </w:r>
          </w:p>
        </w:tc>
        <w:tc>
          <w:tcPr>
            <w:tcW w:w="550" w:type="pct"/>
            <w:vAlign w:val="center"/>
          </w:tcPr>
          <w:p w14:paraId="4D6E91D3"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1,191 </w:t>
            </w:r>
          </w:p>
        </w:tc>
        <w:tc>
          <w:tcPr>
            <w:tcW w:w="1559" w:type="pct"/>
            <w:vAlign w:val="center"/>
          </w:tcPr>
          <w:p w14:paraId="25DD2113"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50 </w:t>
            </w:r>
          </w:p>
        </w:tc>
      </w:tr>
      <w:tr w:rsidR="00D817CE" w:rsidRPr="00CB674E" w14:paraId="0326B299" w14:textId="77777777" w:rsidTr="008D34E6">
        <w:trPr>
          <w:trHeight w:val="324"/>
        </w:trPr>
        <w:tc>
          <w:tcPr>
            <w:tcW w:w="961" w:type="pct"/>
            <w:noWrap/>
            <w:vAlign w:val="center"/>
            <w:hideMark/>
          </w:tcPr>
          <w:p w14:paraId="59EC9B41"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sz w:val="21"/>
                <w:u w:val="single"/>
              </w:rPr>
              <w:t>Xingyang City</w:t>
            </w:r>
          </w:p>
        </w:tc>
        <w:tc>
          <w:tcPr>
            <w:tcW w:w="636" w:type="pct"/>
            <w:vAlign w:val="center"/>
          </w:tcPr>
          <w:p w14:paraId="650CEB19"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5,929 </w:t>
            </w:r>
          </w:p>
        </w:tc>
        <w:tc>
          <w:tcPr>
            <w:tcW w:w="550" w:type="pct"/>
            <w:vAlign w:val="center"/>
          </w:tcPr>
          <w:p w14:paraId="3BA3F9CB"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1,151 </w:t>
            </w:r>
          </w:p>
        </w:tc>
        <w:tc>
          <w:tcPr>
            <w:tcW w:w="745" w:type="pct"/>
            <w:vAlign w:val="center"/>
          </w:tcPr>
          <w:p w14:paraId="1CB2C72D"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3,178 </w:t>
            </w:r>
          </w:p>
        </w:tc>
        <w:tc>
          <w:tcPr>
            <w:tcW w:w="550" w:type="pct"/>
            <w:vAlign w:val="center"/>
          </w:tcPr>
          <w:p w14:paraId="118FC871"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1,597 </w:t>
            </w:r>
          </w:p>
        </w:tc>
        <w:tc>
          <w:tcPr>
            <w:tcW w:w="1559" w:type="pct"/>
            <w:vAlign w:val="center"/>
          </w:tcPr>
          <w:p w14:paraId="54094847"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131 </w:t>
            </w:r>
          </w:p>
        </w:tc>
      </w:tr>
      <w:tr w:rsidR="00D817CE" w:rsidRPr="00CB674E" w14:paraId="7F569AFC" w14:textId="77777777" w:rsidTr="008D34E6">
        <w:trPr>
          <w:trHeight w:val="324"/>
        </w:trPr>
        <w:tc>
          <w:tcPr>
            <w:tcW w:w="961" w:type="pct"/>
            <w:noWrap/>
            <w:vAlign w:val="center"/>
            <w:hideMark/>
          </w:tcPr>
          <w:p w14:paraId="7E9E5326"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sz w:val="21"/>
                <w:u w:val="single"/>
              </w:rPr>
              <w:t>Zhongmu County</w:t>
            </w:r>
          </w:p>
        </w:tc>
        <w:tc>
          <w:tcPr>
            <w:tcW w:w="636" w:type="pct"/>
            <w:vAlign w:val="center"/>
          </w:tcPr>
          <w:p w14:paraId="1AE8C229"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6,669 </w:t>
            </w:r>
          </w:p>
        </w:tc>
        <w:tc>
          <w:tcPr>
            <w:tcW w:w="550" w:type="pct"/>
            <w:vAlign w:val="center"/>
          </w:tcPr>
          <w:p w14:paraId="6E6D51EB"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1,155 </w:t>
            </w:r>
          </w:p>
        </w:tc>
        <w:tc>
          <w:tcPr>
            <w:tcW w:w="745" w:type="pct"/>
            <w:vAlign w:val="center"/>
          </w:tcPr>
          <w:p w14:paraId="72EC98F5"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4,230 </w:t>
            </w:r>
          </w:p>
        </w:tc>
        <w:tc>
          <w:tcPr>
            <w:tcW w:w="550" w:type="pct"/>
            <w:vAlign w:val="center"/>
          </w:tcPr>
          <w:p w14:paraId="79B4E11E"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1,284 </w:t>
            </w:r>
          </w:p>
        </w:tc>
        <w:tc>
          <w:tcPr>
            <w:tcW w:w="1559" w:type="pct"/>
            <w:vAlign w:val="center"/>
          </w:tcPr>
          <w:p w14:paraId="2B2D2E51"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134 </w:t>
            </w:r>
          </w:p>
        </w:tc>
      </w:tr>
      <w:tr w:rsidR="00D817CE" w:rsidRPr="00CB674E" w14:paraId="245488CA" w14:textId="77777777" w:rsidTr="008D34E6">
        <w:trPr>
          <w:trHeight w:val="324"/>
        </w:trPr>
        <w:tc>
          <w:tcPr>
            <w:tcW w:w="961" w:type="pct"/>
            <w:noWrap/>
            <w:vAlign w:val="center"/>
            <w:hideMark/>
          </w:tcPr>
          <w:p w14:paraId="3884B347"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sz w:val="21"/>
                <w:u w:val="single"/>
              </w:rPr>
              <w:t>Total</w:t>
            </w:r>
          </w:p>
        </w:tc>
        <w:tc>
          <w:tcPr>
            <w:tcW w:w="636" w:type="pct"/>
            <w:vAlign w:val="center"/>
          </w:tcPr>
          <w:p w14:paraId="55DE7CD7"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43,411 </w:t>
            </w:r>
          </w:p>
        </w:tc>
        <w:tc>
          <w:tcPr>
            <w:tcW w:w="550" w:type="pct"/>
            <w:vAlign w:val="center"/>
          </w:tcPr>
          <w:p w14:paraId="536819F9"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8,604 </w:t>
            </w:r>
          </w:p>
        </w:tc>
        <w:tc>
          <w:tcPr>
            <w:tcW w:w="745" w:type="pct"/>
            <w:vAlign w:val="center"/>
          </w:tcPr>
          <w:p w14:paraId="5BB94570"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25,815 </w:t>
            </w:r>
          </w:p>
        </w:tc>
        <w:tc>
          <w:tcPr>
            <w:tcW w:w="550" w:type="pct"/>
            <w:vAlign w:val="center"/>
          </w:tcPr>
          <w:p w14:paraId="6DA9CDAD"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8,989 </w:t>
            </w:r>
          </w:p>
        </w:tc>
        <w:tc>
          <w:tcPr>
            <w:tcW w:w="1559" w:type="pct"/>
            <w:vAlign w:val="center"/>
          </w:tcPr>
          <w:p w14:paraId="26444695" w14:textId="77777777" w:rsidR="00D817CE" w:rsidRPr="00CB674E"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1,285 </w:t>
            </w:r>
          </w:p>
        </w:tc>
      </w:tr>
      <w:tr w:rsidR="00D817CE" w:rsidRPr="00CB674E" w14:paraId="155B542E" w14:textId="77777777" w:rsidTr="008D34E6">
        <w:trPr>
          <w:trHeight w:val="324"/>
        </w:trPr>
        <w:tc>
          <w:tcPr>
            <w:tcW w:w="961" w:type="pct"/>
            <w:noWrap/>
            <w:vAlign w:val="center"/>
            <w:hideMark/>
          </w:tcPr>
          <w:p w14:paraId="5A106BDF"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sz w:val="21"/>
                <w:u w:val="single"/>
              </w:rPr>
              <w:t>Proportion</w:t>
            </w:r>
          </w:p>
        </w:tc>
        <w:tc>
          <w:tcPr>
            <w:tcW w:w="636" w:type="pct"/>
            <w:vAlign w:val="center"/>
          </w:tcPr>
          <w:p w14:paraId="43073695" w14:textId="77777777" w:rsidR="00D817CE" w:rsidRPr="00CB674E" w:rsidRDefault="00D817CE" w:rsidP="008D34E6">
            <w:pPr>
              <w:adjustRightInd w:val="0"/>
              <w:snapToGrid w:val="0"/>
              <w:spacing w:line="240" w:lineRule="auto"/>
              <w:ind w:firstLineChars="0" w:firstLine="0"/>
              <w:jc w:val="center"/>
              <w:rPr>
                <w:sz w:val="21"/>
                <w:u w:val="single"/>
              </w:rPr>
            </w:pPr>
          </w:p>
        </w:tc>
        <w:tc>
          <w:tcPr>
            <w:tcW w:w="550" w:type="pct"/>
            <w:vAlign w:val="center"/>
          </w:tcPr>
          <w:p w14:paraId="06C5D38A"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sz w:val="21"/>
                <w:u w:val="single"/>
              </w:rPr>
              <w:t>19.82%</w:t>
            </w:r>
          </w:p>
        </w:tc>
        <w:tc>
          <w:tcPr>
            <w:tcW w:w="745" w:type="pct"/>
            <w:vAlign w:val="center"/>
          </w:tcPr>
          <w:p w14:paraId="6E510DB4"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sz w:val="21"/>
                <w:u w:val="single"/>
              </w:rPr>
              <w:t>59.47%</w:t>
            </w:r>
          </w:p>
        </w:tc>
        <w:tc>
          <w:tcPr>
            <w:tcW w:w="550" w:type="pct"/>
            <w:vAlign w:val="center"/>
          </w:tcPr>
          <w:p w14:paraId="3687918D"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sz w:val="21"/>
                <w:u w:val="single"/>
              </w:rPr>
              <w:t>20.71%</w:t>
            </w:r>
          </w:p>
        </w:tc>
        <w:tc>
          <w:tcPr>
            <w:tcW w:w="1559" w:type="pct"/>
            <w:vAlign w:val="center"/>
          </w:tcPr>
          <w:p w14:paraId="09E79C14" w14:textId="77777777" w:rsidR="00D817CE" w:rsidRPr="00CB674E" w:rsidRDefault="00D817CE" w:rsidP="008D34E6">
            <w:pPr>
              <w:adjustRightInd w:val="0"/>
              <w:snapToGrid w:val="0"/>
              <w:spacing w:line="240" w:lineRule="auto"/>
              <w:ind w:firstLineChars="0" w:firstLine="0"/>
              <w:jc w:val="center"/>
              <w:rPr>
                <w:sz w:val="21"/>
                <w:u w:val="single"/>
              </w:rPr>
            </w:pPr>
            <w:r w:rsidRPr="00CB674E">
              <w:rPr>
                <w:sz w:val="21"/>
                <w:u w:val="single"/>
              </w:rPr>
              <w:t>2.96%</w:t>
            </w:r>
          </w:p>
        </w:tc>
      </w:tr>
    </w:tbl>
    <w:p w14:paraId="6BB922EE" w14:textId="77777777" w:rsidR="00D817CE" w:rsidRPr="00F85A12" w:rsidRDefault="00D817CE" w:rsidP="00D817CE">
      <w:pPr>
        <w:ind w:firstLine="480"/>
        <w:rPr>
          <w:u w:val="single"/>
        </w:rPr>
      </w:pPr>
      <w:r>
        <w:rPr>
          <w:u w:val="single"/>
        </w:rPr>
        <w:t xml:space="preserve">In the sample villages, there were 2,059 people below primary and secondary school education, accounting for 4.74% of the total population, 6,509 people with primary school education, accounting for 14.99% of the total population, 15,912 people with junior middle school education, accounting for 36.65% of the total population, 12,304 people with senior middle school education, accounting for 28.34% </w:t>
      </w:r>
      <w:r>
        <w:rPr>
          <w:u w:val="single"/>
        </w:rPr>
        <w:lastRenderedPageBreak/>
        <w:t>of the total population, 6,627 people above senior middle school education, accounting for 15.27% of the total population. See Table 4-8 for details.</w:t>
      </w:r>
    </w:p>
    <w:p w14:paraId="387DE379" w14:textId="027952E0" w:rsidR="00D817CE" w:rsidRPr="00B56A4F" w:rsidRDefault="00D817CE" w:rsidP="006955B5">
      <w:pPr>
        <w:pStyle w:val="a9"/>
        <w:keepNext/>
        <w:ind w:firstLine="480"/>
        <w:rPr>
          <w:u w:val="single"/>
        </w:rPr>
      </w:pPr>
      <w:r>
        <w:t xml:space="preserve">Table </w:t>
      </w:r>
      <w:r w:rsidRPr="00B56A4F">
        <w:rPr>
          <w:u w:val="single"/>
        </w:rPr>
        <w:fldChar w:fldCharType="begin"/>
      </w:r>
      <w:r w:rsidRPr="00B56A4F">
        <w:rPr>
          <w:u w:val="single"/>
        </w:rPr>
        <w:instrText xml:space="preserve"> STYLEREF 1 \s </w:instrText>
      </w:r>
      <w:r w:rsidRPr="00B56A4F">
        <w:rPr>
          <w:u w:val="single"/>
        </w:rPr>
        <w:fldChar w:fldCharType="separate"/>
      </w:r>
      <w:r w:rsidR="00597DC4">
        <w:rPr>
          <w:noProof/>
          <w:u w:val="single"/>
        </w:rPr>
        <w:t>4</w:t>
      </w:r>
      <w:r w:rsidRPr="00B56A4F">
        <w:rPr>
          <w:u w:val="single"/>
        </w:rPr>
        <w:fldChar w:fldCharType="end"/>
      </w:r>
      <w:r>
        <w:rPr>
          <w:u w:val="single"/>
        </w:rPr>
        <w:t>-</w:t>
      </w:r>
      <w:r w:rsidRPr="00B56A4F">
        <w:rPr>
          <w:u w:val="single"/>
        </w:rPr>
        <w:fldChar w:fldCharType="begin"/>
      </w:r>
      <w:r w:rsidRPr="00B56A4F">
        <w:rPr>
          <w:u w:val="single"/>
        </w:rPr>
        <w:instrText xml:space="preserve"> SEQ </w:instrText>
      </w:r>
      <w:r w:rsidRPr="00B56A4F">
        <w:rPr>
          <w:u w:val="single"/>
        </w:rPr>
        <w:instrText>表</w:instrText>
      </w:r>
      <w:r w:rsidRPr="00B56A4F">
        <w:rPr>
          <w:u w:val="single"/>
        </w:rPr>
        <w:instrText xml:space="preserve"> \* ARABIC \s 1 </w:instrText>
      </w:r>
      <w:r w:rsidRPr="00B56A4F">
        <w:rPr>
          <w:u w:val="single"/>
        </w:rPr>
        <w:fldChar w:fldCharType="separate"/>
      </w:r>
      <w:r w:rsidR="00597DC4">
        <w:rPr>
          <w:noProof/>
          <w:u w:val="single"/>
        </w:rPr>
        <w:t>8</w:t>
      </w:r>
      <w:r w:rsidRPr="00B56A4F">
        <w:rPr>
          <w:u w:val="single"/>
        </w:rPr>
        <w:fldChar w:fldCharType="end"/>
      </w:r>
      <w:r>
        <w:t xml:space="preserve"> </w:t>
      </w:r>
      <w:r w:rsidR="00597DC4">
        <w:t xml:space="preserve">    </w:t>
      </w:r>
      <w:r>
        <w:t>Survey results of education attainment in sample villages</w:t>
      </w:r>
    </w:p>
    <w:tbl>
      <w:tblPr>
        <w:tblStyle w:val="67"/>
        <w:tblW w:w="0" w:type="auto"/>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990"/>
        <w:gridCol w:w="1327"/>
        <w:gridCol w:w="1020"/>
        <w:gridCol w:w="1585"/>
        <w:gridCol w:w="1597"/>
        <w:gridCol w:w="2003"/>
      </w:tblGrid>
      <w:tr w:rsidR="00D817CE" w:rsidRPr="00E141F3" w14:paraId="0A96C86C" w14:textId="77777777" w:rsidTr="008D34E6">
        <w:trPr>
          <w:cnfStyle w:val="100000000000" w:firstRow="1" w:lastRow="0" w:firstColumn="0" w:lastColumn="0" w:oddVBand="0" w:evenVBand="0" w:oddHBand="0" w:evenHBand="0" w:firstRowFirstColumn="0" w:firstRowLastColumn="0" w:lastRowFirstColumn="0" w:lastRowLastColumn="0"/>
          <w:trHeight w:val="264"/>
        </w:trPr>
        <w:tc>
          <w:tcPr>
            <w:tcW w:w="0" w:type="auto"/>
            <w:noWrap/>
            <w:vAlign w:val="center"/>
            <w:hideMark/>
          </w:tcPr>
          <w:p w14:paraId="508C58B8"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caps w:val="0"/>
                <w:sz w:val="21"/>
                <w:u w:val="single"/>
              </w:rPr>
              <w:t>Village</w:t>
            </w:r>
          </w:p>
        </w:tc>
        <w:tc>
          <w:tcPr>
            <w:tcW w:w="0" w:type="auto"/>
            <w:noWrap/>
            <w:vAlign w:val="center"/>
            <w:hideMark/>
          </w:tcPr>
          <w:p w14:paraId="33347ACA" w14:textId="77777777" w:rsidR="00D817CE" w:rsidRPr="00E141F3" w:rsidRDefault="00D817CE" w:rsidP="008D34E6">
            <w:pPr>
              <w:adjustRightInd w:val="0"/>
              <w:snapToGrid w:val="0"/>
              <w:spacing w:line="240" w:lineRule="auto"/>
              <w:ind w:firstLineChars="0" w:firstLine="0"/>
              <w:jc w:val="center"/>
              <w:rPr>
                <w:b/>
                <w:sz w:val="21"/>
                <w:u w:val="single"/>
              </w:rPr>
            </w:pPr>
            <w:r w:rsidRPr="00E141F3">
              <w:rPr>
                <w:caps w:val="0"/>
                <w:sz w:val="21"/>
                <w:u w:val="single"/>
              </w:rPr>
              <w:t>Below primary education</w:t>
            </w:r>
          </w:p>
        </w:tc>
        <w:tc>
          <w:tcPr>
            <w:tcW w:w="0" w:type="auto"/>
            <w:noWrap/>
            <w:vAlign w:val="center"/>
            <w:hideMark/>
          </w:tcPr>
          <w:p w14:paraId="7F575917" w14:textId="77777777" w:rsidR="00D817CE" w:rsidRPr="00E141F3" w:rsidRDefault="00D817CE" w:rsidP="008D34E6">
            <w:pPr>
              <w:adjustRightInd w:val="0"/>
              <w:snapToGrid w:val="0"/>
              <w:spacing w:line="240" w:lineRule="auto"/>
              <w:ind w:firstLineChars="0" w:firstLine="0"/>
              <w:jc w:val="center"/>
              <w:rPr>
                <w:b/>
                <w:sz w:val="21"/>
                <w:u w:val="single"/>
              </w:rPr>
            </w:pPr>
            <w:r w:rsidRPr="00E141F3">
              <w:rPr>
                <w:caps w:val="0"/>
                <w:sz w:val="21"/>
                <w:u w:val="single"/>
              </w:rPr>
              <w:t>Primary education</w:t>
            </w:r>
          </w:p>
        </w:tc>
        <w:tc>
          <w:tcPr>
            <w:tcW w:w="0" w:type="auto"/>
            <w:noWrap/>
            <w:vAlign w:val="center"/>
            <w:hideMark/>
          </w:tcPr>
          <w:p w14:paraId="5501D305" w14:textId="77777777" w:rsidR="00D817CE" w:rsidRPr="00E141F3" w:rsidRDefault="00D817CE" w:rsidP="008D34E6">
            <w:pPr>
              <w:adjustRightInd w:val="0"/>
              <w:snapToGrid w:val="0"/>
              <w:spacing w:line="240" w:lineRule="auto"/>
              <w:ind w:firstLineChars="0" w:firstLine="0"/>
              <w:jc w:val="center"/>
              <w:rPr>
                <w:b/>
                <w:sz w:val="21"/>
                <w:u w:val="single"/>
              </w:rPr>
            </w:pPr>
            <w:r w:rsidRPr="00E141F3">
              <w:rPr>
                <w:caps w:val="0"/>
                <w:sz w:val="21"/>
                <w:u w:val="single"/>
              </w:rPr>
              <w:t>Junior middle school education</w:t>
            </w:r>
          </w:p>
        </w:tc>
        <w:tc>
          <w:tcPr>
            <w:tcW w:w="0" w:type="auto"/>
            <w:noWrap/>
            <w:vAlign w:val="center"/>
            <w:hideMark/>
          </w:tcPr>
          <w:p w14:paraId="420956D6" w14:textId="77777777" w:rsidR="00D817CE" w:rsidRPr="00E141F3" w:rsidRDefault="00D817CE" w:rsidP="008D34E6">
            <w:pPr>
              <w:adjustRightInd w:val="0"/>
              <w:snapToGrid w:val="0"/>
              <w:spacing w:line="240" w:lineRule="auto"/>
              <w:ind w:firstLineChars="0" w:firstLine="0"/>
              <w:jc w:val="center"/>
              <w:rPr>
                <w:b/>
                <w:sz w:val="21"/>
                <w:u w:val="single"/>
              </w:rPr>
            </w:pPr>
            <w:r w:rsidRPr="00E141F3">
              <w:rPr>
                <w:caps w:val="0"/>
                <w:sz w:val="21"/>
                <w:u w:val="single"/>
              </w:rPr>
              <w:t>Senior middle school education</w:t>
            </w:r>
          </w:p>
        </w:tc>
        <w:tc>
          <w:tcPr>
            <w:tcW w:w="0" w:type="auto"/>
            <w:noWrap/>
            <w:vAlign w:val="center"/>
            <w:hideMark/>
          </w:tcPr>
          <w:p w14:paraId="7B55186B" w14:textId="77777777" w:rsidR="00D817CE" w:rsidRPr="00E141F3" w:rsidRDefault="00D817CE" w:rsidP="008D34E6">
            <w:pPr>
              <w:adjustRightInd w:val="0"/>
              <w:snapToGrid w:val="0"/>
              <w:spacing w:line="240" w:lineRule="auto"/>
              <w:ind w:firstLineChars="0" w:firstLine="0"/>
              <w:jc w:val="center"/>
              <w:rPr>
                <w:b/>
                <w:sz w:val="21"/>
                <w:u w:val="single"/>
              </w:rPr>
            </w:pPr>
            <w:r w:rsidRPr="00E141F3">
              <w:rPr>
                <w:caps w:val="0"/>
                <w:sz w:val="21"/>
                <w:u w:val="single"/>
              </w:rPr>
              <w:t>Senior middle school education or above</w:t>
            </w:r>
          </w:p>
        </w:tc>
      </w:tr>
      <w:tr w:rsidR="00D817CE" w:rsidRPr="00E141F3" w14:paraId="097AB375" w14:textId="77777777" w:rsidTr="008D34E6">
        <w:trPr>
          <w:trHeight w:val="264"/>
        </w:trPr>
        <w:tc>
          <w:tcPr>
            <w:tcW w:w="0" w:type="auto"/>
            <w:noWrap/>
            <w:vAlign w:val="center"/>
            <w:hideMark/>
          </w:tcPr>
          <w:p w14:paraId="55937AF9"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Dengfeng City</w:t>
            </w:r>
          </w:p>
        </w:tc>
        <w:tc>
          <w:tcPr>
            <w:tcW w:w="0" w:type="auto"/>
            <w:noWrap/>
            <w:vAlign w:val="center"/>
            <w:hideMark/>
          </w:tcPr>
          <w:p w14:paraId="15E194F3"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520 </w:t>
            </w:r>
          </w:p>
        </w:tc>
        <w:tc>
          <w:tcPr>
            <w:tcW w:w="0" w:type="auto"/>
            <w:noWrap/>
            <w:vAlign w:val="center"/>
            <w:hideMark/>
          </w:tcPr>
          <w:p w14:paraId="0A1BF6BD"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1,747 </w:t>
            </w:r>
          </w:p>
        </w:tc>
        <w:tc>
          <w:tcPr>
            <w:tcW w:w="0" w:type="auto"/>
            <w:noWrap/>
            <w:vAlign w:val="center"/>
            <w:hideMark/>
          </w:tcPr>
          <w:p w14:paraId="6DD55692"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1,482 </w:t>
            </w:r>
          </w:p>
        </w:tc>
        <w:tc>
          <w:tcPr>
            <w:tcW w:w="0" w:type="auto"/>
            <w:noWrap/>
            <w:vAlign w:val="center"/>
            <w:hideMark/>
          </w:tcPr>
          <w:p w14:paraId="2C671BCC"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1,852 </w:t>
            </w:r>
          </w:p>
        </w:tc>
        <w:tc>
          <w:tcPr>
            <w:tcW w:w="0" w:type="auto"/>
            <w:noWrap/>
            <w:vAlign w:val="center"/>
            <w:hideMark/>
          </w:tcPr>
          <w:p w14:paraId="0AA22539"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1,341 </w:t>
            </w:r>
          </w:p>
        </w:tc>
      </w:tr>
      <w:tr w:rsidR="00D817CE" w:rsidRPr="00E141F3" w14:paraId="520D8DE1" w14:textId="77777777" w:rsidTr="008D34E6">
        <w:trPr>
          <w:trHeight w:val="264"/>
        </w:trPr>
        <w:tc>
          <w:tcPr>
            <w:tcW w:w="0" w:type="auto"/>
            <w:noWrap/>
          </w:tcPr>
          <w:p w14:paraId="43434860"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Gongyi City</w:t>
            </w:r>
          </w:p>
        </w:tc>
        <w:tc>
          <w:tcPr>
            <w:tcW w:w="0" w:type="auto"/>
            <w:noWrap/>
            <w:vAlign w:val="center"/>
          </w:tcPr>
          <w:p w14:paraId="073C5F8C"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223 </w:t>
            </w:r>
          </w:p>
        </w:tc>
        <w:tc>
          <w:tcPr>
            <w:tcW w:w="0" w:type="auto"/>
            <w:noWrap/>
            <w:vAlign w:val="center"/>
          </w:tcPr>
          <w:p w14:paraId="322A3B14"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589 </w:t>
            </w:r>
          </w:p>
        </w:tc>
        <w:tc>
          <w:tcPr>
            <w:tcW w:w="0" w:type="auto"/>
            <w:noWrap/>
            <w:vAlign w:val="center"/>
          </w:tcPr>
          <w:p w14:paraId="1929311B"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2,775 </w:t>
            </w:r>
          </w:p>
        </w:tc>
        <w:tc>
          <w:tcPr>
            <w:tcW w:w="0" w:type="auto"/>
            <w:noWrap/>
            <w:vAlign w:val="center"/>
          </w:tcPr>
          <w:p w14:paraId="5C4D8D2F"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3,081 </w:t>
            </w:r>
          </w:p>
        </w:tc>
        <w:tc>
          <w:tcPr>
            <w:tcW w:w="0" w:type="auto"/>
            <w:noWrap/>
            <w:vAlign w:val="center"/>
          </w:tcPr>
          <w:p w14:paraId="262E1CA4"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1,991 </w:t>
            </w:r>
          </w:p>
        </w:tc>
      </w:tr>
      <w:tr w:rsidR="00D817CE" w:rsidRPr="00E141F3" w14:paraId="7F189964" w14:textId="77777777" w:rsidTr="008D34E6">
        <w:trPr>
          <w:trHeight w:val="264"/>
        </w:trPr>
        <w:tc>
          <w:tcPr>
            <w:tcW w:w="0" w:type="auto"/>
            <w:noWrap/>
          </w:tcPr>
          <w:p w14:paraId="6D08C375"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Xinmi City</w:t>
            </w:r>
          </w:p>
        </w:tc>
        <w:tc>
          <w:tcPr>
            <w:tcW w:w="0" w:type="auto"/>
            <w:noWrap/>
            <w:vAlign w:val="center"/>
          </w:tcPr>
          <w:p w14:paraId="043F4DBA"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206 </w:t>
            </w:r>
          </w:p>
        </w:tc>
        <w:tc>
          <w:tcPr>
            <w:tcW w:w="0" w:type="auto"/>
            <w:noWrap/>
            <w:vAlign w:val="center"/>
          </w:tcPr>
          <w:p w14:paraId="0B95938B"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1,413 </w:t>
            </w:r>
          </w:p>
        </w:tc>
        <w:tc>
          <w:tcPr>
            <w:tcW w:w="0" w:type="auto"/>
            <w:noWrap/>
            <w:vAlign w:val="center"/>
          </w:tcPr>
          <w:p w14:paraId="0449ED1A"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3,118 </w:t>
            </w:r>
          </w:p>
        </w:tc>
        <w:tc>
          <w:tcPr>
            <w:tcW w:w="0" w:type="auto"/>
            <w:noWrap/>
            <w:vAlign w:val="center"/>
          </w:tcPr>
          <w:p w14:paraId="2319BB5D"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1,989 </w:t>
            </w:r>
          </w:p>
        </w:tc>
        <w:tc>
          <w:tcPr>
            <w:tcW w:w="0" w:type="auto"/>
            <w:noWrap/>
            <w:vAlign w:val="center"/>
          </w:tcPr>
          <w:p w14:paraId="2D35AC1D"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683 </w:t>
            </w:r>
          </w:p>
        </w:tc>
      </w:tr>
      <w:tr w:rsidR="00D817CE" w:rsidRPr="00E141F3" w14:paraId="730E55FE" w14:textId="77777777" w:rsidTr="008D34E6">
        <w:trPr>
          <w:trHeight w:val="264"/>
        </w:trPr>
        <w:tc>
          <w:tcPr>
            <w:tcW w:w="0" w:type="auto"/>
            <w:noWrap/>
          </w:tcPr>
          <w:p w14:paraId="6DC18EC1"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Xinzheng City</w:t>
            </w:r>
          </w:p>
        </w:tc>
        <w:tc>
          <w:tcPr>
            <w:tcW w:w="0" w:type="auto"/>
            <w:noWrap/>
            <w:vAlign w:val="center"/>
          </w:tcPr>
          <w:p w14:paraId="358E8504"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416 </w:t>
            </w:r>
          </w:p>
        </w:tc>
        <w:tc>
          <w:tcPr>
            <w:tcW w:w="0" w:type="auto"/>
            <w:noWrap/>
            <w:vAlign w:val="center"/>
          </w:tcPr>
          <w:p w14:paraId="3791AA85"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976 </w:t>
            </w:r>
          </w:p>
        </w:tc>
        <w:tc>
          <w:tcPr>
            <w:tcW w:w="0" w:type="auto"/>
            <w:noWrap/>
            <w:vAlign w:val="center"/>
          </w:tcPr>
          <w:p w14:paraId="6A476F67"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3,914 </w:t>
            </w:r>
          </w:p>
        </w:tc>
        <w:tc>
          <w:tcPr>
            <w:tcW w:w="0" w:type="auto"/>
            <w:noWrap/>
            <w:vAlign w:val="center"/>
          </w:tcPr>
          <w:p w14:paraId="5189C05F"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1,792 </w:t>
            </w:r>
          </w:p>
        </w:tc>
        <w:tc>
          <w:tcPr>
            <w:tcW w:w="0" w:type="auto"/>
            <w:noWrap/>
            <w:vAlign w:val="center"/>
          </w:tcPr>
          <w:p w14:paraId="2CA5E351"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705 </w:t>
            </w:r>
          </w:p>
        </w:tc>
      </w:tr>
      <w:tr w:rsidR="00D817CE" w:rsidRPr="00E141F3" w14:paraId="621053DD" w14:textId="77777777" w:rsidTr="008D34E6">
        <w:trPr>
          <w:trHeight w:val="264"/>
        </w:trPr>
        <w:tc>
          <w:tcPr>
            <w:tcW w:w="0" w:type="auto"/>
            <w:noWrap/>
          </w:tcPr>
          <w:p w14:paraId="0805DAA0"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Xingyang City</w:t>
            </w:r>
          </w:p>
        </w:tc>
        <w:tc>
          <w:tcPr>
            <w:tcW w:w="0" w:type="auto"/>
            <w:noWrap/>
            <w:vAlign w:val="center"/>
          </w:tcPr>
          <w:p w14:paraId="63A0EE96"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135 </w:t>
            </w:r>
          </w:p>
        </w:tc>
        <w:tc>
          <w:tcPr>
            <w:tcW w:w="0" w:type="auto"/>
            <w:noWrap/>
            <w:vAlign w:val="center"/>
          </w:tcPr>
          <w:p w14:paraId="2FEDCEC1"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1,033 </w:t>
            </w:r>
          </w:p>
        </w:tc>
        <w:tc>
          <w:tcPr>
            <w:tcW w:w="0" w:type="auto"/>
            <w:noWrap/>
            <w:vAlign w:val="center"/>
          </w:tcPr>
          <w:p w14:paraId="512188EB"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1,919 </w:t>
            </w:r>
          </w:p>
        </w:tc>
        <w:tc>
          <w:tcPr>
            <w:tcW w:w="0" w:type="auto"/>
            <w:noWrap/>
            <w:vAlign w:val="center"/>
          </w:tcPr>
          <w:p w14:paraId="0E8E922A"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1,684 </w:t>
            </w:r>
          </w:p>
        </w:tc>
        <w:tc>
          <w:tcPr>
            <w:tcW w:w="0" w:type="auto"/>
            <w:noWrap/>
            <w:vAlign w:val="center"/>
          </w:tcPr>
          <w:p w14:paraId="0E8A133A"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1,158 </w:t>
            </w:r>
          </w:p>
        </w:tc>
      </w:tr>
      <w:tr w:rsidR="00D817CE" w:rsidRPr="00E141F3" w14:paraId="2A656E3A" w14:textId="77777777" w:rsidTr="008D34E6">
        <w:trPr>
          <w:trHeight w:val="264"/>
        </w:trPr>
        <w:tc>
          <w:tcPr>
            <w:tcW w:w="0" w:type="auto"/>
            <w:noWrap/>
          </w:tcPr>
          <w:p w14:paraId="276E1D2E"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Zhongmu County</w:t>
            </w:r>
          </w:p>
        </w:tc>
        <w:tc>
          <w:tcPr>
            <w:tcW w:w="0" w:type="auto"/>
            <w:noWrap/>
            <w:vAlign w:val="center"/>
          </w:tcPr>
          <w:p w14:paraId="466223A9"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559 </w:t>
            </w:r>
          </w:p>
        </w:tc>
        <w:tc>
          <w:tcPr>
            <w:tcW w:w="0" w:type="auto"/>
            <w:noWrap/>
            <w:vAlign w:val="center"/>
          </w:tcPr>
          <w:p w14:paraId="3DFEDBD8"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751 </w:t>
            </w:r>
          </w:p>
        </w:tc>
        <w:tc>
          <w:tcPr>
            <w:tcW w:w="0" w:type="auto"/>
            <w:noWrap/>
            <w:vAlign w:val="center"/>
          </w:tcPr>
          <w:p w14:paraId="7544B1F3"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2,704 </w:t>
            </w:r>
          </w:p>
        </w:tc>
        <w:tc>
          <w:tcPr>
            <w:tcW w:w="0" w:type="auto"/>
            <w:noWrap/>
            <w:vAlign w:val="center"/>
          </w:tcPr>
          <w:p w14:paraId="676BB83A"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1,906 </w:t>
            </w:r>
          </w:p>
        </w:tc>
        <w:tc>
          <w:tcPr>
            <w:tcW w:w="0" w:type="auto"/>
            <w:noWrap/>
            <w:vAlign w:val="center"/>
          </w:tcPr>
          <w:p w14:paraId="2A877A24"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749 </w:t>
            </w:r>
          </w:p>
        </w:tc>
      </w:tr>
      <w:tr w:rsidR="00D817CE" w:rsidRPr="00E141F3" w14:paraId="06964EA9" w14:textId="77777777" w:rsidTr="008D34E6">
        <w:trPr>
          <w:trHeight w:val="264"/>
        </w:trPr>
        <w:tc>
          <w:tcPr>
            <w:tcW w:w="0" w:type="auto"/>
            <w:noWrap/>
          </w:tcPr>
          <w:p w14:paraId="104274ED"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Total</w:t>
            </w:r>
          </w:p>
        </w:tc>
        <w:tc>
          <w:tcPr>
            <w:tcW w:w="0" w:type="auto"/>
            <w:noWrap/>
            <w:vAlign w:val="center"/>
          </w:tcPr>
          <w:p w14:paraId="608C5102"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2,059 </w:t>
            </w:r>
          </w:p>
        </w:tc>
        <w:tc>
          <w:tcPr>
            <w:tcW w:w="0" w:type="auto"/>
            <w:noWrap/>
            <w:vAlign w:val="center"/>
          </w:tcPr>
          <w:p w14:paraId="020C9A50"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6,509 </w:t>
            </w:r>
          </w:p>
        </w:tc>
        <w:tc>
          <w:tcPr>
            <w:tcW w:w="0" w:type="auto"/>
            <w:noWrap/>
            <w:vAlign w:val="center"/>
          </w:tcPr>
          <w:p w14:paraId="3888A7B6"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15,912 </w:t>
            </w:r>
          </w:p>
        </w:tc>
        <w:tc>
          <w:tcPr>
            <w:tcW w:w="0" w:type="auto"/>
            <w:noWrap/>
            <w:vAlign w:val="center"/>
          </w:tcPr>
          <w:p w14:paraId="6D96B0E2"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12,304 </w:t>
            </w:r>
          </w:p>
        </w:tc>
        <w:tc>
          <w:tcPr>
            <w:tcW w:w="0" w:type="auto"/>
            <w:noWrap/>
            <w:vAlign w:val="center"/>
          </w:tcPr>
          <w:p w14:paraId="490CAEAF" w14:textId="77777777" w:rsidR="00D817CE" w:rsidRPr="00E141F3" w:rsidRDefault="00D817CE" w:rsidP="008D34E6">
            <w:pPr>
              <w:adjustRightInd w:val="0"/>
              <w:snapToGrid w:val="0"/>
              <w:spacing w:line="240" w:lineRule="auto"/>
              <w:ind w:firstLineChars="0" w:firstLine="0"/>
              <w:jc w:val="center"/>
              <w:rPr>
                <w:sz w:val="21"/>
                <w:u w:val="single"/>
              </w:rPr>
            </w:pPr>
            <w:r>
              <w:rPr>
                <w:rFonts w:eastAsia="等线"/>
                <w:color w:val="000000"/>
                <w:sz w:val="21"/>
                <w:u w:val="single"/>
              </w:rPr>
              <w:t xml:space="preserve">6,627 </w:t>
            </w:r>
          </w:p>
        </w:tc>
      </w:tr>
      <w:tr w:rsidR="00D817CE" w:rsidRPr="00E141F3" w14:paraId="00CDD234" w14:textId="77777777" w:rsidTr="008D34E6">
        <w:trPr>
          <w:trHeight w:val="264"/>
        </w:trPr>
        <w:tc>
          <w:tcPr>
            <w:tcW w:w="0" w:type="auto"/>
            <w:noWrap/>
          </w:tcPr>
          <w:p w14:paraId="4F547020"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Proportion</w:t>
            </w:r>
          </w:p>
        </w:tc>
        <w:tc>
          <w:tcPr>
            <w:tcW w:w="0" w:type="auto"/>
            <w:noWrap/>
            <w:vAlign w:val="center"/>
          </w:tcPr>
          <w:p w14:paraId="755E6772"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4.74%</w:t>
            </w:r>
          </w:p>
        </w:tc>
        <w:tc>
          <w:tcPr>
            <w:tcW w:w="0" w:type="auto"/>
            <w:noWrap/>
            <w:vAlign w:val="center"/>
          </w:tcPr>
          <w:p w14:paraId="41B368DD"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14.99%</w:t>
            </w:r>
          </w:p>
        </w:tc>
        <w:tc>
          <w:tcPr>
            <w:tcW w:w="0" w:type="auto"/>
            <w:noWrap/>
            <w:vAlign w:val="center"/>
          </w:tcPr>
          <w:p w14:paraId="1ACAC838"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36.65%</w:t>
            </w:r>
          </w:p>
        </w:tc>
        <w:tc>
          <w:tcPr>
            <w:tcW w:w="0" w:type="auto"/>
            <w:noWrap/>
            <w:vAlign w:val="center"/>
          </w:tcPr>
          <w:p w14:paraId="706FCF54"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28.34%</w:t>
            </w:r>
          </w:p>
        </w:tc>
        <w:tc>
          <w:tcPr>
            <w:tcW w:w="0" w:type="auto"/>
            <w:noWrap/>
            <w:vAlign w:val="center"/>
          </w:tcPr>
          <w:p w14:paraId="0C71B232" w14:textId="77777777" w:rsidR="00D817CE" w:rsidRPr="00E141F3" w:rsidRDefault="00D817CE" w:rsidP="008D34E6">
            <w:pPr>
              <w:adjustRightInd w:val="0"/>
              <w:snapToGrid w:val="0"/>
              <w:spacing w:line="240" w:lineRule="auto"/>
              <w:ind w:firstLineChars="0" w:firstLine="0"/>
              <w:jc w:val="center"/>
              <w:rPr>
                <w:sz w:val="21"/>
                <w:u w:val="single"/>
              </w:rPr>
            </w:pPr>
            <w:r w:rsidRPr="00E141F3">
              <w:rPr>
                <w:sz w:val="21"/>
                <w:u w:val="single"/>
              </w:rPr>
              <w:t>15.27%</w:t>
            </w:r>
          </w:p>
        </w:tc>
      </w:tr>
    </w:tbl>
    <w:p w14:paraId="7305C48B" w14:textId="77777777" w:rsidR="00D817CE" w:rsidRPr="005C3BB8" w:rsidRDefault="00D817CE" w:rsidP="00615F02">
      <w:pPr>
        <w:pStyle w:val="3"/>
      </w:pPr>
      <w:bookmarkStart w:id="189" w:name="_Toc100840822"/>
      <w:bookmarkStart w:id="190" w:name="_Toc102032356"/>
      <w:r>
        <w:t>Agricultural and sideline production levels of sample villages</w:t>
      </w:r>
      <w:bookmarkEnd w:id="189"/>
      <w:bookmarkEnd w:id="190"/>
    </w:p>
    <w:p w14:paraId="3F51F66B" w14:textId="77777777" w:rsidR="00D817CE" w:rsidRPr="00574BAF" w:rsidRDefault="00D817CE" w:rsidP="00D817CE">
      <w:pPr>
        <w:ind w:firstLine="480"/>
        <w:rPr>
          <w:u w:val="single"/>
        </w:rPr>
      </w:pPr>
      <w:r>
        <w:rPr>
          <w:u w:val="single"/>
        </w:rPr>
        <w:t>In the 19 sample villages, there were 42,675.26 mu of arable land, with a per capita area of 0.983 mu, 45 mu of paddy lands, with a per capita area of 0.001 mu, 19,635 mu of irrigated land, with a per capita area of 0.452 mu, 22,995.26 mu of dryland, with a per capita area of 0.530 mu, 3,485 mu of garden land, with a per capita area of 0.080 mu, 58,491 mu of forest land, with a per capita area of 1.347 mu, and 12 mu of aquaculture area, with a per capita area of 0.0003 mu. See Table 4-9 for details.</w:t>
      </w:r>
    </w:p>
    <w:p w14:paraId="466737DE" w14:textId="7F4A94E1" w:rsidR="00D817CE" w:rsidRPr="00B56A4F" w:rsidRDefault="00D817CE" w:rsidP="006955B5">
      <w:pPr>
        <w:pStyle w:val="a9"/>
        <w:keepNext/>
        <w:ind w:firstLine="480"/>
        <w:rPr>
          <w:u w:val="single"/>
        </w:rPr>
      </w:pPr>
      <w:r>
        <w:t xml:space="preserve">Table </w:t>
      </w:r>
      <w:r w:rsidRPr="00B56A4F">
        <w:rPr>
          <w:u w:val="single"/>
        </w:rPr>
        <w:fldChar w:fldCharType="begin"/>
      </w:r>
      <w:r w:rsidRPr="00B56A4F">
        <w:rPr>
          <w:u w:val="single"/>
        </w:rPr>
        <w:instrText xml:space="preserve"> STYLEREF 1 \s </w:instrText>
      </w:r>
      <w:r w:rsidRPr="00B56A4F">
        <w:rPr>
          <w:u w:val="single"/>
        </w:rPr>
        <w:fldChar w:fldCharType="separate"/>
      </w:r>
      <w:r w:rsidR="00597DC4">
        <w:rPr>
          <w:noProof/>
          <w:u w:val="single"/>
        </w:rPr>
        <w:t>4</w:t>
      </w:r>
      <w:r w:rsidRPr="00B56A4F">
        <w:rPr>
          <w:u w:val="single"/>
        </w:rPr>
        <w:fldChar w:fldCharType="end"/>
      </w:r>
      <w:r>
        <w:rPr>
          <w:u w:val="single"/>
        </w:rPr>
        <w:t>-</w:t>
      </w:r>
      <w:r w:rsidRPr="00B56A4F">
        <w:rPr>
          <w:u w:val="single"/>
        </w:rPr>
        <w:fldChar w:fldCharType="begin"/>
      </w:r>
      <w:r w:rsidRPr="00B56A4F">
        <w:rPr>
          <w:u w:val="single"/>
        </w:rPr>
        <w:instrText xml:space="preserve"> SEQ </w:instrText>
      </w:r>
      <w:r w:rsidRPr="00B56A4F">
        <w:rPr>
          <w:u w:val="single"/>
        </w:rPr>
        <w:instrText>表</w:instrText>
      </w:r>
      <w:r w:rsidRPr="00B56A4F">
        <w:rPr>
          <w:u w:val="single"/>
        </w:rPr>
        <w:instrText xml:space="preserve"> \* ARABIC \s 1 </w:instrText>
      </w:r>
      <w:r w:rsidRPr="00B56A4F">
        <w:rPr>
          <w:u w:val="single"/>
        </w:rPr>
        <w:fldChar w:fldCharType="separate"/>
      </w:r>
      <w:r w:rsidR="00597DC4">
        <w:rPr>
          <w:noProof/>
          <w:u w:val="single"/>
        </w:rPr>
        <w:t>9</w:t>
      </w:r>
      <w:r w:rsidRPr="00B56A4F">
        <w:rPr>
          <w:u w:val="single"/>
        </w:rPr>
        <w:fldChar w:fldCharType="end"/>
      </w:r>
      <w:r>
        <w:t xml:space="preserve"> </w:t>
      </w:r>
      <w:r w:rsidR="00597DC4">
        <w:t xml:space="preserve">    </w:t>
      </w:r>
      <w:r>
        <w:t>Survey results of land in sample villages</w:t>
      </w:r>
    </w:p>
    <w:tbl>
      <w:tblPr>
        <w:tblStyle w:val="68"/>
        <w:tblW w:w="5000" w:type="pct"/>
        <w:tblCellMar>
          <w:left w:w="0" w:type="dxa"/>
          <w:right w:w="0" w:type="dxa"/>
        </w:tblCellMar>
        <w:tblLook w:val="04A0" w:firstRow="1" w:lastRow="0" w:firstColumn="1" w:lastColumn="0" w:noHBand="0" w:noVBand="1"/>
      </w:tblPr>
      <w:tblGrid>
        <w:gridCol w:w="1034"/>
        <w:gridCol w:w="1014"/>
        <w:gridCol w:w="982"/>
        <w:gridCol w:w="1118"/>
        <w:gridCol w:w="809"/>
        <w:gridCol w:w="1046"/>
        <w:gridCol w:w="982"/>
        <w:gridCol w:w="1321"/>
      </w:tblGrid>
      <w:tr w:rsidR="00D817CE" w:rsidRPr="00CB674E" w14:paraId="7114BA21" w14:textId="77777777" w:rsidTr="008D34E6">
        <w:trPr>
          <w:cnfStyle w:val="100000000000" w:firstRow="1" w:lastRow="0" w:firstColumn="0" w:lastColumn="0" w:oddVBand="0" w:evenVBand="0" w:oddHBand="0" w:evenHBand="0" w:firstRowFirstColumn="0" w:firstRowLastColumn="0" w:lastRowFirstColumn="0" w:lastRowLastColumn="0"/>
          <w:trHeight w:val="264"/>
        </w:trPr>
        <w:tc>
          <w:tcPr>
            <w:tcW w:w="622" w:type="pct"/>
            <w:tcBorders>
              <w:top w:val="single" w:sz="8" w:space="0" w:color="auto"/>
              <w:left w:val="nil"/>
              <w:bottom w:val="single" w:sz="6" w:space="0" w:color="000000"/>
            </w:tcBorders>
            <w:noWrap/>
            <w:vAlign w:val="bottom"/>
          </w:tcPr>
          <w:p w14:paraId="00D7270E" w14:textId="77777777" w:rsidR="00D817CE" w:rsidRPr="00CB674E" w:rsidRDefault="00D817CE" w:rsidP="008D34E6">
            <w:pPr>
              <w:spacing w:line="288" w:lineRule="auto"/>
              <w:ind w:firstLineChars="0" w:firstLine="0"/>
              <w:jc w:val="center"/>
              <w:rPr>
                <w:sz w:val="20"/>
                <w:szCs w:val="20"/>
                <w:u w:val="single"/>
              </w:rPr>
            </w:pPr>
            <w:r w:rsidRPr="00CB674E">
              <w:rPr>
                <w:caps w:val="0"/>
                <w:sz w:val="20"/>
                <w:szCs w:val="20"/>
                <w:u w:val="single"/>
              </w:rPr>
              <w:t>County/city</w:t>
            </w:r>
          </w:p>
        </w:tc>
        <w:tc>
          <w:tcPr>
            <w:tcW w:w="610" w:type="pct"/>
            <w:tcBorders>
              <w:top w:val="single" w:sz="8" w:space="0" w:color="auto"/>
              <w:bottom w:val="single" w:sz="6" w:space="0" w:color="000000"/>
            </w:tcBorders>
            <w:noWrap/>
            <w:vAlign w:val="bottom"/>
          </w:tcPr>
          <w:p w14:paraId="5901EAAC" w14:textId="77777777" w:rsidR="00D817CE" w:rsidRPr="00CB674E" w:rsidRDefault="00D817CE" w:rsidP="008D34E6">
            <w:pPr>
              <w:spacing w:line="288" w:lineRule="auto"/>
              <w:ind w:firstLineChars="0" w:firstLine="0"/>
              <w:jc w:val="center"/>
              <w:rPr>
                <w:sz w:val="20"/>
                <w:szCs w:val="20"/>
                <w:u w:val="single"/>
              </w:rPr>
            </w:pPr>
            <w:r w:rsidRPr="00CB674E">
              <w:rPr>
                <w:caps w:val="0"/>
                <w:sz w:val="20"/>
                <w:szCs w:val="20"/>
                <w:u w:val="single"/>
              </w:rPr>
              <w:t>Arable land (mu)</w:t>
            </w:r>
          </w:p>
        </w:tc>
        <w:tc>
          <w:tcPr>
            <w:tcW w:w="591" w:type="pct"/>
            <w:tcBorders>
              <w:top w:val="single" w:sz="8" w:space="0" w:color="auto"/>
              <w:bottom w:val="single" w:sz="6" w:space="0" w:color="000000"/>
            </w:tcBorders>
            <w:noWrap/>
            <w:vAlign w:val="bottom"/>
          </w:tcPr>
          <w:p w14:paraId="3994B73B" w14:textId="77777777" w:rsidR="00D817CE" w:rsidRPr="00CB674E" w:rsidRDefault="00D817CE" w:rsidP="008D34E6">
            <w:pPr>
              <w:spacing w:line="288" w:lineRule="auto"/>
              <w:ind w:firstLineChars="0" w:firstLine="0"/>
              <w:jc w:val="center"/>
              <w:rPr>
                <w:sz w:val="20"/>
                <w:szCs w:val="20"/>
                <w:u w:val="single"/>
              </w:rPr>
            </w:pPr>
            <w:r>
              <w:rPr>
                <w:caps w:val="0"/>
                <w:sz w:val="20"/>
                <w:szCs w:val="20"/>
                <w:u w:val="single"/>
              </w:rPr>
              <w:t>Paddy land</w:t>
            </w:r>
            <w:r w:rsidRPr="00CB674E">
              <w:rPr>
                <w:caps w:val="0"/>
                <w:sz w:val="20"/>
                <w:szCs w:val="20"/>
                <w:u w:val="single"/>
              </w:rPr>
              <w:t xml:space="preserve"> (mu)</w:t>
            </w:r>
          </w:p>
        </w:tc>
        <w:tc>
          <w:tcPr>
            <w:tcW w:w="673" w:type="pct"/>
            <w:tcBorders>
              <w:top w:val="single" w:sz="8" w:space="0" w:color="auto"/>
              <w:bottom w:val="single" w:sz="6" w:space="0" w:color="000000"/>
            </w:tcBorders>
            <w:noWrap/>
            <w:vAlign w:val="bottom"/>
          </w:tcPr>
          <w:p w14:paraId="19462335" w14:textId="77777777" w:rsidR="00D817CE" w:rsidRPr="00CB674E" w:rsidRDefault="00D817CE" w:rsidP="008D34E6">
            <w:pPr>
              <w:spacing w:line="288" w:lineRule="auto"/>
              <w:ind w:firstLineChars="0" w:firstLine="0"/>
              <w:jc w:val="center"/>
              <w:rPr>
                <w:sz w:val="20"/>
                <w:szCs w:val="20"/>
                <w:u w:val="single"/>
              </w:rPr>
            </w:pPr>
            <w:r w:rsidRPr="00CB674E">
              <w:rPr>
                <w:caps w:val="0"/>
                <w:sz w:val="20"/>
                <w:szCs w:val="20"/>
                <w:u w:val="single"/>
              </w:rPr>
              <w:t>Irrigated land (mu)</w:t>
            </w:r>
          </w:p>
        </w:tc>
        <w:tc>
          <w:tcPr>
            <w:tcW w:w="487" w:type="pct"/>
            <w:tcBorders>
              <w:top w:val="single" w:sz="8" w:space="0" w:color="auto"/>
              <w:bottom w:val="single" w:sz="6" w:space="0" w:color="000000"/>
            </w:tcBorders>
            <w:noWrap/>
            <w:vAlign w:val="bottom"/>
          </w:tcPr>
          <w:p w14:paraId="32C17AC0" w14:textId="77777777" w:rsidR="00D817CE" w:rsidRPr="00CB674E" w:rsidRDefault="00D817CE" w:rsidP="008D34E6">
            <w:pPr>
              <w:spacing w:line="288" w:lineRule="auto"/>
              <w:ind w:firstLineChars="0" w:firstLine="0"/>
              <w:jc w:val="center"/>
              <w:rPr>
                <w:sz w:val="20"/>
                <w:szCs w:val="20"/>
                <w:u w:val="single"/>
              </w:rPr>
            </w:pPr>
            <w:r w:rsidRPr="00CB674E">
              <w:rPr>
                <w:caps w:val="0"/>
                <w:sz w:val="20"/>
                <w:szCs w:val="20"/>
                <w:u w:val="single"/>
              </w:rPr>
              <w:t>Dryland (mu)</w:t>
            </w:r>
          </w:p>
        </w:tc>
        <w:tc>
          <w:tcPr>
            <w:tcW w:w="630" w:type="pct"/>
            <w:tcBorders>
              <w:top w:val="single" w:sz="8" w:space="0" w:color="auto"/>
              <w:bottom w:val="single" w:sz="6" w:space="0" w:color="000000"/>
            </w:tcBorders>
            <w:noWrap/>
            <w:vAlign w:val="bottom"/>
          </w:tcPr>
          <w:p w14:paraId="438EF111" w14:textId="77777777" w:rsidR="00D817CE" w:rsidRPr="00CB674E" w:rsidRDefault="00D817CE" w:rsidP="008D34E6">
            <w:pPr>
              <w:spacing w:line="288" w:lineRule="auto"/>
              <w:ind w:firstLineChars="0" w:firstLine="0"/>
              <w:jc w:val="center"/>
              <w:rPr>
                <w:sz w:val="20"/>
                <w:szCs w:val="20"/>
                <w:u w:val="single"/>
              </w:rPr>
            </w:pPr>
            <w:r w:rsidRPr="00CB674E">
              <w:rPr>
                <w:caps w:val="0"/>
                <w:sz w:val="20"/>
                <w:szCs w:val="20"/>
                <w:u w:val="single"/>
              </w:rPr>
              <w:t>Garden land (mu)</w:t>
            </w:r>
          </w:p>
        </w:tc>
        <w:tc>
          <w:tcPr>
            <w:tcW w:w="591" w:type="pct"/>
            <w:tcBorders>
              <w:top w:val="single" w:sz="8" w:space="0" w:color="auto"/>
              <w:bottom w:val="single" w:sz="6" w:space="0" w:color="000000"/>
            </w:tcBorders>
            <w:noWrap/>
            <w:vAlign w:val="bottom"/>
          </w:tcPr>
          <w:p w14:paraId="5DC2E06E" w14:textId="77777777" w:rsidR="00D817CE" w:rsidRPr="00CB674E" w:rsidRDefault="00D817CE" w:rsidP="008D34E6">
            <w:pPr>
              <w:spacing w:line="288" w:lineRule="auto"/>
              <w:ind w:firstLineChars="0" w:firstLine="0"/>
              <w:jc w:val="center"/>
              <w:rPr>
                <w:sz w:val="20"/>
                <w:szCs w:val="20"/>
                <w:u w:val="single"/>
              </w:rPr>
            </w:pPr>
            <w:r w:rsidRPr="00CB674E">
              <w:rPr>
                <w:caps w:val="0"/>
                <w:sz w:val="20"/>
                <w:szCs w:val="20"/>
                <w:u w:val="single"/>
              </w:rPr>
              <w:t>Forest land (mu)</w:t>
            </w:r>
          </w:p>
        </w:tc>
        <w:tc>
          <w:tcPr>
            <w:tcW w:w="795" w:type="pct"/>
            <w:tcBorders>
              <w:top w:val="single" w:sz="8" w:space="0" w:color="auto"/>
              <w:bottom w:val="single" w:sz="6" w:space="0" w:color="000000"/>
              <w:right w:val="nil"/>
            </w:tcBorders>
            <w:noWrap/>
            <w:vAlign w:val="bottom"/>
          </w:tcPr>
          <w:p w14:paraId="1828D233" w14:textId="77777777" w:rsidR="00D817CE" w:rsidRPr="00CB674E" w:rsidRDefault="00D817CE" w:rsidP="008D34E6">
            <w:pPr>
              <w:spacing w:line="288" w:lineRule="auto"/>
              <w:ind w:firstLineChars="0" w:firstLine="0"/>
              <w:jc w:val="center"/>
              <w:rPr>
                <w:sz w:val="20"/>
                <w:szCs w:val="20"/>
                <w:u w:val="single"/>
              </w:rPr>
            </w:pPr>
            <w:r w:rsidRPr="00CB674E">
              <w:rPr>
                <w:caps w:val="0"/>
                <w:sz w:val="20"/>
                <w:szCs w:val="20"/>
                <w:u w:val="single"/>
              </w:rPr>
              <w:t>Aquaculture</w:t>
            </w:r>
            <w:r>
              <w:rPr>
                <w:caps w:val="0"/>
                <w:sz w:val="20"/>
                <w:szCs w:val="20"/>
                <w:u w:val="single"/>
              </w:rPr>
              <w:t xml:space="preserve"> </w:t>
            </w:r>
            <w:r>
              <w:rPr>
                <w:rFonts w:hint="eastAsia"/>
                <w:caps w:val="0"/>
                <w:sz w:val="20"/>
                <w:szCs w:val="20"/>
                <w:u w:val="single"/>
              </w:rPr>
              <w:t>area</w:t>
            </w:r>
            <w:r w:rsidRPr="00CB674E">
              <w:rPr>
                <w:caps w:val="0"/>
                <w:sz w:val="20"/>
                <w:szCs w:val="20"/>
                <w:u w:val="single"/>
              </w:rPr>
              <w:t xml:space="preserve"> (mu)</w:t>
            </w:r>
          </w:p>
        </w:tc>
      </w:tr>
      <w:tr w:rsidR="00D817CE" w:rsidRPr="00CB674E" w14:paraId="07095E78" w14:textId="77777777" w:rsidTr="008D34E6">
        <w:trPr>
          <w:trHeight w:val="264"/>
        </w:trPr>
        <w:tc>
          <w:tcPr>
            <w:tcW w:w="622" w:type="pct"/>
            <w:tcBorders>
              <w:top w:val="single" w:sz="6" w:space="0" w:color="000000"/>
              <w:left w:val="nil"/>
              <w:bottom w:val="single" w:sz="6" w:space="0" w:color="000000"/>
            </w:tcBorders>
            <w:noWrap/>
            <w:vAlign w:val="bottom"/>
          </w:tcPr>
          <w:p w14:paraId="43356864"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Dengfeng City</w:t>
            </w:r>
          </w:p>
        </w:tc>
        <w:tc>
          <w:tcPr>
            <w:tcW w:w="610" w:type="pct"/>
            <w:tcBorders>
              <w:top w:val="single" w:sz="6" w:space="0" w:color="000000"/>
              <w:bottom w:val="single" w:sz="6" w:space="0" w:color="000000"/>
            </w:tcBorders>
            <w:noWrap/>
            <w:vAlign w:val="bottom"/>
          </w:tcPr>
          <w:p w14:paraId="72F2AD73"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6</w:t>
            </w:r>
            <w:r>
              <w:rPr>
                <w:sz w:val="20"/>
                <w:szCs w:val="20"/>
                <w:u w:val="single"/>
              </w:rPr>
              <w:t>,</w:t>
            </w:r>
            <w:r w:rsidRPr="00CB674E">
              <w:rPr>
                <w:sz w:val="20"/>
                <w:szCs w:val="20"/>
                <w:u w:val="single"/>
              </w:rPr>
              <w:t>140.46</w:t>
            </w:r>
          </w:p>
        </w:tc>
        <w:tc>
          <w:tcPr>
            <w:tcW w:w="591" w:type="pct"/>
            <w:tcBorders>
              <w:top w:val="single" w:sz="6" w:space="0" w:color="000000"/>
              <w:bottom w:val="single" w:sz="6" w:space="0" w:color="000000"/>
            </w:tcBorders>
            <w:noWrap/>
            <w:vAlign w:val="bottom"/>
          </w:tcPr>
          <w:p w14:paraId="62F50EE9"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45</w:t>
            </w:r>
          </w:p>
        </w:tc>
        <w:tc>
          <w:tcPr>
            <w:tcW w:w="673" w:type="pct"/>
            <w:tcBorders>
              <w:top w:val="single" w:sz="6" w:space="0" w:color="000000"/>
              <w:bottom w:val="single" w:sz="6" w:space="0" w:color="000000"/>
            </w:tcBorders>
            <w:noWrap/>
            <w:vAlign w:val="bottom"/>
          </w:tcPr>
          <w:p w14:paraId="6E49DD7A"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1</w:t>
            </w:r>
            <w:r>
              <w:rPr>
                <w:sz w:val="20"/>
                <w:szCs w:val="20"/>
                <w:u w:val="single"/>
              </w:rPr>
              <w:t>,</w:t>
            </w:r>
            <w:r w:rsidRPr="00CB674E">
              <w:rPr>
                <w:sz w:val="20"/>
                <w:szCs w:val="20"/>
                <w:u w:val="single"/>
              </w:rPr>
              <w:t>180</w:t>
            </w:r>
          </w:p>
        </w:tc>
        <w:tc>
          <w:tcPr>
            <w:tcW w:w="487" w:type="pct"/>
            <w:tcBorders>
              <w:top w:val="single" w:sz="6" w:space="0" w:color="000000"/>
              <w:bottom w:val="single" w:sz="6" w:space="0" w:color="000000"/>
            </w:tcBorders>
            <w:noWrap/>
            <w:vAlign w:val="bottom"/>
          </w:tcPr>
          <w:p w14:paraId="22C2938C"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4</w:t>
            </w:r>
            <w:r>
              <w:rPr>
                <w:sz w:val="20"/>
                <w:szCs w:val="20"/>
                <w:u w:val="single"/>
              </w:rPr>
              <w:t>,</w:t>
            </w:r>
            <w:r w:rsidRPr="00CB674E">
              <w:rPr>
                <w:sz w:val="20"/>
                <w:szCs w:val="20"/>
                <w:u w:val="single"/>
              </w:rPr>
              <w:t>915.46</w:t>
            </w:r>
          </w:p>
        </w:tc>
        <w:tc>
          <w:tcPr>
            <w:tcW w:w="630" w:type="pct"/>
            <w:tcBorders>
              <w:top w:val="single" w:sz="6" w:space="0" w:color="000000"/>
              <w:bottom w:val="single" w:sz="6" w:space="0" w:color="000000"/>
            </w:tcBorders>
            <w:noWrap/>
            <w:vAlign w:val="bottom"/>
          </w:tcPr>
          <w:p w14:paraId="1DA33003"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200</w:t>
            </w:r>
          </w:p>
        </w:tc>
        <w:tc>
          <w:tcPr>
            <w:tcW w:w="591" w:type="pct"/>
            <w:tcBorders>
              <w:top w:val="single" w:sz="6" w:space="0" w:color="000000"/>
              <w:bottom w:val="single" w:sz="6" w:space="0" w:color="000000"/>
            </w:tcBorders>
            <w:noWrap/>
            <w:vAlign w:val="bottom"/>
          </w:tcPr>
          <w:p w14:paraId="1875A7E0"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38</w:t>
            </w:r>
            <w:r>
              <w:rPr>
                <w:sz w:val="20"/>
                <w:szCs w:val="20"/>
                <w:u w:val="single"/>
              </w:rPr>
              <w:t>,</w:t>
            </w:r>
            <w:r w:rsidRPr="00CB674E">
              <w:rPr>
                <w:sz w:val="20"/>
                <w:szCs w:val="20"/>
                <w:u w:val="single"/>
              </w:rPr>
              <w:t>760</w:t>
            </w:r>
          </w:p>
        </w:tc>
        <w:tc>
          <w:tcPr>
            <w:tcW w:w="795" w:type="pct"/>
            <w:tcBorders>
              <w:top w:val="single" w:sz="6" w:space="0" w:color="000000"/>
              <w:bottom w:val="single" w:sz="6" w:space="0" w:color="000000"/>
              <w:right w:val="nil"/>
            </w:tcBorders>
            <w:noWrap/>
            <w:vAlign w:val="bottom"/>
          </w:tcPr>
          <w:p w14:paraId="74B60C78"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12</w:t>
            </w:r>
          </w:p>
        </w:tc>
      </w:tr>
      <w:tr w:rsidR="00D817CE" w:rsidRPr="00CB674E" w14:paraId="2F49B9E0" w14:textId="77777777" w:rsidTr="008D34E6">
        <w:trPr>
          <w:trHeight w:val="264"/>
        </w:trPr>
        <w:tc>
          <w:tcPr>
            <w:tcW w:w="622" w:type="pct"/>
            <w:tcBorders>
              <w:top w:val="single" w:sz="6" w:space="0" w:color="000000"/>
              <w:left w:val="nil"/>
              <w:bottom w:val="single" w:sz="6" w:space="0" w:color="000000"/>
            </w:tcBorders>
            <w:noWrap/>
            <w:vAlign w:val="bottom"/>
          </w:tcPr>
          <w:p w14:paraId="0D79D346"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Gongyi City</w:t>
            </w:r>
          </w:p>
        </w:tc>
        <w:tc>
          <w:tcPr>
            <w:tcW w:w="610" w:type="pct"/>
            <w:tcBorders>
              <w:top w:val="single" w:sz="6" w:space="0" w:color="000000"/>
              <w:bottom w:val="single" w:sz="6" w:space="0" w:color="000000"/>
            </w:tcBorders>
            <w:noWrap/>
            <w:vAlign w:val="center"/>
          </w:tcPr>
          <w:p w14:paraId="15AAE851"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4,333 </w:t>
            </w:r>
          </w:p>
        </w:tc>
        <w:tc>
          <w:tcPr>
            <w:tcW w:w="591" w:type="pct"/>
            <w:tcBorders>
              <w:top w:val="single" w:sz="6" w:space="0" w:color="000000"/>
              <w:bottom w:val="single" w:sz="6" w:space="0" w:color="000000"/>
              <w:right w:val="single" w:sz="4" w:space="0" w:color="auto"/>
            </w:tcBorders>
            <w:noWrap/>
            <w:vAlign w:val="center"/>
          </w:tcPr>
          <w:p w14:paraId="589F34A1"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0 </w:t>
            </w:r>
          </w:p>
        </w:tc>
        <w:tc>
          <w:tcPr>
            <w:tcW w:w="673" w:type="pct"/>
            <w:tcBorders>
              <w:top w:val="single" w:sz="6" w:space="0" w:color="000000"/>
              <w:left w:val="single" w:sz="4" w:space="0" w:color="auto"/>
              <w:bottom w:val="single" w:sz="6" w:space="0" w:color="000000"/>
            </w:tcBorders>
            <w:vAlign w:val="center"/>
          </w:tcPr>
          <w:p w14:paraId="6EB2F015"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290 </w:t>
            </w:r>
          </w:p>
        </w:tc>
        <w:tc>
          <w:tcPr>
            <w:tcW w:w="487" w:type="pct"/>
            <w:tcBorders>
              <w:top w:val="single" w:sz="6" w:space="0" w:color="000000"/>
              <w:bottom w:val="single" w:sz="6" w:space="0" w:color="000000"/>
            </w:tcBorders>
            <w:noWrap/>
            <w:vAlign w:val="center"/>
          </w:tcPr>
          <w:p w14:paraId="61B14F89"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4,043 </w:t>
            </w:r>
          </w:p>
        </w:tc>
        <w:tc>
          <w:tcPr>
            <w:tcW w:w="630" w:type="pct"/>
            <w:tcBorders>
              <w:top w:val="single" w:sz="6" w:space="0" w:color="000000"/>
              <w:bottom w:val="single" w:sz="6" w:space="0" w:color="000000"/>
            </w:tcBorders>
            <w:noWrap/>
            <w:vAlign w:val="center"/>
          </w:tcPr>
          <w:p w14:paraId="6A4528FD"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35 </w:t>
            </w:r>
          </w:p>
        </w:tc>
        <w:tc>
          <w:tcPr>
            <w:tcW w:w="591" w:type="pct"/>
            <w:tcBorders>
              <w:top w:val="single" w:sz="6" w:space="0" w:color="000000"/>
              <w:bottom w:val="single" w:sz="6" w:space="0" w:color="000000"/>
            </w:tcBorders>
            <w:noWrap/>
            <w:vAlign w:val="center"/>
          </w:tcPr>
          <w:p w14:paraId="7A42532A"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7,170 </w:t>
            </w:r>
          </w:p>
        </w:tc>
        <w:tc>
          <w:tcPr>
            <w:tcW w:w="795" w:type="pct"/>
            <w:tcBorders>
              <w:top w:val="single" w:sz="6" w:space="0" w:color="000000"/>
              <w:bottom w:val="single" w:sz="6" w:space="0" w:color="000000"/>
              <w:right w:val="nil"/>
            </w:tcBorders>
            <w:noWrap/>
            <w:vAlign w:val="bottom"/>
          </w:tcPr>
          <w:p w14:paraId="5D7D699E"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0</w:t>
            </w:r>
          </w:p>
        </w:tc>
      </w:tr>
      <w:tr w:rsidR="00D817CE" w:rsidRPr="00CB674E" w14:paraId="45B7B25F" w14:textId="77777777" w:rsidTr="008D34E6">
        <w:trPr>
          <w:trHeight w:val="264"/>
        </w:trPr>
        <w:tc>
          <w:tcPr>
            <w:tcW w:w="622" w:type="pct"/>
            <w:tcBorders>
              <w:top w:val="single" w:sz="6" w:space="0" w:color="000000"/>
              <w:left w:val="nil"/>
              <w:bottom w:val="single" w:sz="6" w:space="0" w:color="000000"/>
            </w:tcBorders>
            <w:noWrap/>
            <w:vAlign w:val="bottom"/>
          </w:tcPr>
          <w:p w14:paraId="3A6C9A4C"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lastRenderedPageBreak/>
              <w:t>Xinmi City</w:t>
            </w:r>
          </w:p>
        </w:tc>
        <w:tc>
          <w:tcPr>
            <w:tcW w:w="610" w:type="pct"/>
            <w:tcBorders>
              <w:top w:val="single" w:sz="6" w:space="0" w:color="000000"/>
              <w:bottom w:val="single" w:sz="6" w:space="0" w:color="000000"/>
            </w:tcBorders>
            <w:noWrap/>
            <w:vAlign w:val="center"/>
          </w:tcPr>
          <w:p w14:paraId="736819DE"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7,752 </w:t>
            </w:r>
          </w:p>
        </w:tc>
        <w:tc>
          <w:tcPr>
            <w:tcW w:w="591" w:type="pct"/>
            <w:tcBorders>
              <w:top w:val="single" w:sz="6" w:space="0" w:color="000000"/>
              <w:bottom w:val="single" w:sz="6" w:space="0" w:color="000000"/>
            </w:tcBorders>
            <w:noWrap/>
            <w:vAlign w:val="center"/>
          </w:tcPr>
          <w:p w14:paraId="7BB545B1"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0 </w:t>
            </w:r>
          </w:p>
        </w:tc>
        <w:tc>
          <w:tcPr>
            <w:tcW w:w="673" w:type="pct"/>
            <w:tcBorders>
              <w:top w:val="single" w:sz="6" w:space="0" w:color="000000"/>
              <w:bottom w:val="single" w:sz="6" w:space="0" w:color="000000"/>
            </w:tcBorders>
            <w:noWrap/>
            <w:vAlign w:val="center"/>
          </w:tcPr>
          <w:p w14:paraId="743F94CE"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100 </w:t>
            </w:r>
          </w:p>
        </w:tc>
        <w:tc>
          <w:tcPr>
            <w:tcW w:w="487" w:type="pct"/>
            <w:tcBorders>
              <w:top w:val="single" w:sz="6" w:space="0" w:color="000000"/>
              <w:bottom w:val="single" w:sz="6" w:space="0" w:color="000000"/>
            </w:tcBorders>
            <w:noWrap/>
            <w:vAlign w:val="center"/>
          </w:tcPr>
          <w:p w14:paraId="463C8644"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7,652 </w:t>
            </w:r>
          </w:p>
        </w:tc>
        <w:tc>
          <w:tcPr>
            <w:tcW w:w="630" w:type="pct"/>
            <w:tcBorders>
              <w:top w:val="single" w:sz="6" w:space="0" w:color="000000"/>
              <w:bottom w:val="single" w:sz="6" w:space="0" w:color="000000"/>
            </w:tcBorders>
            <w:noWrap/>
            <w:vAlign w:val="center"/>
          </w:tcPr>
          <w:p w14:paraId="1AF7BA0B"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100 </w:t>
            </w:r>
          </w:p>
        </w:tc>
        <w:tc>
          <w:tcPr>
            <w:tcW w:w="591" w:type="pct"/>
            <w:tcBorders>
              <w:top w:val="single" w:sz="6" w:space="0" w:color="000000"/>
              <w:bottom w:val="single" w:sz="6" w:space="0" w:color="000000"/>
            </w:tcBorders>
            <w:noWrap/>
            <w:vAlign w:val="center"/>
          </w:tcPr>
          <w:p w14:paraId="2CA8FB95"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6,060 </w:t>
            </w:r>
          </w:p>
        </w:tc>
        <w:tc>
          <w:tcPr>
            <w:tcW w:w="795" w:type="pct"/>
            <w:tcBorders>
              <w:top w:val="single" w:sz="6" w:space="0" w:color="000000"/>
              <w:bottom w:val="single" w:sz="6" w:space="0" w:color="000000"/>
              <w:right w:val="nil"/>
            </w:tcBorders>
            <w:noWrap/>
            <w:vAlign w:val="bottom"/>
          </w:tcPr>
          <w:p w14:paraId="69C856D2"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0</w:t>
            </w:r>
          </w:p>
        </w:tc>
      </w:tr>
      <w:tr w:rsidR="00D817CE" w:rsidRPr="00CB674E" w14:paraId="5CDE520D" w14:textId="77777777" w:rsidTr="008D34E6">
        <w:trPr>
          <w:trHeight w:val="264"/>
        </w:trPr>
        <w:tc>
          <w:tcPr>
            <w:tcW w:w="622" w:type="pct"/>
            <w:tcBorders>
              <w:top w:val="single" w:sz="6" w:space="0" w:color="000000"/>
              <w:left w:val="nil"/>
              <w:bottom w:val="single" w:sz="6" w:space="0" w:color="000000"/>
            </w:tcBorders>
            <w:noWrap/>
            <w:vAlign w:val="bottom"/>
          </w:tcPr>
          <w:p w14:paraId="3342B88F"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Xinzheng City</w:t>
            </w:r>
          </w:p>
        </w:tc>
        <w:tc>
          <w:tcPr>
            <w:tcW w:w="610" w:type="pct"/>
            <w:tcBorders>
              <w:top w:val="single" w:sz="6" w:space="0" w:color="000000"/>
              <w:bottom w:val="single" w:sz="6" w:space="0" w:color="000000"/>
            </w:tcBorders>
            <w:noWrap/>
            <w:vAlign w:val="center"/>
          </w:tcPr>
          <w:p w14:paraId="21AF1BD2"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9,340 </w:t>
            </w:r>
          </w:p>
        </w:tc>
        <w:tc>
          <w:tcPr>
            <w:tcW w:w="591" w:type="pct"/>
            <w:tcBorders>
              <w:top w:val="single" w:sz="6" w:space="0" w:color="000000"/>
              <w:bottom w:val="single" w:sz="6" w:space="0" w:color="000000"/>
            </w:tcBorders>
            <w:noWrap/>
            <w:vAlign w:val="center"/>
          </w:tcPr>
          <w:p w14:paraId="55CB00E8"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0 </w:t>
            </w:r>
          </w:p>
        </w:tc>
        <w:tc>
          <w:tcPr>
            <w:tcW w:w="673" w:type="pct"/>
            <w:tcBorders>
              <w:top w:val="single" w:sz="6" w:space="0" w:color="000000"/>
              <w:bottom w:val="single" w:sz="6" w:space="0" w:color="000000"/>
            </w:tcBorders>
            <w:noWrap/>
            <w:vAlign w:val="center"/>
          </w:tcPr>
          <w:p w14:paraId="67EEB845"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8,160 </w:t>
            </w:r>
          </w:p>
        </w:tc>
        <w:tc>
          <w:tcPr>
            <w:tcW w:w="487" w:type="pct"/>
            <w:tcBorders>
              <w:top w:val="single" w:sz="6" w:space="0" w:color="000000"/>
              <w:bottom w:val="single" w:sz="6" w:space="0" w:color="000000"/>
            </w:tcBorders>
            <w:noWrap/>
            <w:vAlign w:val="center"/>
          </w:tcPr>
          <w:p w14:paraId="4C200FCC"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1,180 </w:t>
            </w:r>
          </w:p>
        </w:tc>
        <w:tc>
          <w:tcPr>
            <w:tcW w:w="630" w:type="pct"/>
            <w:tcBorders>
              <w:top w:val="single" w:sz="6" w:space="0" w:color="000000"/>
              <w:bottom w:val="single" w:sz="6" w:space="0" w:color="000000"/>
            </w:tcBorders>
            <w:noWrap/>
            <w:vAlign w:val="center"/>
          </w:tcPr>
          <w:p w14:paraId="050AF20F"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3,010 </w:t>
            </w:r>
          </w:p>
        </w:tc>
        <w:tc>
          <w:tcPr>
            <w:tcW w:w="591" w:type="pct"/>
            <w:tcBorders>
              <w:top w:val="single" w:sz="6" w:space="0" w:color="000000"/>
              <w:bottom w:val="single" w:sz="6" w:space="0" w:color="000000"/>
            </w:tcBorders>
            <w:noWrap/>
            <w:vAlign w:val="center"/>
          </w:tcPr>
          <w:p w14:paraId="0FF4E0F9"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3,663 </w:t>
            </w:r>
          </w:p>
        </w:tc>
        <w:tc>
          <w:tcPr>
            <w:tcW w:w="795" w:type="pct"/>
            <w:tcBorders>
              <w:top w:val="single" w:sz="6" w:space="0" w:color="000000"/>
              <w:bottom w:val="single" w:sz="6" w:space="0" w:color="000000"/>
              <w:right w:val="nil"/>
            </w:tcBorders>
            <w:noWrap/>
            <w:vAlign w:val="bottom"/>
          </w:tcPr>
          <w:p w14:paraId="40677AC9"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0</w:t>
            </w:r>
          </w:p>
        </w:tc>
      </w:tr>
      <w:tr w:rsidR="00D817CE" w:rsidRPr="00CB674E" w14:paraId="3C4299A1" w14:textId="77777777" w:rsidTr="008D34E6">
        <w:trPr>
          <w:trHeight w:val="264"/>
        </w:trPr>
        <w:tc>
          <w:tcPr>
            <w:tcW w:w="622" w:type="pct"/>
            <w:tcBorders>
              <w:top w:val="single" w:sz="6" w:space="0" w:color="000000"/>
              <w:left w:val="nil"/>
              <w:bottom w:val="single" w:sz="6" w:space="0" w:color="000000"/>
            </w:tcBorders>
            <w:noWrap/>
            <w:vAlign w:val="bottom"/>
          </w:tcPr>
          <w:p w14:paraId="57FE9F2D"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Xingyang City</w:t>
            </w:r>
          </w:p>
        </w:tc>
        <w:tc>
          <w:tcPr>
            <w:tcW w:w="610" w:type="pct"/>
            <w:tcBorders>
              <w:top w:val="single" w:sz="6" w:space="0" w:color="000000"/>
              <w:bottom w:val="single" w:sz="6" w:space="0" w:color="000000"/>
            </w:tcBorders>
            <w:noWrap/>
            <w:vAlign w:val="center"/>
          </w:tcPr>
          <w:p w14:paraId="5E2D751C"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7,015 </w:t>
            </w:r>
          </w:p>
        </w:tc>
        <w:tc>
          <w:tcPr>
            <w:tcW w:w="591" w:type="pct"/>
            <w:tcBorders>
              <w:top w:val="single" w:sz="6" w:space="0" w:color="000000"/>
              <w:bottom w:val="single" w:sz="6" w:space="0" w:color="000000"/>
            </w:tcBorders>
            <w:noWrap/>
            <w:vAlign w:val="center"/>
          </w:tcPr>
          <w:p w14:paraId="10F2A55E"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0 </w:t>
            </w:r>
          </w:p>
        </w:tc>
        <w:tc>
          <w:tcPr>
            <w:tcW w:w="673" w:type="pct"/>
            <w:tcBorders>
              <w:top w:val="single" w:sz="6" w:space="0" w:color="000000"/>
              <w:bottom w:val="single" w:sz="6" w:space="0" w:color="000000"/>
            </w:tcBorders>
            <w:noWrap/>
            <w:vAlign w:val="center"/>
          </w:tcPr>
          <w:p w14:paraId="47BEB3BB"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1,810 </w:t>
            </w:r>
          </w:p>
        </w:tc>
        <w:tc>
          <w:tcPr>
            <w:tcW w:w="487" w:type="pct"/>
            <w:tcBorders>
              <w:top w:val="single" w:sz="6" w:space="0" w:color="000000"/>
              <w:bottom w:val="single" w:sz="6" w:space="0" w:color="000000"/>
            </w:tcBorders>
            <w:noWrap/>
            <w:vAlign w:val="center"/>
          </w:tcPr>
          <w:p w14:paraId="7A01E9B1"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5,205 </w:t>
            </w:r>
          </w:p>
        </w:tc>
        <w:tc>
          <w:tcPr>
            <w:tcW w:w="630" w:type="pct"/>
            <w:tcBorders>
              <w:top w:val="single" w:sz="6" w:space="0" w:color="000000"/>
              <w:bottom w:val="single" w:sz="6" w:space="0" w:color="000000"/>
            </w:tcBorders>
            <w:noWrap/>
            <w:vAlign w:val="center"/>
          </w:tcPr>
          <w:p w14:paraId="366F268F"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80 </w:t>
            </w:r>
          </w:p>
        </w:tc>
        <w:tc>
          <w:tcPr>
            <w:tcW w:w="591" w:type="pct"/>
            <w:tcBorders>
              <w:top w:val="single" w:sz="6" w:space="0" w:color="000000"/>
              <w:bottom w:val="single" w:sz="6" w:space="0" w:color="000000"/>
            </w:tcBorders>
            <w:noWrap/>
            <w:vAlign w:val="center"/>
          </w:tcPr>
          <w:p w14:paraId="61270E25"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358 </w:t>
            </w:r>
          </w:p>
        </w:tc>
        <w:tc>
          <w:tcPr>
            <w:tcW w:w="795" w:type="pct"/>
            <w:tcBorders>
              <w:top w:val="single" w:sz="6" w:space="0" w:color="000000"/>
              <w:bottom w:val="single" w:sz="6" w:space="0" w:color="000000"/>
              <w:right w:val="nil"/>
            </w:tcBorders>
            <w:noWrap/>
            <w:vAlign w:val="bottom"/>
          </w:tcPr>
          <w:p w14:paraId="3256853F"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0</w:t>
            </w:r>
          </w:p>
        </w:tc>
      </w:tr>
      <w:tr w:rsidR="00D817CE" w:rsidRPr="00CB674E" w14:paraId="218E7130" w14:textId="77777777" w:rsidTr="008D34E6">
        <w:trPr>
          <w:trHeight w:val="264"/>
        </w:trPr>
        <w:tc>
          <w:tcPr>
            <w:tcW w:w="622" w:type="pct"/>
            <w:tcBorders>
              <w:top w:val="single" w:sz="6" w:space="0" w:color="000000"/>
              <w:left w:val="nil"/>
              <w:bottom w:val="single" w:sz="6" w:space="0" w:color="000000"/>
            </w:tcBorders>
            <w:noWrap/>
            <w:vAlign w:val="bottom"/>
          </w:tcPr>
          <w:p w14:paraId="620C83DD"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Zhongmu County</w:t>
            </w:r>
          </w:p>
        </w:tc>
        <w:tc>
          <w:tcPr>
            <w:tcW w:w="610" w:type="pct"/>
            <w:tcBorders>
              <w:top w:val="single" w:sz="6" w:space="0" w:color="000000"/>
              <w:bottom w:val="single" w:sz="6" w:space="0" w:color="000000"/>
            </w:tcBorders>
            <w:noWrap/>
            <w:vAlign w:val="center"/>
          </w:tcPr>
          <w:p w14:paraId="152B8EFA"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8,095 </w:t>
            </w:r>
          </w:p>
        </w:tc>
        <w:tc>
          <w:tcPr>
            <w:tcW w:w="591" w:type="pct"/>
            <w:tcBorders>
              <w:top w:val="single" w:sz="6" w:space="0" w:color="000000"/>
              <w:bottom w:val="single" w:sz="6" w:space="0" w:color="000000"/>
            </w:tcBorders>
            <w:noWrap/>
            <w:vAlign w:val="center"/>
          </w:tcPr>
          <w:p w14:paraId="4318D08E"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0 </w:t>
            </w:r>
          </w:p>
        </w:tc>
        <w:tc>
          <w:tcPr>
            <w:tcW w:w="673" w:type="pct"/>
            <w:tcBorders>
              <w:top w:val="single" w:sz="6" w:space="0" w:color="000000"/>
              <w:bottom w:val="single" w:sz="6" w:space="0" w:color="000000"/>
            </w:tcBorders>
            <w:noWrap/>
            <w:vAlign w:val="center"/>
          </w:tcPr>
          <w:p w14:paraId="2A05B938"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8,095 </w:t>
            </w:r>
          </w:p>
        </w:tc>
        <w:tc>
          <w:tcPr>
            <w:tcW w:w="487" w:type="pct"/>
            <w:tcBorders>
              <w:top w:val="single" w:sz="6" w:space="0" w:color="000000"/>
              <w:bottom w:val="single" w:sz="6" w:space="0" w:color="000000"/>
            </w:tcBorders>
            <w:noWrap/>
            <w:vAlign w:val="center"/>
          </w:tcPr>
          <w:p w14:paraId="389F66D2"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0 </w:t>
            </w:r>
          </w:p>
        </w:tc>
        <w:tc>
          <w:tcPr>
            <w:tcW w:w="630" w:type="pct"/>
            <w:tcBorders>
              <w:top w:val="single" w:sz="6" w:space="0" w:color="000000"/>
              <w:bottom w:val="single" w:sz="6" w:space="0" w:color="000000"/>
            </w:tcBorders>
            <w:noWrap/>
            <w:vAlign w:val="center"/>
          </w:tcPr>
          <w:p w14:paraId="56385915"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60 </w:t>
            </w:r>
          </w:p>
        </w:tc>
        <w:tc>
          <w:tcPr>
            <w:tcW w:w="591" w:type="pct"/>
            <w:tcBorders>
              <w:top w:val="single" w:sz="6" w:space="0" w:color="000000"/>
              <w:bottom w:val="single" w:sz="6" w:space="0" w:color="000000"/>
            </w:tcBorders>
            <w:noWrap/>
            <w:vAlign w:val="center"/>
          </w:tcPr>
          <w:p w14:paraId="4ABE6FD1" w14:textId="77777777" w:rsidR="00D817CE" w:rsidRPr="00CB674E" w:rsidRDefault="00D817CE" w:rsidP="008D34E6">
            <w:pPr>
              <w:spacing w:line="288" w:lineRule="auto"/>
              <w:ind w:firstLineChars="0" w:firstLine="0"/>
              <w:jc w:val="center"/>
              <w:rPr>
                <w:sz w:val="20"/>
                <w:szCs w:val="20"/>
                <w:u w:val="single"/>
              </w:rPr>
            </w:pPr>
            <w:r>
              <w:rPr>
                <w:rFonts w:eastAsia="等线"/>
                <w:color w:val="000000"/>
                <w:sz w:val="20"/>
                <w:szCs w:val="20"/>
                <w:u w:val="single"/>
              </w:rPr>
              <w:t xml:space="preserve">2,480 </w:t>
            </w:r>
          </w:p>
        </w:tc>
        <w:tc>
          <w:tcPr>
            <w:tcW w:w="795" w:type="pct"/>
            <w:tcBorders>
              <w:top w:val="single" w:sz="6" w:space="0" w:color="000000"/>
              <w:bottom w:val="single" w:sz="6" w:space="0" w:color="000000"/>
              <w:right w:val="nil"/>
            </w:tcBorders>
            <w:noWrap/>
            <w:vAlign w:val="bottom"/>
          </w:tcPr>
          <w:p w14:paraId="06D48211"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0</w:t>
            </w:r>
          </w:p>
        </w:tc>
      </w:tr>
      <w:tr w:rsidR="00D817CE" w:rsidRPr="00CB674E" w14:paraId="0894503D" w14:textId="77777777" w:rsidTr="008D34E6">
        <w:trPr>
          <w:trHeight w:val="264"/>
        </w:trPr>
        <w:tc>
          <w:tcPr>
            <w:tcW w:w="622" w:type="pct"/>
            <w:tcBorders>
              <w:top w:val="single" w:sz="6" w:space="0" w:color="000000"/>
              <w:left w:val="nil"/>
              <w:bottom w:val="single" w:sz="6" w:space="0" w:color="000000"/>
            </w:tcBorders>
            <w:noWrap/>
            <w:vAlign w:val="bottom"/>
          </w:tcPr>
          <w:p w14:paraId="7098FBF3"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Per capita</w:t>
            </w:r>
          </w:p>
        </w:tc>
        <w:tc>
          <w:tcPr>
            <w:tcW w:w="610" w:type="pct"/>
            <w:tcBorders>
              <w:top w:val="single" w:sz="6" w:space="0" w:color="000000"/>
              <w:bottom w:val="single" w:sz="6" w:space="0" w:color="000000"/>
            </w:tcBorders>
            <w:noWrap/>
            <w:vAlign w:val="bottom"/>
          </w:tcPr>
          <w:p w14:paraId="38069E5A"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42</w:t>
            </w:r>
            <w:r>
              <w:rPr>
                <w:sz w:val="20"/>
                <w:szCs w:val="20"/>
                <w:u w:val="single"/>
              </w:rPr>
              <w:t>,</w:t>
            </w:r>
            <w:r w:rsidRPr="00CB674E">
              <w:rPr>
                <w:sz w:val="20"/>
                <w:szCs w:val="20"/>
                <w:u w:val="single"/>
              </w:rPr>
              <w:t>675.26</w:t>
            </w:r>
          </w:p>
        </w:tc>
        <w:tc>
          <w:tcPr>
            <w:tcW w:w="591" w:type="pct"/>
            <w:tcBorders>
              <w:top w:val="single" w:sz="6" w:space="0" w:color="000000"/>
              <w:bottom w:val="single" w:sz="6" w:space="0" w:color="000000"/>
            </w:tcBorders>
            <w:noWrap/>
            <w:vAlign w:val="bottom"/>
          </w:tcPr>
          <w:p w14:paraId="70F5ACF2"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45</w:t>
            </w:r>
          </w:p>
        </w:tc>
        <w:tc>
          <w:tcPr>
            <w:tcW w:w="673" w:type="pct"/>
            <w:tcBorders>
              <w:top w:val="single" w:sz="6" w:space="0" w:color="000000"/>
              <w:bottom w:val="single" w:sz="6" w:space="0" w:color="000000"/>
            </w:tcBorders>
            <w:noWrap/>
            <w:vAlign w:val="bottom"/>
          </w:tcPr>
          <w:p w14:paraId="1BF8C058"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19</w:t>
            </w:r>
            <w:r>
              <w:rPr>
                <w:sz w:val="20"/>
                <w:szCs w:val="20"/>
                <w:u w:val="single"/>
              </w:rPr>
              <w:t>,</w:t>
            </w:r>
            <w:r w:rsidRPr="00CB674E">
              <w:rPr>
                <w:sz w:val="20"/>
                <w:szCs w:val="20"/>
                <w:u w:val="single"/>
              </w:rPr>
              <w:t>635</w:t>
            </w:r>
          </w:p>
        </w:tc>
        <w:tc>
          <w:tcPr>
            <w:tcW w:w="487" w:type="pct"/>
            <w:tcBorders>
              <w:top w:val="single" w:sz="6" w:space="0" w:color="000000"/>
              <w:bottom w:val="single" w:sz="6" w:space="0" w:color="000000"/>
            </w:tcBorders>
            <w:noWrap/>
            <w:vAlign w:val="bottom"/>
          </w:tcPr>
          <w:p w14:paraId="30F7B055"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22</w:t>
            </w:r>
            <w:r>
              <w:rPr>
                <w:sz w:val="20"/>
                <w:szCs w:val="20"/>
                <w:u w:val="single"/>
              </w:rPr>
              <w:t>,</w:t>
            </w:r>
            <w:r w:rsidRPr="00CB674E">
              <w:rPr>
                <w:sz w:val="20"/>
                <w:szCs w:val="20"/>
                <w:u w:val="single"/>
              </w:rPr>
              <w:t>995.26</w:t>
            </w:r>
          </w:p>
        </w:tc>
        <w:tc>
          <w:tcPr>
            <w:tcW w:w="630" w:type="pct"/>
            <w:tcBorders>
              <w:top w:val="single" w:sz="6" w:space="0" w:color="000000"/>
              <w:bottom w:val="single" w:sz="6" w:space="0" w:color="000000"/>
            </w:tcBorders>
            <w:noWrap/>
            <w:vAlign w:val="bottom"/>
          </w:tcPr>
          <w:p w14:paraId="293487D8"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3</w:t>
            </w:r>
            <w:r>
              <w:rPr>
                <w:sz w:val="20"/>
                <w:szCs w:val="20"/>
                <w:u w:val="single"/>
              </w:rPr>
              <w:t>,</w:t>
            </w:r>
            <w:r w:rsidRPr="00CB674E">
              <w:rPr>
                <w:sz w:val="20"/>
                <w:szCs w:val="20"/>
                <w:u w:val="single"/>
              </w:rPr>
              <w:t>485</w:t>
            </w:r>
          </w:p>
        </w:tc>
        <w:tc>
          <w:tcPr>
            <w:tcW w:w="591" w:type="pct"/>
            <w:tcBorders>
              <w:top w:val="single" w:sz="6" w:space="0" w:color="000000"/>
              <w:bottom w:val="single" w:sz="6" w:space="0" w:color="000000"/>
            </w:tcBorders>
            <w:noWrap/>
            <w:vAlign w:val="bottom"/>
          </w:tcPr>
          <w:p w14:paraId="5F4C3093"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58</w:t>
            </w:r>
            <w:r>
              <w:rPr>
                <w:sz w:val="20"/>
                <w:szCs w:val="20"/>
                <w:u w:val="single"/>
              </w:rPr>
              <w:t>,</w:t>
            </w:r>
            <w:r w:rsidRPr="00CB674E">
              <w:rPr>
                <w:sz w:val="20"/>
                <w:szCs w:val="20"/>
                <w:u w:val="single"/>
              </w:rPr>
              <w:t>491</w:t>
            </w:r>
          </w:p>
        </w:tc>
        <w:tc>
          <w:tcPr>
            <w:tcW w:w="795" w:type="pct"/>
            <w:tcBorders>
              <w:top w:val="single" w:sz="6" w:space="0" w:color="000000"/>
              <w:bottom w:val="single" w:sz="6" w:space="0" w:color="000000"/>
              <w:right w:val="nil"/>
            </w:tcBorders>
            <w:noWrap/>
            <w:vAlign w:val="bottom"/>
          </w:tcPr>
          <w:p w14:paraId="08F05FB5"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12</w:t>
            </w:r>
          </w:p>
        </w:tc>
      </w:tr>
      <w:tr w:rsidR="00D817CE" w:rsidRPr="00CB674E" w14:paraId="40D89187" w14:textId="77777777" w:rsidTr="008D34E6">
        <w:trPr>
          <w:trHeight w:val="264"/>
        </w:trPr>
        <w:tc>
          <w:tcPr>
            <w:tcW w:w="622" w:type="pct"/>
            <w:tcBorders>
              <w:top w:val="single" w:sz="6" w:space="0" w:color="000000"/>
              <w:left w:val="nil"/>
              <w:bottom w:val="single" w:sz="8" w:space="0" w:color="auto"/>
            </w:tcBorders>
            <w:noWrap/>
            <w:vAlign w:val="bottom"/>
          </w:tcPr>
          <w:p w14:paraId="3CD6F174"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Proportion</w:t>
            </w:r>
          </w:p>
        </w:tc>
        <w:tc>
          <w:tcPr>
            <w:tcW w:w="610" w:type="pct"/>
            <w:tcBorders>
              <w:top w:val="single" w:sz="6" w:space="0" w:color="000000"/>
              <w:bottom w:val="single" w:sz="8" w:space="0" w:color="auto"/>
            </w:tcBorders>
            <w:noWrap/>
            <w:vAlign w:val="bottom"/>
          </w:tcPr>
          <w:p w14:paraId="1CF9B8F3"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 xml:space="preserve">0.983 </w:t>
            </w:r>
          </w:p>
        </w:tc>
        <w:tc>
          <w:tcPr>
            <w:tcW w:w="591" w:type="pct"/>
            <w:tcBorders>
              <w:top w:val="single" w:sz="6" w:space="0" w:color="000000"/>
              <w:bottom w:val="single" w:sz="8" w:space="0" w:color="auto"/>
            </w:tcBorders>
            <w:noWrap/>
            <w:vAlign w:val="bottom"/>
          </w:tcPr>
          <w:p w14:paraId="3338F288"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 xml:space="preserve">0.001 </w:t>
            </w:r>
          </w:p>
        </w:tc>
        <w:tc>
          <w:tcPr>
            <w:tcW w:w="673" w:type="pct"/>
            <w:tcBorders>
              <w:top w:val="single" w:sz="6" w:space="0" w:color="000000"/>
              <w:bottom w:val="single" w:sz="8" w:space="0" w:color="auto"/>
            </w:tcBorders>
            <w:noWrap/>
            <w:vAlign w:val="bottom"/>
          </w:tcPr>
          <w:p w14:paraId="2ABD2459"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 xml:space="preserve">0.452 </w:t>
            </w:r>
          </w:p>
        </w:tc>
        <w:tc>
          <w:tcPr>
            <w:tcW w:w="487" w:type="pct"/>
            <w:tcBorders>
              <w:top w:val="single" w:sz="6" w:space="0" w:color="000000"/>
              <w:bottom w:val="single" w:sz="8" w:space="0" w:color="auto"/>
            </w:tcBorders>
            <w:noWrap/>
            <w:vAlign w:val="bottom"/>
          </w:tcPr>
          <w:p w14:paraId="3528351D"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 xml:space="preserve">0.530 </w:t>
            </w:r>
          </w:p>
        </w:tc>
        <w:tc>
          <w:tcPr>
            <w:tcW w:w="630" w:type="pct"/>
            <w:tcBorders>
              <w:top w:val="single" w:sz="6" w:space="0" w:color="000000"/>
              <w:bottom w:val="single" w:sz="8" w:space="0" w:color="auto"/>
            </w:tcBorders>
            <w:noWrap/>
            <w:vAlign w:val="bottom"/>
          </w:tcPr>
          <w:p w14:paraId="628A57A6"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 xml:space="preserve">0.080 </w:t>
            </w:r>
          </w:p>
        </w:tc>
        <w:tc>
          <w:tcPr>
            <w:tcW w:w="591" w:type="pct"/>
            <w:tcBorders>
              <w:top w:val="single" w:sz="6" w:space="0" w:color="000000"/>
              <w:bottom w:val="single" w:sz="8" w:space="0" w:color="auto"/>
            </w:tcBorders>
            <w:noWrap/>
            <w:vAlign w:val="bottom"/>
          </w:tcPr>
          <w:p w14:paraId="70516B65"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 xml:space="preserve">1.347 </w:t>
            </w:r>
          </w:p>
        </w:tc>
        <w:tc>
          <w:tcPr>
            <w:tcW w:w="795" w:type="pct"/>
            <w:tcBorders>
              <w:top w:val="single" w:sz="6" w:space="0" w:color="000000"/>
              <w:bottom w:val="single" w:sz="8" w:space="0" w:color="auto"/>
              <w:right w:val="nil"/>
            </w:tcBorders>
            <w:noWrap/>
            <w:vAlign w:val="bottom"/>
          </w:tcPr>
          <w:p w14:paraId="7E91F7B3" w14:textId="77777777" w:rsidR="00D817CE" w:rsidRPr="00CB674E" w:rsidRDefault="00D817CE" w:rsidP="008D34E6">
            <w:pPr>
              <w:spacing w:line="288" w:lineRule="auto"/>
              <w:ind w:firstLineChars="0" w:firstLine="0"/>
              <w:jc w:val="center"/>
              <w:rPr>
                <w:sz w:val="20"/>
                <w:szCs w:val="20"/>
                <w:u w:val="single"/>
              </w:rPr>
            </w:pPr>
            <w:r w:rsidRPr="00CB674E">
              <w:rPr>
                <w:sz w:val="20"/>
                <w:szCs w:val="20"/>
                <w:u w:val="single"/>
              </w:rPr>
              <w:t xml:space="preserve">0.0003 </w:t>
            </w:r>
          </w:p>
        </w:tc>
      </w:tr>
    </w:tbl>
    <w:p w14:paraId="4F53B97D" w14:textId="77777777" w:rsidR="00D817CE" w:rsidRPr="005C3BB8" w:rsidRDefault="00D817CE" w:rsidP="00D817CE">
      <w:pPr>
        <w:ind w:firstLine="480"/>
        <w:rPr>
          <w:u w:val="single"/>
        </w:rPr>
      </w:pPr>
      <w:r>
        <w:rPr>
          <w:u w:val="single"/>
        </w:rPr>
        <w:t>In the 19 sample villages, there were 25,195 mu of grain crops, with a per capita area of 0.58 mu, 17,393 mu of cash crops, with a per capita area of 0.401 mu, 2,580 mu of oil crops, with a per capita area of 0.059 mu, 859 mu of cotton, with a per capita area of 0.020 mu, and 3,232 mu of other crops, with a per capita area of 0.074 mu. See Table 4-10 for details.</w:t>
      </w:r>
    </w:p>
    <w:p w14:paraId="59FFDB42" w14:textId="3A159658" w:rsidR="00D817CE" w:rsidRPr="00B56A4F" w:rsidRDefault="00D817CE" w:rsidP="006955B5">
      <w:pPr>
        <w:pStyle w:val="a9"/>
        <w:keepNext/>
        <w:ind w:firstLine="480"/>
        <w:rPr>
          <w:u w:val="single"/>
        </w:rPr>
      </w:pPr>
      <w:r>
        <w:rPr>
          <w:u w:val="single"/>
        </w:rPr>
        <w:t xml:space="preserve">Table </w:t>
      </w:r>
      <w:r w:rsidRPr="00B56A4F">
        <w:rPr>
          <w:u w:val="single"/>
        </w:rPr>
        <w:fldChar w:fldCharType="begin"/>
      </w:r>
      <w:r w:rsidRPr="00B56A4F">
        <w:rPr>
          <w:u w:val="single"/>
        </w:rPr>
        <w:instrText xml:space="preserve"> STYLEREF 1 \s </w:instrText>
      </w:r>
      <w:r w:rsidRPr="00B56A4F">
        <w:rPr>
          <w:u w:val="single"/>
        </w:rPr>
        <w:fldChar w:fldCharType="separate"/>
      </w:r>
      <w:r w:rsidR="006955B5">
        <w:rPr>
          <w:noProof/>
          <w:u w:val="single"/>
        </w:rPr>
        <w:t>4</w:t>
      </w:r>
      <w:r w:rsidRPr="00B56A4F">
        <w:rPr>
          <w:u w:val="single"/>
        </w:rPr>
        <w:fldChar w:fldCharType="end"/>
      </w:r>
      <w:r>
        <w:rPr>
          <w:u w:val="single"/>
        </w:rPr>
        <w:t>-</w:t>
      </w:r>
      <w:r w:rsidRPr="00B56A4F">
        <w:rPr>
          <w:u w:val="single"/>
        </w:rPr>
        <w:fldChar w:fldCharType="begin"/>
      </w:r>
      <w:r w:rsidRPr="00B56A4F">
        <w:rPr>
          <w:u w:val="single"/>
        </w:rPr>
        <w:instrText xml:space="preserve"> SEQ </w:instrText>
      </w:r>
      <w:r w:rsidRPr="00B56A4F">
        <w:rPr>
          <w:u w:val="single"/>
        </w:rPr>
        <w:instrText>表</w:instrText>
      </w:r>
      <w:r w:rsidRPr="00B56A4F">
        <w:rPr>
          <w:u w:val="single"/>
        </w:rPr>
        <w:instrText xml:space="preserve"> \* ARABIC \s 1 </w:instrText>
      </w:r>
      <w:r w:rsidRPr="00B56A4F">
        <w:rPr>
          <w:u w:val="single"/>
        </w:rPr>
        <w:fldChar w:fldCharType="separate"/>
      </w:r>
      <w:r w:rsidR="006955B5">
        <w:rPr>
          <w:noProof/>
          <w:u w:val="single"/>
        </w:rPr>
        <w:t>10</w:t>
      </w:r>
      <w:r w:rsidRPr="00B56A4F">
        <w:rPr>
          <w:u w:val="single"/>
        </w:rPr>
        <w:fldChar w:fldCharType="end"/>
      </w:r>
      <w:r>
        <w:rPr>
          <w:u w:val="single"/>
        </w:rPr>
        <w:t xml:space="preserve"> </w:t>
      </w:r>
      <w:r w:rsidR="006955B5">
        <w:rPr>
          <w:u w:val="single"/>
        </w:rPr>
        <w:t xml:space="preserve">       </w:t>
      </w:r>
      <w:proofErr w:type="gramStart"/>
      <w:r>
        <w:rPr>
          <w:u w:val="single"/>
        </w:rPr>
        <w:t>Crop</w:t>
      </w:r>
      <w:proofErr w:type="gramEnd"/>
      <w:r>
        <w:rPr>
          <w:u w:val="single"/>
        </w:rPr>
        <w:t xml:space="preserve"> planting in sample villages</w:t>
      </w:r>
    </w:p>
    <w:tbl>
      <w:tblPr>
        <w:tblStyle w:val="69"/>
        <w:tblW w:w="5000" w:type="pct"/>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634"/>
        <w:gridCol w:w="1378"/>
        <w:gridCol w:w="1378"/>
        <w:gridCol w:w="1378"/>
        <w:gridCol w:w="1377"/>
        <w:gridCol w:w="1377"/>
      </w:tblGrid>
      <w:tr w:rsidR="00D817CE" w:rsidRPr="005539C9" w14:paraId="1A3BDA34" w14:textId="77777777" w:rsidTr="008D34E6">
        <w:trPr>
          <w:cnfStyle w:val="100000000000" w:firstRow="1" w:lastRow="0" w:firstColumn="0" w:lastColumn="0" w:oddVBand="0" w:evenVBand="0" w:oddHBand="0" w:evenHBand="0" w:firstRowFirstColumn="0" w:firstRowLastColumn="0" w:lastRowFirstColumn="0" w:lastRowLastColumn="0"/>
          <w:trHeight w:val="419"/>
        </w:trPr>
        <w:tc>
          <w:tcPr>
            <w:tcW w:w="958" w:type="pct"/>
            <w:vAlign w:val="center"/>
            <w:hideMark/>
          </w:tcPr>
          <w:p w14:paraId="478B4D91" w14:textId="77777777" w:rsidR="00D817CE" w:rsidRPr="005539C9" w:rsidRDefault="00D817CE" w:rsidP="008D34E6">
            <w:pPr>
              <w:spacing w:line="288" w:lineRule="auto"/>
              <w:ind w:firstLineChars="0" w:firstLine="0"/>
              <w:jc w:val="center"/>
              <w:rPr>
                <w:b/>
                <w:sz w:val="20"/>
                <w:u w:val="single"/>
              </w:rPr>
            </w:pPr>
            <w:r w:rsidRPr="005539C9">
              <w:rPr>
                <w:caps w:val="0"/>
                <w:sz w:val="20"/>
                <w:u w:val="single"/>
              </w:rPr>
              <w:t>County/city</w:t>
            </w:r>
          </w:p>
        </w:tc>
        <w:tc>
          <w:tcPr>
            <w:tcW w:w="808" w:type="pct"/>
            <w:vAlign w:val="center"/>
            <w:hideMark/>
          </w:tcPr>
          <w:p w14:paraId="462B7E4E" w14:textId="77777777" w:rsidR="00D817CE" w:rsidRPr="005539C9" w:rsidRDefault="00D817CE" w:rsidP="008D34E6">
            <w:pPr>
              <w:spacing w:line="288" w:lineRule="auto"/>
              <w:ind w:firstLineChars="0" w:firstLine="0"/>
              <w:jc w:val="center"/>
              <w:rPr>
                <w:b/>
                <w:sz w:val="20"/>
                <w:u w:val="single"/>
              </w:rPr>
            </w:pPr>
            <w:r>
              <w:rPr>
                <w:caps w:val="0"/>
                <w:sz w:val="20"/>
                <w:u w:val="single"/>
              </w:rPr>
              <w:t>Grain crop</w:t>
            </w:r>
            <w:r w:rsidRPr="005539C9">
              <w:rPr>
                <w:caps w:val="0"/>
                <w:sz w:val="20"/>
                <w:u w:val="single"/>
              </w:rPr>
              <w:t xml:space="preserve"> (mu)</w:t>
            </w:r>
          </w:p>
        </w:tc>
        <w:tc>
          <w:tcPr>
            <w:tcW w:w="808" w:type="pct"/>
            <w:vAlign w:val="center"/>
            <w:hideMark/>
          </w:tcPr>
          <w:p w14:paraId="0D994CE2" w14:textId="77777777" w:rsidR="00D817CE" w:rsidRPr="005539C9" w:rsidRDefault="00D817CE" w:rsidP="008D34E6">
            <w:pPr>
              <w:spacing w:line="288" w:lineRule="auto"/>
              <w:ind w:firstLineChars="0" w:firstLine="0"/>
              <w:jc w:val="center"/>
              <w:rPr>
                <w:b/>
                <w:sz w:val="20"/>
                <w:u w:val="single"/>
              </w:rPr>
            </w:pPr>
            <w:r w:rsidRPr="005539C9">
              <w:rPr>
                <w:caps w:val="0"/>
                <w:sz w:val="20"/>
                <w:u w:val="single"/>
              </w:rPr>
              <w:t>Cash crop (mu)</w:t>
            </w:r>
          </w:p>
        </w:tc>
        <w:tc>
          <w:tcPr>
            <w:tcW w:w="808" w:type="pct"/>
            <w:vAlign w:val="center"/>
            <w:hideMark/>
          </w:tcPr>
          <w:p w14:paraId="4D2725B6" w14:textId="77777777" w:rsidR="00D817CE" w:rsidRPr="005539C9" w:rsidRDefault="00D817CE" w:rsidP="008D34E6">
            <w:pPr>
              <w:spacing w:line="288" w:lineRule="auto"/>
              <w:ind w:firstLineChars="0" w:firstLine="0"/>
              <w:jc w:val="center"/>
              <w:rPr>
                <w:b/>
                <w:sz w:val="20"/>
                <w:u w:val="single"/>
              </w:rPr>
            </w:pPr>
            <w:r w:rsidRPr="005539C9">
              <w:rPr>
                <w:caps w:val="0"/>
                <w:sz w:val="20"/>
                <w:u w:val="single"/>
              </w:rPr>
              <w:t>Oil plant (mu)</w:t>
            </w:r>
          </w:p>
        </w:tc>
        <w:tc>
          <w:tcPr>
            <w:tcW w:w="808" w:type="pct"/>
            <w:vAlign w:val="center"/>
            <w:hideMark/>
          </w:tcPr>
          <w:p w14:paraId="71DE8604" w14:textId="77777777" w:rsidR="00D817CE" w:rsidRPr="005539C9" w:rsidRDefault="00D817CE" w:rsidP="008D34E6">
            <w:pPr>
              <w:spacing w:line="288" w:lineRule="auto"/>
              <w:ind w:firstLineChars="0" w:firstLine="0"/>
              <w:jc w:val="center"/>
              <w:rPr>
                <w:b/>
                <w:sz w:val="20"/>
                <w:u w:val="single"/>
              </w:rPr>
            </w:pPr>
            <w:r w:rsidRPr="005539C9">
              <w:rPr>
                <w:caps w:val="0"/>
                <w:sz w:val="20"/>
                <w:u w:val="single"/>
              </w:rPr>
              <w:t>Cotton (mu)</w:t>
            </w:r>
          </w:p>
        </w:tc>
        <w:tc>
          <w:tcPr>
            <w:tcW w:w="808" w:type="pct"/>
            <w:vAlign w:val="center"/>
            <w:hideMark/>
          </w:tcPr>
          <w:p w14:paraId="00C82B90" w14:textId="77777777" w:rsidR="00D817CE" w:rsidRPr="005539C9" w:rsidRDefault="00D817CE" w:rsidP="008D34E6">
            <w:pPr>
              <w:spacing w:line="288" w:lineRule="auto"/>
              <w:ind w:firstLineChars="0" w:firstLine="0"/>
              <w:jc w:val="center"/>
              <w:rPr>
                <w:b/>
                <w:sz w:val="20"/>
                <w:u w:val="single"/>
              </w:rPr>
            </w:pPr>
            <w:r w:rsidRPr="005539C9">
              <w:rPr>
                <w:caps w:val="0"/>
                <w:sz w:val="20"/>
                <w:u w:val="single"/>
              </w:rPr>
              <w:t>Others (mu)</w:t>
            </w:r>
          </w:p>
        </w:tc>
      </w:tr>
      <w:tr w:rsidR="00D817CE" w:rsidRPr="005539C9" w14:paraId="24C03D24" w14:textId="77777777" w:rsidTr="008D34E6">
        <w:trPr>
          <w:trHeight w:val="419"/>
        </w:trPr>
        <w:tc>
          <w:tcPr>
            <w:tcW w:w="958" w:type="pct"/>
            <w:noWrap/>
            <w:vAlign w:val="center"/>
            <w:hideMark/>
          </w:tcPr>
          <w:p w14:paraId="052EBAC9" w14:textId="77777777" w:rsidR="00D817CE" w:rsidRPr="005539C9" w:rsidRDefault="00D817CE" w:rsidP="008D34E6">
            <w:pPr>
              <w:spacing w:line="288" w:lineRule="auto"/>
              <w:ind w:firstLineChars="0" w:firstLine="0"/>
              <w:jc w:val="center"/>
              <w:rPr>
                <w:sz w:val="20"/>
                <w:u w:val="single"/>
              </w:rPr>
            </w:pPr>
            <w:r w:rsidRPr="005539C9">
              <w:rPr>
                <w:sz w:val="20"/>
                <w:u w:val="single"/>
              </w:rPr>
              <w:t>Dengfeng City</w:t>
            </w:r>
          </w:p>
        </w:tc>
        <w:tc>
          <w:tcPr>
            <w:tcW w:w="808" w:type="pct"/>
            <w:noWrap/>
            <w:vAlign w:val="center"/>
            <w:hideMark/>
          </w:tcPr>
          <w:p w14:paraId="6CC07158" w14:textId="77777777" w:rsidR="00D817CE" w:rsidRPr="005539C9" w:rsidRDefault="00D817CE" w:rsidP="008D34E6">
            <w:pPr>
              <w:spacing w:line="288" w:lineRule="auto"/>
              <w:ind w:firstLineChars="0" w:firstLine="0"/>
              <w:jc w:val="center"/>
              <w:rPr>
                <w:sz w:val="20"/>
                <w:u w:val="single"/>
              </w:rPr>
            </w:pPr>
            <w:r>
              <w:rPr>
                <w:rFonts w:eastAsia="等线"/>
                <w:color w:val="000000"/>
                <w:sz w:val="21"/>
                <w:u w:val="single"/>
              </w:rPr>
              <w:t xml:space="preserve">2,580 </w:t>
            </w:r>
          </w:p>
        </w:tc>
        <w:tc>
          <w:tcPr>
            <w:tcW w:w="808" w:type="pct"/>
            <w:noWrap/>
            <w:vAlign w:val="center"/>
            <w:hideMark/>
          </w:tcPr>
          <w:p w14:paraId="2DC927A1"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3,990 </w:t>
            </w:r>
          </w:p>
        </w:tc>
        <w:tc>
          <w:tcPr>
            <w:tcW w:w="808" w:type="pct"/>
            <w:noWrap/>
            <w:vAlign w:val="center"/>
            <w:hideMark/>
          </w:tcPr>
          <w:p w14:paraId="190227E1"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350 </w:t>
            </w:r>
          </w:p>
        </w:tc>
        <w:tc>
          <w:tcPr>
            <w:tcW w:w="808" w:type="pct"/>
            <w:noWrap/>
            <w:vAlign w:val="center"/>
            <w:hideMark/>
          </w:tcPr>
          <w:p w14:paraId="02C094CB"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30 </w:t>
            </w:r>
          </w:p>
        </w:tc>
        <w:tc>
          <w:tcPr>
            <w:tcW w:w="808" w:type="pct"/>
            <w:noWrap/>
            <w:vAlign w:val="center"/>
            <w:hideMark/>
          </w:tcPr>
          <w:p w14:paraId="3118F01C"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100 </w:t>
            </w:r>
          </w:p>
        </w:tc>
      </w:tr>
      <w:tr w:rsidR="00D817CE" w:rsidRPr="005539C9" w14:paraId="3674BF7D" w14:textId="77777777" w:rsidTr="008D34E6">
        <w:trPr>
          <w:trHeight w:val="419"/>
        </w:trPr>
        <w:tc>
          <w:tcPr>
            <w:tcW w:w="958" w:type="pct"/>
            <w:noWrap/>
            <w:vAlign w:val="center"/>
            <w:hideMark/>
          </w:tcPr>
          <w:p w14:paraId="7DF645D2" w14:textId="77777777" w:rsidR="00D817CE" w:rsidRPr="005539C9" w:rsidRDefault="00D817CE" w:rsidP="008D34E6">
            <w:pPr>
              <w:spacing w:line="288" w:lineRule="auto"/>
              <w:ind w:firstLineChars="0" w:firstLine="0"/>
              <w:jc w:val="center"/>
              <w:rPr>
                <w:sz w:val="20"/>
                <w:u w:val="single"/>
              </w:rPr>
            </w:pPr>
            <w:r w:rsidRPr="005539C9">
              <w:rPr>
                <w:sz w:val="20"/>
                <w:u w:val="single"/>
              </w:rPr>
              <w:t>Gongyi City</w:t>
            </w:r>
          </w:p>
        </w:tc>
        <w:tc>
          <w:tcPr>
            <w:tcW w:w="808" w:type="pct"/>
            <w:noWrap/>
            <w:vAlign w:val="center"/>
            <w:hideMark/>
          </w:tcPr>
          <w:p w14:paraId="6BE18EE2"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3,622 </w:t>
            </w:r>
          </w:p>
        </w:tc>
        <w:tc>
          <w:tcPr>
            <w:tcW w:w="808" w:type="pct"/>
            <w:noWrap/>
            <w:vAlign w:val="center"/>
            <w:hideMark/>
          </w:tcPr>
          <w:p w14:paraId="47336F35"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215 </w:t>
            </w:r>
          </w:p>
        </w:tc>
        <w:tc>
          <w:tcPr>
            <w:tcW w:w="808" w:type="pct"/>
            <w:noWrap/>
            <w:vAlign w:val="center"/>
            <w:hideMark/>
          </w:tcPr>
          <w:p w14:paraId="1B3E2EE1"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92 </w:t>
            </w:r>
          </w:p>
        </w:tc>
        <w:tc>
          <w:tcPr>
            <w:tcW w:w="808" w:type="pct"/>
            <w:noWrap/>
            <w:vAlign w:val="center"/>
            <w:hideMark/>
          </w:tcPr>
          <w:p w14:paraId="3B99336C"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0 </w:t>
            </w:r>
          </w:p>
        </w:tc>
        <w:tc>
          <w:tcPr>
            <w:tcW w:w="808" w:type="pct"/>
            <w:noWrap/>
            <w:vAlign w:val="center"/>
            <w:hideMark/>
          </w:tcPr>
          <w:p w14:paraId="7F568D39"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13 </w:t>
            </w:r>
          </w:p>
        </w:tc>
      </w:tr>
      <w:tr w:rsidR="00D817CE" w:rsidRPr="005539C9" w14:paraId="52DC4C0E" w14:textId="77777777" w:rsidTr="008D34E6">
        <w:trPr>
          <w:trHeight w:val="419"/>
        </w:trPr>
        <w:tc>
          <w:tcPr>
            <w:tcW w:w="958" w:type="pct"/>
            <w:noWrap/>
            <w:vAlign w:val="center"/>
            <w:hideMark/>
          </w:tcPr>
          <w:p w14:paraId="37E2FAF3" w14:textId="77777777" w:rsidR="00D817CE" w:rsidRPr="005539C9" w:rsidRDefault="00D817CE" w:rsidP="008D34E6">
            <w:pPr>
              <w:spacing w:line="288" w:lineRule="auto"/>
              <w:ind w:firstLineChars="0" w:firstLine="0"/>
              <w:jc w:val="center"/>
              <w:rPr>
                <w:sz w:val="20"/>
                <w:u w:val="single"/>
              </w:rPr>
            </w:pPr>
            <w:r w:rsidRPr="005539C9">
              <w:rPr>
                <w:sz w:val="20"/>
                <w:u w:val="single"/>
              </w:rPr>
              <w:t>Xinmi City</w:t>
            </w:r>
          </w:p>
        </w:tc>
        <w:tc>
          <w:tcPr>
            <w:tcW w:w="808" w:type="pct"/>
            <w:noWrap/>
            <w:vAlign w:val="center"/>
            <w:hideMark/>
          </w:tcPr>
          <w:p w14:paraId="19C1FC45"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6,732 </w:t>
            </w:r>
          </w:p>
        </w:tc>
        <w:tc>
          <w:tcPr>
            <w:tcW w:w="808" w:type="pct"/>
            <w:noWrap/>
            <w:vAlign w:val="center"/>
            <w:hideMark/>
          </w:tcPr>
          <w:p w14:paraId="41F79B30"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380 </w:t>
            </w:r>
          </w:p>
        </w:tc>
        <w:tc>
          <w:tcPr>
            <w:tcW w:w="808" w:type="pct"/>
            <w:noWrap/>
            <w:vAlign w:val="center"/>
            <w:hideMark/>
          </w:tcPr>
          <w:p w14:paraId="53095C26"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150 </w:t>
            </w:r>
          </w:p>
        </w:tc>
        <w:tc>
          <w:tcPr>
            <w:tcW w:w="808" w:type="pct"/>
            <w:noWrap/>
            <w:vAlign w:val="center"/>
            <w:hideMark/>
          </w:tcPr>
          <w:p w14:paraId="2921043C"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0 </w:t>
            </w:r>
          </w:p>
        </w:tc>
        <w:tc>
          <w:tcPr>
            <w:tcW w:w="808" w:type="pct"/>
            <w:noWrap/>
            <w:vAlign w:val="center"/>
            <w:hideMark/>
          </w:tcPr>
          <w:p w14:paraId="72AC30E2"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50 </w:t>
            </w:r>
          </w:p>
        </w:tc>
      </w:tr>
      <w:tr w:rsidR="00D817CE" w:rsidRPr="005539C9" w14:paraId="766B2843" w14:textId="77777777" w:rsidTr="008D34E6">
        <w:trPr>
          <w:trHeight w:val="419"/>
        </w:trPr>
        <w:tc>
          <w:tcPr>
            <w:tcW w:w="958" w:type="pct"/>
            <w:noWrap/>
            <w:vAlign w:val="center"/>
            <w:hideMark/>
          </w:tcPr>
          <w:p w14:paraId="685E9BF6" w14:textId="77777777" w:rsidR="00D817CE" w:rsidRPr="005539C9" w:rsidRDefault="00D817CE" w:rsidP="008D34E6">
            <w:pPr>
              <w:spacing w:line="288" w:lineRule="auto"/>
              <w:ind w:firstLineChars="0" w:firstLine="0"/>
              <w:jc w:val="center"/>
              <w:rPr>
                <w:sz w:val="20"/>
                <w:u w:val="single"/>
              </w:rPr>
            </w:pPr>
            <w:r w:rsidRPr="005539C9">
              <w:rPr>
                <w:sz w:val="20"/>
                <w:u w:val="single"/>
              </w:rPr>
              <w:t>Xinzheng City</w:t>
            </w:r>
          </w:p>
        </w:tc>
        <w:tc>
          <w:tcPr>
            <w:tcW w:w="808" w:type="pct"/>
            <w:noWrap/>
            <w:vAlign w:val="center"/>
            <w:hideMark/>
          </w:tcPr>
          <w:p w14:paraId="10921545"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5,360 </w:t>
            </w:r>
          </w:p>
        </w:tc>
        <w:tc>
          <w:tcPr>
            <w:tcW w:w="808" w:type="pct"/>
            <w:noWrap/>
            <w:vAlign w:val="center"/>
            <w:hideMark/>
          </w:tcPr>
          <w:p w14:paraId="4F46B6EE"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4,660 </w:t>
            </w:r>
          </w:p>
        </w:tc>
        <w:tc>
          <w:tcPr>
            <w:tcW w:w="808" w:type="pct"/>
            <w:noWrap/>
            <w:vAlign w:val="center"/>
            <w:hideMark/>
          </w:tcPr>
          <w:p w14:paraId="66E4B182"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1,488 </w:t>
            </w:r>
          </w:p>
        </w:tc>
        <w:tc>
          <w:tcPr>
            <w:tcW w:w="808" w:type="pct"/>
            <w:noWrap/>
            <w:vAlign w:val="center"/>
            <w:hideMark/>
          </w:tcPr>
          <w:p w14:paraId="6E7ABB64"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0 </w:t>
            </w:r>
          </w:p>
        </w:tc>
        <w:tc>
          <w:tcPr>
            <w:tcW w:w="808" w:type="pct"/>
            <w:noWrap/>
            <w:vAlign w:val="center"/>
            <w:hideMark/>
          </w:tcPr>
          <w:p w14:paraId="7573CC22"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673 </w:t>
            </w:r>
          </w:p>
        </w:tc>
      </w:tr>
      <w:tr w:rsidR="00D817CE" w:rsidRPr="005539C9" w14:paraId="58638ABA" w14:textId="77777777" w:rsidTr="008D34E6">
        <w:trPr>
          <w:trHeight w:val="419"/>
        </w:trPr>
        <w:tc>
          <w:tcPr>
            <w:tcW w:w="958" w:type="pct"/>
            <w:noWrap/>
            <w:vAlign w:val="center"/>
            <w:hideMark/>
          </w:tcPr>
          <w:p w14:paraId="07F4928C" w14:textId="77777777" w:rsidR="00D817CE" w:rsidRPr="005539C9" w:rsidRDefault="00D817CE" w:rsidP="008D34E6">
            <w:pPr>
              <w:spacing w:line="288" w:lineRule="auto"/>
              <w:ind w:firstLineChars="0" w:firstLine="0"/>
              <w:jc w:val="center"/>
              <w:rPr>
                <w:sz w:val="20"/>
                <w:u w:val="single"/>
              </w:rPr>
            </w:pPr>
            <w:r w:rsidRPr="005539C9">
              <w:rPr>
                <w:sz w:val="20"/>
                <w:u w:val="single"/>
              </w:rPr>
              <w:t>Xingyang City</w:t>
            </w:r>
          </w:p>
        </w:tc>
        <w:tc>
          <w:tcPr>
            <w:tcW w:w="808" w:type="pct"/>
            <w:noWrap/>
            <w:vAlign w:val="center"/>
            <w:hideMark/>
          </w:tcPr>
          <w:p w14:paraId="4CA6B03E"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4,756 </w:t>
            </w:r>
          </w:p>
        </w:tc>
        <w:tc>
          <w:tcPr>
            <w:tcW w:w="808" w:type="pct"/>
            <w:noWrap/>
            <w:vAlign w:val="center"/>
            <w:hideMark/>
          </w:tcPr>
          <w:p w14:paraId="31C41AE2"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1,328 </w:t>
            </w:r>
          </w:p>
        </w:tc>
        <w:tc>
          <w:tcPr>
            <w:tcW w:w="808" w:type="pct"/>
            <w:noWrap/>
            <w:vAlign w:val="center"/>
            <w:hideMark/>
          </w:tcPr>
          <w:p w14:paraId="4B481A35"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150 </w:t>
            </w:r>
          </w:p>
        </w:tc>
        <w:tc>
          <w:tcPr>
            <w:tcW w:w="808" w:type="pct"/>
            <w:noWrap/>
            <w:vAlign w:val="center"/>
            <w:hideMark/>
          </w:tcPr>
          <w:p w14:paraId="28222F62"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20 </w:t>
            </w:r>
          </w:p>
        </w:tc>
        <w:tc>
          <w:tcPr>
            <w:tcW w:w="808" w:type="pct"/>
            <w:noWrap/>
            <w:vAlign w:val="center"/>
            <w:hideMark/>
          </w:tcPr>
          <w:p w14:paraId="42808B0F"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2,196 </w:t>
            </w:r>
          </w:p>
        </w:tc>
      </w:tr>
      <w:tr w:rsidR="00D817CE" w:rsidRPr="005539C9" w14:paraId="43053E65" w14:textId="77777777" w:rsidTr="008D34E6">
        <w:trPr>
          <w:trHeight w:val="419"/>
        </w:trPr>
        <w:tc>
          <w:tcPr>
            <w:tcW w:w="958" w:type="pct"/>
            <w:noWrap/>
            <w:vAlign w:val="center"/>
            <w:hideMark/>
          </w:tcPr>
          <w:p w14:paraId="7DCDD7F6" w14:textId="77777777" w:rsidR="00D817CE" w:rsidRPr="005539C9" w:rsidRDefault="00D817CE" w:rsidP="008D34E6">
            <w:pPr>
              <w:spacing w:line="288" w:lineRule="auto"/>
              <w:ind w:firstLineChars="0" w:firstLine="0"/>
              <w:jc w:val="center"/>
              <w:rPr>
                <w:sz w:val="20"/>
                <w:u w:val="single"/>
              </w:rPr>
            </w:pPr>
            <w:r w:rsidRPr="005539C9">
              <w:rPr>
                <w:sz w:val="20"/>
                <w:u w:val="single"/>
              </w:rPr>
              <w:t>Zhongmu County</w:t>
            </w:r>
          </w:p>
        </w:tc>
        <w:tc>
          <w:tcPr>
            <w:tcW w:w="808" w:type="pct"/>
            <w:noWrap/>
            <w:vAlign w:val="center"/>
            <w:hideMark/>
          </w:tcPr>
          <w:p w14:paraId="5CE2E2C4"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2,145 </w:t>
            </w:r>
          </w:p>
        </w:tc>
        <w:tc>
          <w:tcPr>
            <w:tcW w:w="808" w:type="pct"/>
            <w:noWrap/>
            <w:vAlign w:val="center"/>
            <w:hideMark/>
          </w:tcPr>
          <w:p w14:paraId="07225059"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6,820 </w:t>
            </w:r>
          </w:p>
        </w:tc>
        <w:tc>
          <w:tcPr>
            <w:tcW w:w="808" w:type="pct"/>
            <w:noWrap/>
            <w:vAlign w:val="center"/>
            <w:hideMark/>
          </w:tcPr>
          <w:p w14:paraId="4A712353"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350 </w:t>
            </w:r>
          </w:p>
        </w:tc>
        <w:tc>
          <w:tcPr>
            <w:tcW w:w="808" w:type="pct"/>
            <w:noWrap/>
            <w:vAlign w:val="center"/>
            <w:hideMark/>
          </w:tcPr>
          <w:p w14:paraId="7164FB72"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809 </w:t>
            </w:r>
          </w:p>
        </w:tc>
        <w:tc>
          <w:tcPr>
            <w:tcW w:w="808" w:type="pct"/>
            <w:noWrap/>
            <w:vAlign w:val="center"/>
            <w:hideMark/>
          </w:tcPr>
          <w:p w14:paraId="4A0F2B84"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200 </w:t>
            </w:r>
          </w:p>
        </w:tc>
      </w:tr>
      <w:tr w:rsidR="00D817CE" w:rsidRPr="005539C9" w14:paraId="7EE78584" w14:textId="77777777" w:rsidTr="008D34E6">
        <w:trPr>
          <w:trHeight w:val="419"/>
        </w:trPr>
        <w:tc>
          <w:tcPr>
            <w:tcW w:w="958" w:type="pct"/>
            <w:noWrap/>
            <w:vAlign w:val="center"/>
            <w:hideMark/>
          </w:tcPr>
          <w:p w14:paraId="3B37818F" w14:textId="77777777" w:rsidR="00D817CE" w:rsidRPr="005539C9" w:rsidRDefault="00D817CE" w:rsidP="008D34E6">
            <w:pPr>
              <w:spacing w:line="288" w:lineRule="auto"/>
              <w:ind w:firstLineChars="0" w:firstLine="0"/>
              <w:jc w:val="center"/>
              <w:rPr>
                <w:sz w:val="20"/>
                <w:u w:val="single"/>
              </w:rPr>
            </w:pPr>
            <w:r w:rsidRPr="005539C9">
              <w:rPr>
                <w:sz w:val="20"/>
                <w:u w:val="single"/>
              </w:rPr>
              <w:t>Total</w:t>
            </w:r>
          </w:p>
        </w:tc>
        <w:tc>
          <w:tcPr>
            <w:tcW w:w="808" w:type="pct"/>
            <w:noWrap/>
            <w:vAlign w:val="center"/>
            <w:hideMark/>
          </w:tcPr>
          <w:p w14:paraId="5B720EC2"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25,195 </w:t>
            </w:r>
          </w:p>
        </w:tc>
        <w:tc>
          <w:tcPr>
            <w:tcW w:w="808" w:type="pct"/>
            <w:noWrap/>
            <w:vAlign w:val="center"/>
            <w:hideMark/>
          </w:tcPr>
          <w:p w14:paraId="41AD1114"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17,393 </w:t>
            </w:r>
          </w:p>
        </w:tc>
        <w:tc>
          <w:tcPr>
            <w:tcW w:w="808" w:type="pct"/>
            <w:noWrap/>
            <w:vAlign w:val="center"/>
            <w:hideMark/>
          </w:tcPr>
          <w:p w14:paraId="2774F59F"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2,580 </w:t>
            </w:r>
          </w:p>
        </w:tc>
        <w:tc>
          <w:tcPr>
            <w:tcW w:w="808" w:type="pct"/>
            <w:noWrap/>
            <w:vAlign w:val="center"/>
            <w:hideMark/>
          </w:tcPr>
          <w:p w14:paraId="4CFFA7EF"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859 </w:t>
            </w:r>
          </w:p>
        </w:tc>
        <w:tc>
          <w:tcPr>
            <w:tcW w:w="808" w:type="pct"/>
            <w:noWrap/>
            <w:vAlign w:val="center"/>
            <w:hideMark/>
          </w:tcPr>
          <w:p w14:paraId="06DA4722" w14:textId="77777777" w:rsidR="00D817CE" w:rsidRPr="005539C9" w:rsidRDefault="00D817CE" w:rsidP="008D34E6">
            <w:pPr>
              <w:spacing w:line="288" w:lineRule="auto"/>
              <w:ind w:firstLineChars="0" w:firstLine="0"/>
              <w:jc w:val="center"/>
              <w:rPr>
                <w:sz w:val="20"/>
                <w:u w:val="single"/>
              </w:rPr>
            </w:pPr>
            <w:r>
              <w:rPr>
                <w:rFonts w:eastAsia="等线"/>
                <w:color w:val="000000"/>
                <w:sz w:val="20"/>
                <w:szCs w:val="20"/>
                <w:u w:val="single"/>
              </w:rPr>
              <w:t xml:space="preserve">3,232 </w:t>
            </w:r>
          </w:p>
        </w:tc>
      </w:tr>
      <w:tr w:rsidR="00D817CE" w:rsidRPr="005539C9" w14:paraId="25BC3E15" w14:textId="77777777" w:rsidTr="008D34E6">
        <w:trPr>
          <w:trHeight w:val="419"/>
        </w:trPr>
        <w:tc>
          <w:tcPr>
            <w:tcW w:w="958" w:type="pct"/>
            <w:noWrap/>
            <w:vAlign w:val="center"/>
            <w:hideMark/>
          </w:tcPr>
          <w:p w14:paraId="12FA1291" w14:textId="77777777" w:rsidR="00D817CE" w:rsidRPr="005539C9" w:rsidRDefault="00D817CE" w:rsidP="008D34E6">
            <w:pPr>
              <w:spacing w:line="288" w:lineRule="auto"/>
              <w:ind w:firstLineChars="0" w:firstLine="0"/>
              <w:jc w:val="center"/>
              <w:rPr>
                <w:sz w:val="20"/>
                <w:u w:val="single"/>
              </w:rPr>
            </w:pPr>
            <w:r w:rsidRPr="005539C9">
              <w:rPr>
                <w:sz w:val="20"/>
                <w:u w:val="single"/>
              </w:rPr>
              <w:t>Per capita</w:t>
            </w:r>
          </w:p>
        </w:tc>
        <w:tc>
          <w:tcPr>
            <w:tcW w:w="808" w:type="pct"/>
            <w:noWrap/>
            <w:vAlign w:val="bottom"/>
            <w:hideMark/>
          </w:tcPr>
          <w:p w14:paraId="1EA6F0A9" w14:textId="77777777" w:rsidR="00D817CE" w:rsidRPr="005539C9" w:rsidRDefault="00D817CE" w:rsidP="008D34E6">
            <w:pPr>
              <w:spacing w:line="288" w:lineRule="auto"/>
              <w:ind w:firstLineChars="0" w:firstLine="0"/>
              <w:jc w:val="center"/>
              <w:rPr>
                <w:sz w:val="20"/>
                <w:u w:val="single"/>
              </w:rPr>
            </w:pPr>
            <w:r w:rsidRPr="005539C9">
              <w:rPr>
                <w:sz w:val="20"/>
                <w:u w:val="single"/>
              </w:rPr>
              <w:t xml:space="preserve">0.580 </w:t>
            </w:r>
          </w:p>
        </w:tc>
        <w:tc>
          <w:tcPr>
            <w:tcW w:w="808" w:type="pct"/>
            <w:noWrap/>
            <w:vAlign w:val="center"/>
            <w:hideMark/>
          </w:tcPr>
          <w:p w14:paraId="056B4EC7" w14:textId="77777777" w:rsidR="00D817CE" w:rsidRPr="005539C9" w:rsidRDefault="00D817CE" w:rsidP="008D34E6">
            <w:pPr>
              <w:spacing w:line="288" w:lineRule="auto"/>
              <w:ind w:firstLineChars="0" w:firstLine="0"/>
              <w:jc w:val="center"/>
              <w:rPr>
                <w:sz w:val="20"/>
                <w:u w:val="single"/>
              </w:rPr>
            </w:pPr>
            <w:r w:rsidRPr="005539C9">
              <w:rPr>
                <w:sz w:val="20"/>
                <w:u w:val="single"/>
              </w:rPr>
              <w:t>0.401</w:t>
            </w:r>
          </w:p>
        </w:tc>
        <w:tc>
          <w:tcPr>
            <w:tcW w:w="808" w:type="pct"/>
            <w:noWrap/>
            <w:vAlign w:val="center"/>
            <w:hideMark/>
          </w:tcPr>
          <w:p w14:paraId="00B9D16F" w14:textId="77777777" w:rsidR="00D817CE" w:rsidRPr="005539C9" w:rsidRDefault="00D817CE" w:rsidP="008D34E6">
            <w:pPr>
              <w:spacing w:line="288" w:lineRule="auto"/>
              <w:ind w:firstLineChars="0" w:firstLine="0"/>
              <w:jc w:val="center"/>
              <w:rPr>
                <w:sz w:val="20"/>
                <w:u w:val="single"/>
              </w:rPr>
            </w:pPr>
            <w:r w:rsidRPr="005539C9">
              <w:rPr>
                <w:sz w:val="20"/>
                <w:u w:val="single"/>
              </w:rPr>
              <w:t>0.059</w:t>
            </w:r>
          </w:p>
        </w:tc>
        <w:tc>
          <w:tcPr>
            <w:tcW w:w="808" w:type="pct"/>
            <w:noWrap/>
            <w:vAlign w:val="center"/>
            <w:hideMark/>
          </w:tcPr>
          <w:p w14:paraId="73A43815" w14:textId="77777777" w:rsidR="00D817CE" w:rsidRPr="005539C9" w:rsidRDefault="00D817CE" w:rsidP="008D34E6">
            <w:pPr>
              <w:spacing w:line="288" w:lineRule="auto"/>
              <w:ind w:firstLineChars="0" w:firstLine="0"/>
              <w:jc w:val="center"/>
              <w:rPr>
                <w:sz w:val="20"/>
                <w:u w:val="single"/>
              </w:rPr>
            </w:pPr>
            <w:r w:rsidRPr="005539C9">
              <w:rPr>
                <w:sz w:val="20"/>
                <w:u w:val="single"/>
              </w:rPr>
              <w:t>0.020</w:t>
            </w:r>
          </w:p>
        </w:tc>
        <w:tc>
          <w:tcPr>
            <w:tcW w:w="808" w:type="pct"/>
            <w:noWrap/>
            <w:vAlign w:val="center"/>
            <w:hideMark/>
          </w:tcPr>
          <w:p w14:paraId="7E0876A3" w14:textId="77777777" w:rsidR="00D817CE" w:rsidRPr="005539C9" w:rsidRDefault="00D817CE" w:rsidP="008D34E6">
            <w:pPr>
              <w:spacing w:line="288" w:lineRule="auto"/>
              <w:ind w:firstLineChars="0" w:firstLine="0"/>
              <w:jc w:val="center"/>
              <w:rPr>
                <w:sz w:val="20"/>
                <w:u w:val="single"/>
              </w:rPr>
            </w:pPr>
            <w:r w:rsidRPr="005539C9">
              <w:rPr>
                <w:sz w:val="20"/>
                <w:u w:val="single"/>
              </w:rPr>
              <w:t>0.074</w:t>
            </w:r>
          </w:p>
        </w:tc>
      </w:tr>
    </w:tbl>
    <w:p w14:paraId="41A670A3" w14:textId="77777777" w:rsidR="00D817CE" w:rsidRPr="005C3BB8" w:rsidRDefault="00D817CE" w:rsidP="00615F02">
      <w:pPr>
        <w:pStyle w:val="3"/>
      </w:pPr>
      <w:bookmarkStart w:id="191" w:name="_Toc100840823"/>
      <w:bookmarkStart w:id="192" w:name="_Toc102032357"/>
      <w:r>
        <w:t>Income level of sample villages</w:t>
      </w:r>
      <w:bookmarkEnd w:id="191"/>
      <w:bookmarkEnd w:id="192"/>
    </w:p>
    <w:p w14:paraId="293C0238" w14:textId="77777777" w:rsidR="00D817CE" w:rsidRPr="005C3BB8" w:rsidRDefault="00D817CE" w:rsidP="00D817CE">
      <w:pPr>
        <w:ind w:firstLine="480"/>
        <w:rPr>
          <w:u w:val="single"/>
        </w:rPr>
      </w:pPr>
      <w:r>
        <w:rPr>
          <w:u w:val="single"/>
        </w:rPr>
        <w:t xml:space="preserve">In terms of the total output value of agricultural and sideline industries, in the 19 sample villages, the per capita annual output was 976.14 kilograms, the per capita </w:t>
      </w:r>
      <w:r>
        <w:rPr>
          <w:u w:val="single"/>
        </w:rPr>
        <w:lastRenderedPageBreak/>
        <w:t>agricultural production was 3,700 yuan, the per capita farming income was 1,700 yuan, the per capita aquaculture income was 3 yuan, the per capita industrial and sideline income was 20,300 yuan, and the per capita net income was 25,653.52 yuan. See 4-11 for details.</w:t>
      </w:r>
    </w:p>
    <w:p w14:paraId="7E2DF27C" w14:textId="1F59DA63" w:rsidR="00D817CE" w:rsidRPr="00B56A4F" w:rsidRDefault="00D817CE" w:rsidP="006955B5">
      <w:pPr>
        <w:pStyle w:val="a9"/>
        <w:keepNext/>
        <w:ind w:firstLine="480"/>
        <w:rPr>
          <w:u w:val="single"/>
        </w:rPr>
      </w:pPr>
      <w:r>
        <w:t xml:space="preserve">Table </w:t>
      </w:r>
      <w:r w:rsidRPr="00B56A4F">
        <w:rPr>
          <w:u w:val="single"/>
        </w:rPr>
        <w:fldChar w:fldCharType="begin"/>
      </w:r>
      <w:r w:rsidRPr="00B56A4F">
        <w:rPr>
          <w:u w:val="single"/>
        </w:rPr>
        <w:instrText xml:space="preserve"> STYLEREF 1 \s </w:instrText>
      </w:r>
      <w:r w:rsidRPr="00B56A4F">
        <w:rPr>
          <w:u w:val="single"/>
        </w:rPr>
        <w:fldChar w:fldCharType="separate"/>
      </w:r>
      <w:r w:rsidR="006955B5">
        <w:rPr>
          <w:noProof/>
          <w:u w:val="single"/>
        </w:rPr>
        <w:t>4</w:t>
      </w:r>
      <w:r w:rsidRPr="00B56A4F">
        <w:rPr>
          <w:u w:val="single"/>
        </w:rPr>
        <w:fldChar w:fldCharType="end"/>
      </w:r>
      <w:r>
        <w:rPr>
          <w:u w:val="single"/>
        </w:rPr>
        <w:t>-</w:t>
      </w:r>
      <w:r w:rsidRPr="00B56A4F">
        <w:rPr>
          <w:u w:val="single"/>
        </w:rPr>
        <w:fldChar w:fldCharType="begin"/>
      </w:r>
      <w:r w:rsidRPr="00B56A4F">
        <w:rPr>
          <w:u w:val="single"/>
        </w:rPr>
        <w:instrText xml:space="preserve"> SEQ </w:instrText>
      </w:r>
      <w:r w:rsidRPr="00B56A4F">
        <w:rPr>
          <w:u w:val="single"/>
        </w:rPr>
        <w:instrText>表</w:instrText>
      </w:r>
      <w:r w:rsidRPr="00B56A4F">
        <w:rPr>
          <w:u w:val="single"/>
        </w:rPr>
        <w:instrText xml:space="preserve"> \* ARABIC \s 1 </w:instrText>
      </w:r>
      <w:r w:rsidRPr="00B56A4F">
        <w:rPr>
          <w:u w:val="single"/>
        </w:rPr>
        <w:fldChar w:fldCharType="separate"/>
      </w:r>
      <w:r w:rsidR="006955B5">
        <w:rPr>
          <w:noProof/>
          <w:u w:val="single"/>
        </w:rPr>
        <w:t>11</w:t>
      </w:r>
      <w:r w:rsidRPr="00B56A4F">
        <w:rPr>
          <w:u w:val="single"/>
        </w:rPr>
        <w:fldChar w:fldCharType="end"/>
      </w:r>
      <w:r>
        <w:rPr>
          <w:u w:val="single"/>
        </w:rPr>
        <w:t xml:space="preserve"> </w:t>
      </w:r>
      <w:r w:rsidR="006955B5">
        <w:rPr>
          <w:u w:val="single"/>
        </w:rPr>
        <w:t xml:space="preserve">  </w:t>
      </w:r>
      <w:r>
        <w:t>Survey results of agricultural income of sample villages</w:t>
      </w:r>
    </w:p>
    <w:tbl>
      <w:tblPr>
        <w:tblStyle w:val="700"/>
        <w:tblW w:w="8522" w:type="dxa"/>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125"/>
        <w:gridCol w:w="1102"/>
        <w:gridCol w:w="1300"/>
        <w:gridCol w:w="1300"/>
        <w:gridCol w:w="1300"/>
        <w:gridCol w:w="1300"/>
        <w:gridCol w:w="1095"/>
      </w:tblGrid>
      <w:tr w:rsidR="00D817CE" w:rsidRPr="00F667C1" w14:paraId="499419DC" w14:textId="77777777" w:rsidTr="008D34E6">
        <w:trPr>
          <w:cnfStyle w:val="100000000000" w:firstRow="1" w:lastRow="0" w:firstColumn="0" w:lastColumn="0" w:oddVBand="0" w:evenVBand="0" w:oddHBand="0" w:evenHBand="0" w:firstRowFirstColumn="0" w:firstRowLastColumn="0" w:lastRowFirstColumn="0" w:lastRowLastColumn="0"/>
          <w:trHeight w:val="780"/>
        </w:trPr>
        <w:tc>
          <w:tcPr>
            <w:tcW w:w="1112" w:type="dxa"/>
            <w:vAlign w:val="center"/>
            <w:hideMark/>
          </w:tcPr>
          <w:p w14:paraId="43BC7E93" w14:textId="77777777" w:rsidR="00D817CE" w:rsidRPr="00F667C1" w:rsidRDefault="00D817CE" w:rsidP="008D34E6">
            <w:pPr>
              <w:spacing w:line="288" w:lineRule="auto"/>
              <w:ind w:firstLineChars="0" w:firstLine="0"/>
              <w:jc w:val="center"/>
              <w:rPr>
                <w:b/>
                <w:sz w:val="20"/>
                <w:u w:val="single"/>
              </w:rPr>
            </w:pPr>
            <w:r w:rsidRPr="00F667C1">
              <w:rPr>
                <w:caps w:val="0"/>
                <w:sz w:val="20"/>
                <w:u w:val="single"/>
              </w:rPr>
              <w:t>County/city</w:t>
            </w:r>
          </w:p>
        </w:tc>
        <w:tc>
          <w:tcPr>
            <w:tcW w:w="1131" w:type="dxa"/>
            <w:vAlign w:val="center"/>
            <w:hideMark/>
          </w:tcPr>
          <w:p w14:paraId="3150AD3D" w14:textId="77777777" w:rsidR="00D817CE" w:rsidRPr="00F667C1" w:rsidRDefault="00D817CE" w:rsidP="008D34E6">
            <w:pPr>
              <w:spacing w:line="288" w:lineRule="auto"/>
              <w:ind w:firstLineChars="0" w:firstLine="0"/>
              <w:jc w:val="center"/>
              <w:rPr>
                <w:b/>
                <w:sz w:val="20"/>
                <w:u w:val="single"/>
              </w:rPr>
            </w:pPr>
            <w:r>
              <w:rPr>
                <w:rFonts w:hint="eastAsia"/>
                <w:caps w:val="0"/>
                <w:sz w:val="20"/>
                <w:u w:val="single"/>
              </w:rPr>
              <w:t>Total</w:t>
            </w:r>
            <w:r>
              <w:rPr>
                <w:caps w:val="0"/>
                <w:sz w:val="20"/>
                <w:u w:val="single"/>
              </w:rPr>
              <w:t xml:space="preserve"> output value of a</w:t>
            </w:r>
            <w:r w:rsidRPr="00F667C1">
              <w:rPr>
                <w:caps w:val="0"/>
                <w:sz w:val="20"/>
                <w:u w:val="single"/>
              </w:rPr>
              <w:t xml:space="preserve">gricultural and sideline </w:t>
            </w:r>
            <w:r w:rsidRPr="004B7D4F">
              <w:rPr>
                <w:caps w:val="0"/>
                <w:sz w:val="20"/>
                <w:u w:val="single"/>
              </w:rPr>
              <w:t xml:space="preserve">industries </w:t>
            </w:r>
            <w:r w:rsidRPr="00F667C1">
              <w:rPr>
                <w:caps w:val="0"/>
                <w:sz w:val="20"/>
                <w:u w:val="single"/>
              </w:rPr>
              <w:t>(kg)</w:t>
            </w:r>
          </w:p>
        </w:tc>
        <w:tc>
          <w:tcPr>
            <w:tcW w:w="1287" w:type="dxa"/>
            <w:vAlign w:val="center"/>
            <w:hideMark/>
          </w:tcPr>
          <w:p w14:paraId="7F12BCD8" w14:textId="77777777" w:rsidR="00D817CE" w:rsidRPr="00F667C1" w:rsidRDefault="00D817CE" w:rsidP="008D34E6">
            <w:pPr>
              <w:spacing w:line="288" w:lineRule="auto"/>
              <w:ind w:firstLineChars="0" w:firstLine="0"/>
              <w:jc w:val="center"/>
              <w:rPr>
                <w:b/>
                <w:sz w:val="20"/>
                <w:u w:val="single"/>
              </w:rPr>
            </w:pPr>
            <w:r w:rsidRPr="00F667C1">
              <w:rPr>
                <w:caps w:val="0"/>
                <w:sz w:val="20"/>
                <w:u w:val="single"/>
              </w:rPr>
              <w:t>Agricultural production (</w:t>
            </w:r>
            <w:r>
              <w:rPr>
                <w:caps w:val="0"/>
                <w:sz w:val="20"/>
                <w:u w:val="single"/>
              </w:rPr>
              <w:t>RMB</w:t>
            </w:r>
            <w:r w:rsidRPr="00F667C1">
              <w:rPr>
                <w:caps w:val="0"/>
                <w:sz w:val="20"/>
                <w:u w:val="single"/>
              </w:rPr>
              <w:t>10,000)</w:t>
            </w:r>
          </w:p>
        </w:tc>
        <w:tc>
          <w:tcPr>
            <w:tcW w:w="1287" w:type="dxa"/>
            <w:vAlign w:val="center"/>
            <w:hideMark/>
          </w:tcPr>
          <w:p w14:paraId="0CE3B9CF" w14:textId="77777777" w:rsidR="00D817CE" w:rsidRPr="00F667C1" w:rsidRDefault="00D817CE" w:rsidP="008D34E6">
            <w:pPr>
              <w:spacing w:line="288" w:lineRule="auto"/>
              <w:ind w:firstLineChars="0" w:firstLine="0"/>
              <w:jc w:val="center"/>
              <w:rPr>
                <w:b/>
                <w:sz w:val="20"/>
                <w:u w:val="single"/>
              </w:rPr>
            </w:pPr>
            <w:r>
              <w:rPr>
                <w:caps w:val="0"/>
                <w:sz w:val="20"/>
                <w:u w:val="single"/>
              </w:rPr>
              <w:t>Ground f</w:t>
            </w:r>
            <w:r w:rsidRPr="00F667C1">
              <w:rPr>
                <w:caps w:val="0"/>
                <w:sz w:val="20"/>
                <w:u w:val="single"/>
              </w:rPr>
              <w:t>arming (</w:t>
            </w:r>
            <w:r>
              <w:rPr>
                <w:caps w:val="0"/>
                <w:sz w:val="20"/>
                <w:u w:val="single"/>
              </w:rPr>
              <w:t>RMB</w:t>
            </w:r>
            <w:r w:rsidRPr="00F667C1">
              <w:rPr>
                <w:caps w:val="0"/>
                <w:sz w:val="20"/>
                <w:u w:val="single"/>
              </w:rPr>
              <w:t>10,000)</w:t>
            </w:r>
          </w:p>
        </w:tc>
        <w:tc>
          <w:tcPr>
            <w:tcW w:w="1287" w:type="dxa"/>
            <w:vAlign w:val="center"/>
            <w:hideMark/>
          </w:tcPr>
          <w:p w14:paraId="175C001C" w14:textId="77777777" w:rsidR="00D817CE" w:rsidRPr="00F667C1" w:rsidRDefault="00D817CE" w:rsidP="008D34E6">
            <w:pPr>
              <w:spacing w:line="288" w:lineRule="auto"/>
              <w:ind w:firstLineChars="0" w:firstLine="0"/>
              <w:jc w:val="center"/>
              <w:rPr>
                <w:b/>
                <w:sz w:val="20"/>
                <w:u w:val="single"/>
              </w:rPr>
            </w:pPr>
            <w:r w:rsidRPr="00F667C1">
              <w:rPr>
                <w:caps w:val="0"/>
                <w:sz w:val="20"/>
                <w:u w:val="single"/>
              </w:rPr>
              <w:t>Aquaculture (</w:t>
            </w:r>
            <w:r>
              <w:rPr>
                <w:caps w:val="0"/>
                <w:sz w:val="20"/>
                <w:u w:val="single"/>
              </w:rPr>
              <w:t>RMB</w:t>
            </w:r>
            <w:r w:rsidRPr="00F667C1">
              <w:rPr>
                <w:caps w:val="0"/>
                <w:sz w:val="20"/>
                <w:u w:val="single"/>
              </w:rPr>
              <w:t>10,000)</w:t>
            </w:r>
          </w:p>
        </w:tc>
        <w:tc>
          <w:tcPr>
            <w:tcW w:w="1287" w:type="dxa"/>
            <w:vAlign w:val="center"/>
            <w:hideMark/>
          </w:tcPr>
          <w:p w14:paraId="3F7CF7B5" w14:textId="77777777" w:rsidR="00D817CE" w:rsidRPr="00F667C1" w:rsidRDefault="00D817CE" w:rsidP="008D34E6">
            <w:pPr>
              <w:spacing w:line="288" w:lineRule="auto"/>
              <w:ind w:firstLineChars="0" w:firstLine="0"/>
              <w:jc w:val="center"/>
              <w:rPr>
                <w:b/>
                <w:sz w:val="20"/>
                <w:u w:val="single"/>
              </w:rPr>
            </w:pPr>
            <w:r w:rsidRPr="00F667C1">
              <w:rPr>
                <w:caps w:val="0"/>
                <w:sz w:val="20"/>
                <w:u w:val="single"/>
              </w:rPr>
              <w:t>Industrial and sideline products (</w:t>
            </w:r>
            <w:r>
              <w:rPr>
                <w:caps w:val="0"/>
                <w:sz w:val="20"/>
                <w:u w:val="single"/>
              </w:rPr>
              <w:t>RMB</w:t>
            </w:r>
            <w:r w:rsidRPr="00F667C1">
              <w:rPr>
                <w:caps w:val="0"/>
                <w:sz w:val="20"/>
                <w:u w:val="single"/>
              </w:rPr>
              <w:t>10,000)</w:t>
            </w:r>
          </w:p>
        </w:tc>
        <w:tc>
          <w:tcPr>
            <w:tcW w:w="1131" w:type="dxa"/>
            <w:vAlign w:val="center"/>
            <w:hideMark/>
          </w:tcPr>
          <w:p w14:paraId="3837A3CF" w14:textId="77777777" w:rsidR="00D817CE" w:rsidRPr="00F667C1" w:rsidRDefault="00D817CE" w:rsidP="008D34E6">
            <w:pPr>
              <w:spacing w:line="288" w:lineRule="auto"/>
              <w:ind w:firstLineChars="0" w:firstLine="0"/>
              <w:jc w:val="center"/>
              <w:rPr>
                <w:b/>
                <w:sz w:val="20"/>
                <w:u w:val="single"/>
              </w:rPr>
            </w:pPr>
            <w:r w:rsidRPr="00F667C1">
              <w:rPr>
                <w:caps w:val="0"/>
                <w:sz w:val="20"/>
                <w:u w:val="single"/>
              </w:rPr>
              <w:t>Per capita net income (yuan)</w:t>
            </w:r>
          </w:p>
        </w:tc>
      </w:tr>
      <w:tr w:rsidR="00D817CE" w:rsidRPr="00F667C1" w14:paraId="60C0D867" w14:textId="77777777" w:rsidTr="008D34E6">
        <w:trPr>
          <w:trHeight w:val="264"/>
        </w:trPr>
        <w:tc>
          <w:tcPr>
            <w:tcW w:w="1112" w:type="dxa"/>
            <w:noWrap/>
            <w:vAlign w:val="center"/>
            <w:hideMark/>
          </w:tcPr>
          <w:p w14:paraId="51B0E8B5" w14:textId="77777777" w:rsidR="00D817CE" w:rsidRPr="00F667C1" w:rsidRDefault="00D817CE" w:rsidP="008D34E6">
            <w:pPr>
              <w:spacing w:line="288" w:lineRule="auto"/>
              <w:ind w:firstLineChars="0" w:firstLine="0"/>
              <w:jc w:val="center"/>
              <w:rPr>
                <w:sz w:val="20"/>
                <w:u w:val="single"/>
              </w:rPr>
            </w:pPr>
            <w:r w:rsidRPr="00F667C1">
              <w:rPr>
                <w:sz w:val="20"/>
                <w:u w:val="single"/>
              </w:rPr>
              <w:t>Dengfeng City</w:t>
            </w:r>
          </w:p>
        </w:tc>
        <w:tc>
          <w:tcPr>
            <w:tcW w:w="1131" w:type="dxa"/>
            <w:noWrap/>
            <w:vAlign w:val="center"/>
            <w:hideMark/>
          </w:tcPr>
          <w:p w14:paraId="0ADC5527" w14:textId="77777777" w:rsidR="00D817CE" w:rsidRPr="00F667C1" w:rsidRDefault="00D817CE" w:rsidP="008D34E6">
            <w:pPr>
              <w:spacing w:line="288" w:lineRule="auto"/>
              <w:ind w:firstLineChars="0" w:firstLine="0"/>
              <w:jc w:val="center"/>
              <w:rPr>
                <w:sz w:val="20"/>
                <w:u w:val="single"/>
              </w:rPr>
            </w:pPr>
            <w:r>
              <w:rPr>
                <w:rFonts w:eastAsia="等线"/>
                <w:color w:val="000000"/>
                <w:sz w:val="20"/>
                <w:szCs w:val="20"/>
                <w:u w:val="single"/>
              </w:rPr>
              <w:t xml:space="preserve">6,401,400 </w:t>
            </w:r>
          </w:p>
        </w:tc>
        <w:tc>
          <w:tcPr>
            <w:tcW w:w="1287" w:type="dxa"/>
            <w:noWrap/>
            <w:vAlign w:val="center"/>
            <w:hideMark/>
          </w:tcPr>
          <w:p w14:paraId="41BB7423" w14:textId="77777777" w:rsidR="00D817CE" w:rsidRPr="00F667C1" w:rsidRDefault="00D817CE" w:rsidP="008D34E6">
            <w:pPr>
              <w:spacing w:line="288" w:lineRule="auto"/>
              <w:ind w:firstLineChars="0" w:firstLine="0"/>
              <w:jc w:val="center"/>
              <w:rPr>
                <w:sz w:val="20"/>
                <w:u w:val="single"/>
              </w:rPr>
            </w:pPr>
            <w:r w:rsidRPr="00F667C1">
              <w:rPr>
                <w:sz w:val="20"/>
                <w:u w:val="single"/>
              </w:rPr>
              <w:t>1</w:t>
            </w:r>
            <w:r>
              <w:rPr>
                <w:sz w:val="20"/>
                <w:u w:val="single"/>
              </w:rPr>
              <w:t>,</w:t>
            </w:r>
            <w:r w:rsidRPr="00F667C1">
              <w:rPr>
                <w:sz w:val="20"/>
                <w:u w:val="single"/>
              </w:rPr>
              <w:t>213.3</w:t>
            </w:r>
          </w:p>
        </w:tc>
        <w:tc>
          <w:tcPr>
            <w:tcW w:w="1287" w:type="dxa"/>
            <w:noWrap/>
            <w:vAlign w:val="center"/>
            <w:hideMark/>
          </w:tcPr>
          <w:p w14:paraId="4F633AAE" w14:textId="77777777" w:rsidR="00D817CE" w:rsidRPr="00F667C1" w:rsidRDefault="00D817CE" w:rsidP="008D34E6">
            <w:pPr>
              <w:spacing w:line="288" w:lineRule="auto"/>
              <w:ind w:firstLineChars="0" w:firstLine="0"/>
              <w:jc w:val="center"/>
              <w:rPr>
                <w:sz w:val="20"/>
                <w:u w:val="single"/>
              </w:rPr>
            </w:pPr>
            <w:r w:rsidRPr="00F667C1">
              <w:rPr>
                <w:sz w:val="20"/>
                <w:u w:val="single"/>
              </w:rPr>
              <w:t>350</w:t>
            </w:r>
          </w:p>
        </w:tc>
        <w:tc>
          <w:tcPr>
            <w:tcW w:w="1287" w:type="dxa"/>
            <w:noWrap/>
            <w:vAlign w:val="center"/>
            <w:hideMark/>
          </w:tcPr>
          <w:p w14:paraId="2CCF087E" w14:textId="77777777" w:rsidR="00D817CE" w:rsidRPr="00F667C1" w:rsidRDefault="00D817CE" w:rsidP="008D34E6">
            <w:pPr>
              <w:spacing w:line="288" w:lineRule="auto"/>
              <w:ind w:firstLineChars="0" w:firstLine="0"/>
              <w:jc w:val="center"/>
              <w:rPr>
                <w:sz w:val="20"/>
                <w:u w:val="single"/>
              </w:rPr>
            </w:pPr>
            <w:r w:rsidRPr="00F667C1">
              <w:rPr>
                <w:sz w:val="20"/>
                <w:u w:val="single"/>
              </w:rPr>
              <w:t>12</w:t>
            </w:r>
          </w:p>
        </w:tc>
        <w:tc>
          <w:tcPr>
            <w:tcW w:w="1287" w:type="dxa"/>
            <w:noWrap/>
            <w:vAlign w:val="center"/>
            <w:hideMark/>
          </w:tcPr>
          <w:p w14:paraId="1D85971A" w14:textId="77777777" w:rsidR="00D817CE" w:rsidRPr="00F667C1" w:rsidRDefault="00D817CE" w:rsidP="008D34E6">
            <w:pPr>
              <w:spacing w:line="288" w:lineRule="auto"/>
              <w:ind w:firstLineChars="0" w:firstLine="0"/>
              <w:jc w:val="center"/>
              <w:rPr>
                <w:sz w:val="20"/>
                <w:u w:val="single"/>
              </w:rPr>
            </w:pPr>
            <w:r w:rsidRPr="00F667C1">
              <w:rPr>
                <w:sz w:val="20"/>
                <w:u w:val="single"/>
              </w:rPr>
              <w:t>15</w:t>
            </w:r>
            <w:r>
              <w:rPr>
                <w:sz w:val="20"/>
                <w:u w:val="single"/>
              </w:rPr>
              <w:t>,</w:t>
            </w:r>
            <w:r w:rsidRPr="00F667C1">
              <w:rPr>
                <w:sz w:val="20"/>
                <w:u w:val="single"/>
              </w:rPr>
              <w:t>784</w:t>
            </w:r>
          </w:p>
        </w:tc>
        <w:tc>
          <w:tcPr>
            <w:tcW w:w="1131" w:type="dxa"/>
            <w:noWrap/>
            <w:vAlign w:val="center"/>
            <w:hideMark/>
          </w:tcPr>
          <w:p w14:paraId="2902854E" w14:textId="77777777" w:rsidR="00D817CE" w:rsidRPr="00F667C1" w:rsidRDefault="00D817CE" w:rsidP="008D34E6">
            <w:pPr>
              <w:spacing w:line="288" w:lineRule="auto"/>
              <w:ind w:firstLineChars="0" w:firstLine="0"/>
              <w:jc w:val="center"/>
              <w:rPr>
                <w:sz w:val="20"/>
                <w:u w:val="single"/>
              </w:rPr>
            </w:pPr>
            <w:r w:rsidRPr="00F667C1">
              <w:rPr>
                <w:sz w:val="20"/>
                <w:u w:val="single"/>
              </w:rPr>
              <w:t>25</w:t>
            </w:r>
            <w:r>
              <w:rPr>
                <w:sz w:val="20"/>
                <w:u w:val="single"/>
              </w:rPr>
              <w:t>,</w:t>
            </w:r>
            <w:r w:rsidRPr="00F667C1">
              <w:rPr>
                <w:sz w:val="20"/>
                <w:u w:val="single"/>
              </w:rPr>
              <w:t>006.19</w:t>
            </w:r>
          </w:p>
        </w:tc>
      </w:tr>
      <w:tr w:rsidR="00D817CE" w:rsidRPr="00F667C1" w14:paraId="0EC3A6F8" w14:textId="77777777" w:rsidTr="008D34E6">
        <w:trPr>
          <w:trHeight w:val="264"/>
        </w:trPr>
        <w:tc>
          <w:tcPr>
            <w:tcW w:w="1112" w:type="dxa"/>
            <w:noWrap/>
            <w:vAlign w:val="center"/>
            <w:hideMark/>
          </w:tcPr>
          <w:p w14:paraId="613AC3CE" w14:textId="77777777" w:rsidR="00D817CE" w:rsidRPr="00F667C1" w:rsidRDefault="00D817CE" w:rsidP="008D34E6">
            <w:pPr>
              <w:spacing w:line="288" w:lineRule="auto"/>
              <w:ind w:firstLineChars="0" w:firstLine="0"/>
              <w:jc w:val="center"/>
              <w:rPr>
                <w:sz w:val="20"/>
                <w:u w:val="single"/>
              </w:rPr>
            </w:pPr>
            <w:r w:rsidRPr="00F667C1">
              <w:rPr>
                <w:sz w:val="20"/>
                <w:u w:val="single"/>
              </w:rPr>
              <w:t>Gongyi City</w:t>
            </w:r>
          </w:p>
        </w:tc>
        <w:tc>
          <w:tcPr>
            <w:tcW w:w="1131" w:type="dxa"/>
            <w:noWrap/>
            <w:vAlign w:val="center"/>
            <w:hideMark/>
          </w:tcPr>
          <w:p w14:paraId="26768E41" w14:textId="77777777" w:rsidR="00D817CE" w:rsidRPr="00F667C1" w:rsidRDefault="00D817CE" w:rsidP="008D34E6">
            <w:pPr>
              <w:spacing w:line="288" w:lineRule="auto"/>
              <w:ind w:firstLineChars="0" w:firstLine="0"/>
              <w:jc w:val="center"/>
              <w:rPr>
                <w:sz w:val="20"/>
                <w:u w:val="single"/>
              </w:rPr>
            </w:pPr>
            <w:r>
              <w:rPr>
                <w:rFonts w:eastAsia="等线"/>
                <w:color w:val="000000"/>
                <w:sz w:val="20"/>
                <w:szCs w:val="20"/>
                <w:u w:val="single"/>
              </w:rPr>
              <w:t xml:space="preserve">1,832,000 </w:t>
            </w:r>
          </w:p>
        </w:tc>
        <w:tc>
          <w:tcPr>
            <w:tcW w:w="1287" w:type="dxa"/>
            <w:noWrap/>
            <w:vAlign w:val="center"/>
            <w:hideMark/>
          </w:tcPr>
          <w:p w14:paraId="2D3C13FA" w14:textId="77777777" w:rsidR="00D817CE" w:rsidRPr="00F667C1" w:rsidRDefault="00D817CE" w:rsidP="008D34E6">
            <w:pPr>
              <w:spacing w:line="288" w:lineRule="auto"/>
              <w:ind w:firstLineChars="0" w:firstLine="0"/>
              <w:jc w:val="center"/>
              <w:rPr>
                <w:sz w:val="20"/>
                <w:u w:val="single"/>
              </w:rPr>
            </w:pPr>
            <w:r w:rsidRPr="00F667C1">
              <w:rPr>
                <w:sz w:val="20"/>
                <w:u w:val="single"/>
              </w:rPr>
              <w:t>2</w:t>
            </w:r>
            <w:r>
              <w:rPr>
                <w:sz w:val="20"/>
                <w:u w:val="single"/>
              </w:rPr>
              <w:t>,</w:t>
            </w:r>
            <w:r w:rsidRPr="00F667C1">
              <w:rPr>
                <w:sz w:val="20"/>
                <w:u w:val="single"/>
              </w:rPr>
              <w:t>080.24</w:t>
            </w:r>
          </w:p>
        </w:tc>
        <w:tc>
          <w:tcPr>
            <w:tcW w:w="1287" w:type="dxa"/>
            <w:noWrap/>
            <w:vAlign w:val="center"/>
            <w:hideMark/>
          </w:tcPr>
          <w:p w14:paraId="74D738C8" w14:textId="77777777" w:rsidR="00D817CE" w:rsidRPr="00F667C1" w:rsidRDefault="00D817CE" w:rsidP="008D34E6">
            <w:pPr>
              <w:spacing w:line="288" w:lineRule="auto"/>
              <w:ind w:firstLineChars="0" w:firstLine="0"/>
              <w:jc w:val="center"/>
              <w:rPr>
                <w:sz w:val="20"/>
                <w:u w:val="single"/>
              </w:rPr>
            </w:pPr>
            <w:r w:rsidRPr="00F667C1">
              <w:rPr>
                <w:sz w:val="20"/>
                <w:u w:val="single"/>
              </w:rPr>
              <w:t>140</w:t>
            </w:r>
          </w:p>
        </w:tc>
        <w:tc>
          <w:tcPr>
            <w:tcW w:w="1287" w:type="dxa"/>
            <w:noWrap/>
            <w:vAlign w:val="center"/>
            <w:hideMark/>
          </w:tcPr>
          <w:p w14:paraId="7FAA3E1F" w14:textId="77777777" w:rsidR="00D817CE" w:rsidRPr="00F667C1" w:rsidRDefault="00D817CE" w:rsidP="008D34E6">
            <w:pPr>
              <w:spacing w:line="288" w:lineRule="auto"/>
              <w:ind w:firstLineChars="0" w:firstLine="0"/>
              <w:jc w:val="center"/>
              <w:rPr>
                <w:sz w:val="20"/>
                <w:u w:val="single"/>
              </w:rPr>
            </w:pPr>
            <w:r w:rsidRPr="00F667C1">
              <w:rPr>
                <w:sz w:val="20"/>
                <w:u w:val="single"/>
              </w:rPr>
              <w:t>0</w:t>
            </w:r>
          </w:p>
        </w:tc>
        <w:tc>
          <w:tcPr>
            <w:tcW w:w="1287" w:type="dxa"/>
            <w:noWrap/>
            <w:vAlign w:val="center"/>
            <w:hideMark/>
          </w:tcPr>
          <w:p w14:paraId="411E3A00" w14:textId="77777777" w:rsidR="00D817CE" w:rsidRPr="00F667C1" w:rsidRDefault="00D817CE" w:rsidP="008D34E6">
            <w:pPr>
              <w:spacing w:line="288" w:lineRule="auto"/>
              <w:ind w:firstLineChars="0" w:firstLine="0"/>
              <w:jc w:val="center"/>
              <w:rPr>
                <w:sz w:val="20"/>
                <w:u w:val="single"/>
              </w:rPr>
            </w:pPr>
            <w:r w:rsidRPr="00F667C1">
              <w:rPr>
                <w:sz w:val="20"/>
                <w:u w:val="single"/>
              </w:rPr>
              <w:t>19</w:t>
            </w:r>
            <w:r>
              <w:rPr>
                <w:sz w:val="20"/>
                <w:u w:val="single"/>
              </w:rPr>
              <w:t>,</w:t>
            </w:r>
            <w:r w:rsidRPr="00F667C1">
              <w:rPr>
                <w:sz w:val="20"/>
                <w:u w:val="single"/>
              </w:rPr>
              <w:t>557</w:t>
            </w:r>
          </w:p>
        </w:tc>
        <w:tc>
          <w:tcPr>
            <w:tcW w:w="1131" w:type="dxa"/>
            <w:noWrap/>
            <w:vAlign w:val="center"/>
            <w:hideMark/>
          </w:tcPr>
          <w:p w14:paraId="3FA3ECE3" w14:textId="77777777" w:rsidR="00D817CE" w:rsidRPr="00F667C1" w:rsidRDefault="00D817CE" w:rsidP="008D34E6">
            <w:pPr>
              <w:spacing w:line="288" w:lineRule="auto"/>
              <w:ind w:firstLineChars="0" w:firstLine="0"/>
              <w:jc w:val="center"/>
              <w:rPr>
                <w:sz w:val="20"/>
                <w:u w:val="single"/>
              </w:rPr>
            </w:pPr>
            <w:r w:rsidRPr="00F667C1">
              <w:rPr>
                <w:sz w:val="20"/>
                <w:u w:val="single"/>
              </w:rPr>
              <w:t>25</w:t>
            </w:r>
            <w:r>
              <w:rPr>
                <w:sz w:val="20"/>
                <w:u w:val="single"/>
              </w:rPr>
              <w:t>,</w:t>
            </w:r>
            <w:r w:rsidRPr="00F667C1">
              <w:rPr>
                <w:sz w:val="20"/>
                <w:u w:val="single"/>
              </w:rPr>
              <w:t>149.83</w:t>
            </w:r>
          </w:p>
        </w:tc>
      </w:tr>
      <w:tr w:rsidR="00D817CE" w:rsidRPr="00F667C1" w14:paraId="67536217" w14:textId="77777777" w:rsidTr="008D34E6">
        <w:trPr>
          <w:trHeight w:val="264"/>
        </w:trPr>
        <w:tc>
          <w:tcPr>
            <w:tcW w:w="1112" w:type="dxa"/>
            <w:noWrap/>
            <w:vAlign w:val="center"/>
            <w:hideMark/>
          </w:tcPr>
          <w:p w14:paraId="02E93E28" w14:textId="77777777" w:rsidR="00D817CE" w:rsidRPr="00F667C1" w:rsidRDefault="00D817CE" w:rsidP="008D34E6">
            <w:pPr>
              <w:spacing w:line="288" w:lineRule="auto"/>
              <w:ind w:firstLineChars="0" w:firstLine="0"/>
              <w:jc w:val="center"/>
              <w:rPr>
                <w:sz w:val="20"/>
                <w:u w:val="single"/>
              </w:rPr>
            </w:pPr>
            <w:r w:rsidRPr="00F667C1">
              <w:rPr>
                <w:sz w:val="20"/>
                <w:u w:val="single"/>
              </w:rPr>
              <w:t>Xinmi City</w:t>
            </w:r>
          </w:p>
        </w:tc>
        <w:tc>
          <w:tcPr>
            <w:tcW w:w="1131" w:type="dxa"/>
            <w:noWrap/>
            <w:vAlign w:val="center"/>
            <w:hideMark/>
          </w:tcPr>
          <w:p w14:paraId="490231A3" w14:textId="77777777" w:rsidR="00D817CE" w:rsidRPr="00F667C1" w:rsidRDefault="00D817CE" w:rsidP="008D34E6">
            <w:pPr>
              <w:spacing w:line="288" w:lineRule="auto"/>
              <w:ind w:firstLineChars="0" w:firstLine="0"/>
              <w:jc w:val="center"/>
              <w:rPr>
                <w:sz w:val="20"/>
                <w:u w:val="single"/>
              </w:rPr>
            </w:pPr>
            <w:r>
              <w:rPr>
                <w:rFonts w:eastAsia="等线"/>
                <w:color w:val="000000"/>
                <w:sz w:val="20"/>
                <w:szCs w:val="20"/>
                <w:u w:val="single"/>
              </w:rPr>
              <w:t xml:space="preserve">2,939,400 </w:t>
            </w:r>
          </w:p>
        </w:tc>
        <w:tc>
          <w:tcPr>
            <w:tcW w:w="1287" w:type="dxa"/>
            <w:noWrap/>
            <w:vAlign w:val="center"/>
            <w:hideMark/>
          </w:tcPr>
          <w:p w14:paraId="74372164" w14:textId="77777777" w:rsidR="00D817CE" w:rsidRPr="00F667C1" w:rsidRDefault="00D817CE" w:rsidP="008D34E6">
            <w:pPr>
              <w:spacing w:line="288" w:lineRule="auto"/>
              <w:ind w:firstLineChars="0" w:firstLine="0"/>
              <w:jc w:val="center"/>
              <w:rPr>
                <w:sz w:val="20"/>
                <w:u w:val="single"/>
              </w:rPr>
            </w:pPr>
            <w:r w:rsidRPr="00F667C1">
              <w:rPr>
                <w:sz w:val="20"/>
                <w:u w:val="single"/>
              </w:rPr>
              <w:t>675.568</w:t>
            </w:r>
          </w:p>
        </w:tc>
        <w:tc>
          <w:tcPr>
            <w:tcW w:w="1287" w:type="dxa"/>
            <w:noWrap/>
            <w:vAlign w:val="center"/>
            <w:hideMark/>
          </w:tcPr>
          <w:p w14:paraId="0208EEBF" w14:textId="77777777" w:rsidR="00D817CE" w:rsidRPr="00F667C1" w:rsidRDefault="00D817CE" w:rsidP="008D34E6">
            <w:pPr>
              <w:spacing w:line="288" w:lineRule="auto"/>
              <w:ind w:firstLineChars="0" w:firstLine="0"/>
              <w:jc w:val="center"/>
              <w:rPr>
                <w:sz w:val="20"/>
                <w:u w:val="single"/>
              </w:rPr>
            </w:pPr>
            <w:r w:rsidRPr="00F667C1">
              <w:rPr>
                <w:sz w:val="20"/>
                <w:u w:val="single"/>
              </w:rPr>
              <w:t>63.5</w:t>
            </w:r>
          </w:p>
        </w:tc>
        <w:tc>
          <w:tcPr>
            <w:tcW w:w="1287" w:type="dxa"/>
            <w:noWrap/>
            <w:vAlign w:val="center"/>
            <w:hideMark/>
          </w:tcPr>
          <w:p w14:paraId="2BBBBAC7" w14:textId="77777777" w:rsidR="00D817CE" w:rsidRPr="00F667C1" w:rsidRDefault="00D817CE" w:rsidP="008D34E6">
            <w:pPr>
              <w:spacing w:line="288" w:lineRule="auto"/>
              <w:ind w:firstLineChars="0" w:firstLine="0"/>
              <w:jc w:val="center"/>
              <w:rPr>
                <w:sz w:val="20"/>
                <w:u w:val="single"/>
              </w:rPr>
            </w:pPr>
            <w:r w:rsidRPr="00F667C1">
              <w:rPr>
                <w:sz w:val="20"/>
                <w:u w:val="single"/>
              </w:rPr>
              <w:t>0</w:t>
            </w:r>
          </w:p>
        </w:tc>
        <w:tc>
          <w:tcPr>
            <w:tcW w:w="1287" w:type="dxa"/>
            <w:noWrap/>
            <w:vAlign w:val="center"/>
            <w:hideMark/>
          </w:tcPr>
          <w:p w14:paraId="5BF93045" w14:textId="77777777" w:rsidR="00D817CE" w:rsidRPr="00F667C1" w:rsidRDefault="00D817CE" w:rsidP="008D34E6">
            <w:pPr>
              <w:spacing w:line="288" w:lineRule="auto"/>
              <w:ind w:firstLineChars="0" w:firstLine="0"/>
              <w:jc w:val="center"/>
              <w:rPr>
                <w:sz w:val="20"/>
                <w:u w:val="single"/>
              </w:rPr>
            </w:pPr>
            <w:r w:rsidRPr="00F667C1">
              <w:rPr>
                <w:sz w:val="20"/>
                <w:u w:val="single"/>
              </w:rPr>
              <w:t>15</w:t>
            </w:r>
            <w:r>
              <w:rPr>
                <w:sz w:val="20"/>
                <w:u w:val="single"/>
              </w:rPr>
              <w:t>,</w:t>
            </w:r>
            <w:r w:rsidRPr="00F667C1">
              <w:rPr>
                <w:sz w:val="20"/>
                <w:u w:val="single"/>
              </w:rPr>
              <w:t>900</w:t>
            </w:r>
          </w:p>
        </w:tc>
        <w:tc>
          <w:tcPr>
            <w:tcW w:w="1131" w:type="dxa"/>
            <w:noWrap/>
            <w:vAlign w:val="center"/>
            <w:hideMark/>
          </w:tcPr>
          <w:p w14:paraId="01BDBEF5" w14:textId="77777777" w:rsidR="00D817CE" w:rsidRPr="00F667C1" w:rsidRDefault="00D817CE" w:rsidP="008D34E6">
            <w:pPr>
              <w:spacing w:line="288" w:lineRule="auto"/>
              <w:ind w:firstLineChars="0" w:firstLine="0"/>
              <w:jc w:val="center"/>
              <w:rPr>
                <w:sz w:val="20"/>
                <w:u w:val="single"/>
              </w:rPr>
            </w:pPr>
            <w:r w:rsidRPr="00F667C1">
              <w:rPr>
                <w:sz w:val="20"/>
                <w:u w:val="single"/>
              </w:rPr>
              <w:t>22</w:t>
            </w:r>
            <w:r>
              <w:rPr>
                <w:sz w:val="20"/>
                <w:u w:val="single"/>
              </w:rPr>
              <w:t>,</w:t>
            </w:r>
            <w:r w:rsidRPr="00F667C1">
              <w:rPr>
                <w:sz w:val="20"/>
                <w:u w:val="single"/>
              </w:rPr>
              <w:t>457.91</w:t>
            </w:r>
          </w:p>
        </w:tc>
      </w:tr>
      <w:tr w:rsidR="00D817CE" w:rsidRPr="00F667C1" w14:paraId="24656004" w14:textId="77777777" w:rsidTr="008D34E6">
        <w:trPr>
          <w:trHeight w:val="264"/>
        </w:trPr>
        <w:tc>
          <w:tcPr>
            <w:tcW w:w="1112" w:type="dxa"/>
            <w:noWrap/>
            <w:vAlign w:val="center"/>
            <w:hideMark/>
          </w:tcPr>
          <w:p w14:paraId="04E70931" w14:textId="77777777" w:rsidR="00D817CE" w:rsidRPr="00F667C1" w:rsidRDefault="00D817CE" w:rsidP="008D34E6">
            <w:pPr>
              <w:spacing w:line="288" w:lineRule="auto"/>
              <w:ind w:firstLineChars="0" w:firstLine="0"/>
              <w:jc w:val="center"/>
              <w:rPr>
                <w:sz w:val="20"/>
                <w:u w:val="single"/>
              </w:rPr>
            </w:pPr>
            <w:r w:rsidRPr="00F667C1">
              <w:rPr>
                <w:sz w:val="20"/>
                <w:u w:val="single"/>
              </w:rPr>
              <w:t>Xinzheng City</w:t>
            </w:r>
          </w:p>
        </w:tc>
        <w:tc>
          <w:tcPr>
            <w:tcW w:w="1131" w:type="dxa"/>
            <w:noWrap/>
            <w:vAlign w:val="center"/>
            <w:hideMark/>
          </w:tcPr>
          <w:p w14:paraId="2E585872" w14:textId="77777777" w:rsidR="00D817CE" w:rsidRPr="00F667C1" w:rsidRDefault="00D817CE" w:rsidP="008D34E6">
            <w:pPr>
              <w:spacing w:line="288" w:lineRule="auto"/>
              <w:ind w:firstLineChars="0" w:firstLine="0"/>
              <w:jc w:val="center"/>
              <w:rPr>
                <w:sz w:val="20"/>
                <w:u w:val="single"/>
              </w:rPr>
            </w:pPr>
            <w:r>
              <w:rPr>
                <w:rFonts w:eastAsia="等线"/>
                <w:color w:val="000000"/>
                <w:sz w:val="20"/>
                <w:szCs w:val="20"/>
                <w:u w:val="single"/>
              </w:rPr>
              <w:t xml:space="preserve">3,202,909 </w:t>
            </w:r>
          </w:p>
        </w:tc>
        <w:tc>
          <w:tcPr>
            <w:tcW w:w="1287" w:type="dxa"/>
            <w:noWrap/>
            <w:vAlign w:val="center"/>
            <w:hideMark/>
          </w:tcPr>
          <w:p w14:paraId="0E45D75F" w14:textId="77777777" w:rsidR="00D817CE" w:rsidRPr="00F667C1" w:rsidRDefault="00D817CE" w:rsidP="008D34E6">
            <w:pPr>
              <w:spacing w:line="288" w:lineRule="auto"/>
              <w:ind w:firstLineChars="0" w:firstLine="0"/>
              <w:jc w:val="center"/>
              <w:rPr>
                <w:sz w:val="20"/>
                <w:u w:val="single"/>
              </w:rPr>
            </w:pPr>
            <w:r w:rsidRPr="00F667C1">
              <w:rPr>
                <w:sz w:val="20"/>
                <w:u w:val="single"/>
              </w:rPr>
              <w:t>733.606</w:t>
            </w:r>
          </w:p>
        </w:tc>
        <w:tc>
          <w:tcPr>
            <w:tcW w:w="1287" w:type="dxa"/>
            <w:noWrap/>
            <w:vAlign w:val="center"/>
            <w:hideMark/>
          </w:tcPr>
          <w:p w14:paraId="286415B4" w14:textId="77777777" w:rsidR="00D817CE" w:rsidRPr="00F667C1" w:rsidRDefault="00D817CE" w:rsidP="008D34E6">
            <w:pPr>
              <w:spacing w:line="288" w:lineRule="auto"/>
              <w:ind w:firstLineChars="0" w:firstLine="0"/>
              <w:jc w:val="center"/>
              <w:rPr>
                <w:sz w:val="20"/>
                <w:u w:val="single"/>
              </w:rPr>
            </w:pPr>
            <w:r w:rsidRPr="00F667C1">
              <w:rPr>
                <w:sz w:val="20"/>
                <w:u w:val="single"/>
              </w:rPr>
              <w:t>6</w:t>
            </w:r>
            <w:r>
              <w:rPr>
                <w:sz w:val="20"/>
                <w:u w:val="single"/>
              </w:rPr>
              <w:t>,</w:t>
            </w:r>
            <w:r w:rsidRPr="00F667C1">
              <w:rPr>
                <w:sz w:val="20"/>
                <w:u w:val="single"/>
              </w:rPr>
              <w:t>580.9</w:t>
            </w:r>
          </w:p>
        </w:tc>
        <w:tc>
          <w:tcPr>
            <w:tcW w:w="1287" w:type="dxa"/>
            <w:noWrap/>
            <w:vAlign w:val="center"/>
            <w:hideMark/>
          </w:tcPr>
          <w:p w14:paraId="22A16B17" w14:textId="77777777" w:rsidR="00D817CE" w:rsidRPr="00F667C1" w:rsidRDefault="00D817CE" w:rsidP="008D34E6">
            <w:pPr>
              <w:spacing w:line="288" w:lineRule="auto"/>
              <w:ind w:firstLineChars="0" w:firstLine="0"/>
              <w:jc w:val="center"/>
              <w:rPr>
                <w:sz w:val="20"/>
                <w:u w:val="single"/>
              </w:rPr>
            </w:pPr>
            <w:r w:rsidRPr="00F667C1">
              <w:rPr>
                <w:sz w:val="20"/>
                <w:u w:val="single"/>
              </w:rPr>
              <w:t>0</w:t>
            </w:r>
          </w:p>
        </w:tc>
        <w:tc>
          <w:tcPr>
            <w:tcW w:w="1287" w:type="dxa"/>
            <w:noWrap/>
            <w:vAlign w:val="center"/>
            <w:hideMark/>
          </w:tcPr>
          <w:p w14:paraId="25961CE3" w14:textId="77777777" w:rsidR="00D817CE" w:rsidRPr="00F667C1" w:rsidRDefault="00D817CE" w:rsidP="008D34E6">
            <w:pPr>
              <w:spacing w:line="288" w:lineRule="auto"/>
              <w:ind w:firstLineChars="0" w:firstLine="0"/>
              <w:jc w:val="center"/>
              <w:rPr>
                <w:sz w:val="20"/>
                <w:u w:val="single"/>
              </w:rPr>
            </w:pPr>
            <w:r w:rsidRPr="00F667C1">
              <w:rPr>
                <w:sz w:val="20"/>
                <w:u w:val="single"/>
              </w:rPr>
              <w:t>14</w:t>
            </w:r>
            <w:r>
              <w:rPr>
                <w:sz w:val="20"/>
                <w:u w:val="single"/>
              </w:rPr>
              <w:t>,</w:t>
            </w:r>
            <w:r w:rsidRPr="00F667C1">
              <w:rPr>
                <w:sz w:val="20"/>
                <w:u w:val="single"/>
              </w:rPr>
              <w:t>632.4</w:t>
            </w:r>
          </w:p>
        </w:tc>
        <w:tc>
          <w:tcPr>
            <w:tcW w:w="1131" w:type="dxa"/>
            <w:noWrap/>
            <w:vAlign w:val="center"/>
            <w:hideMark/>
          </w:tcPr>
          <w:p w14:paraId="0ADEE78A" w14:textId="77777777" w:rsidR="00D817CE" w:rsidRPr="00F667C1" w:rsidRDefault="00D817CE" w:rsidP="008D34E6">
            <w:pPr>
              <w:spacing w:line="288" w:lineRule="auto"/>
              <w:ind w:firstLineChars="0" w:firstLine="0"/>
              <w:jc w:val="center"/>
              <w:rPr>
                <w:sz w:val="20"/>
                <w:u w:val="single"/>
              </w:rPr>
            </w:pPr>
            <w:r w:rsidRPr="00F667C1">
              <w:rPr>
                <w:sz w:val="20"/>
                <w:u w:val="single"/>
              </w:rPr>
              <w:t>28</w:t>
            </w:r>
            <w:r>
              <w:rPr>
                <w:sz w:val="20"/>
                <w:u w:val="single"/>
              </w:rPr>
              <w:t>,</w:t>
            </w:r>
            <w:r w:rsidRPr="00F667C1">
              <w:rPr>
                <w:sz w:val="20"/>
                <w:u w:val="single"/>
              </w:rPr>
              <w:t>126.24</w:t>
            </w:r>
          </w:p>
        </w:tc>
      </w:tr>
      <w:tr w:rsidR="00D817CE" w:rsidRPr="00F667C1" w14:paraId="008937BF" w14:textId="77777777" w:rsidTr="008D34E6">
        <w:trPr>
          <w:trHeight w:val="264"/>
        </w:trPr>
        <w:tc>
          <w:tcPr>
            <w:tcW w:w="1112" w:type="dxa"/>
            <w:noWrap/>
            <w:vAlign w:val="center"/>
            <w:hideMark/>
          </w:tcPr>
          <w:p w14:paraId="60214CD9" w14:textId="77777777" w:rsidR="00D817CE" w:rsidRPr="00F667C1" w:rsidRDefault="00D817CE" w:rsidP="008D34E6">
            <w:pPr>
              <w:spacing w:line="288" w:lineRule="auto"/>
              <w:ind w:firstLineChars="0" w:firstLine="0"/>
              <w:jc w:val="center"/>
              <w:rPr>
                <w:sz w:val="20"/>
                <w:u w:val="single"/>
              </w:rPr>
            </w:pPr>
            <w:r w:rsidRPr="00F667C1">
              <w:rPr>
                <w:sz w:val="20"/>
                <w:u w:val="single"/>
              </w:rPr>
              <w:t>Xingyang City</w:t>
            </w:r>
          </w:p>
        </w:tc>
        <w:tc>
          <w:tcPr>
            <w:tcW w:w="1131" w:type="dxa"/>
            <w:noWrap/>
            <w:vAlign w:val="center"/>
            <w:hideMark/>
          </w:tcPr>
          <w:p w14:paraId="788E0109" w14:textId="77777777" w:rsidR="00D817CE" w:rsidRPr="00F667C1" w:rsidRDefault="00D817CE" w:rsidP="008D34E6">
            <w:pPr>
              <w:spacing w:line="288" w:lineRule="auto"/>
              <w:ind w:firstLineChars="0" w:firstLine="0"/>
              <w:jc w:val="center"/>
              <w:rPr>
                <w:sz w:val="20"/>
                <w:u w:val="single"/>
              </w:rPr>
            </w:pPr>
            <w:r>
              <w:rPr>
                <w:rFonts w:eastAsia="等线"/>
                <w:color w:val="000000"/>
                <w:sz w:val="20"/>
                <w:szCs w:val="20"/>
                <w:u w:val="single"/>
              </w:rPr>
              <w:t xml:space="preserve">1,319,700 </w:t>
            </w:r>
          </w:p>
        </w:tc>
        <w:tc>
          <w:tcPr>
            <w:tcW w:w="1287" w:type="dxa"/>
            <w:noWrap/>
            <w:vAlign w:val="center"/>
            <w:hideMark/>
          </w:tcPr>
          <w:p w14:paraId="7ACABF29" w14:textId="77777777" w:rsidR="00D817CE" w:rsidRPr="00F667C1" w:rsidRDefault="00D817CE" w:rsidP="008D34E6">
            <w:pPr>
              <w:spacing w:line="288" w:lineRule="auto"/>
              <w:ind w:firstLineChars="0" w:firstLine="0"/>
              <w:jc w:val="center"/>
              <w:rPr>
                <w:sz w:val="20"/>
                <w:u w:val="single"/>
              </w:rPr>
            </w:pPr>
            <w:r w:rsidRPr="00F667C1">
              <w:rPr>
                <w:sz w:val="20"/>
                <w:u w:val="single"/>
              </w:rPr>
              <w:t>2</w:t>
            </w:r>
            <w:r>
              <w:rPr>
                <w:sz w:val="20"/>
                <w:u w:val="single"/>
              </w:rPr>
              <w:t>,</w:t>
            </w:r>
            <w:r w:rsidRPr="00F667C1">
              <w:rPr>
                <w:sz w:val="20"/>
                <w:u w:val="single"/>
              </w:rPr>
              <w:t>233</w:t>
            </w:r>
          </w:p>
        </w:tc>
        <w:tc>
          <w:tcPr>
            <w:tcW w:w="1287" w:type="dxa"/>
            <w:noWrap/>
            <w:vAlign w:val="center"/>
            <w:hideMark/>
          </w:tcPr>
          <w:p w14:paraId="4F1482B4" w14:textId="77777777" w:rsidR="00D817CE" w:rsidRPr="00F667C1" w:rsidRDefault="00D817CE" w:rsidP="008D34E6">
            <w:pPr>
              <w:spacing w:line="288" w:lineRule="auto"/>
              <w:ind w:firstLineChars="0" w:firstLine="0"/>
              <w:jc w:val="center"/>
              <w:rPr>
                <w:sz w:val="20"/>
                <w:u w:val="single"/>
              </w:rPr>
            </w:pPr>
            <w:r w:rsidRPr="00F667C1">
              <w:rPr>
                <w:sz w:val="20"/>
                <w:u w:val="single"/>
              </w:rPr>
              <w:t>50</w:t>
            </w:r>
          </w:p>
        </w:tc>
        <w:tc>
          <w:tcPr>
            <w:tcW w:w="1287" w:type="dxa"/>
            <w:noWrap/>
            <w:vAlign w:val="center"/>
            <w:hideMark/>
          </w:tcPr>
          <w:p w14:paraId="60E70223" w14:textId="77777777" w:rsidR="00D817CE" w:rsidRPr="00F667C1" w:rsidRDefault="00D817CE" w:rsidP="008D34E6">
            <w:pPr>
              <w:spacing w:line="288" w:lineRule="auto"/>
              <w:ind w:firstLineChars="0" w:firstLine="0"/>
              <w:jc w:val="center"/>
              <w:rPr>
                <w:sz w:val="20"/>
                <w:u w:val="single"/>
              </w:rPr>
            </w:pPr>
            <w:r w:rsidRPr="00F667C1">
              <w:rPr>
                <w:sz w:val="20"/>
                <w:u w:val="single"/>
              </w:rPr>
              <w:t>0</w:t>
            </w:r>
          </w:p>
        </w:tc>
        <w:tc>
          <w:tcPr>
            <w:tcW w:w="1287" w:type="dxa"/>
            <w:noWrap/>
            <w:vAlign w:val="center"/>
            <w:hideMark/>
          </w:tcPr>
          <w:p w14:paraId="1949F540" w14:textId="77777777" w:rsidR="00D817CE" w:rsidRPr="00F667C1" w:rsidRDefault="00D817CE" w:rsidP="008D34E6">
            <w:pPr>
              <w:spacing w:line="288" w:lineRule="auto"/>
              <w:ind w:firstLineChars="0" w:firstLine="0"/>
              <w:jc w:val="center"/>
              <w:rPr>
                <w:sz w:val="20"/>
                <w:u w:val="single"/>
              </w:rPr>
            </w:pPr>
            <w:r w:rsidRPr="00F667C1">
              <w:rPr>
                <w:sz w:val="20"/>
                <w:u w:val="single"/>
              </w:rPr>
              <w:t>13</w:t>
            </w:r>
            <w:r>
              <w:rPr>
                <w:sz w:val="20"/>
                <w:u w:val="single"/>
              </w:rPr>
              <w:t>,</w:t>
            </w:r>
            <w:r w:rsidRPr="00F667C1">
              <w:rPr>
                <w:sz w:val="20"/>
                <w:u w:val="single"/>
              </w:rPr>
              <w:t>447</w:t>
            </w:r>
          </w:p>
        </w:tc>
        <w:tc>
          <w:tcPr>
            <w:tcW w:w="1131" w:type="dxa"/>
            <w:noWrap/>
            <w:vAlign w:val="center"/>
            <w:hideMark/>
          </w:tcPr>
          <w:p w14:paraId="45524761" w14:textId="77777777" w:rsidR="00D817CE" w:rsidRPr="00F667C1" w:rsidRDefault="00D817CE" w:rsidP="008D34E6">
            <w:pPr>
              <w:spacing w:line="288" w:lineRule="auto"/>
              <w:ind w:firstLineChars="0" w:firstLine="0"/>
              <w:jc w:val="center"/>
              <w:rPr>
                <w:sz w:val="20"/>
                <w:u w:val="single"/>
              </w:rPr>
            </w:pPr>
            <w:r w:rsidRPr="00F667C1">
              <w:rPr>
                <w:sz w:val="20"/>
                <w:u w:val="single"/>
              </w:rPr>
              <w:t>26</w:t>
            </w:r>
            <w:r>
              <w:rPr>
                <w:sz w:val="20"/>
                <w:u w:val="single"/>
              </w:rPr>
              <w:t>,</w:t>
            </w:r>
            <w:r w:rsidRPr="00F667C1">
              <w:rPr>
                <w:sz w:val="20"/>
                <w:u w:val="single"/>
              </w:rPr>
              <w:t>530.61</w:t>
            </w:r>
          </w:p>
        </w:tc>
      </w:tr>
      <w:tr w:rsidR="00D817CE" w:rsidRPr="00F667C1" w14:paraId="2796F4BF" w14:textId="77777777" w:rsidTr="008D34E6">
        <w:trPr>
          <w:trHeight w:val="264"/>
        </w:trPr>
        <w:tc>
          <w:tcPr>
            <w:tcW w:w="1112" w:type="dxa"/>
            <w:noWrap/>
            <w:vAlign w:val="center"/>
            <w:hideMark/>
          </w:tcPr>
          <w:p w14:paraId="2B2C5642" w14:textId="77777777" w:rsidR="00D817CE" w:rsidRPr="00F667C1" w:rsidRDefault="00D817CE" w:rsidP="008D34E6">
            <w:pPr>
              <w:spacing w:line="288" w:lineRule="auto"/>
              <w:ind w:firstLineChars="0" w:firstLine="0"/>
              <w:jc w:val="center"/>
              <w:rPr>
                <w:sz w:val="20"/>
                <w:u w:val="single"/>
              </w:rPr>
            </w:pPr>
            <w:r w:rsidRPr="00F667C1">
              <w:rPr>
                <w:sz w:val="20"/>
                <w:u w:val="single"/>
              </w:rPr>
              <w:t>Zhongmu County</w:t>
            </w:r>
          </w:p>
        </w:tc>
        <w:tc>
          <w:tcPr>
            <w:tcW w:w="1131" w:type="dxa"/>
            <w:noWrap/>
            <w:vAlign w:val="center"/>
            <w:hideMark/>
          </w:tcPr>
          <w:p w14:paraId="5EF5DA79" w14:textId="77777777" w:rsidR="00D817CE" w:rsidRPr="00F667C1" w:rsidRDefault="00D817CE" w:rsidP="008D34E6">
            <w:pPr>
              <w:spacing w:line="288" w:lineRule="auto"/>
              <w:ind w:firstLineChars="0" w:firstLine="0"/>
              <w:jc w:val="center"/>
              <w:rPr>
                <w:sz w:val="20"/>
                <w:u w:val="single"/>
              </w:rPr>
            </w:pPr>
            <w:r>
              <w:rPr>
                <w:rFonts w:eastAsia="等线"/>
                <w:color w:val="000000"/>
                <w:sz w:val="20"/>
                <w:szCs w:val="20"/>
                <w:u w:val="single"/>
              </w:rPr>
              <w:t xml:space="preserve">26,680,000 </w:t>
            </w:r>
          </w:p>
        </w:tc>
        <w:tc>
          <w:tcPr>
            <w:tcW w:w="1287" w:type="dxa"/>
            <w:noWrap/>
            <w:vAlign w:val="center"/>
            <w:hideMark/>
          </w:tcPr>
          <w:p w14:paraId="18CB37A7" w14:textId="77777777" w:rsidR="00D817CE" w:rsidRPr="00F667C1" w:rsidRDefault="00D817CE" w:rsidP="008D34E6">
            <w:pPr>
              <w:spacing w:line="288" w:lineRule="auto"/>
              <w:ind w:firstLineChars="0" w:firstLine="0"/>
              <w:jc w:val="center"/>
              <w:rPr>
                <w:sz w:val="20"/>
                <w:u w:val="single"/>
              </w:rPr>
            </w:pPr>
            <w:r w:rsidRPr="00F667C1">
              <w:rPr>
                <w:sz w:val="20"/>
                <w:u w:val="single"/>
              </w:rPr>
              <w:t>8</w:t>
            </w:r>
            <w:r>
              <w:rPr>
                <w:sz w:val="20"/>
                <w:u w:val="single"/>
              </w:rPr>
              <w:t>,</w:t>
            </w:r>
            <w:r w:rsidRPr="00F667C1">
              <w:rPr>
                <w:sz w:val="20"/>
                <w:u w:val="single"/>
              </w:rPr>
              <w:t>949</w:t>
            </w:r>
          </w:p>
        </w:tc>
        <w:tc>
          <w:tcPr>
            <w:tcW w:w="1287" w:type="dxa"/>
            <w:noWrap/>
            <w:vAlign w:val="center"/>
            <w:hideMark/>
          </w:tcPr>
          <w:p w14:paraId="4722BBD0" w14:textId="77777777" w:rsidR="00D817CE" w:rsidRPr="00F667C1" w:rsidRDefault="00D817CE" w:rsidP="008D34E6">
            <w:pPr>
              <w:spacing w:line="288" w:lineRule="auto"/>
              <w:ind w:firstLineChars="0" w:firstLine="0"/>
              <w:jc w:val="center"/>
              <w:rPr>
                <w:sz w:val="20"/>
                <w:u w:val="single"/>
              </w:rPr>
            </w:pPr>
            <w:r w:rsidRPr="00F667C1">
              <w:rPr>
                <w:sz w:val="20"/>
                <w:u w:val="single"/>
              </w:rPr>
              <w:t>59</w:t>
            </w:r>
          </w:p>
        </w:tc>
        <w:tc>
          <w:tcPr>
            <w:tcW w:w="1287" w:type="dxa"/>
            <w:noWrap/>
            <w:vAlign w:val="center"/>
            <w:hideMark/>
          </w:tcPr>
          <w:p w14:paraId="1A8BF29B" w14:textId="77777777" w:rsidR="00D817CE" w:rsidRPr="00F667C1" w:rsidRDefault="00D817CE" w:rsidP="008D34E6">
            <w:pPr>
              <w:spacing w:line="288" w:lineRule="auto"/>
              <w:ind w:firstLineChars="0" w:firstLine="0"/>
              <w:jc w:val="center"/>
              <w:rPr>
                <w:sz w:val="20"/>
                <w:u w:val="single"/>
              </w:rPr>
            </w:pPr>
            <w:r w:rsidRPr="00F667C1">
              <w:rPr>
                <w:sz w:val="20"/>
                <w:u w:val="single"/>
              </w:rPr>
              <w:t>0</w:t>
            </w:r>
          </w:p>
        </w:tc>
        <w:tc>
          <w:tcPr>
            <w:tcW w:w="1287" w:type="dxa"/>
            <w:noWrap/>
            <w:vAlign w:val="center"/>
            <w:hideMark/>
          </w:tcPr>
          <w:p w14:paraId="05E6E833" w14:textId="77777777" w:rsidR="00D817CE" w:rsidRPr="00F667C1" w:rsidRDefault="00D817CE" w:rsidP="008D34E6">
            <w:pPr>
              <w:spacing w:line="288" w:lineRule="auto"/>
              <w:ind w:firstLineChars="0" w:firstLine="0"/>
              <w:jc w:val="center"/>
              <w:rPr>
                <w:sz w:val="20"/>
                <w:u w:val="single"/>
              </w:rPr>
            </w:pPr>
            <w:r w:rsidRPr="00F667C1">
              <w:rPr>
                <w:sz w:val="20"/>
                <w:u w:val="single"/>
              </w:rPr>
              <w:t>8</w:t>
            </w:r>
            <w:r>
              <w:rPr>
                <w:sz w:val="20"/>
                <w:u w:val="single"/>
              </w:rPr>
              <w:t>,</w:t>
            </w:r>
            <w:r w:rsidRPr="00F667C1">
              <w:rPr>
                <w:sz w:val="20"/>
                <w:u w:val="single"/>
              </w:rPr>
              <w:t>904</w:t>
            </w:r>
          </w:p>
        </w:tc>
        <w:tc>
          <w:tcPr>
            <w:tcW w:w="1131" w:type="dxa"/>
            <w:noWrap/>
            <w:vAlign w:val="center"/>
            <w:hideMark/>
          </w:tcPr>
          <w:p w14:paraId="06668F5F" w14:textId="77777777" w:rsidR="00D817CE" w:rsidRPr="00F667C1" w:rsidRDefault="00D817CE" w:rsidP="008D34E6">
            <w:pPr>
              <w:spacing w:line="288" w:lineRule="auto"/>
              <w:ind w:firstLineChars="0" w:firstLine="0"/>
              <w:jc w:val="center"/>
              <w:rPr>
                <w:sz w:val="20"/>
                <w:u w:val="single"/>
              </w:rPr>
            </w:pPr>
            <w:r w:rsidRPr="00F667C1">
              <w:rPr>
                <w:sz w:val="20"/>
                <w:u w:val="single"/>
              </w:rPr>
              <w:t>26</w:t>
            </w:r>
            <w:r>
              <w:rPr>
                <w:sz w:val="20"/>
                <w:u w:val="single"/>
              </w:rPr>
              <w:t>,</w:t>
            </w:r>
            <w:r w:rsidRPr="00F667C1">
              <w:rPr>
                <w:sz w:val="20"/>
                <w:u w:val="single"/>
              </w:rPr>
              <w:t>858.60</w:t>
            </w:r>
          </w:p>
        </w:tc>
      </w:tr>
      <w:tr w:rsidR="00D817CE" w:rsidRPr="00F667C1" w14:paraId="3E6ABBA0" w14:textId="77777777" w:rsidTr="008D34E6">
        <w:trPr>
          <w:trHeight w:val="264"/>
        </w:trPr>
        <w:tc>
          <w:tcPr>
            <w:tcW w:w="1112" w:type="dxa"/>
            <w:noWrap/>
            <w:vAlign w:val="center"/>
            <w:hideMark/>
          </w:tcPr>
          <w:p w14:paraId="653816EE" w14:textId="77777777" w:rsidR="00D817CE" w:rsidRPr="00F667C1" w:rsidRDefault="00D817CE" w:rsidP="008D34E6">
            <w:pPr>
              <w:spacing w:line="288" w:lineRule="auto"/>
              <w:ind w:firstLineChars="0" w:firstLine="0"/>
              <w:jc w:val="center"/>
              <w:rPr>
                <w:sz w:val="20"/>
                <w:u w:val="single"/>
              </w:rPr>
            </w:pPr>
            <w:r w:rsidRPr="00F667C1">
              <w:rPr>
                <w:sz w:val="20"/>
                <w:u w:val="single"/>
              </w:rPr>
              <w:t>Total</w:t>
            </w:r>
          </w:p>
        </w:tc>
        <w:tc>
          <w:tcPr>
            <w:tcW w:w="1131" w:type="dxa"/>
            <w:noWrap/>
            <w:vAlign w:val="center"/>
            <w:hideMark/>
          </w:tcPr>
          <w:p w14:paraId="33D4969B" w14:textId="77777777" w:rsidR="00D817CE" w:rsidRPr="00F667C1" w:rsidRDefault="00D817CE" w:rsidP="008D34E6">
            <w:pPr>
              <w:spacing w:line="288" w:lineRule="auto"/>
              <w:ind w:firstLineChars="0" w:firstLine="0"/>
              <w:jc w:val="center"/>
              <w:rPr>
                <w:sz w:val="20"/>
                <w:u w:val="single"/>
              </w:rPr>
            </w:pPr>
            <w:r>
              <w:rPr>
                <w:rFonts w:eastAsia="等线"/>
                <w:color w:val="000000"/>
                <w:sz w:val="20"/>
                <w:szCs w:val="20"/>
                <w:u w:val="single"/>
              </w:rPr>
              <w:t xml:space="preserve">42,375,409 </w:t>
            </w:r>
          </w:p>
        </w:tc>
        <w:tc>
          <w:tcPr>
            <w:tcW w:w="1287" w:type="dxa"/>
            <w:noWrap/>
            <w:vAlign w:val="center"/>
            <w:hideMark/>
          </w:tcPr>
          <w:p w14:paraId="7DA29298" w14:textId="77777777" w:rsidR="00D817CE" w:rsidRPr="00F667C1" w:rsidRDefault="00D817CE" w:rsidP="008D34E6">
            <w:pPr>
              <w:spacing w:line="288" w:lineRule="auto"/>
              <w:ind w:firstLineChars="0" w:firstLine="0"/>
              <w:jc w:val="center"/>
              <w:rPr>
                <w:sz w:val="20"/>
                <w:u w:val="single"/>
              </w:rPr>
            </w:pPr>
            <w:r w:rsidRPr="00F667C1">
              <w:rPr>
                <w:sz w:val="20"/>
                <w:u w:val="single"/>
              </w:rPr>
              <w:t>15</w:t>
            </w:r>
            <w:r>
              <w:rPr>
                <w:sz w:val="20"/>
                <w:u w:val="single"/>
              </w:rPr>
              <w:t>,</w:t>
            </w:r>
            <w:r w:rsidRPr="00F667C1">
              <w:rPr>
                <w:sz w:val="20"/>
                <w:u w:val="single"/>
              </w:rPr>
              <w:t>884.714</w:t>
            </w:r>
          </w:p>
        </w:tc>
        <w:tc>
          <w:tcPr>
            <w:tcW w:w="1287" w:type="dxa"/>
            <w:noWrap/>
            <w:vAlign w:val="center"/>
            <w:hideMark/>
          </w:tcPr>
          <w:p w14:paraId="60DECCB3" w14:textId="77777777" w:rsidR="00D817CE" w:rsidRPr="00F667C1" w:rsidRDefault="00D817CE" w:rsidP="008D34E6">
            <w:pPr>
              <w:spacing w:line="288" w:lineRule="auto"/>
              <w:ind w:firstLineChars="0" w:firstLine="0"/>
              <w:jc w:val="center"/>
              <w:rPr>
                <w:sz w:val="20"/>
                <w:u w:val="single"/>
              </w:rPr>
            </w:pPr>
            <w:r w:rsidRPr="00F667C1">
              <w:rPr>
                <w:sz w:val="20"/>
                <w:u w:val="single"/>
              </w:rPr>
              <w:t>7</w:t>
            </w:r>
            <w:r>
              <w:rPr>
                <w:sz w:val="20"/>
                <w:u w:val="single"/>
              </w:rPr>
              <w:t>,</w:t>
            </w:r>
            <w:r w:rsidRPr="00F667C1">
              <w:rPr>
                <w:sz w:val="20"/>
                <w:u w:val="single"/>
              </w:rPr>
              <w:t>243.4</w:t>
            </w:r>
          </w:p>
        </w:tc>
        <w:tc>
          <w:tcPr>
            <w:tcW w:w="1287" w:type="dxa"/>
            <w:noWrap/>
            <w:vAlign w:val="center"/>
            <w:hideMark/>
          </w:tcPr>
          <w:p w14:paraId="5E5FD60D" w14:textId="77777777" w:rsidR="00D817CE" w:rsidRPr="00F667C1" w:rsidRDefault="00D817CE" w:rsidP="008D34E6">
            <w:pPr>
              <w:spacing w:line="288" w:lineRule="auto"/>
              <w:ind w:firstLineChars="0" w:firstLine="0"/>
              <w:jc w:val="center"/>
              <w:rPr>
                <w:sz w:val="20"/>
                <w:u w:val="single"/>
              </w:rPr>
            </w:pPr>
            <w:r w:rsidRPr="00F667C1">
              <w:rPr>
                <w:sz w:val="20"/>
                <w:u w:val="single"/>
              </w:rPr>
              <w:t>12</w:t>
            </w:r>
          </w:p>
        </w:tc>
        <w:tc>
          <w:tcPr>
            <w:tcW w:w="1287" w:type="dxa"/>
            <w:noWrap/>
            <w:vAlign w:val="center"/>
            <w:hideMark/>
          </w:tcPr>
          <w:p w14:paraId="1DA3A790" w14:textId="77777777" w:rsidR="00D817CE" w:rsidRPr="00F667C1" w:rsidRDefault="00D817CE" w:rsidP="008D34E6">
            <w:pPr>
              <w:spacing w:line="288" w:lineRule="auto"/>
              <w:ind w:firstLineChars="0" w:firstLine="0"/>
              <w:jc w:val="center"/>
              <w:rPr>
                <w:sz w:val="20"/>
                <w:u w:val="single"/>
              </w:rPr>
            </w:pPr>
            <w:r w:rsidRPr="00F667C1">
              <w:rPr>
                <w:sz w:val="20"/>
                <w:u w:val="single"/>
              </w:rPr>
              <w:t>88</w:t>
            </w:r>
            <w:r>
              <w:rPr>
                <w:sz w:val="20"/>
                <w:u w:val="single"/>
              </w:rPr>
              <w:t>,</w:t>
            </w:r>
            <w:r w:rsidRPr="00F667C1">
              <w:rPr>
                <w:sz w:val="20"/>
                <w:u w:val="single"/>
              </w:rPr>
              <w:t>224.4</w:t>
            </w:r>
          </w:p>
        </w:tc>
        <w:tc>
          <w:tcPr>
            <w:tcW w:w="1131" w:type="dxa"/>
            <w:noWrap/>
            <w:vAlign w:val="center"/>
            <w:hideMark/>
          </w:tcPr>
          <w:p w14:paraId="2A5FF5F0" w14:textId="77777777" w:rsidR="00D817CE" w:rsidRPr="00F667C1" w:rsidRDefault="00D817CE" w:rsidP="008D34E6">
            <w:pPr>
              <w:spacing w:line="288" w:lineRule="auto"/>
              <w:ind w:firstLineChars="0" w:firstLine="0"/>
              <w:jc w:val="center"/>
              <w:rPr>
                <w:sz w:val="20"/>
                <w:u w:val="single"/>
              </w:rPr>
            </w:pPr>
          </w:p>
        </w:tc>
      </w:tr>
      <w:tr w:rsidR="00D817CE" w:rsidRPr="00F667C1" w14:paraId="395D5D5A" w14:textId="77777777" w:rsidTr="008D34E6">
        <w:trPr>
          <w:trHeight w:val="264"/>
        </w:trPr>
        <w:tc>
          <w:tcPr>
            <w:tcW w:w="1112" w:type="dxa"/>
            <w:noWrap/>
            <w:vAlign w:val="center"/>
          </w:tcPr>
          <w:p w14:paraId="1FACAEE3" w14:textId="77777777" w:rsidR="00D817CE" w:rsidRPr="00F667C1" w:rsidRDefault="00D817CE" w:rsidP="008D34E6">
            <w:pPr>
              <w:spacing w:line="288" w:lineRule="auto"/>
              <w:ind w:firstLineChars="0" w:firstLine="0"/>
              <w:jc w:val="center"/>
              <w:rPr>
                <w:sz w:val="20"/>
                <w:u w:val="single"/>
              </w:rPr>
            </w:pPr>
            <w:r w:rsidRPr="00F667C1">
              <w:rPr>
                <w:sz w:val="20"/>
                <w:u w:val="single"/>
              </w:rPr>
              <w:t>Per capita</w:t>
            </w:r>
          </w:p>
        </w:tc>
        <w:tc>
          <w:tcPr>
            <w:tcW w:w="1131" w:type="dxa"/>
            <w:noWrap/>
            <w:vAlign w:val="center"/>
          </w:tcPr>
          <w:p w14:paraId="3EBDF210" w14:textId="77777777" w:rsidR="00D817CE" w:rsidRPr="00F667C1" w:rsidRDefault="00D817CE" w:rsidP="008D34E6">
            <w:pPr>
              <w:spacing w:line="288" w:lineRule="auto"/>
              <w:ind w:firstLineChars="0" w:firstLine="0"/>
              <w:jc w:val="center"/>
              <w:rPr>
                <w:sz w:val="20"/>
                <w:u w:val="single"/>
              </w:rPr>
            </w:pPr>
            <w:r w:rsidRPr="00F667C1">
              <w:rPr>
                <w:sz w:val="20"/>
                <w:u w:val="single"/>
              </w:rPr>
              <w:t>976.14</w:t>
            </w:r>
          </w:p>
        </w:tc>
        <w:tc>
          <w:tcPr>
            <w:tcW w:w="1287" w:type="dxa"/>
            <w:noWrap/>
            <w:vAlign w:val="center"/>
          </w:tcPr>
          <w:p w14:paraId="17FC211D" w14:textId="77777777" w:rsidR="00D817CE" w:rsidRPr="00F667C1" w:rsidRDefault="00D817CE" w:rsidP="008D34E6">
            <w:pPr>
              <w:spacing w:line="288" w:lineRule="auto"/>
              <w:ind w:firstLineChars="0" w:firstLine="0"/>
              <w:jc w:val="center"/>
              <w:rPr>
                <w:sz w:val="20"/>
                <w:u w:val="single"/>
              </w:rPr>
            </w:pPr>
            <w:r w:rsidRPr="00F667C1">
              <w:rPr>
                <w:sz w:val="20"/>
                <w:u w:val="single"/>
              </w:rPr>
              <w:t>0.37</w:t>
            </w:r>
          </w:p>
        </w:tc>
        <w:tc>
          <w:tcPr>
            <w:tcW w:w="1287" w:type="dxa"/>
            <w:noWrap/>
            <w:vAlign w:val="center"/>
          </w:tcPr>
          <w:p w14:paraId="3E8F0C15" w14:textId="77777777" w:rsidR="00D817CE" w:rsidRPr="00F667C1" w:rsidRDefault="00D817CE" w:rsidP="008D34E6">
            <w:pPr>
              <w:spacing w:line="288" w:lineRule="auto"/>
              <w:ind w:firstLineChars="0" w:firstLine="0"/>
              <w:jc w:val="center"/>
              <w:rPr>
                <w:sz w:val="20"/>
                <w:u w:val="single"/>
              </w:rPr>
            </w:pPr>
            <w:r w:rsidRPr="00F667C1">
              <w:rPr>
                <w:sz w:val="20"/>
                <w:u w:val="single"/>
              </w:rPr>
              <w:t>0.17</w:t>
            </w:r>
          </w:p>
        </w:tc>
        <w:tc>
          <w:tcPr>
            <w:tcW w:w="1287" w:type="dxa"/>
            <w:noWrap/>
            <w:vAlign w:val="center"/>
          </w:tcPr>
          <w:p w14:paraId="10CF6476" w14:textId="77777777" w:rsidR="00D817CE" w:rsidRPr="00F667C1" w:rsidRDefault="00D817CE" w:rsidP="008D34E6">
            <w:pPr>
              <w:spacing w:line="288" w:lineRule="auto"/>
              <w:ind w:firstLineChars="0" w:firstLine="0"/>
              <w:jc w:val="center"/>
              <w:rPr>
                <w:sz w:val="20"/>
                <w:u w:val="single"/>
              </w:rPr>
            </w:pPr>
            <w:r w:rsidRPr="00F667C1">
              <w:rPr>
                <w:sz w:val="20"/>
                <w:u w:val="single"/>
              </w:rPr>
              <w:t>0.0003</w:t>
            </w:r>
          </w:p>
        </w:tc>
        <w:tc>
          <w:tcPr>
            <w:tcW w:w="1287" w:type="dxa"/>
            <w:noWrap/>
            <w:vAlign w:val="center"/>
          </w:tcPr>
          <w:p w14:paraId="7F4DCCBE" w14:textId="77777777" w:rsidR="00D817CE" w:rsidRPr="00F667C1" w:rsidRDefault="00D817CE" w:rsidP="008D34E6">
            <w:pPr>
              <w:spacing w:line="288" w:lineRule="auto"/>
              <w:ind w:firstLineChars="0" w:firstLine="0"/>
              <w:jc w:val="center"/>
              <w:rPr>
                <w:sz w:val="20"/>
                <w:u w:val="single"/>
              </w:rPr>
            </w:pPr>
            <w:r w:rsidRPr="00F667C1">
              <w:rPr>
                <w:sz w:val="20"/>
                <w:u w:val="single"/>
              </w:rPr>
              <w:t>2.03</w:t>
            </w:r>
          </w:p>
        </w:tc>
        <w:tc>
          <w:tcPr>
            <w:tcW w:w="1131" w:type="dxa"/>
            <w:noWrap/>
            <w:vAlign w:val="center"/>
          </w:tcPr>
          <w:p w14:paraId="66B498F8" w14:textId="77777777" w:rsidR="00D817CE" w:rsidRPr="00F667C1" w:rsidRDefault="00D817CE" w:rsidP="008D34E6">
            <w:pPr>
              <w:spacing w:line="288" w:lineRule="auto"/>
              <w:ind w:firstLineChars="0" w:firstLine="0"/>
              <w:jc w:val="center"/>
              <w:rPr>
                <w:sz w:val="20"/>
                <w:u w:val="single"/>
              </w:rPr>
            </w:pPr>
            <w:r w:rsidRPr="00F667C1">
              <w:rPr>
                <w:sz w:val="20"/>
                <w:u w:val="single"/>
              </w:rPr>
              <w:t>25</w:t>
            </w:r>
            <w:r>
              <w:rPr>
                <w:sz w:val="20"/>
                <w:u w:val="single"/>
              </w:rPr>
              <w:t>,</w:t>
            </w:r>
            <w:r w:rsidRPr="00F667C1">
              <w:rPr>
                <w:sz w:val="20"/>
                <w:u w:val="single"/>
              </w:rPr>
              <w:t>653.52</w:t>
            </w:r>
          </w:p>
        </w:tc>
      </w:tr>
    </w:tbl>
    <w:p w14:paraId="4DD317D1" w14:textId="77777777" w:rsidR="00D817CE" w:rsidRPr="005C3BB8" w:rsidRDefault="00D817CE" w:rsidP="00D817CE">
      <w:pPr>
        <w:ind w:firstLine="480"/>
        <w:rPr>
          <w:u w:val="single"/>
        </w:rPr>
      </w:pPr>
      <w:r>
        <w:rPr>
          <w:u w:val="single"/>
        </w:rPr>
        <w:t xml:space="preserve">Some villagers in Dengfeng City grew grain crops and cash crops, such as wheat and corn at home, while most of the young laborers went out as migrant workers to increase their family income. Tashuimo Village is located at the southern foot of Wuzhi Mountain at an altitude of 1,200 meters. Villagers mostly live in the mountains </w:t>
      </w:r>
      <w:r>
        <w:rPr>
          <w:u w:val="single"/>
        </w:rPr>
        <w:lastRenderedPageBreak/>
        <w:t xml:space="preserve">or the canyons; therefore, the per capita forest area is large. However, the transportation is inconvenient. Some villagers go out to work, and some </w:t>
      </w:r>
      <w:proofErr w:type="gramStart"/>
      <w:r>
        <w:rPr>
          <w:u w:val="single"/>
        </w:rPr>
        <w:t>villagers</w:t>
      </w:r>
      <w:proofErr w:type="gramEnd"/>
      <w:r>
        <w:rPr>
          <w:u w:val="single"/>
        </w:rPr>
        <w:t xml:space="preserve"> plant honeysuckle and walnuts at home. The average annual income of honeysuckle and walnuts per household reaches 20,000 yuan.</w:t>
      </w:r>
    </w:p>
    <w:p w14:paraId="364589C3" w14:textId="77777777" w:rsidR="00D817CE" w:rsidRPr="005C3BB8" w:rsidRDefault="00D817CE" w:rsidP="00D817CE">
      <w:pPr>
        <w:ind w:firstLine="480"/>
        <w:rPr>
          <w:u w:val="single"/>
        </w:rPr>
      </w:pPr>
      <w:r>
        <w:rPr>
          <w:u w:val="single"/>
        </w:rPr>
        <w:t>The main sources of income of the villagers in the three sample villages in Gongyi City include working in the vicinity or in Zhengzhou, with a monthly salary of 3,000-5,000 yuan, and growing grain crops.</w:t>
      </w:r>
    </w:p>
    <w:p w14:paraId="24C2D9B4" w14:textId="77777777" w:rsidR="00D817CE" w:rsidRPr="005C3BB8" w:rsidRDefault="00D817CE" w:rsidP="00D817CE">
      <w:pPr>
        <w:ind w:firstLine="480"/>
        <w:rPr>
          <w:u w:val="single"/>
        </w:rPr>
      </w:pPr>
      <w:r>
        <w:rPr>
          <w:u w:val="single"/>
        </w:rPr>
        <w:t xml:space="preserve">The main sources of income of the villagers in the three sample villages in Xinmi City include grain crops, transport or business. Xiasigou Village has made full use of natural resources to develop tourism. More than 30 villagers are operating </w:t>
      </w:r>
      <w:proofErr w:type="gramStart"/>
      <w:r>
        <w:rPr>
          <w:u w:val="single"/>
        </w:rPr>
        <w:t>B&amp;Bs</w:t>
      </w:r>
      <w:proofErr w:type="gramEnd"/>
      <w:r>
        <w:rPr>
          <w:u w:val="single"/>
        </w:rPr>
        <w:t xml:space="preserve"> and farmhouses, with a turnover of about 70,000 to 100,000 yuan, and 10 villagers are doing business, with an annual turnover of 500,000 yuan.</w:t>
      </w:r>
    </w:p>
    <w:p w14:paraId="62269C64" w14:textId="77777777" w:rsidR="00D817CE" w:rsidRPr="005C3BB8" w:rsidRDefault="00D817CE" w:rsidP="00D817CE">
      <w:pPr>
        <w:ind w:firstLine="480"/>
        <w:rPr>
          <w:u w:val="single"/>
        </w:rPr>
      </w:pPr>
      <w:r>
        <w:rPr>
          <w:u w:val="single"/>
        </w:rPr>
        <w:t xml:space="preserve">Villagers in Gucheng Village in Xinzheng City mainly grow cash crops such as large cherries and a small number of grain crops. The main sources of their income include house rental, local labor, cattle and sheep breeding, and working in the village-run enterprise Xinzheng Minzhifu Industrial Co., Ltd. with a monthly salary of 4,500 yuan. The company mainly engages in loading and unloading, general cargo warehousing services (excluding hazardous chemicals and other projects that require approval), earthwork construction, house leasing, non-residential real estate leasing, mechanical equipment leasing, property management, property service assessment, cultural and artistic exchange activities, sales of building materials, retail of hardware products, sales of daily necessities, sales of food (only pre-packaged food), sales of health food (pre-packaged), sales of household appliances, sales of electronic components and electromechanical components and equipment, retail of clothing and </w:t>
      </w:r>
      <w:r>
        <w:rPr>
          <w:u w:val="single"/>
        </w:rPr>
        <w:lastRenderedPageBreak/>
        <w:t>apparel, recycling of renewable resources (except productive scrap metal), non-metallic waste and scrap processing. There is an innovation technology park and many warehouses serving South China City in Nianlu Village. The villagers' income is mainly from warehouse leasing, transport, and local work, as well as the jujube processing. The main source of income for villagers in Tanghe Village includes local work.</w:t>
      </w:r>
    </w:p>
    <w:p w14:paraId="7E4A8589" w14:textId="77777777" w:rsidR="00D817CE" w:rsidRPr="005C3BB8" w:rsidRDefault="00D817CE" w:rsidP="00D817CE">
      <w:pPr>
        <w:ind w:firstLine="480"/>
        <w:rPr>
          <w:u w:val="single"/>
        </w:rPr>
      </w:pPr>
      <w:r>
        <w:rPr>
          <w:u w:val="single"/>
        </w:rPr>
        <w:t xml:space="preserve">In Baishuiyu Village, Xingyang City, there are two major growers growing pears and pomegranates, with a total planting area </w:t>
      </w:r>
      <w:proofErr w:type="gramStart"/>
      <w:r>
        <w:rPr>
          <w:u w:val="single"/>
        </w:rPr>
        <w:t>of ​​more than 500 mu</w:t>
      </w:r>
      <w:proofErr w:type="gramEnd"/>
      <w:r>
        <w:rPr>
          <w:u w:val="single"/>
        </w:rPr>
        <w:t>. The income per mu of pears is about 10,000 yuan, and the income per mu of pomegranates is about 8,000 yuan. Villagers of Gaoshan Village and Zhonggang Village mainly work in needle plate enterprises and Gaoshan Valve Factory, with a monthly salary of about 3,000-4,000 yuan.</w:t>
      </w:r>
    </w:p>
    <w:p w14:paraId="0BF1D77A" w14:textId="77777777" w:rsidR="00D817CE" w:rsidRPr="005C3BB8" w:rsidRDefault="00D817CE" w:rsidP="00D817CE">
      <w:pPr>
        <w:ind w:firstLine="480"/>
        <w:rPr>
          <w:u w:val="single"/>
        </w:rPr>
      </w:pPr>
      <w:r>
        <w:rPr>
          <w:u w:val="single"/>
        </w:rPr>
        <w:t>Most villagers in Zhongmu County grow garlic, watermelon and strawberries. There are 200-300 strawberry greenhouses (each covers about one mu) in the village. Vegetables, mainly beans, are grown after garlic. Each family can grow ​​about 3-4 mu of vegetables. Peanuts and staple grain crops (wheat and corn) are also grown in a small amount.</w:t>
      </w:r>
    </w:p>
    <w:p w14:paraId="57E41CCA" w14:textId="77777777" w:rsidR="00D817CE" w:rsidRPr="005C3BB8" w:rsidRDefault="00D817CE" w:rsidP="00615F02">
      <w:pPr>
        <w:pStyle w:val="3"/>
      </w:pPr>
      <w:bookmarkStart w:id="193" w:name="_Toc100840824"/>
      <w:bookmarkStart w:id="194" w:name="_Toc102032358"/>
      <w:r>
        <w:t>Infrastructure of sample villages</w:t>
      </w:r>
      <w:bookmarkEnd w:id="193"/>
      <w:bookmarkEnd w:id="194"/>
    </w:p>
    <w:p w14:paraId="6531576F" w14:textId="77777777" w:rsidR="00D817CE" w:rsidRPr="00F20691" w:rsidRDefault="00D817CE" w:rsidP="00D817CE">
      <w:pPr>
        <w:ind w:firstLine="480"/>
        <w:rPr>
          <w:u w:val="single"/>
        </w:rPr>
      </w:pPr>
      <w:r>
        <w:rPr>
          <w:u w:val="single"/>
        </w:rPr>
        <w:t xml:space="preserve">The survey results of the infrastructure in the 19 sample villages are as follows: the total length of roads in the villages is 249.929 kilometers, 84.1265 kilometers of which were damaged by floods. There was also a bridge being destroyed. Village roads connecting the external truck roads are 62.652 kilometers long in total, see Table 4-12 for details. A majority of villagers expressed their wish to repair the flood-damaged roads as soon as possible, because many of these roads were the main </w:t>
      </w:r>
      <w:r>
        <w:rPr>
          <w:u w:val="single"/>
        </w:rPr>
        <w:lastRenderedPageBreak/>
        <w:t>roads back to their villages, as shown in Figure 4-4.</w:t>
      </w:r>
    </w:p>
    <w:p w14:paraId="30F4264D" w14:textId="11230C78" w:rsidR="00D817CE" w:rsidRPr="00B56A4F" w:rsidRDefault="00D817CE" w:rsidP="004601EB">
      <w:pPr>
        <w:pStyle w:val="a9"/>
        <w:keepNext/>
        <w:ind w:firstLine="480"/>
        <w:rPr>
          <w:u w:val="single"/>
        </w:rPr>
      </w:pPr>
      <w:r>
        <w:t xml:space="preserve">Table </w:t>
      </w:r>
      <w:r w:rsidRPr="00B56A4F">
        <w:rPr>
          <w:u w:val="single"/>
        </w:rPr>
        <w:fldChar w:fldCharType="begin"/>
      </w:r>
      <w:r w:rsidRPr="00B56A4F">
        <w:rPr>
          <w:u w:val="single"/>
        </w:rPr>
        <w:instrText xml:space="preserve"> STYLEREF 1 \s </w:instrText>
      </w:r>
      <w:r w:rsidRPr="00B56A4F">
        <w:rPr>
          <w:u w:val="single"/>
        </w:rPr>
        <w:fldChar w:fldCharType="separate"/>
      </w:r>
      <w:r w:rsidR="004601EB">
        <w:rPr>
          <w:noProof/>
          <w:u w:val="single"/>
        </w:rPr>
        <w:t>4</w:t>
      </w:r>
      <w:r w:rsidRPr="00B56A4F">
        <w:rPr>
          <w:u w:val="single"/>
        </w:rPr>
        <w:fldChar w:fldCharType="end"/>
      </w:r>
      <w:r>
        <w:rPr>
          <w:u w:val="single"/>
        </w:rPr>
        <w:t>-</w:t>
      </w:r>
      <w:r w:rsidRPr="00B56A4F">
        <w:rPr>
          <w:u w:val="single"/>
        </w:rPr>
        <w:fldChar w:fldCharType="begin"/>
      </w:r>
      <w:r w:rsidRPr="00B56A4F">
        <w:rPr>
          <w:u w:val="single"/>
        </w:rPr>
        <w:instrText xml:space="preserve"> SEQ </w:instrText>
      </w:r>
      <w:r w:rsidRPr="00B56A4F">
        <w:rPr>
          <w:u w:val="single"/>
        </w:rPr>
        <w:instrText>表</w:instrText>
      </w:r>
      <w:r w:rsidRPr="00B56A4F">
        <w:rPr>
          <w:u w:val="single"/>
        </w:rPr>
        <w:instrText xml:space="preserve"> \* ARABIC \s 1 </w:instrText>
      </w:r>
      <w:r w:rsidRPr="00B56A4F">
        <w:rPr>
          <w:u w:val="single"/>
        </w:rPr>
        <w:fldChar w:fldCharType="separate"/>
      </w:r>
      <w:r w:rsidR="004601EB">
        <w:rPr>
          <w:noProof/>
          <w:u w:val="single"/>
        </w:rPr>
        <w:t>12</w:t>
      </w:r>
      <w:r w:rsidRPr="00B56A4F">
        <w:rPr>
          <w:u w:val="single"/>
        </w:rPr>
        <w:fldChar w:fldCharType="end"/>
      </w:r>
      <w:r>
        <w:t xml:space="preserve"> </w:t>
      </w:r>
      <w:r w:rsidR="004601EB">
        <w:t xml:space="preserve">    </w:t>
      </w:r>
      <w:r>
        <w:t>Survey results of infrastructure in sample villages</w:t>
      </w:r>
    </w:p>
    <w:tbl>
      <w:tblPr>
        <w:tblStyle w:val="710"/>
        <w:tblW w:w="5202" w:type="pct"/>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2163"/>
        <w:gridCol w:w="1358"/>
        <w:gridCol w:w="3749"/>
        <w:gridCol w:w="1596"/>
      </w:tblGrid>
      <w:tr w:rsidR="00D817CE" w:rsidRPr="00B56A4F" w14:paraId="3A7A7C65" w14:textId="77777777" w:rsidTr="008D34E6">
        <w:trPr>
          <w:cnfStyle w:val="100000000000" w:firstRow="1" w:lastRow="0" w:firstColumn="0" w:lastColumn="0" w:oddVBand="0" w:evenVBand="0" w:oddHBand="0" w:evenHBand="0" w:firstRowFirstColumn="0" w:firstRowLastColumn="0" w:lastRowFirstColumn="0" w:lastRowLastColumn="0"/>
          <w:trHeight w:val="780"/>
        </w:trPr>
        <w:tc>
          <w:tcPr>
            <w:tcW w:w="0" w:type="pct"/>
            <w:vAlign w:val="center"/>
            <w:hideMark/>
          </w:tcPr>
          <w:p w14:paraId="216E1DCF" w14:textId="77777777" w:rsidR="00D817CE" w:rsidRPr="00B56A4F" w:rsidRDefault="00D817CE" w:rsidP="008D34E6">
            <w:pPr>
              <w:spacing w:line="288" w:lineRule="auto"/>
              <w:ind w:firstLineChars="0" w:firstLine="0"/>
              <w:jc w:val="center"/>
              <w:rPr>
                <w:sz w:val="21"/>
                <w:u w:val="single"/>
              </w:rPr>
            </w:pPr>
            <w:r>
              <w:rPr>
                <w:caps w:val="0"/>
                <w:sz w:val="21"/>
                <w:u w:val="single"/>
              </w:rPr>
              <w:t>Village</w:t>
            </w:r>
          </w:p>
        </w:tc>
        <w:tc>
          <w:tcPr>
            <w:tcW w:w="0" w:type="pct"/>
            <w:vAlign w:val="center"/>
            <w:hideMark/>
          </w:tcPr>
          <w:p w14:paraId="187A4CC4" w14:textId="77777777" w:rsidR="00D817CE" w:rsidRPr="00B56A4F" w:rsidRDefault="00D817CE" w:rsidP="008D34E6">
            <w:pPr>
              <w:spacing w:line="288" w:lineRule="auto"/>
              <w:ind w:firstLineChars="0" w:firstLine="0"/>
              <w:jc w:val="center"/>
              <w:rPr>
                <w:sz w:val="21"/>
                <w:u w:val="single"/>
              </w:rPr>
            </w:pPr>
            <w:r>
              <w:rPr>
                <w:caps w:val="0"/>
                <w:sz w:val="21"/>
                <w:u w:val="single"/>
              </w:rPr>
              <w:t>Total length of roads in the village</w:t>
            </w:r>
          </w:p>
          <w:p w14:paraId="26DFC862" w14:textId="77777777" w:rsidR="00D817CE" w:rsidRPr="00B56A4F" w:rsidRDefault="00D817CE" w:rsidP="008D34E6">
            <w:pPr>
              <w:spacing w:line="288" w:lineRule="auto"/>
              <w:ind w:firstLineChars="0" w:firstLine="0"/>
              <w:jc w:val="center"/>
              <w:rPr>
                <w:sz w:val="21"/>
                <w:u w:val="single"/>
              </w:rPr>
            </w:pPr>
            <w:r>
              <w:rPr>
                <w:caps w:val="0"/>
                <w:sz w:val="21"/>
                <w:u w:val="single"/>
              </w:rPr>
              <w:t>(km)</w:t>
            </w:r>
          </w:p>
        </w:tc>
        <w:tc>
          <w:tcPr>
            <w:tcW w:w="0" w:type="pct"/>
            <w:vAlign w:val="center"/>
            <w:hideMark/>
          </w:tcPr>
          <w:p w14:paraId="72170E85" w14:textId="77777777" w:rsidR="00D817CE" w:rsidRPr="00B56A4F" w:rsidRDefault="00D817CE" w:rsidP="008D34E6">
            <w:pPr>
              <w:spacing w:line="288" w:lineRule="auto"/>
              <w:ind w:firstLineChars="0" w:firstLine="0"/>
              <w:jc w:val="center"/>
              <w:rPr>
                <w:sz w:val="21"/>
                <w:u w:val="single"/>
              </w:rPr>
            </w:pPr>
            <w:r>
              <w:rPr>
                <w:caps w:val="0"/>
                <w:sz w:val="21"/>
                <w:u w:val="single"/>
              </w:rPr>
              <w:t>Length of roads destroyed by water</w:t>
            </w:r>
          </w:p>
          <w:p w14:paraId="799509FC" w14:textId="77777777" w:rsidR="00D817CE" w:rsidRPr="00B56A4F" w:rsidRDefault="00D817CE" w:rsidP="008D34E6">
            <w:pPr>
              <w:spacing w:line="288" w:lineRule="auto"/>
              <w:ind w:firstLineChars="0" w:firstLine="0"/>
              <w:jc w:val="center"/>
              <w:rPr>
                <w:sz w:val="21"/>
                <w:u w:val="single"/>
              </w:rPr>
            </w:pPr>
            <w:r>
              <w:rPr>
                <w:caps w:val="0"/>
                <w:sz w:val="21"/>
                <w:u w:val="single"/>
              </w:rPr>
              <w:t>(km)</w:t>
            </w:r>
          </w:p>
        </w:tc>
        <w:tc>
          <w:tcPr>
            <w:tcW w:w="0" w:type="pct"/>
            <w:vAlign w:val="center"/>
            <w:hideMark/>
          </w:tcPr>
          <w:p w14:paraId="65AD0A8C" w14:textId="77777777" w:rsidR="00D817CE" w:rsidRPr="00B56A4F" w:rsidRDefault="00D817CE" w:rsidP="008D34E6">
            <w:pPr>
              <w:spacing w:line="288" w:lineRule="auto"/>
              <w:ind w:firstLineChars="0" w:firstLine="0"/>
              <w:jc w:val="center"/>
              <w:rPr>
                <w:sz w:val="21"/>
                <w:u w:val="single"/>
              </w:rPr>
            </w:pPr>
            <w:r>
              <w:rPr>
                <w:caps w:val="0"/>
                <w:sz w:val="21"/>
                <w:u w:val="single"/>
              </w:rPr>
              <w:t xml:space="preserve">Length of </w:t>
            </w:r>
            <w:r w:rsidRPr="004C38B4">
              <w:rPr>
                <w:caps w:val="0"/>
                <w:sz w:val="21"/>
                <w:u w:val="single"/>
              </w:rPr>
              <w:t xml:space="preserve">roads in the village connecting to external trunk roads </w:t>
            </w:r>
            <w:r>
              <w:rPr>
                <w:caps w:val="0"/>
                <w:sz w:val="21"/>
                <w:u w:val="single"/>
              </w:rPr>
              <w:t>(km)</w:t>
            </w:r>
          </w:p>
        </w:tc>
      </w:tr>
      <w:tr w:rsidR="00D817CE" w:rsidRPr="00B56A4F" w14:paraId="0EED299D" w14:textId="77777777" w:rsidTr="008D34E6">
        <w:trPr>
          <w:trHeight w:val="260"/>
        </w:trPr>
        <w:tc>
          <w:tcPr>
            <w:tcW w:w="0" w:type="pct"/>
            <w:noWrap/>
            <w:vAlign w:val="center"/>
            <w:hideMark/>
          </w:tcPr>
          <w:p w14:paraId="0802F8E0" w14:textId="77777777" w:rsidR="00D817CE" w:rsidRPr="00B56A4F" w:rsidRDefault="00D817CE" w:rsidP="008D34E6">
            <w:pPr>
              <w:spacing w:line="288" w:lineRule="auto"/>
              <w:ind w:firstLineChars="0" w:firstLine="0"/>
              <w:jc w:val="center"/>
              <w:rPr>
                <w:sz w:val="21"/>
                <w:u w:val="single"/>
              </w:rPr>
            </w:pPr>
            <w:r>
              <w:rPr>
                <w:sz w:val="21"/>
                <w:u w:val="single"/>
              </w:rPr>
              <w:t>Dengfeng City</w:t>
            </w:r>
          </w:p>
        </w:tc>
        <w:tc>
          <w:tcPr>
            <w:tcW w:w="0" w:type="pct"/>
            <w:noWrap/>
            <w:vAlign w:val="center"/>
            <w:hideMark/>
          </w:tcPr>
          <w:p w14:paraId="7512561B" w14:textId="77777777" w:rsidR="00D817CE" w:rsidRPr="00B56A4F" w:rsidRDefault="00D817CE" w:rsidP="008D34E6">
            <w:pPr>
              <w:spacing w:line="288" w:lineRule="auto"/>
              <w:ind w:firstLineChars="0" w:firstLine="0"/>
              <w:jc w:val="center"/>
              <w:rPr>
                <w:sz w:val="21"/>
                <w:u w:val="single"/>
              </w:rPr>
            </w:pPr>
            <w:r>
              <w:rPr>
                <w:sz w:val="21"/>
                <w:u w:val="single"/>
              </w:rPr>
              <w:t>65.3</w:t>
            </w:r>
          </w:p>
        </w:tc>
        <w:tc>
          <w:tcPr>
            <w:tcW w:w="0" w:type="pct"/>
            <w:noWrap/>
            <w:vAlign w:val="center"/>
            <w:hideMark/>
          </w:tcPr>
          <w:p w14:paraId="5B7E3481" w14:textId="77777777" w:rsidR="00D817CE" w:rsidRPr="00B56A4F" w:rsidRDefault="00D817CE" w:rsidP="008D34E6">
            <w:pPr>
              <w:spacing w:line="288" w:lineRule="auto"/>
              <w:ind w:firstLineChars="0" w:firstLine="0"/>
              <w:jc w:val="center"/>
              <w:rPr>
                <w:sz w:val="21"/>
                <w:u w:val="single"/>
              </w:rPr>
            </w:pPr>
            <w:r>
              <w:rPr>
                <w:sz w:val="21"/>
                <w:u w:val="single"/>
              </w:rPr>
              <w:t>31.5</w:t>
            </w:r>
          </w:p>
        </w:tc>
        <w:tc>
          <w:tcPr>
            <w:tcW w:w="0" w:type="pct"/>
            <w:noWrap/>
            <w:vAlign w:val="center"/>
            <w:hideMark/>
          </w:tcPr>
          <w:p w14:paraId="13B12BE2" w14:textId="77777777" w:rsidR="00D817CE" w:rsidRPr="00B56A4F" w:rsidRDefault="00D817CE" w:rsidP="008D34E6">
            <w:pPr>
              <w:spacing w:line="288" w:lineRule="auto"/>
              <w:ind w:firstLineChars="0" w:firstLine="0"/>
              <w:jc w:val="center"/>
              <w:rPr>
                <w:sz w:val="21"/>
                <w:u w:val="single"/>
              </w:rPr>
            </w:pPr>
            <w:r>
              <w:rPr>
                <w:sz w:val="21"/>
                <w:u w:val="single"/>
              </w:rPr>
              <w:t>5.9</w:t>
            </w:r>
          </w:p>
        </w:tc>
      </w:tr>
      <w:tr w:rsidR="00D817CE" w:rsidRPr="00B56A4F" w14:paraId="2A104FB9" w14:textId="77777777" w:rsidTr="008D34E6">
        <w:trPr>
          <w:trHeight w:val="260"/>
        </w:trPr>
        <w:tc>
          <w:tcPr>
            <w:tcW w:w="0" w:type="pct"/>
            <w:noWrap/>
            <w:vAlign w:val="center"/>
          </w:tcPr>
          <w:p w14:paraId="3B621B77" w14:textId="77777777" w:rsidR="00D817CE" w:rsidRPr="00B56A4F" w:rsidRDefault="00D817CE" w:rsidP="008D34E6">
            <w:pPr>
              <w:spacing w:line="288" w:lineRule="auto"/>
              <w:ind w:firstLineChars="0" w:firstLine="0"/>
              <w:jc w:val="center"/>
              <w:rPr>
                <w:sz w:val="21"/>
                <w:u w:val="single"/>
              </w:rPr>
            </w:pPr>
            <w:r>
              <w:rPr>
                <w:sz w:val="21"/>
                <w:u w:val="single"/>
              </w:rPr>
              <w:t>Gongyi City</w:t>
            </w:r>
          </w:p>
        </w:tc>
        <w:tc>
          <w:tcPr>
            <w:tcW w:w="0" w:type="pct"/>
            <w:noWrap/>
            <w:vAlign w:val="center"/>
          </w:tcPr>
          <w:p w14:paraId="3DC47D3F" w14:textId="77777777" w:rsidR="00D817CE" w:rsidRPr="00B56A4F" w:rsidRDefault="00D817CE" w:rsidP="008D34E6">
            <w:pPr>
              <w:spacing w:line="288" w:lineRule="auto"/>
              <w:ind w:firstLineChars="0" w:firstLine="0"/>
              <w:jc w:val="center"/>
              <w:rPr>
                <w:sz w:val="21"/>
                <w:u w:val="single"/>
              </w:rPr>
            </w:pPr>
            <w:r>
              <w:rPr>
                <w:sz w:val="21"/>
                <w:u w:val="single"/>
              </w:rPr>
              <w:t>56</w:t>
            </w:r>
          </w:p>
        </w:tc>
        <w:tc>
          <w:tcPr>
            <w:tcW w:w="0" w:type="pct"/>
            <w:noWrap/>
            <w:vAlign w:val="center"/>
          </w:tcPr>
          <w:p w14:paraId="3605ABA2" w14:textId="77777777" w:rsidR="00D817CE" w:rsidRPr="00B56A4F" w:rsidRDefault="00D817CE" w:rsidP="008D34E6">
            <w:pPr>
              <w:spacing w:line="288" w:lineRule="auto"/>
              <w:ind w:firstLineChars="0" w:firstLine="0"/>
              <w:jc w:val="center"/>
              <w:rPr>
                <w:sz w:val="21"/>
                <w:u w:val="single"/>
              </w:rPr>
            </w:pPr>
            <w:r>
              <w:rPr>
                <w:sz w:val="21"/>
                <w:u w:val="single"/>
              </w:rPr>
              <w:t>19</w:t>
            </w:r>
          </w:p>
        </w:tc>
        <w:tc>
          <w:tcPr>
            <w:tcW w:w="0" w:type="pct"/>
            <w:noWrap/>
            <w:vAlign w:val="center"/>
          </w:tcPr>
          <w:p w14:paraId="12964636" w14:textId="77777777" w:rsidR="00D817CE" w:rsidRPr="00B56A4F" w:rsidRDefault="00D817CE" w:rsidP="008D34E6">
            <w:pPr>
              <w:spacing w:line="288" w:lineRule="auto"/>
              <w:ind w:firstLineChars="0" w:firstLine="0"/>
              <w:jc w:val="center"/>
              <w:rPr>
                <w:sz w:val="21"/>
                <w:u w:val="single"/>
              </w:rPr>
            </w:pPr>
            <w:r>
              <w:rPr>
                <w:sz w:val="21"/>
                <w:u w:val="single"/>
              </w:rPr>
              <w:t>16</w:t>
            </w:r>
          </w:p>
        </w:tc>
      </w:tr>
      <w:tr w:rsidR="00D817CE" w:rsidRPr="00B56A4F" w14:paraId="07471DB7" w14:textId="77777777" w:rsidTr="008D34E6">
        <w:trPr>
          <w:trHeight w:val="260"/>
        </w:trPr>
        <w:tc>
          <w:tcPr>
            <w:tcW w:w="0" w:type="pct"/>
            <w:noWrap/>
            <w:vAlign w:val="center"/>
          </w:tcPr>
          <w:p w14:paraId="4ECF3855" w14:textId="77777777" w:rsidR="00D817CE" w:rsidRPr="00B56A4F" w:rsidRDefault="00D817CE" w:rsidP="008D34E6">
            <w:pPr>
              <w:spacing w:line="288" w:lineRule="auto"/>
              <w:ind w:firstLineChars="0" w:firstLine="0"/>
              <w:jc w:val="center"/>
              <w:rPr>
                <w:sz w:val="21"/>
                <w:u w:val="single"/>
              </w:rPr>
            </w:pPr>
            <w:r>
              <w:rPr>
                <w:sz w:val="21"/>
                <w:u w:val="single"/>
              </w:rPr>
              <w:t>Xinmi City</w:t>
            </w:r>
          </w:p>
        </w:tc>
        <w:tc>
          <w:tcPr>
            <w:tcW w:w="0" w:type="pct"/>
            <w:noWrap/>
            <w:vAlign w:val="center"/>
          </w:tcPr>
          <w:p w14:paraId="7EB103B2" w14:textId="77777777" w:rsidR="00D817CE" w:rsidRPr="00B56A4F" w:rsidRDefault="00D817CE" w:rsidP="008D34E6">
            <w:pPr>
              <w:spacing w:line="288" w:lineRule="auto"/>
              <w:ind w:firstLineChars="0" w:firstLine="0"/>
              <w:jc w:val="center"/>
              <w:rPr>
                <w:sz w:val="21"/>
                <w:u w:val="single"/>
              </w:rPr>
            </w:pPr>
            <w:r>
              <w:rPr>
                <w:sz w:val="21"/>
                <w:u w:val="single"/>
              </w:rPr>
              <w:t>37.6</w:t>
            </w:r>
          </w:p>
        </w:tc>
        <w:tc>
          <w:tcPr>
            <w:tcW w:w="0" w:type="pct"/>
            <w:noWrap/>
            <w:vAlign w:val="center"/>
          </w:tcPr>
          <w:p w14:paraId="67E7B64D" w14:textId="77777777" w:rsidR="00D817CE" w:rsidRPr="00B56A4F" w:rsidRDefault="00D817CE" w:rsidP="008D34E6">
            <w:pPr>
              <w:spacing w:line="288" w:lineRule="auto"/>
              <w:ind w:firstLineChars="0" w:firstLine="0"/>
              <w:jc w:val="center"/>
              <w:rPr>
                <w:sz w:val="21"/>
                <w:u w:val="single"/>
              </w:rPr>
            </w:pPr>
            <w:r>
              <w:rPr>
                <w:sz w:val="21"/>
                <w:u w:val="single"/>
              </w:rPr>
              <w:t>9.5</w:t>
            </w:r>
          </w:p>
        </w:tc>
        <w:tc>
          <w:tcPr>
            <w:tcW w:w="0" w:type="pct"/>
            <w:noWrap/>
            <w:vAlign w:val="center"/>
          </w:tcPr>
          <w:p w14:paraId="3F49A4E1" w14:textId="77777777" w:rsidR="00D817CE" w:rsidRPr="00B56A4F" w:rsidRDefault="00D817CE" w:rsidP="008D34E6">
            <w:pPr>
              <w:spacing w:line="288" w:lineRule="auto"/>
              <w:ind w:firstLineChars="0" w:firstLine="0"/>
              <w:jc w:val="center"/>
              <w:rPr>
                <w:sz w:val="21"/>
                <w:u w:val="single"/>
              </w:rPr>
            </w:pPr>
            <w:r>
              <w:rPr>
                <w:sz w:val="21"/>
                <w:u w:val="single"/>
              </w:rPr>
              <w:t>10.5</w:t>
            </w:r>
          </w:p>
        </w:tc>
      </w:tr>
      <w:tr w:rsidR="00D817CE" w:rsidRPr="00B56A4F" w14:paraId="4678FDD8" w14:textId="77777777" w:rsidTr="008D34E6">
        <w:trPr>
          <w:trHeight w:val="260"/>
        </w:trPr>
        <w:tc>
          <w:tcPr>
            <w:tcW w:w="0" w:type="pct"/>
            <w:noWrap/>
            <w:vAlign w:val="center"/>
          </w:tcPr>
          <w:p w14:paraId="4E4B9E04" w14:textId="77777777" w:rsidR="00D817CE" w:rsidRPr="00B56A4F" w:rsidRDefault="00D817CE" w:rsidP="008D34E6">
            <w:pPr>
              <w:spacing w:line="288" w:lineRule="auto"/>
              <w:ind w:firstLineChars="0" w:firstLine="0"/>
              <w:jc w:val="center"/>
              <w:rPr>
                <w:sz w:val="21"/>
                <w:u w:val="single"/>
              </w:rPr>
            </w:pPr>
            <w:r>
              <w:rPr>
                <w:sz w:val="21"/>
                <w:u w:val="single"/>
              </w:rPr>
              <w:t>Xinzheng City</w:t>
            </w:r>
          </w:p>
        </w:tc>
        <w:tc>
          <w:tcPr>
            <w:tcW w:w="0" w:type="pct"/>
            <w:noWrap/>
            <w:vAlign w:val="center"/>
          </w:tcPr>
          <w:p w14:paraId="45F9E38F" w14:textId="77777777" w:rsidR="00D817CE" w:rsidRPr="00B56A4F" w:rsidRDefault="00D817CE" w:rsidP="008D34E6">
            <w:pPr>
              <w:spacing w:line="288" w:lineRule="auto"/>
              <w:ind w:firstLineChars="0" w:firstLine="0"/>
              <w:jc w:val="center"/>
              <w:rPr>
                <w:sz w:val="21"/>
                <w:u w:val="single"/>
              </w:rPr>
            </w:pPr>
            <w:r>
              <w:rPr>
                <w:sz w:val="21"/>
                <w:u w:val="single"/>
              </w:rPr>
              <w:t>70.5</w:t>
            </w:r>
          </w:p>
        </w:tc>
        <w:tc>
          <w:tcPr>
            <w:tcW w:w="0" w:type="pct"/>
            <w:noWrap/>
            <w:vAlign w:val="center"/>
          </w:tcPr>
          <w:p w14:paraId="1E9BB234" w14:textId="77777777" w:rsidR="00D817CE" w:rsidRPr="00B56A4F" w:rsidRDefault="00D817CE" w:rsidP="008D34E6">
            <w:pPr>
              <w:spacing w:line="288" w:lineRule="auto"/>
              <w:ind w:firstLineChars="0" w:firstLine="0"/>
              <w:jc w:val="center"/>
              <w:rPr>
                <w:sz w:val="21"/>
                <w:u w:val="single"/>
              </w:rPr>
            </w:pPr>
            <w:r>
              <w:rPr>
                <w:sz w:val="21"/>
                <w:u w:val="single"/>
              </w:rPr>
              <w:t>22.5</w:t>
            </w:r>
          </w:p>
        </w:tc>
        <w:tc>
          <w:tcPr>
            <w:tcW w:w="0" w:type="pct"/>
            <w:noWrap/>
            <w:vAlign w:val="center"/>
          </w:tcPr>
          <w:p w14:paraId="561032C8" w14:textId="77777777" w:rsidR="00D817CE" w:rsidRPr="00B56A4F" w:rsidRDefault="00D817CE" w:rsidP="008D34E6">
            <w:pPr>
              <w:spacing w:line="288" w:lineRule="auto"/>
              <w:ind w:firstLineChars="0" w:firstLine="0"/>
              <w:jc w:val="center"/>
              <w:rPr>
                <w:sz w:val="21"/>
                <w:u w:val="single"/>
              </w:rPr>
            </w:pPr>
            <w:r>
              <w:rPr>
                <w:sz w:val="21"/>
                <w:u w:val="single"/>
              </w:rPr>
              <w:t>21.3</w:t>
            </w:r>
          </w:p>
        </w:tc>
      </w:tr>
      <w:tr w:rsidR="00D817CE" w:rsidRPr="00B56A4F" w14:paraId="694DAEE5" w14:textId="77777777" w:rsidTr="008D34E6">
        <w:trPr>
          <w:trHeight w:val="260"/>
        </w:trPr>
        <w:tc>
          <w:tcPr>
            <w:tcW w:w="0" w:type="pct"/>
            <w:noWrap/>
            <w:vAlign w:val="center"/>
          </w:tcPr>
          <w:p w14:paraId="2AAF237B" w14:textId="77777777" w:rsidR="00D817CE" w:rsidRPr="00B56A4F" w:rsidRDefault="00D817CE" w:rsidP="008D34E6">
            <w:pPr>
              <w:spacing w:line="288" w:lineRule="auto"/>
              <w:ind w:firstLineChars="0" w:firstLine="0"/>
              <w:jc w:val="center"/>
              <w:rPr>
                <w:sz w:val="21"/>
                <w:u w:val="single"/>
              </w:rPr>
            </w:pPr>
            <w:r>
              <w:rPr>
                <w:sz w:val="21"/>
                <w:u w:val="single"/>
              </w:rPr>
              <w:t>Xingyang City</w:t>
            </w:r>
          </w:p>
        </w:tc>
        <w:tc>
          <w:tcPr>
            <w:tcW w:w="0" w:type="pct"/>
            <w:noWrap/>
            <w:vAlign w:val="center"/>
          </w:tcPr>
          <w:p w14:paraId="1BF101A0" w14:textId="77777777" w:rsidR="00D817CE" w:rsidRPr="00B56A4F" w:rsidRDefault="00D817CE" w:rsidP="008D34E6">
            <w:pPr>
              <w:spacing w:line="288" w:lineRule="auto"/>
              <w:ind w:firstLineChars="0" w:firstLine="0"/>
              <w:jc w:val="center"/>
              <w:rPr>
                <w:sz w:val="21"/>
                <w:u w:val="single"/>
              </w:rPr>
            </w:pPr>
            <w:r>
              <w:rPr>
                <w:sz w:val="21"/>
                <w:u w:val="single"/>
              </w:rPr>
              <w:t>14.488</w:t>
            </w:r>
          </w:p>
        </w:tc>
        <w:tc>
          <w:tcPr>
            <w:tcW w:w="0" w:type="pct"/>
            <w:noWrap/>
            <w:vAlign w:val="center"/>
          </w:tcPr>
          <w:p w14:paraId="07D805BC" w14:textId="77777777" w:rsidR="00D817CE" w:rsidRPr="00B56A4F" w:rsidRDefault="00D817CE" w:rsidP="008D34E6">
            <w:pPr>
              <w:spacing w:line="288" w:lineRule="auto"/>
              <w:ind w:firstLineChars="0" w:firstLine="0"/>
              <w:jc w:val="center"/>
              <w:rPr>
                <w:sz w:val="21"/>
                <w:u w:val="single"/>
              </w:rPr>
            </w:pPr>
            <w:r>
              <w:rPr>
                <w:sz w:val="21"/>
                <w:u w:val="single"/>
              </w:rPr>
              <w:t>0.324</w:t>
            </w:r>
          </w:p>
        </w:tc>
        <w:tc>
          <w:tcPr>
            <w:tcW w:w="0" w:type="pct"/>
            <w:noWrap/>
            <w:vAlign w:val="center"/>
          </w:tcPr>
          <w:p w14:paraId="0560B007" w14:textId="77777777" w:rsidR="00D817CE" w:rsidRPr="00B56A4F" w:rsidRDefault="00D817CE" w:rsidP="008D34E6">
            <w:pPr>
              <w:spacing w:line="288" w:lineRule="auto"/>
              <w:ind w:firstLineChars="0" w:firstLine="0"/>
              <w:jc w:val="center"/>
              <w:rPr>
                <w:sz w:val="21"/>
                <w:u w:val="single"/>
              </w:rPr>
            </w:pPr>
            <w:r>
              <w:rPr>
                <w:sz w:val="21"/>
                <w:u w:val="single"/>
              </w:rPr>
              <w:t>4.5</w:t>
            </w:r>
          </w:p>
        </w:tc>
      </w:tr>
      <w:tr w:rsidR="00D817CE" w:rsidRPr="00B56A4F" w14:paraId="11F3AA0A" w14:textId="77777777" w:rsidTr="008D34E6">
        <w:trPr>
          <w:trHeight w:val="260"/>
        </w:trPr>
        <w:tc>
          <w:tcPr>
            <w:tcW w:w="0" w:type="pct"/>
            <w:noWrap/>
            <w:vAlign w:val="center"/>
          </w:tcPr>
          <w:p w14:paraId="643B636D" w14:textId="77777777" w:rsidR="00D817CE" w:rsidRPr="00B56A4F" w:rsidRDefault="00D817CE" w:rsidP="008D34E6">
            <w:pPr>
              <w:spacing w:line="288" w:lineRule="auto"/>
              <w:ind w:firstLineChars="0" w:firstLine="0"/>
              <w:jc w:val="center"/>
              <w:rPr>
                <w:rFonts w:ascii="Arial" w:hAnsi="Arial" w:cs="Arial"/>
                <w:sz w:val="21"/>
                <w:u w:val="single"/>
              </w:rPr>
            </w:pPr>
            <w:r>
              <w:rPr>
                <w:sz w:val="21"/>
                <w:u w:val="single"/>
              </w:rPr>
              <w:t>Zhongmu County</w:t>
            </w:r>
          </w:p>
        </w:tc>
        <w:tc>
          <w:tcPr>
            <w:tcW w:w="0" w:type="pct"/>
            <w:noWrap/>
            <w:vAlign w:val="center"/>
          </w:tcPr>
          <w:p w14:paraId="55623D70" w14:textId="77777777" w:rsidR="00D817CE" w:rsidRPr="00B56A4F" w:rsidRDefault="00D817CE" w:rsidP="008D34E6">
            <w:pPr>
              <w:spacing w:line="288" w:lineRule="auto"/>
              <w:ind w:firstLineChars="0" w:firstLine="0"/>
              <w:jc w:val="center"/>
              <w:rPr>
                <w:sz w:val="21"/>
                <w:u w:val="single"/>
              </w:rPr>
            </w:pPr>
            <w:r>
              <w:rPr>
                <w:sz w:val="21"/>
                <w:u w:val="single"/>
              </w:rPr>
              <w:t>6.041</w:t>
            </w:r>
          </w:p>
        </w:tc>
        <w:tc>
          <w:tcPr>
            <w:tcW w:w="0" w:type="pct"/>
            <w:noWrap/>
            <w:vAlign w:val="center"/>
          </w:tcPr>
          <w:p w14:paraId="34DBE0A8" w14:textId="77777777" w:rsidR="00D817CE" w:rsidRPr="00B56A4F" w:rsidRDefault="00D817CE" w:rsidP="008D34E6">
            <w:pPr>
              <w:spacing w:line="288" w:lineRule="auto"/>
              <w:ind w:firstLineChars="0" w:firstLine="0"/>
              <w:jc w:val="center"/>
              <w:rPr>
                <w:sz w:val="21"/>
                <w:u w:val="single"/>
              </w:rPr>
            </w:pPr>
            <w:r>
              <w:rPr>
                <w:sz w:val="21"/>
                <w:u w:val="single"/>
              </w:rPr>
              <w:t xml:space="preserve">1.3025 and a water-destroyed bridge </w:t>
            </w:r>
          </w:p>
        </w:tc>
        <w:tc>
          <w:tcPr>
            <w:tcW w:w="0" w:type="pct"/>
            <w:noWrap/>
            <w:vAlign w:val="center"/>
          </w:tcPr>
          <w:p w14:paraId="7246673E" w14:textId="77777777" w:rsidR="00D817CE" w:rsidRPr="00B56A4F" w:rsidRDefault="00D817CE" w:rsidP="008D34E6">
            <w:pPr>
              <w:spacing w:line="288" w:lineRule="auto"/>
              <w:ind w:firstLineChars="0" w:firstLine="0"/>
              <w:jc w:val="center"/>
              <w:rPr>
                <w:sz w:val="21"/>
                <w:u w:val="single"/>
              </w:rPr>
            </w:pPr>
            <w:r>
              <w:rPr>
                <w:sz w:val="21"/>
                <w:u w:val="single"/>
              </w:rPr>
              <w:t>4.452</w:t>
            </w:r>
          </w:p>
        </w:tc>
      </w:tr>
      <w:tr w:rsidR="00D817CE" w:rsidRPr="00B56A4F" w14:paraId="59AA2939" w14:textId="77777777" w:rsidTr="008D34E6">
        <w:trPr>
          <w:trHeight w:val="260"/>
        </w:trPr>
        <w:tc>
          <w:tcPr>
            <w:tcW w:w="0" w:type="pct"/>
            <w:noWrap/>
            <w:vAlign w:val="center"/>
          </w:tcPr>
          <w:p w14:paraId="4BCF067E" w14:textId="77777777" w:rsidR="00D817CE" w:rsidRPr="00B56A4F" w:rsidRDefault="00D817CE" w:rsidP="008D34E6">
            <w:pPr>
              <w:spacing w:line="288" w:lineRule="auto"/>
              <w:ind w:firstLineChars="0" w:firstLine="0"/>
              <w:jc w:val="center"/>
              <w:rPr>
                <w:sz w:val="21"/>
                <w:u w:val="single"/>
              </w:rPr>
            </w:pPr>
            <w:r>
              <w:rPr>
                <w:sz w:val="21"/>
                <w:u w:val="single"/>
              </w:rPr>
              <w:t>Total</w:t>
            </w:r>
          </w:p>
        </w:tc>
        <w:tc>
          <w:tcPr>
            <w:tcW w:w="0" w:type="pct"/>
            <w:noWrap/>
            <w:vAlign w:val="center"/>
          </w:tcPr>
          <w:p w14:paraId="6038E6D7" w14:textId="77777777" w:rsidR="00D817CE" w:rsidRPr="00B56A4F" w:rsidRDefault="00D817CE" w:rsidP="008D34E6">
            <w:pPr>
              <w:spacing w:line="288" w:lineRule="auto"/>
              <w:ind w:firstLineChars="0" w:firstLine="0"/>
              <w:jc w:val="center"/>
              <w:rPr>
                <w:sz w:val="21"/>
                <w:u w:val="single"/>
              </w:rPr>
            </w:pPr>
            <w:r>
              <w:rPr>
                <w:sz w:val="21"/>
                <w:u w:val="single"/>
              </w:rPr>
              <w:t>249.929</w:t>
            </w:r>
          </w:p>
        </w:tc>
        <w:tc>
          <w:tcPr>
            <w:tcW w:w="0" w:type="pct"/>
            <w:noWrap/>
            <w:vAlign w:val="center"/>
          </w:tcPr>
          <w:p w14:paraId="01FCA27F" w14:textId="77777777" w:rsidR="00D817CE" w:rsidRPr="00B56A4F" w:rsidRDefault="00D817CE" w:rsidP="008D34E6">
            <w:pPr>
              <w:spacing w:line="288" w:lineRule="auto"/>
              <w:ind w:firstLineChars="0" w:firstLine="0"/>
              <w:jc w:val="center"/>
              <w:rPr>
                <w:sz w:val="21"/>
                <w:u w:val="single"/>
              </w:rPr>
            </w:pPr>
            <w:r>
              <w:rPr>
                <w:sz w:val="21"/>
                <w:u w:val="single"/>
              </w:rPr>
              <w:t>84.1265</w:t>
            </w:r>
          </w:p>
          <w:p w14:paraId="53F29430" w14:textId="77777777" w:rsidR="00D817CE" w:rsidRPr="00B56A4F" w:rsidRDefault="00D817CE" w:rsidP="008D34E6">
            <w:pPr>
              <w:spacing w:line="288" w:lineRule="auto"/>
              <w:ind w:firstLineChars="0" w:firstLine="0"/>
              <w:jc w:val="center"/>
              <w:rPr>
                <w:sz w:val="21"/>
                <w:u w:val="single"/>
              </w:rPr>
            </w:pPr>
            <w:r>
              <w:rPr>
                <w:sz w:val="21"/>
                <w:u w:val="single"/>
              </w:rPr>
              <w:t>another water-destroyed bridge</w:t>
            </w:r>
          </w:p>
        </w:tc>
        <w:tc>
          <w:tcPr>
            <w:tcW w:w="0" w:type="pct"/>
            <w:noWrap/>
            <w:vAlign w:val="center"/>
          </w:tcPr>
          <w:p w14:paraId="1C2BDC2B" w14:textId="77777777" w:rsidR="00D817CE" w:rsidRPr="00B56A4F" w:rsidRDefault="00D817CE" w:rsidP="008D34E6">
            <w:pPr>
              <w:spacing w:line="288" w:lineRule="auto"/>
              <w:ind w:firstLineChars="0" w:firstLine="0"/>
              <w:jc w:val="center"/>
              <w:rPr>
                <w:sz w:val="21"/>
                <w:u w:val="single"/>
              </w:rPr>
            </w:pPr>
            <w:r>
              <w:rPr>
                <w:sz w:val="21"/>
                <w:u w:val="single"/>
              </w:rPr>
              <w:t>62.652</w:t>
            </w:r>
          </w:p>
        </w:tc>
      </w:tr>
    </w:tbl>
    <w:tbl>
      <w:tblPr>
        <w:tblStyle w:val="181"/>
        <w:tblW w:w="9154" w:type="dxa"/>
        <w:tblInd w:w="-108" w:type="dxa"/>
        <w:tblLook w:val="04A0" w:firstRow="1" w:lastRow="0" w:firstColumn="1" w:lastColumn="0" w:noHBand="0" w:noVBand="1"/>
      </w:tblPr>
      <w:tblGrid>
        <w:gridCol w:w="4576"/>
        <w:gridCol w:w="4578"/>
      </w:tblGrid>
      <w:tr w:rsidR="00D817CE" w:rsidRPr="005C3BB8" w14:paraId="5D72FA74" w14:textId="77777777" w:rsidTr="008D34E6">
        <w:trPr>
          <w:trHeight w:val="2641"/>
        </w:trPr>
        <w:tc>
          <w:tcPr>
            <w:tcW w:w="4576" w:type="dxa"/>
          </w:tcPr>
          <w:p w14:paraId="6FFC541C" w14:textId="77777777" w:rsidR="00D817CE" w:rsidRPr="005C3BB8" w:rsidRDefault="00D817CE" w:rsidP="008D34E6">
            <w:pPr>
              <w:widowControl/>
              <w:spacing w:line="360" w:lineRule="auto"/>
              <w:ind w:firstLineChars="0" w:firstLine="0"/>
              <w:jc w:val="center"/>
              <w:rPr>
                <w:szCs w:val="24"/>
                <w:u w:val="single"/>
              </w:rPr>
            </w:pPr>
            <w:r w:rsidRPr="005C3BB8">
              <w:rPr>
                <w:noProof/>
                <w:szCs w:val="24"/>
                <w:u w:val="single"/>
              </w:rPr>
              <w:drawing>
                <wp:inline distT="0" distB="0" distL="0" distR="0" wp14:anchorId="305EE10A" wp14:editId="47BC1794">
                  <wp:extent cx="2520000" cy="1416577"/>
                  <wp:effectExtent l="0" t="0" r="0" b="0"/>
                  <wp:docPr id="29" name="图片 29" descr="G:\GYY项目\2022.2.15郑州农村公路合同及调查表、可研\2022.2.26调查结果\调研图片\登封\微信图片_2022022612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YY项目\2022.2.15郑州农村公路合同及调查表、可研\2022.2.26调查结果\调研图片\登封\微信图片_202202261230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416577"/>
                          </a:xfrm>
                          <a:prstGeom prst="rect">
                            <a:avLst/>
                          </a:prstGeom>
                          <a:noFill/>
                          <a:ln>
                            <a:noFill/>
                          </a:ln>
                        </pic:spPr>
                      </pic:pic>
                    </a:graphicData>
                  </a:graphic>
                </wp:inline>
              </w:drawing>
            </w:r>
          </w:p>
        </w:tc>
        <w:tc>
          <w:tcPr>
            <w:tcW w:w="4578" w:type="dxa"/>
          </w:tcPr>
          <w:p w14:paraId="3E339F4C" w14:textId="77777777" w:rsidR="00D817CE" w:rsidRPr="005C3BB8" w:rsidRDefault="00D817CE" w:rsidP="008D34E6">
            <w:pPr>
              <w:widowControl/>
              <w:spacing w:line="360" w:lineRule="auto"/>
              <w:ind w:firstLineChars="0" w:firstLine="0"/>
              <w:jc w:val="center"/>
              <w:rPr>
                <w:b/>
                <w:szCs w:val="24"/>
                <w:u w:val="single"/>
              </w:rPr>
            </w:pPr>
            <w:r w:rsidRPr="005C3BB8">
              <w:rPr>
                <w:noProof/>
                <w:szCs w:val="24"/>
                <w:u w:val="single"/>
              </w:rPr>
              <w:drawing>
                <wp:inline distT="0" distB="0" distL="0" distR="0" wp14:anchorId="71614897" wp14:editId="15E16D66">
                  <wp:extent cx="2520000" cy="1416577"/>
                  <wp:effectExtent l="0" t="0" r="0" b="0"/>
                  <wp:docPr id="30" name="图片 30" descr="G:\GYY项目\2022.2.15郑州农村公路合同及调查表、可研\2022.2.26调查结果\调研图片\登封\微信图片_2022022612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GYY项目\2022.2.15郑州农村公路合同及调查表、可研\2022.2.26调查结果\调研图片\登封\微信图片_202202261241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416577"/>
                          </a:xfrm>
                          <a:prstGeom prst="rect">
                            <a:avLst/>
                          </a:prstGeom>
                          <a:noFill/>
                          <a:ln>
                            <a:noFill/>
                          </a:ln>
                        </pic:spPr>
                      </pic:pic>
                    </a:graphicData>
                  </a:graphic>
                </wp:inline>
              </w:drawing>
            </w:r>
          </w:p>
        </w:tc>
      </w:tr>
      <w:tr w:rsidR="00D817CE" w:rsidRPr="005C3BB8" w14:paraId="3CB605A0" w14:textId="77777777" w:rsidTr="008D34E6">
        <w:trPr>
          <w:trHeight w:val="2654"/>
        </w:trPr>
        <w:tc>
          <w:tcPr>
            <w:tcW w:w="4576" w:type="dxa"/>
          </w:tcPr>
          <w:p w14:paraId="1EFF17CC" w14:textId="77777777" w:rsidR="00D817CE" w:rsidRPr="005C3BB8" w:rsidRDefault="00D817CE" w:rsidP="008D34E6">
            <w:pPr>
              <w:widowControl/>
              <w:spacing w:line="360" w:lineRule="auto"/>
              <w:ind w:firstLineChars="0" w:firstLine="0"/>
              <w:jc w:val="center"/>
              <w:rPr>
                <w:szCs w:val="24"/>
                <w:u w:val="single"/>
              </w:rPr>
            </w:pPr>
            <w:r w:rsidRPr="005C3BB8">
              <w:rPr>
                <w:noProof/>
                <w:szCs w:val="24"/>
                <w:u w:val="single"/>
              </w:rPr>
              <w:drawing>
                <wp:inline distT="0" distB="0" distL="0" distR="0" wp14:anchorId="4E620DCA" wp14:editId="042E935D">
                  <wp:extent cx="2520000" cy="1416577"/>
                  <wp:effectExtent l="0" t="0" r="0" b="0"/>
                  <wp:docPr id="31" name="图片 31" descr="G:\GYY项目\2022.2.15郑州农村公路合同及调查表、可研\2022.2.26调查结果\调研图片\登封\微信图片_2022022612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GYY项目\2022.2.15郑州农村公路合同及调查表、可研\2022.2.26调查结果\调研图片\登封\微信图片_202202261238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1416577"/>
                          </a:xfrm>
                          <a:prstGeom prst="rect">
                            <a:avLst/>
                          </a:prstGeom>
                          <a:noFill/>
                          <a:ln>
                            <a:noFill/>
                          </a:ln>
                        </pic:spPr>
                      </pic:pic>
                    </a:graphicData>
                  </a:graphic>
                </wp:inline>
              </w:drawing>
            </w:r>
          </w:p>
        </w:tc>
        <w:tc>
          <w:tcPr>
            <w:tcW w:w="4578" w:type="dxa"/>
          </w:tcPr>
          <w:p w14:paraId="3B40B6EA" w14:textId="77777777" w:rsidR="00D817CE" w:rsidRPr="005C3BB8" w:rsidRDefault="00D817CE" w:rsidP="008D34E6">
            <w:pPr>
              <w:widowControl/>
              <w:spacing w:line="360" w:lineRule="auto"/>
              <w:ind w:firstLineChars="0" w:firstLine="0"/>
              <w:jc w:val="center"/>
              <w:rPr>
                <w:szCs w:val="24"/>
                <w:u w:val="single"/>
              </w:rPr>
            </w:pPr>
            <w:r w:rsidRPr="005C3BB8">
              <w:rPr>
                <w:noProof/>
                <w:szCs w:val="24"/>
                <w:u w:val="single"/>
              </w:rPr>
              <w:drawing>
                <wp:inline distT="0" distB="0" distL="0" distR="0" wp14:anchorId="7FE68BC9" wp14:editId="09D7F7D5">
                  <wp:extent cx="2520000" cy="1416577"/>
                  <wp:effectExtent l="0" t="0" r="0" b="0"/>
                  <wp:docPr id="32" name="图片 32" descr="G:\GYY项目\2022.2.15郑州农村公路合同及调查表、可研\2022.2.26调查结果\调研图片\登封\微信图片_2022022612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GYY项目\2022.2.15郑州农村公路合同及调查表、可研\2022.2.26调查结果\调研图片\登封\微信图片_202202261241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1416577"/>
                          </a:xfrm>
                          <a:prstGeom prst="rect">
                            <a:avLst/>
                          </a:prstGeom>
                          <a:noFill/>
                          <a:ln>
                            <a:noFill/>
                          </a:ln>
                        </pic:spPr>
                      </pic:pic>
                    </a:graphicData>
                  </a:graphic>
                </wp:inline>
              </w:drawing>
            </w:r>
          </w:p>
        </w:tc>
      </w:tr>
      <w:tr w:rsidR="00D817CE" w:rsidRPr="005C3BB8" w14:paraId="25AE771F" w14:textId="77777777" w:rsidTr="008D34E6">
        <w:trPr>
          <w:trHeight w:val="2641"/>
        </w:trPr>
        <w:tc>
          <w:tcPr>
            <w:tcW w:w="4576" w:type="dxa"/>
          </w:tcPr>
          <w:p w14:paraId="2E02A411" w14:textId="77777777" w:rsidR="00D817CE" w:rsidRPr="005C3BB8" w:rsidRDefault="00D817CE" w:rsidP="008D34E6">
            <w:pPr>
              <w:widowControl/>
              <w:spacing w:line="360" w:lineRule="auto"/>
              <w:ind w:firstLineChars="0" w:firstLine="0"/>
              <w:jc w:val="center"/>
              <w:rPr>
                <w:szCs w:val="24"/>
                <w:u w:val="single"/>
              </w:rPr>
            </w:pPr>
            <w:r w:rsidRPr="005C3BB8">
              <w:rPr>
                <w:noProof/>
                <w:szCs w:val="24"/>
                <w:u w:val="single"/>
              </w:rPr>
              <w:lastRenderedPageBreak/>
              <w:drawing>
                <wp:inline distT="0" distB="0" distL="0" distR="0" wp14:anchorId="32B74804" wp14:editId="3D4B5DD4">
                  <wp:extent cx="2520000" cy="1416577"/>
                  <wp:effectExtent l="0" t="0" r="0" b="0"/>
                  <wp:docPr id="33" name="图片 33" descr="G:\GYY项目\2022.2.15郑州农村公路合同及调查表、可研\2022.2.26调查结果\调研图片\新密\微信图片_2022022612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GYY项目\2022.2.15郑州农村公路合同及调查表、可研\2022.2.26调查结果\调研图片\新密\微信图片_2022022612475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000" cy="1416577"/>
                          </a:xfrm>
                          <a:prstGeom prst="rect">
                            <a:avLst/>
                          </a:prstGeom>
                          <a:noFill/>
                          <a:ln>
                            <a:noFill/>
                          </a:ln>
                        </pic:spPr>
                      </pic:pic>
                    </a:graphicData>
                  </a:graphic>
                </wp:inline>
              </w:drawing>
            </w:r>
          </w:p>
        </w:tc>
        <w:tc>
          <w:tcPr>
            <w:tcW w:w="4578" w:type="dxa"/>
          </w:tcPr>
          <w:p w14:paraId="365CEAF5" w14:textId="77777777" w:rsidR="00D817CE" w:rsidRPr="005C3BB8" w:rsidRDefault="00D817CE" w:rsidP="008D34E6">
            <w:pPr>
              <w:widowControl/>
              <w:spacing w:line="360" w:lineRule="auto"/>
              <w:ind w:firstLineChars="0" w:firstLine="0"/>
              <w:jc w:val="center"/>
              <w:rPr>
                <w:szCs w:val="24"/>
                <w:u w:val="single"/>
              </w:rPr>
            </w:pPr>
            <w:r w:rsidRPr="005C3BB8">
              <w:rPr>
                <w:noProof/>
                <w:szCs w:val="24"/>
                <w:u w:val="single"/>
              </w:rPr>
              <w:drawing>
                <wp:inline distT="0" distB="0" distL="0" distR="0" wp14:anchorId="43C9AFB5" wp14:editId="0F5B5161">
                  <wp:extent cx="2520000" cy="1416577"/>
                  <wp:effectExtent l="0" t="0" r="0" b="0"/>
                  <wp:docPr id="34" name="图片 34" descr="G:\GYY项目\2022.2.15郑州农村公路合同及调查表、可研\2022.2.26调查结果\调研图片\新密\微信图片_2022022612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GYY项目\2022.2.15郑州农村公路合同及调查表、可研\2022.2.26调查结果\调研图片\新密\微信图片_202202261248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000" cy="1416577"/>
                          </a:xfrm>
                          <a:prstGeom prst="rect">
                            <a:avLst/>
                          </a:prstGeom>
                          <a:noFill/>
                          <a:ln>
                            <a:noFill/>
                          </a:ln>
                        </pic:spPr>
                      </pic:pic>
                    </a:graphicData>
                  </a:graphic>
                </wp:inline>
              </w:drawing>
            </w:r>
          </w:p>
        </w:tc>
      </w:tr>
      <w:tr w:rsidR="00D817CE" w:rsidRPr="005C3BB8" w14:paraId="33B244EC" w14:textId="77777777" w:rsidTr="008D34E6">
        <w:trPr>
          <w:trHeight w:val="498"/>
        </w:trPr>
        <w:tc>
          <w:tcPr>
            <w:tcW w:w="9154" w:type="dxa"/>
            <w:gridSpan w:val="2"/>
          </w:tcPr>
          <w:p w14:paraId="311CA9FE" w14:textId="77777777" w:rsidR="00D817CE" w:rsidRPr="005C3BB8" w:rsidRDefault="00D817CE" w:rsidP="008D34E6">
            <w:pPr>
              <w:widowControl/>
              <w:spacing w:line="360" w:lineRule="auto"/>
              <w:ind w:firstLineChars="0" w:firstLine="0"/>
              <w:jc w:val="center"/>
              <w:rPr>
                <w:szCs w:val="24"/>
                <w:u w:val="single"/>
              </w:rPr>
            </w:pPr>
            <w:r>
              <w:rPr>
                <w:szCs w:val="24"/>
                <w:u w:val="single"/>
              </w:rPr>
              <w:t>Figure 4-4 Current situation of some flood-damaged roads</w:t>
            </w:r>
          </w:p>
        </w:tc>
      </w:tr>
    </w:tbl>
    <w:p w14:paraId="590AEECB" w14:textId="77777777" w:rsidR="00D817CE" w:rsidRPr="005C3BB8" w:rsidRDefault="00D817CE" w:rsidP="00D817CE">
      <w:pPr>
        <w:widowControl/>
        <w:ind w:firstLine="480"/>
        <w:rPr>
          <w:rFonts w:cs="Times New Roman"/>
        </w:rPr>
      </w:pPr>
    </w:p>
    <w:p w14:paraId="1377D284" w14:textId="77777777" w:rsidR="00D817CE" w:rsidRPr="005C3BB8" w:rsidRDefault="00D817CE" w:rsidP="00D817CE">
      <w:pPr>
        <w:widowControl/>
        <w:ind w:firstLine="480"/>
        <w:rPr>
          <w:rFonts w:cs="Times New Roman"/>
        </w:rPr>
        <w:sectPr w:rsidR="00D817CE" w:rsidRPr="005C3BB8">
          <w:headerReference w:type="even" r:id="rId37"/>
          <w:footerReference w:type="even" r:id="rId38"/>
          <w:footerReference w:type="default" r:id="rId39"/>
          <w:headerReference w:type="first" r:id="rId40"/>
          <w:footerReference w:type="first" r:id="rId41"/>
          <w:pgSz w:w="11906" w:h="16838"/>
          <w:pgMar w:top="1440" w:right="1800" w:bottom="1440" w:left="1800" w:header="851" w:footer="992" w:gutter="0"/>
          <w:cols w:space="425"/>
          <w:docGrid w:type="lines" w:linePitch="312"/>
        </w:sectPr>
      </w:pPr>
    </w:p>
    <w:p w14:paraId="76D3D396" w14:textId="77777777" w:rsidR="00D817CE" w:rsidRPr="005C3BB8" w:rsidRDefault="00D817CE" w:rsidP="008A2B83">
      <w:pPr>
        <w:pStyle w:val="1"/>
      </w:pPr>
      <w:bookmarkStart w:id="195" w:name="_Toc100840825"/>
      <w:bookmarkStart w:id="196" w:name="_Toc102032359"/>
      <w:r>
        <w:lastRenderedPageBreak/>
        <w:t>Environmental Impacts and Mitigation Measures</w:t>
      </w:r>
      <w:bookmarkEnd w:id="195"/>
      <w:bookmarkEnd w:id="196"/>
    </w:p>
    <w:p w14:paraId="37692631" w14:textId="77777777" w:rsidR="00D817CE" w:rsidRPr="005C3BB8" w:rsidRDefault="00D817CE" w:rsidP="00D817CE">
      <w:pPr>
        <w:pStyle w:val="2"/>
        <w:rPr>
          <w:color w:val="auto"/>
        </w:rPr>
      </w:pPr>
      <w:bookmarkStart w:id="197" w:name="_Toc100840826"/>
      <w:bookmarkStart w:id="198" w:name="_Toc102032360"/>
      <w:r>
        <w:rPr>
          <w:color w:val="auto"/>
        </w:rPr>
        <w:t>Identification of environmental impact factors and screening of assessment factors</w:t>
      </w:r>
      <w:bookmarkEnd w:id="197"/>
      <w:bookmarkEnd w:id="198"/>
    </w:p>
    <w:p w14:paraId="57EAF3A6" w14:textId="77777777" w:rsidR="00D817CE" w:rsidRPr="005C3BB8" w:rsidRDefault="00D817CE" w:rsidP="00615F02">
      <w:pPr>
        <w:pStyle w:val="3"/>
      </w:pPr>
      <w:bookmarkStart w:id="199" w:name="_Toc100840827"/>
      <w:bookmarkStart w:id="200" w:name="_Toc102032361"/>
      <w:r>
        <w:t>Identification of environmental impact factors</w:t>
      </w:r>
      <w:bookmarkEnd w:id="199"/>
      <w:bookmarkEnd w:id="200"/>
    </w:p>
    <w:p w14:paraId="6B921CF1" w14:textId="77777777" w:rsidR="00D817CE" w:rsidRPr="005C3BB8" w:rsidRDefault="00D817CE" w:rsidP="00D817CE">
      <w:pPr>
        <w:widowControl/>
        <w:ind w:firstLine="480"/>
        <w:rPr>
          <w:rFonts w:cs="Times New Roman"/>
        </w:rPr>
      </w:pPr>
      <w:r>
        <w:t>The environmental impacts during the construction period include: the excavation and filling of road sections, which may cause soil erosion in the rainy season; the impact of spoil on vegetation; the impact of dust generated during the storage and transport of construction materials and harmful gases generated from road paving on ambient air; the impact of construction machinery noise on the living environment of nearby residents; and the impact of construction wastewater on local surface water bodies.</w:t>
      </w:r>
    </w:p>
    <w:p w14:paraId="5F6D2A22" w14:textId="77777777" w:rsidR="00D817CE" w:rsidRPr="005C3BB8" w:rsidRDefault="00D817CE" w:rsidP="00615F02">
      <w:pPr>
        <w:pStyle w:val="3"/>
      </w:pPr>
      <w:bookmarkStart w:id="201" w:name="_Toc102032362"/>
      <w:bookmarkStart w:id="202" w:name="_Toc100840828"/>
      <w:r>
        <w:t>Screening of assessment factors</w:t>
      </w:r>
      <w:bookmarkEnd w:id="201"/>
      <w:r>
        <w:t xml:space="preserve"> </w:t>
      </w:r>
      <w:bookmarkEnd w:id="202"/>
    </w:p>
    <w:p w14:paraId="79F6396F" w14:textId="77777777" w:rsidR="00D817CE" w:rsidRPr="005C3BB8" w:rsidRDefault="00D817CE" w:rsidP="00D817CE">
      <w:pPr>
        <w:widowControl/>
        <w:ind w:firstLine="480"/>
        <w:rPr>
          <w:rFonts w:cs="Times New Roman"/>
        </w:rPr>
      </w:pPr>
      <w:r>
        <w:t>The main environmental impact assessment factors for the project were screened according to the project characteristics, the surroundings, and the identified impact of the project on the environment, as shown in Table 5-1.</w:t>
      </w:r>
    </w:p>
    <w:p w14:paraId="7606446B" w14:textId="3DDCF468" w:rsidR="00D817CE" w:rsidRPr="005C3BB8" w:rsidRDefault="00D817CE" w:rsidP="00D817CE">
      <w:pPr>
        <w:keepNext/>
        <w:widowControl/>
        <w:spacing w:beforeLines="10" w:before="32"/>
        <w:ind w:firstLine="480"/>
        <w:rPr>
          <w:rFonts w:eastAsia="黑体" w:cs="Times New Roman"/>
          <w:bCs/>
        </w:rPr>
      </w:pPr>
      <w:r>
        <w:t xml:space="preserve">Table </w:t>
      </w:r>
      <w:r w:rsidRPr="005C3BB8">
        <w:rPr>
          <w:rFonts w:eastAsia="黑体" w:cs="Times New Roman"/>
          <w:bCs/>
        </w:rPr>
        <w:fldChar w:fldCharType="begin"/>
      </w:r>
      <w:r w:rsidRPr="005C3BB8">
        <w:rPr>
          <w:rFonts w:eastAsia="黑体" w:cs="Times New Roman"/>
          <w:bCs/>
        </w:rPr>
        <w:instrText xml:space="preserve"> STYLEREF 1 \s </w:instrText>
      </w:r>
      <w:r w:rsidRPr="005C3BB8">
        <w:rPr>
          <w:rFonts w:eastAsia="黑体" w:cs="Times New Roman"/>
          <w:bCs/>
        </w:rPr>
        <w:fldChar w:fldCharType="separate"/>
      </w:r>
      <w:r w:rsidR="004601EB">
        <w:rPr>
          <w:rFonts w:eastAsia="黑体" w:cs="Times New Roman"/>
          <w:bCs/>
          <w:noProof/>
        </w:rPr>
        <w:t>5</w:t>
      </w:r>
      <w:r w:rsidRPr="005C3BB8">
        <w:rPr>
          <w:rFonts w:eastAsia="黑体" w:cs="Times New Roman"/>
          <w:bCs/>
        </w:rPr>
        <w:fldChar w:fldCharType="end"/>
      </w:r>
      <w:r>
        <w:t>-</w:t>
      </w:r>
      <w:r w:rsidRPr="005C3BB8">
        <w:rPr>
          <w:rFonts w:eastAsia="黑体" w:cs="Times New Roman"/>
          <w:bCs/>
        </w:rPr>
        <w:fldChar w:fldCharType="begin"/>
      </w:r>
      <w:r w:rsidRPr="005C3BB8">
        <w:rPr>
          <w:rFonts w:eastAsia="黑体" w:cs="Times New Roman"/>
          <w:bCs/>
        </w:rPr>
        <w:instrText xml:space="preserve"> SEQ </w:instrText>
      </w:r>
      <w:r w:rsidRPr="005C3BB8">
        <w:rPr>
          <w:rFonts w:eastAsia="黑体" w:cs="Times New Roman"/>
          <w:bCs/>
        </w:rPr>
        <w:instrText>表</w:instrText>
      </w:r>
      <w:r w:rsidRPr="005C3BB8">
        <w:rPr>
          <w:rFonts w:eastAsia="黑体" w:cs="Times New Roman"/>
          <w:bCs/>
        </w:rPr>
        <w:instrText xml:space="preserve"> \* ARABIC \s 1 </w:instrText>
      </w:r>
      <w:r w:rsidRPr="005C3BB8">
        <w:rPr>
          <w:rFonts w:eastAsia="黑体" w:cs="Times New Roman"/>
          <w:bCs/>
        </w:rPr>
        <w:fldChar w:fldCharType="separate"/>
      </w:r>
      <w:r w:rsidR="004601EB">
        <w:rPr>
          <w:rFonts w:eastAsia="黑体" w:cs="Times New Roman"/>
          <w:bCs/>
          <w:noProof/>
        </w:rPr>
        <w:t>1</w:t>
      </w:r>
      <w:r w:rsidRPr="005C3BB8">
        <w:rPr>
          <w:rFonts w:eastAsia="黑体" w:cs="Times New Roman"/>
          <w:bCs/>
        </w:rPr>
        <w:fldChar w:fldCharType="end"/>
      </w:r>
      <w:r>
        <w:t xml:space="preserve"> Screening results of environmental impact factors related to the project</w:t>
      </w:r>
    </w:p>
    <w:tbl>
      <w:tblPr>
        <w:tblW w:w="5000" w:type="pct"/>
        <w:tblBorders>
          <w:top w:val="single" w:sz="8" w:space="0" w:color="auto"/>
          <w:bottom w:val="single" w:sz="8" w:space="0" w:color="auto"/>
          <w:insideH w:val="single" w:sz="2" w:space="0" w:color="auto"/>
          <w:insideV w:val="single" w:sz="2" w:space="0" w:color="auto"/>
        </w:tblBorders>
        <w:tblLook w:val="0000" w:firstRow="0" w:lastRow="0" w:firstColumn="0" w:lastColumn="0" w:noHBand="0" w:noVBand="0"/>
      </w:tblPr>
      <w:tblGrid>
        <w:gridCol w:w="2212"/>
        <w:gridCol w:w="6310"/>
      </w:tblGrid>
      <w:tr w:rsidR="00D817CE" w:rsidRPr="005C3BB8" w14:paraId="47F26567" w14:textId="77777777" w:rsidTr="008D34E6">
        <w:trPr>
          <w:trHeight w:val="397"/>
        </w:trPr>
        <w:tc>
          <w:tcPr>
            <w:tcW w:w="1298" w:type="pct"/>
            <w:vAlign w:val="center"/>
          </w:tcPr>
          <w:p w14:paraId="697BA8B1" w14:textId="77777777" w:rsidR="00D817CE" w:rsidRPr="005C3BB8" w:rsidRDefault="00D817CE" w:rsidP="008D34E6">
            <w:pPr>
              <w:widowControl/>
              <w:spacing w:line="360" w:lineRule="exact"/>
              <w:ind w:firstLineChars="0" w:firstLine="0"/>
              <w:jc w:val="center"/>
              <w:rPr>
                <w:rFonts w:cs="Times New Roman"/>
                <w:sz w:val="21"/>
              </w:rPr>
            </w:pPr>
            <w:r>
              <w:rPr>
                <w:sz w:val="21"/>
              </w:rPr>
              <w:t>Environmental elements</w:t>
            </w:r>
          </w:p>
        </w:tc>
        <w:tc>
          <w:tcPr>
            <w:tcW w:w="3702" w:type="pct"/>
            <w:vAlign w:val="center"/>
          </w:tcPr>
          <w:p w14:paraId="480376D3" w14:textId="77777777" w:rsidR="00D817CE" w:rsidRPr="005C3BB8" w:rsidRDefault="00D817CE" w:rsidP="008D34E6">
            <w:pPr>
              <w:widowControl/>
              <w:spacing w:line="360" w:lineRule="exact"/>
              <w:ind w:firstLineChars="0" w:firstLine="0"/>
              <w:jc w:val="center"/>
              <w:rPr>
                <w:rFonts w:cs="Times New Roman"/>
                <w:sz w:val="21"/>
              </w:rPr>
            </w:pPr>
            <w:r>
              <w:rPr>
                <w:sz w:val="21"/>
              </w:rPr>
              <w:t>Construction period</w:t>
            </w:r>
          </w:p>
        </w:tc>
      </w:tr>
      <w:tr w:rsidR="00D817CE" w:rsidRPr="005C3BB8" w14:paraId="53A7B469" w14:textId="77777777" w:rsidTr="008D34E6">
        <w:trPr>
          <w:trHeight w:val="397"/>
        </w:trPr>
        <w:tc>
          <w:tcPr>
            <w:tcW w:w="1298" w:type="pct"/>
            <w:vAlign w:val="center"/>
          </w:tcPr>
          <w:p w14:paraId="3928F7B6" w14:textId="77777777" w:rsidR="00D817CE" w:rsidRPr="005C3BB8" w:rsidRDefault="00D817CE" w:rsidP="008D34E6">
            <w:pPr>
              <w:widowControl/>
              <w:spacing w:line="360" w:lineRule="exact"/>
              <w:ind w:firstLineChars="0" w:firstLine="0"/>
              <w:jc w:val="center"/>
              <w:rPr>
                <w:rFonts w:cs="Times New Roman"/>
                <w:sz w:val="21"/>
              </w:rPr>
            </w:pPr>
            <w:r>
              <w:rPr>
                <w:sz w:val="21"/>
              </w:rPr>
              <w:t>Ecological environment</w:t>
            </w:r>
          </w:p>
        </w:tc>
        <w:tc>
          <w:tcPr>
            <w:tcW w:w="3702" w:type="pct"/>
            <w:vAlign w:val="center"/>
          </w:tcPr>
          <w:p w14:paraId="73B3CC0B" w14:textId="77777777" w:rsidR="00D817CE" w:rsidRPr="005C3BB8" w:rsidRDefault="00D817CE" w:rsidP="008D34E6">
            <w:pPr>
              <w:widowControl/>
              <w:spacing w:line="360" w:lineRule="exact"/>
              <w:ind w:firstLineChars="0" w:firstLine="0"/>
              <w:jc w:val="center"/>
              <w:rPr>
                <w:rFonts w:cs="Times New Roman"/>
                <w:sz w:val="21"/>
              </w:rPr>
            </w:pPr>
            <w:r>
              <w:rPr>
                <w:sz w:val="21"/>
              </w:rPr>
              <w:t>Soil erosion</w:t>
            </w:r>
          </w:p>
        </w:tc>
      </w:tr>
      <w:tr w:rsidR="00D817CE" w:rsidRPr="005C3BB8" w14:paraId="52FDE3B7" w14:textId="77777777" w:rsidTr="008D34E6">
        <w:trPr>
          <w:trHeight w:val="397"/>
        </w:trPr>
        <w:tc>
          <w:tcPr>
            <w:tcW w:w="1298" w:type="pct"/>
            <w:vAlign w:val="center"/>
          </w:tcPr>
          <w:p w14:paraId="63C10811" w14:textId="77777777" w:rsidR="00D817CE" w:rsidRPr="005C3BB8" w:rsidRDefault="00D817CE" w:rsidP="008D34E6">
            <w:pPr>
              <w:widowControl/>
              <w:spacing w:line="360" w:lineRule="exact"/>
              <w:ind w:firstLineChars="0" w:firstLine="0"/>
              <w:jc w:val="center"/>
              <w:rPr>
                <w:rFonts w:cs="Times New Roman"/>
                <w:sz w:val="21"/>
              </w:rPr>
            </w:pPr>
            <w:r>
              <w:rPr>
                <w:sz w:val="21"/>
              </w:rPr>
              <w:t>Surface water environment</w:t>
            </w:r>
          </w:p>
        </w:tc>
        <w:tc>
          <w:tcPr>
            <w:tcW w:w="3702" w:type="pct"/>
            <w:vAlign w:val="center"/>
          </w:tcPr>
          <w:p w14:paraId="7F5F71E7" w14:textId="77777777" w:rsidR="00D817CE" w:rsidRPr="005C3BB8" w:rsidRDefault="00D817CE" w:rsidP="008D34E6">
            <w:pPr>
              <w:widowControl/>
              <w:spacing w:line="360" w:lineRule="exact"/>
              <w:ind w:firstLineChars="0" w:firstLine="0"/>
              <w:jc w:val="center"/>
              <w:rPr>
                <w:rFonts w:cs="Times New Roman"/>
                <w:sz w:val="21"/>
              </w:rPr>
            </w:pPr>
            <w:r>
              <w:rPr>
                <w:sz w:val="21"/>
              </w:rPr>
              <w:t>Construction wastewater and domestic sewage from construction workers</w:t>
            </w:r>
          </w:p>
          <w:p w14:paraId="0BA1A32E" w14:textId="77777777" w:rsidR="00D817CE" w:rsidRPr="005C3BB8" w:rsidRDefault="00D817CE" w:rsidP="008D34E6">
            <w:pPr>
              <w:widowControl/>
              <w:spacing w:line="360" w:lineRule="exact"/>
              <w:ind w:firstLineChars="0" w:firstLine="0"/>
              <w:jc w:val="center"/>
              <w:rPr>
                <w:rFonts w:cs="Times New Roman"/>
                <w:sz w:val="21"/>
              </w:rPr>
            </w:pPr>
            <w:r>
              <w:rPr>
                <w:sz w:val="21"/>
              </w:rPr>
              <w:t>COD, SS, petroleum, NH</w:t>
            </w:r>
            <w:r>
              <w:rPr>
                <w:sz w:val="21"/>
                <w:vertAlign w:val="subscript"/>
              </w:rPr>
              <w:t>3</w:t>
            </w:r>
            <w:r>
              <w:rPr>
                <w:sz w:val="21"/>
              </w:rPr>
              <w:t>-N</w:t>
            </w:r>
          </w:p>
        </w:tc>
      </w:tr>
      <w:tr w:rsidR="00D817CE" w:rsidRPr="005C3BB8" w14:paraId="4B3D9F2C" w14:textId="77777777" w:rsidTr="008D34E6">
        <w:trPr>
          <w:trHeight w:val="397"/>
        </w:trPr>
        <w:tc>
          <w:tcPr>
            <w:tcW w:w="1298" w:type="pct"/>
            <w:vAlign w:val="center"/>
          </w:tcPr>
          <w:p w14:paraId="7115D2AC" w14:textId="77777777" w:rsidR="00D817CE" w:rsidRPr="005C3BB8" w:rsidRDefault="00D817CE" w:rsidP="008D34E6">
            <w:pPr>
              <w:widowControl/>
              <w:spacing w:line="360" w:lineRule="exact"/>
              <w:ind w:firstLineChars="0" w:firstLine="0"/>
              <w:jc w:val="center"/>
              <w:rPr>
                <w:rFonts w:cs="Times New Roman"/>
                <w:sz w:val="21"/>
              </w:rPr>
            </w:pPr>
            <w:r>
              <w:rPr>
                <w:sz w:val="21"/>
              </w:rPr>
              <w:t>Acoustic environment</w:t>
            </w:r>
          </w:p>
        </w:tc>
        <w:tc>
          <w:tcPr>
            <w:tcW w:w="3702" w:type="pct"/>
            <w:vAlign w:val="center"/>
          </w:tcPr>
          <w:p w14:paraId="6D3FFF9A" w14:textId="77777777" w:rsidR="00D817CE" w:rsidRPr="005C3BB8" w:rsidRDefault="00D817CE" w:rsidP="008D34E6">
            <w:pPr>
              <w:widowControl/>
              <w:spacing w:line="360" w:lineRule="exact"/>
              <w:ind w:firstLineChars="0" w:firstLine="0"/>
              <w:jc w:val="center"/>
              <w:rPr>
                <w:rFonts w:cs="Times New Roman"/>
                <w:sz w:val="21"/>
              </w:rPr>
            </w:pPr>
            <w:r>
              <w:rPr>
                <w:sz w:val="21"/>
              </w:rPr>
              <w:t>Equivalent continuous A sound level</w:t>
            </w:r>
          </w:p>
        </w:tc>
      </w:tr>
      <w:tr w:rsidR="00D817CE" w:rsidRPr="005C3BB8" w14:paraId="10ABA85A" w14:textId="77777777" w:rsidTr="008D34E6">
        <w:trPr>
          <w:trHeight w:val="397"/>
        </w:trPr>
        <w:tc>
          <w:tcPr>
            <w:tcW w:w="1298" w:type="pct"/>
            <w:vAlign w:val="center"/>
          </w:tcPr>
          <w:p w14:paraId="161027F0" w14:textId="77777777" w:rsidR="00D817CE" w:rsidRPr="005C3BB8" w:rsidRDefault="00D817CE" w:rsidP="008D34E6">
            <w:pPr>
              <w:widowControl/>
              <w:spacing w:line="360" w:lineRule="exact"/>
              <w:ind w:firstLineChars="0" w:firstLine="0"/>
              <w:jc w:val="center"/>
              <w:rPr>
                <w:rFonts w:cs="Times New Roman"/>
                <w:sz w:val="21"/>
              </w:rPr>
            </w:pPr>
            <w:r>
              <w:rPr>
                <w:sz w:val="21"/>
              </w:rPr>
              <w:t>Ambient air</w:t>
            </w:r>
          </w:p>
        </w:tc>
        <w:tc>
          <w:tcPr>
            <w:tcW w:w="3702" w:type="pct"/>
            <w:vAlign w:val="center"/>
          </w:tcPr>
          <w:p w14:paraId="04D8EA92" w14:textId="77777777" w:rsidR="00D817CE" w:rsidRPr="005C3BB8" w:rsidRDefault="00D817CE" w:rsidP="008D34E6">
            <w:pPr>
              <w:widowControl/>
              <w:spacing w:line="360" w:lineRule="exact"/>
              <w:ind w:firstLineChars="0" w:firstLine="0"/>
              <w:jc w:val="center"/>
              <w:rPr>
                <w:rFonts w:cs="Times New Roman"/>
                <w:sz w:val="21"/>
              </w:rPr>
            </w:pPr>
            <w:r>
              <w:rPr>
                <w:sz w:val="21"/>
              </w:rPr>
              <w:t>TSP, asphalt fume</w:t>
            </w:r>
          </w:p>
        </w:tc>
      </w:tr>
      <w:tr w:rsidR="00D817CE" w:rsidRPr="005C3BB8" w14:paraId="06DCDC71" w14:textId="77777777" w:rsidTr="008D34E6">
        <w:trPr>
          <w:trHeight w:val="397"/>
        </w:trPr>
        <w:tc>
          <w:tcPr>
            <w:tcW w:w="1298" w:type="pct"/>
            <w:vAlign w:val="center"/>
          </w:tcPr>
          <w:p w14:paraId="246638D9" w14:textId="77777777" w:rsidR="00D817CE" w:rsidRPr="005C3BB8" w:rsidRDefault="00D817CE" w:rsidP="008D34E6">
            <w:pPr>
              <w:widowControl/>
              <w:spacing w:line="360" w:lineRule="exact"/>
              <w:ind w:firstLineChars="0" w:firstLine="0"/>
              <w:jc w:val="center"/>
              <w:rPr>
                <w:rFonts w:cs="Times New Roman"/>
                <w:sz w:val="21"/>
              </w:rPr>
            </w:pPr>
            <w:r>
              <w:rPr>
                <w:sz w:val="21"/>
              </w:rPr>
              <w:t>Solid wastes</w:t>
            </w:r>
          </w:p>
        </w:tc>
        <w:tc>
          <w:tcPr>
            <w:tcW w:w="3702" w:type="pct"/>
            <w:vAlign w:val="center"/>
          </w:tcPr>
          <w:p w14:paraId="009FA07F" w14:textId="77777777" w:rsidR="00D817CE" w:rsidRPr="005C3BB8" w:rsidRDefault="00D817CE" w:rsidP="008D34E6">
            <w:pPr>
              <w:widowControl/>
              <w:spacing w:line="360" w:lineRule="exact"/>
              <w:ind w:firstLineChars="0" w:firstLine="0"/>
              <w:jc w:val="center"/>
              <w:rPr>
                <w:rFonts w:cs="Times New Roman"/>
                <w:sz w:val="21"/>
              </w:rPr>
            </w:pPr>
            <w:r>
              <w:rPr>
                <w:sz w:val="21"/>
              </w:rPr>
              <w:t>Construction wastes</w:t>
            </w:r>
          </w:p>
        </w:tc>
      </w:tr>
    </w:tbl>
    <w:p w14:paraId="62018649" w14:textId="77777777" w:rsidR="00D817CE" w:rsidRPr="005C3BB8" w:rsidRDefault="00D817CE" w:rsidP="00D817CE">
      <w:pPr>
        <w:widowControl/>
        <w:numPr>
          <w:ilvl w:val="1"/>
          <w:numId w:val="1"/>
        </w:numPr>
        <w:tabs>
          <w:tab w:val="num" w:pos="360"/>
        </w:tabs>
        <w:spacing w:before="120" w:afterLines="50" w:after="163"/>
        <w:ind w:left="0" w:firstLineChars="0" w:firstLine="0"/>
        <w:outlineLvl w:val="1"/>
        <w:rPr>
          <w:rFonts w:eastAsia="黑体" w:cs="Times New Roman"/>
          <w:caps/>
          <w:sz w:val="28"/>
          <w:szCs w:val="28"/>
        </w:rPr>
      </w:pPr>
      <w:bookmarkStart w:id="203" w:name="_Toc100840829"/>
      <w:bookmarkStart w:id="204" w:name="_Toc102032363"/>
      <w:r>
        <w:rPr>
          <w:caps/>
          <w:sz w:val="28"/>
          <w:szCs w:val="28"/>
        </w:rPr>
        <w:lastRenderedPageBreak/>
        <w:t>A</w:t>
      </w:r>
      <w:r>
        <w:rPr>
          <w:sz w:val="28"/>
          <w:szCs w:val="28"/>
        </w:rPr>
        <w:t>ssessment level and assessment period</w:t>
      </w:r>
      <w:bookmarkEnd w:id="203"/>
      <w:bookmarkEnd w:id="204"/>
    </w:p>
    <w:p w14:paraId="6F897C71" w14:textId="77777777" w:rsidR="00D817CE" w:rsidRPr="005C3BB8" w:rsidRDefault="00D817CE" w:rsidP="00615F02">
      <w:pPr>
        <w:pStyle w:val="3"/>
      </w:pPr>
      <w:bookmarkStart w:id="205" w:name="_Toc100840830"/>
      <w:bookmarkStart w:id="206" w:name="_Toc102032364"/>
      <w:r>
        <w:t>Assessment level</w:t>
      </w:r>
      <w:bookmarkEnd w:id="205"/>
      <w:bookmarkEnd w:id="206"/>
    </w:p>
    <w:p w14:paraId="0877DC03" w14:textId="77777777" w:rsidR="00D817CE" w:rsidRPr="005C3BB8" w:rsidRDefault="00D817CE" w:rsidP="00D817CE">
      <w:pPr>
        <w:widowControl/>
        <w:ind w:firstLine="480"/>
        <w:rPr>
          <w:rFonts w:cs="Times New Roman"/>
        </w:rPr>
      </w:pPr>
      <w:r>
        <w:t>The post-disaster reconstruction project does not occupy new land, so it has no major impact on the natural and cultural landscape. The impact of the project on the environment is mainly produced during the construction period, mainly the adverse impact of dust, noise, wastewater, and construction waste on the surrounding environment and local residents during the construction process. Therefore, this report only focuses on the impact generated during the construction period and proposes corresponding environmental mitigation measures and environmental management plans.</w:t>
      </w:r>
    </w:p>
    <w:p w14:paraId="7940145C" w14:textId="77777777" w:rsidR="00D817CE" w:rsidRPr="005C3BB8" w:rsidRDefault="00D817CE" w:rsidP="00615F02">
      <w:pPr>
        <w:pStyle w:val="3"/>
      </w:pPr>
      <w:bookmarkStart w:id="207" w:name="_Toc259371127"/>
      <w:bookmarkStart w:id="208" w:name="_Toc100840831"/>
      <w:bookmarkStart w:id="209" w:name="_Toc102032365"/>
      <w:r>
        <w:t>Assessment period</w:t>
      </w:r>
      <w:bookmarkEnd w:id="207"/>
      <w:bookmarkEnd w:id="208"/>
      <w:bookmarkEnd w:id="209"/>
    </w:p>
    <w:p w14:paraId="2A5A133F" w14:textId="77777777" w:rsidR="00D817CE" w:rsidRPr="005C3BB8" w:rsidRDefault="00D817CE" w:rsidP="00D817CE">
      <w:pPr>
        <w:widowControl/>
        <w:spacing w:line="360" w:lineRule="auto"/>
        <w:ind w:firstLine="480"/>
        <w:rPr>
          <w:rFonts w:cs="Times New Roman"/>
        </w:rPr>
      </w:pPr>
      <w:r>
        <w:t>The assessment was divided into the current situation assessment and impact assessment. The construction period was determined as the impact assessment period.</w:t>
      </w:r>
    </w:p>
    <w:p w14:paraId="5CA11B3F" w14:textId="77777777" w:rsidR="00D817CE" w:rsidRPr="005C3BB8" w:rsidRDefault="00D817CE" w:rsidP="00D817CE">
      <w:pPr>
        <w:widowControl/>
        <w:numPr>
          <w:ilvl w:val="1"/>
          <w:numId w:val="1"/>
        </w:numPr>
        <w:tabs>
          <w:tab w:val="num" w:pos="360"/>
        </w:tabs>
        <w:spacing w:before="120" w:afterLines="50" w:after="163"/>
        <w:ind w:left="0" w:firstLineChars="0" w:firstLine="0"/>
        <w:outlineLvl w:val="1"/>
        <w:rPr>
          <w:rFonts w:eastAsia="黑体" w:cs="Times New Roman"/>
          <w:caps/>
          <w:sz w:val="28"/>
          <w:szCs w:val="28"/>
        </w:rPr>
      </w:pPr>
      <w:bookmarkStart w:id="210" w:name="_Toc100840832"/>
      <w:bookmarkStart w:id="211" w:name="_Toc102032366"/>
      <w:r>
        <w:rPr>
          <w:caps/>
          <w:sz w:val="28"/>
          <w:szCs w:val="28"/>
        </w:rPr>
        <w:t>A</w:t>
      </w:r>
      <w:r>
        <w:rPr>
          <w:sz w:val="28"/>
          <w:szCs w:val="28"/>
        </w:rPr>
        <w:t>ssessment focus</w:t>
      </w:r>
      <w:bookmarkEnd w:id="210"/>
      <w:bookmarkEnd w:id="211"/>
      <w:r>
        <w:rPr>
          <w:sz w:val="28"/>
          <w:szCs w:val="28"/>
        </w:rPr>
        <w:t xml:space="preserve"> </w:t>
      </w:r>
    </w:p>
    <w:p w14:paraId="2B9F250B" w14:textId="77777777" w:rsidR="00D817CE" w:rsidRPr="005C3BB8" w:rsidRDefault="00D817CE" w:rsidP="00D817CE">
      <w:pPr>
        <w:widowControl/>
        <w:spacing w:line="360" w:lineRule="auto"/>
        <w:ind w:firstLine="480"/>
        <w:rPr>
          <w:rFonts w:cs="Times New Roman"/>
        </w:rPr>
      </w:pPr>
      <w:bookmarkStart w:id="212" w:name="_Toc364353724"/>
      <w:bookmarkStart w:id="213" w:name="_Toc364845760"/>
      <w:bookmarkStart w:id="214" w:name="_Toc362104819"/>
      <w:bookmarkStart w:id="215" w:name="_Toc364151802"/>
      <w:bookmarkEnd w:id="212"/>
      <w:bookmarkEnd w:id="213"/>
      <w:bookmarkEnd w:id="214"/>
      <w:bookmarkEnd w:id="215"/>
      <w:r>
        <w:t>The project involves water sources and wetland nature reserves. It is a post-disaster reconstruction project that does not occupy new land, so it has no major impact on the natural and cultural landscape. The assessment focuses on the adverse impact of dust, noise, wastewater, and construction waste on the surrounding environment and local residents during the construction process and its mitigation measures, as well as the environmental management plan during the construction period.</w:t>
      </w:r>
    </w:p>
    <w:p w14:paraId="135CD2B8" w14:textId="77777777" w:rsidR="00D817CE" w:rsidRPr="005C3BB8" w:rsidRDefault="00D817CE" w:rsidP="00D817CE">
      <w:pPr>
        <w:widowControl/>
        <w:numPr>
          <w:ilvl w:val="1"/>
          <w:numId w:val="1"/>
        </w:numPr>
        <w:tabs>
          <w:tab w:val="num" w:pos="360"/>
        </w:tabs>
        <w:spacing w:before="120" w:afterLines="50" w:after="163"/>
        <w:ind w:left="0" w:firstLineChars="0" w:firstLine="0"/>
        <w:outlineLvl w:val="1"/>
        <w:rPr>
          <w:rFonts w:eastAsia="黑体" w:cs="Times New Roman"/>
          <w:caps/>
          <w:sz w:val="28"/>
          <w:szCs w:val="28"/>
        </w:rPr>
      </w:pPr>
      <w:bookmarkStart w:id="216" w:name="_Toc476039587"/>
      <w:bookmarkStart w:id="217" w:name="_Toc96938779"/>
      <w:bookmarkStart w:id="218" w:name="_Toc100840833"/>
      <w:bookmarkStart w:id="219" w:name="_Toc102032367"/>
      <w:r>
        <w:rPr>
          <w:caps/>
          <w:sz w:val="28"/>
          <w:szCs w:val="28"/>
        </w:rPr>
        <w:t>A</w:t>
      </w:r>
      <w:r>
        <w:rPr>
          <w:sz w:val="28"/>
          <w:szCs w:val="28"/>
        </w:rPr>
        <w:t>nalysis of project pollution source intensity during the construction period</w:t>
      </w:r>
      <w:bookmarkEnd w:id="216"/>
      <w:bookmarkEnd w:id="217"/>
      <w:bookmarkEnd w:id="218"/>
      <w:bookmarkEnd w:id="219"/>
    </w:p>
    <w:p w14:paraId="6B0C8767" w14:textId="77777777" w:rsidR="00D817CE" w:rsidRPr="005C3BB8" w:rsidRDefault="00D817CE" w:rsidP="00615F02">
      <w:pPr>
        <w:pStyle w:val="3"/>
      </w:pPr>
      <w:bookmarkStart w:id="220" w:name="_Toc244650301"/>
      <w:bookmarkStart w:id="221" w:name="_Toc102032368"/>
      <w:bookmarkStart w:id="222" w:name="_Toc100840834"/>
      <w:bookmarkEnd w:id="220"/>
      <w:r>
        <w:lastRenderedPageBreak/>
        <w:t>The intensity of noise pollution source</w:t>
      </w:r>
      <w:bookmarkEnd w:id="221"/>
      <w:r>
        <w:t xml:space="preserve"> </w:t>
      </w:r>
      <w:bookmarkEnd w:id="222"/>
    </w:p>
    <w:p w14:paraId="5AB35AD9" w14:textId="77777777" w:rsidR="00D817CE" w:rsidRPr="005C3BB8" w:rsidRDefault="00D817CE" w:rsidP="00D817CE">
      <w:pPr>
        <w:widowControl/>
        <w:ind w:firstLine="480"/>
        <w:rPr>
          <w:rFonts w:cs="Times New Roman"/>
          <w:kern w:val="1"/>
          <w:szCs w:val="20"/>
        </w:rPr>
      </w:pPr>
      <w:r>
        <w:t xml:space="preserve">During the construction of the project, the noise is mainly from mechanical equipment. The mechanical equipment includes bulldozers, loaders, excavators, graders, and road rollers for earth filling of subgrades; drilling machines, hoists, bulldozers, and road rollers for bridge construction; scrapers, mixers, asphalt concrete pavers, concrete mixer trucks, and road rollers for pavement construction. The noise source of the equipment is between 79 and 98 </w:t>
      </w:r>
      <w:proofErr w:type="gramStart"/>
      <w:r>
        <w:t>dB(</w:t>
      </w:r>
      <w:proofErr w:type="gramEnd"/>
      <w:r>
        <w:t>A).</w:t>
      </w:r>
    </w:p>
    <w:p w14:paraId="2DB12E58" w14:textId="77777777" w:rsidR="00D817CE" w:rsidRPr="005C3BB8" w:rsidRDefault="00D817CE" w:rsidP="00D817CE">
      <w:pPr>
        <w:widowControl/>
        <w:ind w:firstLine="480"/>
        <w:rPr>
          <w:rFonts w:cs="Times New Roman"/>
          <w:kern w:val="1"/>
        </w:rPr>
      </w:pPr>
      <w:r>
        <w:t xml:space="preserve">In accordance with the </w:t>
      </w:r>
      <w:r>
        <w:rPr>
          <w:i/>
        </w:rPr>
        <w:t>Emission Standard of Environment Noise for Boundary of Construction Site</w:t>
      </w:r>
      <w:r>
        <w:t xml:space="preserve"> (GB12523-2011), the impact scope of construction machinery noise on the surrounding environment was calculated, as shown in Table 5-2.</w:t>
      </w:r>
    </w:p>
    <w:p w14:paraId="014BB4F3" w14:textId="0158FA29" w:rsidR="00D817CE" w:rsidRPr="005C3BB8" w:rsidRDefault="00D817CE" w:rsidP="00D817CE">
      <w:pPr>
        <w:keepNext/>
        <w:widowControl/>
        <w:spacing w:beforeLines="10" w:before="32"/>
        <w:ind w:firstLine="480"/>
        <w:rPr>
          <w:rFonts w:eastAsia="黑体" w:cs="Times New Roman"/>
          <w:bCs/>
        </w:rPr>
      </w:pPr>
      <w:r>
        <w:t xml:space="preserve">Table </w:t>
      </w:r>
      <w:r w:rsidRPr="005C3BB8">
        <w:rPr>
          <w:rFonts w:eastAsia="黑体" w:cs="Times New Roman"/>
          <w:bCs/>
        </w:rPr>
        <w:fldChar w:fldCharType="begin"/>
      </w:r>
      <w:r w:rsidRPr="005C3BB8">
        <w:rPr>
          <w:rFonts w:eastAsia="黑体" w:cs="Times New Roman"/>
          <w:bCs/>
        </w:rPr>
        <w:instrText xml:space="preserve"> STYLEREF 1 \s </w:instrText>
      </w:r>
      <w:r w:rsidRPr="005C3BB8">
        <w:rPr>
          <w:rFonts w:eastAsia="黑体" w:cs="Times New Roman"/>
          <w:bCs/>
        </w:rPr>
        <w:fldChar w:fldCharType="separate"/>
      </w:r>
      <w:r w:rsidR="004601EB">
        <w:rPr>
          <w:rFonts w:eastAsia="黑体" w:cs="Times New Roman"/>
          <w:bCs/>
          <w:noProof/>
        </w:rPr>
        <w:t>5</w:t>
      </w:r>
      <w:r w:rsidRPr="005C3BB8">
        <w:rPr>
          <w:rFonts w:eastAsia="黑体" w:cs="Times New Roman"/>
          <w:bCs/>
        </w:rPr>
        <w:fldChar w:fldCharType="end"/>
      </w:r>
      <w:r>
        <w:t>-</w:t>
      </w:r>
      <w:r w:rsidRPr="005C3BB8">
        <w:rPr>
          <w:rFonts w:eastAsia="黑体" w:cs="Times New Roman"/>
          <w:bCs/>
        </w:rPr>
        <w:fldChar w:fldCharType="begin"/>
      </w:r>
      <w:r w:rsidRPr="005C3BB8">
        <w:rPr>
          <w:rFonts w:eastAsia="黑体" w:cs="Times New Roman"/>
          <w:bCs/>
        </w:rPr>
        <w:instrText xml:space="preserve"> SEQ </w:instrText>
      </w:r>
      <w:r w:rsidRPr="005C3BB8">
        <w:rPr>
          <w:rFonts w:eastAsia="黑体" w:cs="Times New Roman"/>
          <w:bCs/>
        </w:rPr>
        <w:instrText>表</w:instrText>
      </w:r>
      <w:r w:rsidRPr="005C3BB8">
        <w:rPr>
          <w:rFonts w:eastAsia="黑体" w:cs="Times New Roman"/>
          <w:bCs/>
        </w:rPr>
        <w:instrText xml:space="preserve"> \* ARABIC \s 1 </w:instrText>
      </w:r>
      <w:r w:rsidRPr="005C3BB8">
        <w:rPr>
          <w:rFonts w:eastAsia="黑体" w:cs="Times New Roman"/>
          <w:bCs/>
        </w:rPr>
        <w:fldChar w:fldCharType="separate"/>
      </w:r>
      <w:r w:rsidR="004601EB">
        <w:rPr>
          <w:rFonts w:eastAsia="黑体" w:cs="Times New Roman"/>
          <w:bCs/>
          <w:noProof/>
        </w:rPr>
        <w:t>2</w:t>
      </w:r>
      <w:r w:rsidRPr="005C3BB8">
        <w:rPr>
          <w:rFonts w:eastAsia="黑体" w:cs="Times New Roman"/>
          <w:bCs/>
        </w:rPr>
        <w:fldChar w:fldCharType="end"/>
      </w:r>
      <w:r>
        <w:t xml:space="preserve"> The impact scope of construction machinery noise      Unit: </w:t>
      </w:r>
      <w:proofErr w:type="gramStart"/>
      <w:r>
        <w:t>dB(</w:t>
      </w:r>
      <w:proofErr w:type="gramEnd"/>
      <w:r>
        <w:t>A)</w:t>
      </w:r>
    </w:p>
    <w:tbl>
      <w:tblPr>
        <w:tblW w:w="5000" w:type="pct"/>
        <w:jc w:val="center"/>
        <w:tblBorders>
          <w:top w:val="single" w:sz="8" w:space="0" w:color="auto"/>
          <w:bottom w:val="single" w:sz="8" w:space="0" w:color="auto"/>
          <w:insideH w:val="single" w:sz="2" w:space="0" w:color="auto"/>
          <w:insideV w:val="single" w:sz="2" w:space="0" w:color="auto"/>
        </w:tblBorders>
        <w:tblLook w:val="0000" w:firstRow="0" w:lastRow="0" w:firstColumn="0" w:lastColumn="0" w:noHBand="0" w:noVBand="0"/>
      </w:tblPr>
      <w:tblGrid>
        <w:gridCol w:w="571"/>
        <w:gridCol w:w="1691"/>
        <w:gridCol w:w="636"/>
        <w:gridCol w:w="975"/>
        <w:gridCol w:w="973"/>
        <w:gridCol w:w="973"/>
        <w:gridCol w:w="973"/>
        <w:gridCol w:w="973"/>
        <w:gridCol w:w="757"/>
      </w:tblGrid>
      <w:tr w:rsidR="00D817CE" w:rsidRPr="005C3BB8" w14:paraId="3355FF67" w14:textId="77777777" w:rsidTr="008D34E6">
        <w:trPr>
          <w:cantSplit/>
          <w:trHeight w:val="454"/>
          <w:tblHeader/>
          <w:jc w:val="center"/>
        </w:trPr>
        <w:tc>
          <w:tcPr>
            <w:tcW w:w="335" w:type="pct"/>
            <w:vMerge w:val="restart"/>
            <w:vAlign w:val="center"/>
          </w:tcPr>
          <w:p w14:paraId="50696C9F" w14:textId="77777777" w:rsidR="00D817CE" w:rsidRPr="005C3BB8" w:rsidRDefault="00D817CE" w:rsidP="008D34E6">
            <w:pPr>
              <w:widowControl/>
              <w:spacing w:line="320" w:lineRule="exact"/>
              <w:ind w:firstLineChars="0" w:firstLine="0"/>
              <w:jc w:val="center"/>
              <w:rPr>
                <w:rFonts w:cs="Times New Roman"/>
                <w:sz w:val="21"/>
              </w:rPr>
            </w:pPr>
            <w:r>
              <w:rPr>
                <w:sz w:val="21"/>
              </w:rPr>
              <w:t>No.</w:t>
            </w:r>
          </w:p>
        </w:tc>
        <w:tc>
          <w:tcPr>
            <w:tcW w:w="992" w:type="pct"/>
            <w:vMerge w:val="restart"/>
            <w:vAlign w:val="center"/>
          </w:tcPr>
          <w:p w14:paraId="7778FF41" w14:textId="77777777" w:rsidR="00D817CE" w:rsidRPr="005C3BB8" w:rsidRDefault="00D817CE" w:rsidP="008D34E6">
            <w:pPr>
              <w:widowControl/>
              <w:spacing w:line="320" w:lineRule="exact"/>
              <w:ind w:firstLineChars="0" w:firstLine="0"/>
              <w:jc w:val="center"/>
              <w:rPr>
                <w:rFonts w:cs="Times New Roman"/>
                <w:sz w:val="21"/>
              </w:rPr>
            </w:pPr>
            <w:r>
              <w:rPr>
                <w:sz w:val="21"/>
              </w:rPr>
              <w:t>Machine type</w:t>
            </w:r>
          </w:p>
        </w:tc>
        <w:tc>
          <w:tcPr>
            <w:tcW w:w="3673" w:type="pct"/>
            <w:gridSpan w:val="7"/>
            <w:vAlign w:val="center"/>
          </w:tcPr>
          <w:p w14:paraId="77E550B4" w14:textId="77777777" w:rsidR="00D817CE" w:rsidRPr="005C3BB8" w:rsidRDefault="00D817CE" w:rsidP="008D34E6">
            <w:pPr>
              <w:widowControl/>
              <w:spacing w:line="320" w:lineRule="exact"/>
              <w:ind w:firstLineChars="0" w:firstLine="0"/>
              <w:jc w:val="center"/>
              <w:rPr>
                <w:rFonts w:cs="Times New Roman"/>
                <w:sz w:val="21"/>
              </w:rPr>
            </w:pPr>
            <w:r>
              <w:rPr>
                <w:sz w:val="21"/>
              </w:rPr>
              <w:t>Noise prediction</w:t>
            </w:r>
          </w:p>
        </w:tc>
      </w:tr>
      <w:tr w:rsidR="00D817CE" w:rsidRPr="005C3BB8" w14:paraId="40DD05D2" w14:textId="77777777" w:rsidTr="008D34E6">
        <w:trPr>
          <w:cantSplit/>
          <w:trHeight w:val="454"/>
          <w:tblHeader/>
          <w:jc w:val="center"/>
        </w:trPr>
        <w:tc>
          <w:tcPr>
            <w:tcW w:w="335" w:type="pct"/>
            <w:vMerge/>
            <w:vAlign w:val="center"/>
          </w:tcPr>
          <w:p w14:paraId="0533EF8F" w14:textId="77777777" w:rsidR="00D817CE" w:rsidRPr="005C3BB8" w:rsidRDefault="00D817CE" w:rsidP="008D34E6">
            <w:pPr>
              <w:widowControl/>
              <w:spacing w:line="320" w:lineRule="exact"/>
              <w:ind w:firstLineChars="0" w:firstLine="0"/>
              <w:jc w:val="center"/>
              <w:rPr>
                <w:rFonts w:cs="Times New Roman"/>
                <w:sz w:val="21"/>
              </w:rPr>
            </w:pPr>
          </w:p>
        </w:tc>
        <w:tc>
          <w:tcPr>
            <w:tcW w:w="992" w:type="pct"/>
            <w:vMerge/>
            <w:vAlign w:val="center"/>
          </w:tcPr>
          <w:p w14:paraId="3479EBF6" w14:textId="77777777" w:rsidR="00D817CE" w:rsidRPr="005C3BB8" w:rsidRDefault="00D817CE" w:rsidP="008D34E6">
            <w:pPr>
              <w:widowControl/>
              <w:spacing w:line="320" w:lineRule="exact"/>
              <w:ind w:firstLineChars="0" w:firstLine="0"/>
              <w:jc w:val="center"/>
              <w:rPr>
                <w:rFonts w:cs="Times New Roman"/>
                <w:sz w:val="21"/>
              </w:rPr>
            </w:pPr>
          </w:p>
        </w:tc>
        <w:tc>
          <w:tcPr>
            <w:tcW w:w="373" w:type="pct"/>
            <w:vAlign w:val="center"/>
          </w:tcPr>
          <w:p w14:paraId="445DF9E2" w14:textId="77777777" w:rsidR="00D817CE" w:rsidRPr="005C3BB8" w:rsidRDefault="00D817CE" w:rsidP="008D34E6">
            <w:pPr>
              <w:widowControl/>
              <w:spacing w:line="320" w:lineRule="exact"/>
              <w:ind w:firstLineChars="0" w:firstLine="0"/>
              <w:jc w:val="center"/>
              <w:rPr>
                <w:rFonts w:cs="Times New Roman"/>
                <w:sz w:val="21"/>
              </w:rPr>
            </w:pPr>
            <w:r>
              <w:rPr>
                <w:sz w:val="21"/>
              </w:rPr>
              <w:t>5m</w:t>
            </w:r>
          </w:p>
        </w:tc>
        <w:tc>
          <w:tcPr>
            <w:tcW w:w="572" w:type="pct"/>
            <w:vAlign w:val="center"/>
          </w:tcPr>
          <w:p w14:paraId="644831CF" w14:textId="77777777" w:rsidR="00D817CE" w:rsidRPr="005C3BB8" w:rsidRDefault="00D817CE" w:rsidP="008D34E6">
            <w:pPr>
              <w:widowControl/>
              <w:spacing w:line="320" w:lineRule="exact"/>
              <w:ind w:firstLineChars="0" w:firstLine="0"/>
              <w:jc w:val="center"/>
              <w:rPr>
                <w:rFonts w:cs="Times New Roman"/>
                <w:sz w:val="21"/>
              </w:rPr>
            </w:pPr>
            <w:r>
              <w:rPr>
                <w:sz w:val="21"/>
              </w:rPr>
              <w:t>10m</w:t>
            </w:r>
          </w:p>
        </w:tc>
        <w:tc>
          <w:tcPr>
            <w:tcW w:w="571" w:type="pct"/>
            <w:vAlign w:val="center"/>
          </w:tcPr>
          <w:p w14:paraId="40ABC2D1" w14:textId="77777777" w:rsidR="00D817CE" w:rsidRPr="005C3BB8" w:rsidRDefault="00D817CE" w:rsidP="008D34E6">
            <w:pPr>
              <w:widowControl/>
              <w:spacing w:line="320" w:lineRule="exact"/>
              <w:ind w:firstLineChars="0" w:firstLine="0"/>
              <w:jc w:val="center"/>
              <w:rPr>
                <w:rFonts w:cs="Times New Roman"/>
                <w:sz w:val="21"/>
              </w:rPr>
            </w:pPr>
            <w:r>
              <w:rPr>
                <w:sz w:val="21"/>
              </w:rPr>
              <w:t>20m</w:t>
            </w:r>
          </w:p>
        </w:tc>
        <w:tc>
          <w:tcPr>
            <w:tcW w:w="571" w:type="pct"/>
            <w:vAlign w:val="center"/>
          </w:tcPr>
          <w:p w14:paraId="185DA5FE" w14:textId="77777777" w:rsidR="00D817CE" w:rsidRPr="005C3BB8" w:rsidRDefault="00D817CE" w:rsidP="008D34E6">
            <w:pPr>
              <w:widowControl/>
              <w:spacing w:line="320" w:lineRule="exact"/>
              <w:ind w:firstLineChars="0" w:firstLine="0"/>
              <w:jc w:val="center"/>
              <w:rPr>
                <w:rFonts w:cs="Times New Roman"/>
                <w:sz w:val="21"/>
              </w:rPr>
            </w:pPr>
            <w:r>
              <w:rPr>
                <w:sz w:val="21"/>
              </w:rPr>
              <w:t>40m</w:t>
            </w:r>
          </w:p>
        </w:tc>
        <w:tc>
          <w:tcPr>
            <w:tcW w:w="571" w:type="pct"/>
            <w:vAlign w:val="center"/>
          </w:tcPr>
          <w:p w14:paraId="5BB5C17C" w14:textId="77777777" w:rsidR="00D817CE" w:rsidRPr="005C3BB8" w:rsidRDefault="00D817CE" w:rsidP="008D34E6">
            <w:pPr>
              <w:widowControl/>
              <w:spacing w:line="320" w:lineRule="exact"/>
              <w:ind w:firstLineChars="0" w:firstLine="0"/>
              <w:jc w:val="center"/>
              <w:rPr>
                <w:rFonts w:cs="Times New Roman"/>
                <w:sz w:val="21"/>
              </w:rPr>
            </w:pPr>
            <w:r>
              <w:rPr>
                <w:sz w:val="21"/>
              </w:rPr>
              <w:t>50m</w:t>
            </w:r>
          </w:p>
        </w:tc>
        <w:tc>
          <w:tcPr>
            <w:tcW w:w="571" w:type="pct"/>
            <w:vAlign w:val="center"/>
          </w:tcPr>
          <w:p w14:paraId="66CCA56F" w14:textId="77777777" w:rsidR="00D817CE" w:rsidRPr="005C3BB8" w:rsidRDefault="00D817CE" w:rsidP="008D34E6">
            <w:pPr>
              <w:widowControl/>
              <w:spacing w:line="320" w:lineRule="exact"/>
              <w:ind w:firstLineChars="0" w:firstLine="0"/>
              <w:jc w:val="center"/>
              <w:rPr>
                <w:rFonts w:cs="Times New Roman"/>
                <w:sz w:val="21"/>
              </w:rPr>
            </w:pPr>
            <w:r>
              <w:rPr>
                <w:sz w:val="21"/>
              </w:rPr>
              <w:t>80m</w:t>
            </w:r>
          </w:p>
        </w:tc>
        <w:tc>
          <w:tcPr>
            <w:tcW w:w="444" w:type="pct"/>
            <w:vAlign w:val="center"/>
          </w:tcPr>
          <w:p w14:paraId="53F38909" w14:textId="77777777" w:rsidR="00D817CE" w:rsidRPr="005C3BB8" w:rsidRDefault="00D817CE" w:rsidP="008D34E6">
            <w:pPr>
              <w:widowControl/>
              <w:spacing w:line="320" w:lineRule="exact"/>
              <w:ind w:firstLineChars="0" w:firstLine="0"/>
              <w:jc w:val="center"/>
              <w:rPr>
                <w:rFonts w:cs="Times New Roman"/>
                <w:sz w:val="21"/>
              </w:rPr>
            </w:pPr>
            <w:r>
              <w:rPr>
                <w:sz w:val="21"/>
              </w:rPr>
              <w:t>100m</w:t>
            </w:r>
          </w:p>
        </w:tc>
      </w:tr>
      <w:tr w:rsidR="00D817CE" w:rsidRPr="005C3BB8" w14:paraId="17BD19D1" w14:textId="77777777" w:rsidTr="008D34E6">
        <w:trPr>
          <w:cantSplit/>
          <w:trHeight w:val="454"/>
          <w:jc w:val="center"/>
        </w:trPr>
        <w:tc>
          <w:tcPr>
            <w:tcW w:w="335" w:type="pct"/>
            <w:vAlign w:val="center"/>
          </w:tcPr>
          <w:p w14:paraId="7A35242D" w14:textId="77777777" w:rsidR="00D817CE" w:rsidRPr="005C3BB8" w:rsidRDefault="00D817CE" w:rsidP="008D34E6">
            <w:pPr>
              <w:widowControl/>
              <w:spacing w:line="320" w:lineRule="exact"/>
              <w:ind w:firstLineChars="0" w:firstLine="0"/>
              <w:jc w:val="center"/>
              <w:rPr>
                <w:rFonts w:cs="Times New Roman"/>
                <w:sz w:val="21"/>
              </w:rPr>
            </w:pPr>
            <w:r>
              <w:rPr>
                <w:sz w:val="21"/>
              </w:rPr>
              <w:t>1</w:t>
            </w:r>
          </w:p>
        </w:tc>
        <w:tc>
          <w:tcPr>
            <w:tcW w:w="992" w:type="pct"/>
            <w:vAlign w:val="center"/>
          </w:tcPr>
          <w:p w14:paraId="63B9B8D9" w14:textId="77777777" w:rsidR="00D817CE" w:rsidRPr="005C3BB8" w:rsidRDefault="00D817CE" w:rsidP="008D34E6">
            <w:pPr>
              <w:widowControl/>
              <w:spacing w:line="320" w:lineRule="exact"/>
              <w:ind w:firstLineChars="0" w:firstLine="0"/>
              <w:jc w:val="center"/>
              <w:rPr>
                <w:rFonts w:cs="Times New Roman"/>
                <w:sz w:val="21"/>
              </w:rPr>
            </w:pPr>
            <w:r>
              <w:rPr>
                <w:sz w:val="21"/>
              </w:rPr>
              <w:t>Wheel loader</w:t>
            </w:r>
          </w:p>
        </w:tc>
        <w:tc>
          <w:tcPr>
            <w:tcW w:w="373" w:type="pct"/>
            <w:vAlign w:val="center"/>
          </w:tcPr>
          <w:p w14:paraId="66F54940" w14:textId="77777777" w:rsidR="00D817CE" w:rsidRPr="005C3BB8" w:rsidRDefault="00D817CE" w:rsidP="008D34E6">
            <w:pPr>
              <w:widowControl/>
              <w:spacing w:line="320" w:lineRule="exact"/>
              <w:ind w:firstLineChars="0" w:firstLine="0"/>
              <w:jc w:val="center"/>
              <w:rPr>
                <w:rFonts w:cs="Times New Roman"/>
                <w:sz w:val="21"/>
              </w:rPr>
            </w:pPr>
            <w:r>
              <w:rPr>
                <w:sz w:val="21"/>
              </w:rPr>
              <w:t>90</w:t>
            </w:r>
          </w:p>
        </w:tc>
        <w:tc>
          <w:tcPr>
            <w:tcW w:w="572" w:type="pct"/>
            <w:vAlign w:val="center"/>
          </w:tcPr>
          <w:p w14:paraId="6B081615" w14:textId="77777777" w:rsidR="00D817CE" w:rsidRPr="005C3BB8" w:rsidRDefault="00D817CE" w:rsidP="008D34E6">
            <w:pPr>
              <w:widowControl/>
              <w:spacing w:line="320" w:lineRule="exact"/>
              <w:ind w:firstLineChars="0" w:firstLine="0"/>
              <w:jc w:val="center"/>
              <w:rPr>
                <w:rFonts w:cs="Times New Roman"/>
                <w:sz w:val="21"/>
              </w:rPr>
            </w:pPr>
            <w:r>
              <w:rPr>
                <w:sz w:val="21"/>
              </w:rPr>
              <w:t>84</w:t>
            </w:r>
          </w:p>
        </w:tc>
        <w:tc>
          <w:tcPr>
            <w:tcW w:w="571" w:type="pct"/>
            <w:vAlign w:val="center"/>
          </w:tcPr>
          <w:p w14:paraId="30440ACE" w14:textId="77777777" w:rsidR="00D817CE" w:rsidRPr="005C3BB8" w:rsidRDefault="00D817CE" w:rsidP="008D34E6">
            <w:pPr>
              <w:widowControl/>
              <w:spacing w:line="320" w:lineRule="exact"/>
              <w:ind w:firstLineChars="0" w:firstLine="0"/>
              <w:jc w:val="center"/>
              <w:rPr>
                <w:rFonts w:cs="Times New Roman"/>
                <w:sz w:val="21"/>
              </w:rPr>
            </w:pPr>
            <w:r>
              <w:rPr>
                <w:sz w:val="21"/>
              </w:rPr>
              <w:t>78</w:t>
            </w:r>
          </w:p>
        </w:tc>
        <w:tc>
          <w:tcPr>
            <w:tcW w:w="571" w:type="pct"/>
            <w:vAlign w:val="center"/>
          </w:tcPr>
          <w:p w14:paraId="3D5F5F52" w14:textId="77777777" w:rsidR="00D817CE" w:rsidRPr="005C3BB8" w:rsidRDefault="00D817CE" w:rsidP="008D34E6">
            <w:pPr>
              <w:widowControl/>
              <w:spacing w:line="320" w:lineRule="exact"/>
              <w:ind w:firstLineChars="0" w:firstLine="0"/>
              <w:jc w:val="center"/>
              <w:rPr>
                <w:rFonts w:cs="Times New Roman"/>
                <w:sz w:val="21"/>
              </w:rPr>
            </w:pPr>
            <w:r>
              <w:rPr>
                <w:sz w:val="21"/>
              </w:rPr>
              <w:t>72</w:t>
            </w:r>
          </w:p>
        </w:tc>
        <w:tc>
          <w:tcPr>
            <w:tcW w:w="571" w:type="pct"/>
            <w:vAlign w:val="center"/>
          </w:tcPr>
          <w:p w14:paraId="0ED8A881" w14:textId="77777777" w:rsidR="00D817CE" w:rsidRPr="005C3BB8" w:rsidRDefault="00D817CE" w:rsidP="008D34E6">
            <w:pPr>
              <w:widowControl/>
              <w:spacing w:line="320" w:lineRule="exact"/>
              <w:ind w:firstLineChars="0" w:firstLine="0"/>
              <w:jc w:val="center"/>
              <w:rPr>
                <w:rFonts w:cs="Times New Roman"/>
                <w:sz w:val="21"/>
              </w:rPr>
            </w:pPr>
            <w:r>
              <w:rPr>
                <w:sz w:val="21"/>
              </w:rPr>
              <w:t>70</w:t>
            </w:r>
          </w:p>
        </w:tc>
        <w:tc>
          <w:tcPr>
            <w:tcW w:w="571" w:type="pct"/>
            <w:vAlign w:val="center"/>
          </w:tcPr>
          <w:p w14:paraId="28C51CEE" w14:textId="77777777" w:rsidR="00D817CE" w:rsidRPr="005C3BB8" w:rsidRDefault="00D817CE" w:rsidP="008D34E6">
            <w:pPr>
              <w:widowControl/>
              <w:spacing w:line="320" w:lineRule="exact"/>
              <w:ind w:firstLineChars="0" w:firstLine="0"/>
              <w:jc w:val="center"/>
              <w:rPr>
                <w:rFonts w:cs="Times New Roman"/>
                <w:sz w:val="21"/>
              </w:rPr>
            </w:pPr>
            <w:r>
              <w:rPr>
                <w:sz w:val="21"/>
              </w:rPr>
              <w:t>67.5</w:t>
            </w:r>
          </w:p>
        </w:tc>
        <w:tc>
          <w:tcPr>
            <w:tcW w:w="444" w:type="pct"/>
            <w:vAlign w:val="center"/>
          </w:tcPr>
          <w:p w14:paraId="2CF3958D" w14:textId="77777777" w:rsidR="00D817CE" w:rsidRPr="005C3BB8" w:rsidRDefault="00D817CE" w:rsidP="008D34E6">
            <w:pPr>
              <w:widowControl/>
              <w:spacing w:line="320" w:lineRule="exact"/>
              <w:ind w:firstLineChars="0" w:firstLine="0"/>
              <w:jc w:val="center"/>
              <w:rPr>
                <w:rFonts w:cs="Times New Roman"/>
                <w:sz w:val="21"/>
              </w:rPr>
            </w:pPr>
            <w:r>
              <w:rPr>
                <w:sz w:val="21"/>
              </w:rPr>
              <w:t>65.5</w:t>
            </w:r>
          </w:p>
        </w:tc>
      </w:tr>
      <w:tr w:rsidR="00D817CE" w:rsidRPr="005C3BB8" w14:paraId="1C556F17" w14:textId="77777777" w:rsidTr="008D34E6">
        <w:trPr>
          <w:cantSplit/>
          <w:trHeight w:val="454"/>
          <w:jc w:val="center"/>
        </w:trPr>
        <w:tc>
          <w:tcPr>
            <w:tcW w:w="335" w:type="pct"/>
            <w:vAlign w:val="center"/>
          </w:tcPr>
          <w:p w14:paraId="4C94275D" w14:textId="77777777" w:rsidR="00D817CE" w:rsidRPr="005C3BB8" w:rsidRDefault="00D817CE" w:rsidP="008D34E6">
            <w:pPr>
              <w:widowControl/>
              <w:spacing w:line="320" w:lineRule="exact"/>
              <w:ind w:firstLineChars="0" w:firstLine="0"/>
              <w:jc w:val="center"/>
              <w:rPr>
                <w:rFonts w:cs="Times New Roman"/>
                <w:sz w:val="21"/>
              </w:rPr>
            </w:pPr>
            <w:r>
              <w:rPr>
                <w:sz w:val="21"/>
              </w:rPr>
              <w:t>2</w:t>
            </w:r>
          </w:p>
        </w:tc>
        <w:tc>
          <w:tcPr>
            <w:tcW w:w="992" w:type="pct"/>
            <w:vAlign w:val="center"/>
          </w:tcPr>
          <w:p w14:paraId="6AB6FCB7" w14:textId="77777777" w:rsidR="00D817CE" w:rsidRPr="005C3BB8" w:rsidRDefault="00D817CE" w:rsidP="008D34E6">
            <w:pPr>
              <w:widowControl/>
              <w:spacing w:line="320" w:lineRule="exact"/>
              <w:ind w:firstLineChars="0" w:firstLine="0"/>
              <w:jc w:val="center"/>
              <w:rPr>
                <w:rFonts w:cs="Times New Roman"/>
                <w:sz w:val="21"/>
              </w:rPr>
            </w:pPr>
            <w:r>
              <w:rPr>
                <w:sz w:val="21"/>
              </w:rPr>
              <w:t xml:space="preserve">Grader </w:t>
            </w:r>
          </w:p>
        </w:tc>
        <w:tc>
          <w:tcPr>
            <w:tcW w:w="373" w:type="pct"/>
            <w:vAlign w:val="center"/>
          </w:tcPr>
          <w:p w14:paraId="0909E1D5" w14:textId="77777777" w:rsidR="00D817CE" w:rsidRPr="005C3BB8" w:rsidRDefault="00D817CE" w:rsidP="008D34E6">
            <w:pPr>
              <w:widowControl/>
              <w:spacing w:line="320" w:lineRule="exact"/>
              <w:ind w:firstLineChars="0" w:firstLine="0"/>
              <w:jc w:val="center"/>
              <w:rPr>
                <w:rFonts w:cs="Times New Roman"/>
                <w:sz w:val="21"/>
              </w:rPr>
            </w:pPr>
            <w:r>
              <w:rPr>
                <w:sz w:val="21"/>
              </w:rPr>
              <w:t>90</w:t>
            </w:r>
          </w:p>
        </w:tc>
        <w:tc>
          <w:tcPr>
            <w:tcW w:w="572" w:type="pct"/>
            <w:vAlign w:val="center"/>
          </w:tcPr>
          <w:p w14:paraId="5B296AB0" w14:textId="77777777" w:rsidR="00D817CE" w:rsidRPr="005C3BB8" w:rsidRDefault="00D817CE" w:rsidP="008D34E6">
            <w:pPr>
              <w:widowControl/>
              <w:spacing w:line="320" w:lineRule="exact"/>
              <w:ind w:firstLineChars="0" w:firstLine="0"/>
              <w:jc w:val="center"/>
              <w:rPr>
                <w:rFonts w:cs="Times New Roman"/>
                <w:sz w:val="21"/>
              </w:rPr>
            </w:pPr>
            <w:r>
              <w:rPr>
                <w:sz w:val="21"/>
              </w:rPr>
              <w:t>84</w:t>
            </w:r>
          </w:p>
        </w:tc>
        <w:tc>
          <w:tcPr>
            <w:tcW w:w="571" w:type="pct"/>
            <w:vAlign w:val="center"/>
          </w:tcPr>
          <w:p w14:paraId="5EEED89F" w14:textId="77777777" w:rsidR="00D817CE" w:rsidRPr="005C3BB8" w:rsidRDefault="00D817CE" w:rsidP="008D34E6">
            <w:pPr>
              <w:widowControl/>
              <w:spacing w:line="320" w:lineRule="exact"/>
              <w:ind w:firstLineChars="0" w:firstLine="0"/>
              <w:jc w:val="center"/>
              <w:rPr>
                <w:rFonts w:cs="Times New Roman"/>
                <w:sz w:val="21"/>
              </w:rPr>
            </w:pPr>
            <w:r>
              <w:rPr>
                <w:sz w:val="21"/>
              </w:rPr>
              <w:t>78</w:t>
            </w:r>
          </w:p>
        </w:tc>
        <w:tc>
          <w:tcPr>
            <w:tcW w:w="571" w:type="pct"/>
            <w:vAlign w:val="center"/>
          </w:tcPr>
          <w:p w14:paraId="0BF9412E" w14:textId="77777777" w:rsidR="00D817CE" w:rsidRPr="005C3BB8" w:rsidRDefault="00D817CE" w:rsidP="008D34E6">
            <w:pPr>
              <w:widowControl/>
              <w:spacing w:line="320" w:lineRule="exact"/>
              <w:ind w:firstLineChars="0" w:firstLine="0"/>
              <w:jc w:val="center"/>
              <w:rPr>
                <w:rFonts w:cs="Times New Roman"/>
                <w:sz w:val="21"/>
              </w:rPr>
            </w:pPr>
            <w:r>
              <w:rPr>
                <w:sz w:val="21"/>
              </w:rPr>
              <w:t>72</w:t>
            </w:r>
          </w:p>
        </w:tc>
        <w:tc>
          <w:tcPr>
            <w:tcW w:w="571" w:type="pct"/>
            <w:vAlign w:val="center"/>
          </w:tcPr>
          <w:p w14:paraId="74462706" w14:textId="77777777" w:rsidR="00D817CE" w:rsidRPr="005C3BB8" w:rsidRDefault="00D817CE" w:rsidP="008D34E6">
            <w:pPr>
              <w:widowControl/>
              <w:spacing w:line="320" w:lineRule="exact"/>
              <w:ind w:firstLineChars="0" w:firstLine="0"/>
              <w:jc w:val="center"/>
              <w:rPr>
                <w:rFonts w:cs="Times New Roman"/>
                <w:sz w:val="21"/>
              </w:rPr>
            </w:pPr>
            <w:r>
              <w:rPr>
                <w:sz w:val="21"/>
              </w:rPr>
              <w:t>70</w:t>
            </w:r>
          </w:p>
        </w:tc>
        <w:tc>
          <w:tcPr>
            <w:tcW w:w="571" w:type="pct"/>
            <w:vAlign w:val="center"/>
          </w:tcPr>
          <w:p w14:paraId="4253FC8D" w14:textId="77777777" w:rsidR="00D817CE" w:rsidRPr="005C3BB8" w:rsidRDefault="00D817CE" w:rsidP="008D34E6">
            <w:pPr>
              <w:widowControl/>
              <w:spacing w:line="320" w:lineRule="exact"/>
              <w:ind w:firstLineChars="0" w:firstLine="0"/>
              <w:jc w:val="center"/>
              <w:rPr>
                <w:rFonts w:cs="Times New Roman"/>
                <w:sz w:val="21"/>
              </w:rPr>
            </w:pPr>
            <w:r>
              <w:rPr>
                <w:sz w:val="21"/>
              </w:rPr>
              <w:t>67.5</w:t>
            </w:r>
          </w:p>
        </w:tc>
        <w:tc>
          <w:tcPr>
            <w:tcW w:w="444" w:type="pct"/>
            <w:vAlign w:val="center"/>
          </w:tcPr>
          <w:p w14:paraId="2B0C924D" w14:textId="77777777" w:rsidR="00D817CE" w:rsidRPr="005C3BB8" w:rsidRDefault="00D817CE" w:rsidP="008D34E6">
            <w:pPr>
              <w:widowControl/>
              <w:spacing w:line="320" w:lineRule="exact"/>
              <w:ind w:firstLineChars="0" w:firstLine="0"/>
              <w:jc w:val="center"/>
              <w:rPr>
                <w:rFonts w:cs="Times New Roman"/>
                <w:sz w:val="21"/>
              </w:rPr>
            </w:pPr>
            <w:r>
              <w:rPr>
                <w:sz w:val="21"/>
              </w:rPr>
              <w:t>65.5</w:t>
            </w:r>
          </w:p>
        </w:tc>
      </w:tr>
      <w:tr w:rsidR="00D817CE" w:rsidRPr="005C3BB8" w14:paraId="0BE76E69" w14:textId="77777777" w:rsidTr="008D34E6">
        <w:trPr>
          <w:cantSplit/>
          <w:trHeight w:val="454"/>
          <w:jc w:val="center"/>
        </w:trPr>
        <w:tc>
          <w:tcPr>
            <w:tcW w:w="335" w:type="pct"/>
            <w:vAlign w:val="center"/>
          </w:tcPr>
          <w:p w14:paraId="1493740A" w14:textId="77777777" w:rsidR="00D817CE" w:rsidRPr="005C3BB8" w:rsidRDefault="00D817CE" w:rsidP="008D34E6">
            <w:pPr>
              <w:widowControl/>
              <w:spacing w:line="320" w:lineRule="exact"/>
              <w:ind w:firstLineChars="0" w:firstLine="0"/>
              <w:jc w:val="center"/>
              <w:rPr>
                <w:rFonts w:cs="Times New Roman"/>
                <w:sz w:val="21"/>
              </w:rPr>
            </w:pPr>
            <w:r>
              <w:rPr>
                <w:sz w:val="21"/>
              </w:rPr>
              <w:t>3</w:t>
            </w:r>
          </w:p>
        </w:tc>
        <w:tc>
          <w:tcPr>
            <w:tcW w:w="992" w:type="pct"/>
            <w:vAlign w:val="center"/>
          </w:tcPr>
          <w:p w14:paraId="77D75D53" w14:textId="77777777" w:rsidR="00D817CE" w:rsidRPr="005C3BB8" w:rsidRDefault="00D817CE" w:rsidP="008D34E6">
            <w:pPr>
              <w:widowControl/>
              <w:spacing w:line="320" w:lineRule="exact"/>
              <w:ind w:firstLineChars="0" w:firstLine="0"/>
              <w:jc w:val="center"/>
              <w:rPr>
                <w:rFonts w:cs="Times New Roman"/>
                <w:sz w:val="21"/>
              </w:rPr>
            </w:pPr>
            <w:r>
              <w:rPr>
                <w:sz w:val="21"/>
              </w:rPr>
              <w:t>Vibratory road roller</w:t>
            </w:r>
          </w:p>
        </w:tc>
        <w:tc>
          <w:tcPr>
            <w:tcW w:w="373" w:type="pct"/>
            <w:vAlign w:val="center"/>
          </w:tcPr>
          <w:p w14:paraId="1C24341D" w14:textId="77777777" w:rsidR="00D817CE" w:rsidRPr="005C3BB8" w:rsidRDefault="00D817CE" w:rsidP="008D34E6">
            <w:pPr>
              <w:widowControl/>
              <w:spacing w:line="320" w:lineRule="exact"/>
              <w:ind w:firstLineChars="0" w:firstLine="0"/>
              <w:jc w:val="center"/>
              <w:rPr>
                <w:rFonts w:cs="Times New Roman"/>
                <w:sz w:val="21"/>
              </w:rPr>
            </w:pPr>
            <w:r>
              <w:rPr>
                <w:sz w:val="21"/>
              </w:rPr>
              <w:t>86</w:t>
            </w:r>
          </w:p>
        </w:tc>
        <w:tc>
          <w:tcPr>
            <w:tcW w:w="572" w:type="pct"/>
            <w:vAlign w:val="center"/>
          </w:tcPr>
          <w:p w14:paraId="33EFF2DC" w14:textId="77777777" w:rsidR="00D817CE" w:rsidRPr="005C3BB8" w:rsidRDefault="00D817CE" w:rsidP="008D34E6">
            <w:pPr>
              <w:widowControl/>
              <w:spacing w:line="320" w:lineRule="exact"/>
              <w:ind w:firstLineChars="0" w:firstLine="0"/>
              <w:jc w:val="center"/>
              <w:rPr>
                <w:rFonts w:cs="Times New Roman"/>
                <w:sz w:val="21"/>
              </w:rPr>
            </w:pPr>
            <w:r>
              <w:rPr>
                <w:sz w:val="21"/>
              </w:rPr>
              <w:t>80</w:t>
            </w:r>
          </w:p>
        </w:tc>
        <w:tc>
          <w:tcPr>
            <w:tcW w:w="571" w:type="pct"/>
            <w:vAlign w:val="center"/>
          </w:tcPr>
          <w:p w14:paraId="1744AFDA" w14:textId="77777777" w:rsidR="00D817CE" w:rsidRPr="005C3BB8" w:rsidRDefault="00D817CE" w:rsidP="008D34E6">
            <w:pPr>
              <w:widowControl/>
              <w:spacing w:line="320" w:lineRule="exact"/>
              <w:ind w:firstLineChars="0" w:firstLine="0"/>
              <w:jc w:val="center"/>
              <w:rPr>
                <w:rFonts w:cs="Times New Roman"/>
                <w:sz w:val="21"/>
              </w:rPr>
            </w:pPr>
            <w:r>
              <w:rPr>
                <w:sz w:val="21"/>
              </w:rPr>
              <w:t>74</w:t>
            </w:r>
          </w:p>
        </w:tc>
        <w:tc>
          <w:tcPr>
            <w:tcW w:w="571" w:type="pct"/>
            <w:vAlign w:val="center"/>
          </w:tcPr>
          <w:p w14:paraId="411AEE13" w14:textId="77777777" w:rsidR="00D817CE" w:rsidRPr="005C3BB8" w:rsidRDefault="00D817CE" w:rsidP="008D34E6">
            <w:pPr>
              <w:widowControl/>
              <w:spacing w:line="320" w:lineRule="exact"/>
              <w:ind w:firstLineChars="0" w:firstLine="0"/>
              <w:jc w:val="center"/>
              <w:rPr>
                <w:rFonts w:cs="Times New Roman"/>
                <w:sz w:val="21"/>
              </w:rPr>
            </w:pPr>
            <w:r>
              <w:rPr>
                <w:sz w:val="21"/>
              </w:rPr>
              <w:t>68</w:t>
            </w:r>
          </w:p>
        </w:tc>
        <w:tc>
          <w:tcPr>
            <w:tcW w:w="571" w:type="pct"/>
            <w:vAlign w:val="center"/>
          </w:tcPr>
          <w:p w14:paraId="412C2B5D" w14:textId="77777777" w:rsidR="00D817CE" w:rsidRPr="005C3BB8" w:rsidRDefault="00D817CE" w:rsidP="008D34E6">
            <w:pPr>
              <w:widowControl/>
              <w:spacing w:line="320" w:lineRule="exact"/>
              <w:ind w:firstLineChars="0" w:firstLine="0"/>
              <w:jc w:val="center"/>
              <w:rPr>
                <w:rFonts w:cs="Times New Roman"/>
                <w:sz w:val="21"/>
              </w:rPr>
            </w:pPr>
            <w:r>
              <w:rPr>
                <w:sz w:val="21"/>
              </w:rPr>
              <w:t>66</w:t>
            </w:r>
          </w:p>
        </w:tc>
        <w:tc>
          <w:tcPr>
            <w:tcW w:w="571" w:type="pct"/>
            <w:vAlign w:val="center"/>
          </w:tcPr>
          <w:p w14:paraId="56886E2B" w14:textId="77777777" w:rsidR="00D817CE" w:rsidRPr="005C3BB8" w:rsidRDefault="00D817CE" w:rsidP="008D34E6">
            <w:pPr>
              <w:widowControl/>
              <w:spacing w:line="320" w:lineRule="exact"/>
              <w:ind w:firstLineChars="0" w:firstLine="0"/>
              <w:jc w:val="center"/>
              <w:rPr>
                <w:rFonts w:cs="Times New Roman"/>
                <w:sz w:val="21"/>
              </w:rPr>
            </w:pPr>
            <w:r>
              <w:rPr>
                <w:sz w:val="21"/>
              </w:rPr>
              <w:t>63.5</w:t>
            </w:r>
          </w:p>
        </w:tc>
        <w:tc>
          <w:tcPr>
            <w:tcW w:w="444" w:type="pct"/>
            <w:vAlign w:val="center"/>
          </w:tcPr>
          <w:p w14:paraId="4AF74A3A" w14:textId="77777777" w:rsidR="00D817CE" w:rsidRPr="005C3BB8" w:rsidRDefault="00D817CE" w:rsidP="008D34E6">
            <w:pPr>
              <w:widowControl/>
              <w:spacing w:line="320" w:lineRule="exact"/>
              <w:ind w:firstLineChars="0" w:firstLine="0"/>
              <w:jc w:val="center"/>
              <w:rPr>
                <w:rFonts w:cs="Times New Roman"/>
                <w:sz w:val="21"/>
              </w:rPr>
            </w:pPr>
            <w:r>
              <w:rPr>
                <w:sz w:val="21"/>
              </w:rPr>
              <w:t>61.5</w:t>
            </w:r>
          </w:p>
        </w:tc>
      </w:tr>
      <w:tr w:rsidR="00D817CE" w:rsidRPr="005C3BB8" w14:paraId="344B1587" w14:textId="77777777" w:rsidTr="008D34E6">
        <w:trPr>
          <w:cantSplit/>
          <w:trHeight w:val="454"/>
          <w:jc w:val="center"/>
        </w:trPr>
        <w:tc>
          <w:tcPr>
            <w:tcW w:w="335" w:type="pct"/>
            <w:vAlign w:val="center"/>
          </w:tcPr>
          <w:p w14:paraId="488375BB" w14:textId="77777777" w:rsidR="00D817CE" w:rsidRPr="005C3BB8" w:rsidRDefault="00D817CE" w:rsidP="008D34E6">
            <w:pPr>
              <w:widowControl/>
              <w:spacing w:line="320" w:lineRule="exact"/>
              <w:ind w:firstLineChars="0" w:firstLine="0"/>
              <w:jc w:val="center"/>
              <w:rPr>
                <w:rFonts w:cs="Times New Roman"/>
                <w:sz w:val="21"/>
              </w:rPr>
            </w:pPr>
            <w:r>
              <w:rPr>
                <w:sz w:val="21"/>
              </w:rPr>
              <w:t>4</w:t>
            </w:r>
          </w:p>
        </w:tc>
        <w:tc>
          <w:tcPr>
            <w:tcW w:w="992" w:type="pct"/>
            <w:vAlign w:val="center"/>
          </w:tcPr>
          <w:p w14:paraId="76485AA0" w14:textId="77777777" w:rsidR="00D817CE" w:rsidRPr="005C3BB8" w:rsidRDefault="00D817CE" w:rsidP="008D34E6">
            <w:pPr>
              <w:widowControl/>
              <w:spacing w:line="320" w:lineRule="exact"/>
              <w:ind w:firstLineChars="0" w:firstLine="0"/>
              <w:jc w:val="center"/>
              <w:rPr>
                <w:rFonts w:cs="Times New Roman"/>
                <w:spacing w:val="-10"/>
                <w:sz w:val="21"/>
              </w:rPr>
            </w:pPr>
            <w:r>
              <w:rPr>
                <w:sz w:val="21"/>
              </w:rPr>
              <w:t>Double-drum vibratory roller</w:t>
            </w:r>
          </w:p>
        </w:tc>
        <w:tc>
          <w:tcPr>
            <w:tcW w:w="373" w:type="pct"/>
            <w:vAlign w:val="center"/>
          </w:tcPr>
          <w:p w14:paraId="50C9A835" w14:textId="77777777" w:rsidR="00D817CE" w:rsidRPr="005C3BB8" w:rsidRDefault="00D817CE" w:rsidP="008D34E6">
            <w:pPr>
              <w:widowControl/>
              <w:spacing w:line="320" w:lineRule="exact"/>
              <w:ind w:firstLineChars="0" w:firstLine="0"/>
              <w:jc w:val="center"/>
              <w:rPr>
                <w:rFonts w:cs="Times New Roman"/>
                <w:sz w:val="21"/>
              </w:rPr>
            </w:pPr>
            <w:r>
              <w:rPr>
                <w:sz w:val="21"/>
              </w:rPr>
              <w:t>81</w:t>
            </w:r>
          </w:p>
        </w:tc>
        <w:tc>
          <w:tcPr>
            <w:tcW w:w="572" w:type="pct"/>
            <w:vAlign w:val="center"/>
          </w:tcPr>
          <w:p w14:paraId="6346CB4C" w14:textId="77777777" w:rsidR="00D817CE" w:rsidRPr="005C3BB8" w:rsidRDefault="00D817CE" w:rsidP="008D34E6">
            <w:pPr>
              <w:widowControl/>
              <w:spacing w:line="320" w:lineRule="exact"/>
              <w:ind w:firstLineChars="0" w:firstLine="0"/>
              <w:jc w:val="center"/>
              <w:rPr>
                <w:rFonts w:cs="Times New Roman"/>
                <w:sz w:val="21"/>
              </w:rPr>
            </w:pPr>
            <w:r>
              <w:rPr>
                <w:sz w:val="21"/>
              </w:rPr>
              <w:t>75</w:t>
            </w:r>
          </w:p>
        </w:tc>
        <w:tc>
          <w:tcPr>
            <w:tcW w:w="571" w:type="pct"/>
            <w:vAlign w:val="center"/>
          </w:tcPr>
          <w:p w14:paraId="2DF21ED8" w14:textId="77777777" w:rsidR="00D817CE" w:rsidRPr="005C3BB8" w:rsidRDefault="00D817CE" w:rsidP="008D34E6">
            <w:pPr>
              <w:widowControl/>
              <w:spacing w:line="320" w:lineRule="exact"/>
              <w:ind w:firstLineChars="0" w:firstLine="0"/>
              <w:jc w:val="center"/>
              <w:rPr>
                <w:rFonts w:cs="Times New Roman"/>
                <w:sz w:val="21"/>
              </w:rPr>
            </w:pPr>
            <w:r>
              <w:rPr>
                <w:sz w:val="21"/>
              </w:rPr>
              <w:t>69</w:t>
            </w:r>
          </w:p>
        </w:tc>
        <w:tc>
          <w:tcPr>
            <w:tcW w:w="571" w:type="pct"/>
            <w:vAlign w:val="center"/>
          </w:tcPr>
          <w:p w14:paraId="3C95FE17" w14:textId="77777777" w:rsidR="00D817CE" w:rsidRPr="005C3BB8" w:rsidRDefault="00D817CE" w:rsidP="008D34E6">
            <w:pPr>
              <w:widowControl/>
              <w:spacing w:line="320" w:lineRule="exact"/>
              <w:ind w:firstLineChars="0" w:firstLine="0"/>
              <w:jc w:val="center"/>
              <w:rPr>
                <w:rFonts w:cs="Times New Roman"/>
                <w:sz w:val="21"/>
              </w:rPr>
            </w:pPr>
            <w:r>
              <w:rPr>
                <w:sz w:val="21"/>
              </w:rPr>
              <w:t>63</w:t>
            </w:r>
          </w:p>
        </w:tc>
        <w:tc>
          <w:tcPr>
            <w:tcW w:w="571" w:type="pct"/>
            <w:vAlign w:val="center"/>
          </w:tcPr>
          <w:p w14:paraId="614185FB" w14:textId="77777777" w:rsidR="00D817CE" w:rsidRPr="005C3BB8" w:rsidRDefault="00D817CE" w:rsidP="008D34E6">
            <w:pPr>
              <w:widowControl/>
              <w:spacing w:line="320" w:lineRule="exact"/>
              <w:ind w:firstLineChars="0" w:firstLine="0"/>
              <w:jc w:val="center"/>
              <w:rPr>
                <w:rFonts w:cs="Times New Roman"/>
                <w:sz w:val="21"/>
              </w:rPr>
            </w:pPr>
            <w:r>
              <w:rPr>
                <w:sz w:val="21"/>
              </w:rPr>
              <w:t>61</w:t>
            </w:r>
          </w:p>
        </w:tc>
        <w:tc>
          <w:tcPr>
            <w:tcW w:w="571" w:type="pct"/>
            <w:vAlign w:val="center"/>
          </w:tcPr>
          <w:p w14:paraId="29BDCEEB" w14:textId="77777777" w:rsidR="00D817CE" w:rsidRPr="005C3BB8" w:rsidRDefault="00D817CE" w:rsidP="008D34E6">
            <w:pPr>
              <w:widowControl/>
              <w:spacing w:line="320" w:lineRule="exact"/>
              <w:ind w:firstLineChars="0" w:firstLine="0"/>
              <w:jc w:val="center"/>
              <w:rPr>
                <w:rFonts w:cs="Times New Roman"/>
                <w:sz w:val="21"/>
              </w:rPr>
            </w:pPr>
            <w:r>
              <w:rPr>
                <w:sz w:val="21"/>
              </w:rPr>
              <w:t>58.5</w:t>
            </w:r>
          </w:p>
        </w:tc>
        <w:tc>
          <w:tcPr>
            <w:tcW w:w="444" w:type="pct"/>
            <w:vAlign w:val="center"/>
          </w:tcPr>
          <w:p w14:paraId="71B7D3F3" w14:textId="77777777" w:rsidR="00D817CE" w:rsidRPr="005C3BB8" w:rsidRDefault="00D817CE" w:rsidP="008D34E6">
            <w:pPr>
              <w:widowControl/>
              <w:spacing w:line="320" w:lineRule="exact"/>
              <w:ind w:firstLineChars="0" w:firstLine="0"/>
              <w:jc w:val="center"/>
              <w:rPr>
                <w:rFonts w:cs="Times New Roman"/>
                <w:sz w:val="21"/>
              </w:rPr>
            </w:pPr>
            <w:r>
              <w:rPr>
                <w:sz w:val="21"/>
              </w:rPr>
              <w:t>56.5</w:t>
            </w:r>
          </w:p>
        </w:tc>
      </w:tr>
      <w:tr w:rsidR="00D817CE" w:rsidRPr="005C3BB8" w14:paraId="47BDCA18" w14:textId="77777777" w:rsidTr="008D34E6">
        <w:trPr>
          <w:cantSplit/>
          <w:trHeight w:val="454"/>
          <w:jc w:val="center"/>
        </w:trPr>
        <w:tc>
          <w:tcPr>
            <w:tcW w:w="335" w:type="pct"/>
            <w:vAlign w:val="center"/>
          </w:tcPr>
          <w:p w14:paraId="3F85A672" w14:textId="77777777" w:rsidR="00D817CE" w:rsidRPr="005C3BB8" w:rsidRDefault="00D817CE" w:rsidP="008D34E6">
            <w:pPr>
              <w:widowControl/>
              <w:spacing w:line="320" w:lineRule="exact"/>
              <w:ind w:firstLineChars="0" w:firstLine="0"/>
              <w:jc w:val="center"/>
              <w:rPr>
                <w:rFonts w:cs="Times New Roman"/>
                <w:sz w:val="21"/>
              </w:rPr>
            </w:pPr>
            <w:r>
              <w:rPr>
                <w:sz w:val="21"/>
              </w:rPr>
              <w:t>55</w:t>
            </w:r>
          </w:p>
        </w:tc>
        <w:tc>
          <w:tcPr>
            <w:tcW w:w="992" w:type="pct"/>
            <w:vAlign w:val="center"/>
          </w:tcPr>
          <w:p w14:paraId="054F4B6B" w14:textId="77777777" w:rsidR="00D817CE" w:rsidRPr="005C3BB8" w:rsidRDefault="00D817CE" w:rsidP="008D34E6">
            <w:pPr>
              <w:widowControl/>
              <w:spacing w:line="320" w:lineRule="exact"/>
              <w:ind w:firstLineChars="0" w:firstLine="0"/>
              <w:jc w:val="center"/>
              <w:rPr>
                <w:rFonts w:cs="Times New Roman"/>
                <w:sz w:val="21"/>
              </w:rPr>
            </w:pPr>
            <w:r>
              <w:rPr>
                <w:sz w:val="21"/>
              </w:rPr>
              <w:t>Three-wheel road roller</w:t>
            </w:r>
          </w:p>
        </w:tc>
        <w:tc>
          <w:tcPr>
            <w:tcW w:w="373" w:type="pct"/>
            <w:vAlign w:val="center"/>
          </w:tcPr>
          <w:p w14:paraId="4E0CFFD8" w14:textId="77777777" w:rsidR="00D817CE" w:rsidRPr="005C3BB8" w:rsidRDefault="00D817CE" w:rsidP="008D34E6">
            <w:pPr>
              <w:widowControl/>
              <w:spacing w:line="320" w:lineRule="exact"/>
              <w:ind w:firstLineChars="0" w:firstLine="0"/>
              <w:jc w:val="center"/>
              <w:rPr>
                <w:rFonts w:cs="Times New Roman"/>
                <w:sz w:val="21"/>
              </w:rPr>
            </w:pPr>
            <w:r>
              <w:rPr>
                <w:sz w:val="21"/>
              </w:rPr>
              <w:t>81</w:t>
            </w:r>
          </w:p>
        </w:tc>
        <w:tc>
          <w:tcPr>
            <w:tcW w:w="572" w:type="pct"/>
            <w:vAlign w:val="center"/>
          </w:tcPr>
          <w:p w14:paraId="63BFCF3E" w14:textId="77777777" w:rsidR="00D817CE" w:rsidRPr="005C3BB8" w:rsidRDefault="00D817CE" w:rsidP="008D34E6">
            <w:pPr>
              <w:widowControl/>
              <w:spacing w:line="320" w:lineRule="exact"/>
              <w:ind w:firstLineChars="0" w:firstLine="0"/>
              <w:jc w:val="center"/>
              <w:rPr>
                <w:rFonts w:cs="Times New Roman"/>
                <w:sz w:val="21"/>
              </w:rPr>
            </w:pPr>
            <w:r>
              <w:rPr>
                <w:sz w:val="21"/>
              </w:rPr>
              <w:t>75</w:t>
            </w:r>
          </w:p>
        </w:tc>
        <w:tc>
          <w:tcPr>
            <w:tcW w:w="571" w:type="pct"/>
            <w:vAlign w:val="center"/>
          </w:tcPr>
          <w:p w14:paraId="507E6C31" w14:textId="77777777" w:rsidR="00D817CE" w:rsidRPr="005C3BB8" w:rsidRDefault="00D817CE" w:rsidP="008D34E6">
            <w:pPr>
              <w:widowControl/>
              <w:spacing w:line="320" w:lineRule="exact"/>
              <w:ind w:firstLineChars="0" w:firstLine="0"/>
              <w:jc w:val="center"/>
              <w:rPr>
                <w:rFonts w:cs="Times New Roman"/>
                <w:sz w:val="21"/>
              </w:rPr>
            </w:pPr>
            <w:r>
              <w:rPr>
                <w:sz w:val="21"/>
              </w:rPr>
              <w:t>69</w:t>
            </w:r>
          </w:p>
        </w:tc>
        <w:tc>
          <w:tcPr>
            <w:tcW w:w="571" w:type="pct"/>
            <w:vAlign w:val="center"/>
          </w:tcPr>
          <w:p w14:paraId="1D097882" w14:textId="77777777" w:rsidR="00D817CE" w:rsidRPr="005C3BB8" w:rsidRDefault="00D817CE" w:rsidP="008D34E6">
            <w:pPr>
              <w:widowControl/>
              <w:spacing w:line="320" w:lineRule="exact"/>
              <w:ind w:firstLineChars="0" w:firstLine="0"/>
              <w:jc w:val="center"/>
              <w:rPr>
                <w:rFonts w:cs="Times New Roman"/>
                <w:sz w:val="21"/>
              </w:rPr>
            </w:pPr>
            <w:r>
              <w:rPr>
                <w:sz w:val="21"/>
              </w:rPr>
              <w:t>63</w:t>
            </w:r>
          </w:p>
        </w:tc>
        <w:tc>
          <w:tcPr>
            <w:tcW w:w="571" w:type="pct"/>
            <w:vAlign w:val="center"/>
          </w:tcPr>
          <w:p w14:paraId="0F60CB80" w14:textId="77777777" w:rsidR="00D817CE" w:rsidRPr="005C3BB8" w:rsidRDefault="00D817CE" w:rsidP="008D34E6">
            <w:pPr>
              <w:widowControl/>
              <w:spacing w:line="320" w:lineRule="exact"/>
              <w:ind w:firstLineChars="0" w:firstLine="0"/>
              <w:jc w:val="center"/>
              <w:rPr>
                <w:rFonts w:cs="Times New Roman"/>
                <w:sz w:val="21"/>
              </w:rPr>
            </w:pPr>
            <w:r>
              <w:rPr>
                <w:sz w:val="21"/>
              </w:rPr>
              <w:t>61</w:t>
            </w:r>
          </w:p>
        </w:tc>
        <w:tc>
          <w:tcPr>
            <w:tcW w:w="571" w:type="pct"/>
            <w:vAlign w:val="center"/>
          </w:tcPr>
          <w:p w14:paraId="0F6BB0CA" w14:textId="77777777" w:rsidR="00D817CE" w:rsidRPr="005C3BB8" w:rsidRDefault="00D817CE" w:rsidP="008D34E6">
            <w:pPr>
              <w:widowControl/>
              <w:spacing w:line="320" w:lineRule="exact"/>
              <w:ind w:firstLineChars="0" w:firstLine="0"/>
              <w:jc w:val="center"/>
              <w:rPr>
                <w:rFonts w:cs="Times New Roman"/>
                <w:sz w:val="21"/>
              </w:rPr>
            </w:pPr>
            <w:r>
              <w:rPr>
                <w:sz w:val="21"/>
              </w:rPr>
              <w:t>58.5</w:t>
            </w:r>
          </w:p>
        </w:tc>
        <w:tc>
          <w:tcPr>
            <w:tcW w:w="444" w:type="pct"/>
            <w:vAlign w:val="center"/>
          </w:tcPr>
          <w:p w14:paraId="3169ED35" w14:textId="77777777" w:rsidR="00D817CE" w:rsidRPr="005C3BB8" w:rsidRDefault="00D817CE" w:rsidP="008D34E6">
            <w:pPr>
              <w:widowControl/>
              <w:spacing w:line="320" w:lineRule="exact"/>
              <w:ind w:firstLineChars="0" w:firstLine="0"/>
              <w:jc w:val="center"/>
              <w:rPr>
                <w:rFonts w:cs="Times New Roman"/>
                <w:sz w:val="21"/>
              </w:rPr>
            </w:pPr>
            <w:r>
              <w:rPr>
                <w:sz w:val="21"/>
              </w:rPr>
              <w:t>56.5</w:t>
            </w:r>
          </w:p>
        </w:tc>
      </w:tr>
      <w:tr w:rsidR="00D817CE" w:rsidRPr="005C3BB8" w14:paraId="0352B2CB" w14:textId="77777777" w:rsidTr="008D34E6">
        <w:trPr>
          <w:cantSplit/>
          <w:trHeight w:val="454"/>
          <w:jc w:val="center"/>
        </w:trPr>
        <w:tc>
          <w:tcPr>
            <w:tcW w:w="335" w:type="pct"/>
            <w:vAlign w:val="center"/>
          </w:tcPr>
          <w:p w14:paraId="56FECB44" w14:textId="77777777" w:rsidR="00D817CE" w:rsidRPr="005C3BB8" w:rsidRDefault="00D817CE" w:rsidP="008D34E6">
            <w:pPr>
              <w:widowControl/>
              <w:spacing w:line="320" w:lineRule="exact"/>
              <w:ind w:firstLineChars="0" w:firstLine="0"/>
              <w:jc w:val="center"/>
              <w:rPr>
                <w:rFonts w:cs="Times New Roman"/>
                <w:sz w:val="21"/>
              </w:rPr>
            </w:pPr>
            <w:r>
              <w:rPr>
                <w:sz w:val="21"/>
              </w:rPr>
              <w:t>6</w:t>
            </w:r>
          </w:p>
        </w:tc>
        <w:tc>
          <w:tcPr>
            <w:tcW w:w="992" w:type="pct"/>
            <w:vAlign w:val="center"/>
          </w:tcPr>
          <w:p w14:paraId="07C8D3A9" w14:textId="77777777" w:rsidR="00D817CE" w:rsidRPr="005C3BB8" w:rsidRDefault="00D817CE" w:rsidP="008D34E6">
            <w:pPr>
              <w:widowControl/>
              <w:spacing w:line="320" w:lineRule="exact"/>
              <w:ind w:firstLineChars="0" w:firstLine="0"/>
              <w:jc w:val="center"/>
              <w:rPr>
                <w:rFonts w:cs="Times New Roman"/>
                <w:sz w:val="21"/>
              </w:rPr>
            </w:pPr>
            <w:r>
              <w:rPr>
                <w:sz w:val="21"/>
              </w:rPr>
              <w:t>Tire roller</w:t>
            </w:r>
          </w:p>
        </w:tc>
        <w:tc>
          <w:tcPr>
            <w:tcW w:w="373" w:type="pct"/>
            <w:vAlign w:val="center"/>
          </w:tcPr>
          <w:p w14:paraId="3E6CB9B6" w14:textId="77777777" w:rsidR="00D817CE" w:rsidRPr="005C3BB8" w:rsidRDefault="00D817CE" w:rsidP="008D34E6">
            <w:pPr>
              <w:widowControl/>
              <w:spacing w:line="320" w:lineRule="exact"/>
              <w:ind w:firstLineChars="0" w:firstLine="0"/>
              <w:jc w:val="center"/>
              <w:rPr>
                <w:rFonts w:cs="Times New Roman"/>
                <w:sz w:val="21"/>
              </w:rPr>
            </w:pPr>
            <w:r>
              <w:rPr>
                <w:sz w:val="21"/>
              </w:rPr>
              <w:t>76</w:t>
            </w:r>
          </w:p>
        </w:tc>
        <w:tc>
          <w:tcPr>
            <w:tcW w:w="572" w:type="pct"/>
            <w:vAlign w:val="center"/>
          </w:tcPr>
          <w:p w14:paraId="6C1D413F" w14:textId="77777777" w:rsidR="00D817CE" w:rsidRPr="005C3BB8" w:rsidRDefault="00D817CE" w:rsidP="008D34E6">
            <w:pPr>
              <w:widowControl/>
              <w:spacing w:line="320" w:lineRule="exact"/>
              <w:ind w:firstLineChars="0" w:firstLine="0"/>
              <w:jc w:val="center"/>
              <w:rPr>
                <w:rFonts w:cs="Times New Roman"/>
                <w:sz w:val="21"/>
              </w:rPr>
            </w:pPr>
            <w:r>
              <w:rPr>
                <w:sz w:val="21"/>
              </w:rPr>
              <w:t>70</w:t>
            </w:r>
          </w:p>
        </w:tc>
        <w:tc>
          <w:tcPr>
            <w:tcW w:w="571" w:type="pct"/>
            <w:vAlign w:val="center"/>
          </w:tcPr>
          <w:p w14:paraId="395D0EB0" w14:textId="77777777" w:rsidR="00D817CE" w:rsidRPr="005C3BB8" w:rsidRDefault="00D817CE" w:rsidP="008D34E6">
            <w:pPr>
              <w:widowControl/>
              <w:spacing w:line="320" w:lineRule="exact"/>
              <w:ind w:firstLineChars="0" w:firstLine="0"/>
              <w:jc w:val="center"/>
              <w:rPr>
                <w:rFonts w:cs="Times New Roman"/>
                <w:sz w:val="21"/>
              </w:rPr>
            </w:pPr>
            <w:r>
              <w:rPr>
                <w:sz w:val="21"/>
              </w:rPr>
              <w:t>64</w:t>
            </w:r>
          </w:p>
        </w:tc>
        <w:tc>
          <w:tcPr>
            <w:tcW w:w="571" w:type="pct"/>
            <w:vAlign w:val="center"/>
          </w:tcPr>
          <w:p w14:paraId="42095911" w14:textId="77777777" w:rsidR="00D817CE" w:rsidRPr="005C3BB8" w:rsidRDefault="00D817CE" w:rsidP="008D34E6">
            <w:pPr>
              <w:widowControl/>
              <w:spacing w:line="320" w:lineRule="exact"/>
              <w:ind w:firstLineChars="0" w:firstLine="0"/>
              <w:jc w:val="center"/>
              <w:rPr>
                <w:rFonts w:cs="Times New Roman"/>
                <w:sz w:val="21"/>
              </w:rPr>
            </w:pPr>
            <w:r>
              <w:rPr>
                <w:sz w:val="21"/>
              </w:rPr>
              <w:t>58</w:t>
            </w:r>
          </w:p>
        </w:tc>
        <w:tc>
          <w:tcPr>
            <w:tcW w:w="571" w:type="pct"/>
            <w:vAlign w:val="center"/>
          </w:tcPr>
          <w:p w14:paraId="7BAAC6ED" w14:textId="77777777" w:rsidR="00D817CE" w:rsidRPr="005C3BB8" w:rsidRDefault="00D817CE" w:rsidP="008D34E6">
            <w:pPr>
              <w:widowControl/>
              <w:spacing w:line="320" w:lineRule="exact"/>
              <w:ind w:firstLineChars="0" w:firstLine="0"/>
              <w:jc w:val="center"/>
              <w:rPr>
                <w:rFonts w:cs="Times New Roman"/>
                <w:sz w:val="21"/>
              </w:rPr>
            </w:pPr>
            <w:r>
              <w:rPr>
                <w:sz w:val="21"/>
              </w:rPr>
              <w:t>56</w:t>
            </w:r>
          </w:p>
        </w:tc>
        <w:tc>
          <w:tcPr>
            <w:tcW w:w="571" w:type="pct"/>
            <w:vAlign w:val="center"/>
          </w:tcPr>
          <w:p w14:paraId="619E658F" w14:textId="77777777" w:rsidR="00D817CE" w:rsidRPr="005C3BB8" w:rsidRDefault="00D817CE" w:rsidP="008D34E6">
            <w:pPr>
              <w:widowControl/>
              <w:spacing w:line="320" w:lineRule="exact"/>
              <w:ind w:firstLineChars="0" w:firstLine="0"/>
              <w:jc w:val="center"/>
              <w:rPr>
                <w:rFonts w:cs="Times New Roman"/>
                <w:sz w:val="21"/>
              </w:rPr>
            </w:pPr>
            <w:r>
              <w:rPr>
                <w:sz w:val="21"/>
              </w:rPr>
              <w:t>53.5</w:t>
            </w:r>
          </w:p>
        </w:tc>
        <w:tc>
          <w:tcPr>
            <w:tcW w:w="444" w:type="pct"/>
            <w:vAlign w:val="center"/>
          </w:tcPr>
          <w:p w14:paraId="14AB1BB5" w14:textId="77777777" w:rsidR="00D817CE" w:rsidRPr="005C3BB8" w:rsidRDefault="00D817CE" w:rsidP="008D34E6">
            <w:pPr>
              <w:widowControl/>
              <w:spacing w:line="320" w:lineRule="exact"/>
              <w:ind w:firstLineChars="0" w:firstLine="0"/>
              <w:jc w:val="center"/>
              <w:rPr>
                <w:rFonts w:cs="Times New Roman"/>
                <w:sz w:val="21"/>
              </w:rPr>
            </w:pPr>
            <w:r>
              <w:rPr>
                <w:sz w:val="21"/>
              </w:rPr>
              <w:t>51.5</w:t>
            </w:r>
          </w:p>
        </w:tc>
      </w:tr>
      <w:tr w:rsidR="00D817CE" w:rsidRPr="005C3BB8" w14:paraId="04B0EBA9" w14:textId="77777777" w:rsidTr="008D34E6">
        <w:trPr>
          <w:cantSplit/>
          <w:trHeight w:val="454"/>
          <w:jc w:val="center"/>
        </w:trPr>
        <w:tc>
          <w:tcPr>
            <w:tcW w:w="335" w:type="pct"/>
            <w:vAlign w:val="center"/>
          </w:tcPr>
          <w:p w14:paraId="16A1C687" w14:textId="77777777" w:rsidR="00D817CE" w:rsidRPr="005C3BB8" w:rsidRDefault="00D817CE" w:rsidP="008D34E6">
            <w:pPr>
              <w:widowControl/>
              <w:spacing w:line="320" w:lineRule="exact"/>
              <w:ind w:firstLineChars="0" w:firstLine="0"/>
              <w:jc w:val="center"/>
              <w:rPr>
                <w:rFonts w:cs="Times New Roman"/>
                <w:sz w:val="21"/>
              </w:rPr>
            </w:pPr>
            <w:r>
              <w:rPr>
                <w:sz w:val="21"/>
              </w:rPr>
              <w:t>7</w:t>
            </w:r>
          </w:p>
        </w:tc>
        <w:tc>
          <w:tcPr>
            <w:tcW w:w="992" w:type="pct"/>
            <w:vAlign w:val="center"/>
          </w:tcPr>
          <w:p w14:paraId="5749E609" w14:textId="77777777" w:rsidR="00D817CE" w:rsidRPr="005C3BB8" w:rsidRDefault="00D817CE" w:rsidP="008D34E6">
            <w:pPr>
              <w:widowControl/>
              <w:spacing w:line="320" w:lineRule="exact"/>
              <w:ind w:firstLineChars="0" w:firstLine="0"/>
              <w:jc w:val="center"/>
              <w:rPr>
                <w:rFonts w:cs="Times New Roman"/>
                <w:sz w:val="21"/>
              </w:rPr>
            </w:pPr>
            <w:r>
              <w:rPr>
                <w:sz w:val="21"/>
              </w:rPr>
              <w:t xml:space="preserve">Bulldozer </w:t>
            </w:r>
          </w:p>
        </w:tc>
        <w:tc>
          <w:tcPr>
            <w:tcW w:w="373" w:type="pct"/>
            <w:vAlign w:val="center"/>
          </w:tcPr>
          <w:p w14:paraId="490AD291" w14:textId="77777777" w:rsidR="00D817CE" w:rsidRPr="005C3BB8" w:rsidRDefault="00D817CE" w:rsidP="008D34E6">
            <w:pPr>
              <w:widowControl/>
              <w:spacing w:line="320" w:lineRule="exact"/>
              <w:ind w:firstLineChars="0" w:firstLine="0"/>
              <w:jc w:val="center"/>
              <w:rPr>
                <w:rFonts w:cs="Times New Roman"/>
                <w:sz w:val="21"/>
              </w:rPr>
            </w:pPr>
            <w:r>
              <w:rPr>
                <w:sz w:val="21"/>
              </w:rPr>
              <w:t>86</w:t>
            </w:r>
          </w:p>
        </w:tc>
        <w:tc>
          <w:tcPr>
            <w:tcW w:w="572" w:type="pct"/>
            <w:vAlign w:val="center"/>
          </w:tcPr>
          <w:p w14:paraId="3F3CE2B6" w14:textId="77777777" w:rsidR="00D817CE" w:rsidRPr="005C3BB8" w:rsidRDefault="00D817CE" w:rsidP="008D34E6">
            <w:pPr>
              <w:widowControl/>
              <w:spacing w:line="320" w:lineRule="exact"/>
              <w:ind w:firstLineChars="0" w:firstLine="0"/>
              <w:jc w:val="center"/>
              <w:rPr>
                <w:rFonts w:cs="Times New Roman"/>
                <w:sz w:val="21"/>
              </w:rPr>
            </w:pPr>
            <w:r>
              <w:rPr>
                <w:sz w:val="21"/>
              </w:rPr>
              <w:t>80</w:t>
            </w:r>
          </w:p>
        </w:tc>
        <w:tc>
          <w:tcPr>
            <w:tcW w:w="571" w:type="pct"/>
            <w:vAlign w:val="center"/>
          </w:tcPr>
          <w:p w14:paraId="1DD23863" w14:textId="77777777" w:rsidR="00D817CE" w:rsidRPr="005C3BB8" w:rsidRDefault="00D817CE" w:rsidP="008D34E6">
            <w:pPr>
              <w:widowControl/>
              <w:spacing w:line="320" w:lineRule="exact"/>
              <w:ind w:firstLineChars="0" w:firstLine="0"/>
              <w:jc w:val="center"/>
              <w:rPr>
                <w:rFonts w:cs="Times New Roman"/>
                <w:sz w:val="21"/>
              </w:rPr>
            </w:pPr>
            <w:r>
              <w:rPr>
                <w:sz w:val="21"/>
              </w:rPr>
              <w:t>74</w:t>
            </w:r>
          </w:p>
        </w:tc>
        <w:tc>
          <w:tcPr>
            <w:tcW w:w="571" w:type="pct"/>
            <w:vAlign w:val="center"/>
          </w:tcPr>
          <w:p w14:paraId="24C9E065" w14:textId="77777777" w:rsidR="00D817CE" w:rsidRPr="005C3BB8" w:rsidRDefault="00D817CE" w:rsidP="008D34E6">
            <w:pPr>
              <w:widowControl/>
              <w:spacing w:line="320" w:lineRule="exact"/>
              <w:ind w:firstLineChars="0" w:firstLine="0"/>
              <w:jc w:val="center"/>
              <w:rPr>
                <w:rFonts w:cs="Times New Roman"/>
                <w:sz w:val="21"/>
              </w:rPr>
            </w:pPr>
            <w:r>
              <w:rPr>
                <w:sz w:val="21"/>
              </w:rPr>
              <w:t>68</w:t>
            </w:r>
          </w:p>
        </w:tc>
        <w:tc>
          <w:tcPr>
            <w:tcW w:w="571" w:type="pct"/>
            <w:vAlign w:val="center"/>
          </w:tcPr>
          <w:p w14:paraId="6FB23F88" w14:textId="77777777" w:rsidR="00D817CE" w:rsidRPr="005C3BB8" w:rsidRDefault="00D817CE" w:rsidP="008D34E6">
            <w:pPr>
              <w:widowControl/>
              <w:spacing w:line="320" w:lineRule="exact"/>
              <w:ind w:firstLineChars="0" w:firstLine="0"/>
              <w:jc w:val="center"/>
              <w:rPr>
                <w:rFonts w:cs="Times New Roman"/>
                <w:sz w:val="21"/>
              </w:rPr>
            </w:pPr>
            <w:r>
              <w:rPr>
                <w:sz w:val="21"/>
              </w:rPr>
              <w:t>66</w:t>
            </w:r>
          </w:p>
        </w:tc>
        <w:tc>
          <w:tcPr>
            <w:tcW w:w="571" w:type="pct"/>
            <w:vAlign w:val="center"/>
          </w:tcPr>
          <w:p w14:paraId="243C3121" w14:textId="77777777" w:rsidR="00D817CE" w:rsidRPr="005C3BB8" w:rsidRDefault="00D817CE" w:rsidP="008D34E6">
            <w:pPr>
              <w:widowControl/>
              <w:spacing w:line="320" w:lineRule="exact"/>
              <w:ind w:firstLineChars="0" w:firstLine="0"/>
              <w:jc w:val="center"/>
              <w:rPr>
                <w:rFonts w:cs="Times New Roman"/>
                <w:sz w:val="21"/>
              </w:rPr>
            </w:pPr>
            <w:r>
              <w:rPr>
                <w:sz w:val="21"/>
              </w:rPr>
              <w:t>63.5</w:t>
            </w:r>
          </w:p>
        </w:tc>
        <w:tc>
          <w:tcPr>
            <w:tcW w:w="444" w:type="pct"/>
            <w:vAlign w:val="center"/>
          </w:tcPr>
          <w:p w14:paraId="3435880B" w14:textId="77777777" w:rsidR="00D817CE" w:rsidRPr="005C3BB8" w:rsidRDefault="00D817CE" w:rsidP="008D34E6">
            <w:pPr>
              <w:widowControl/>
              <w:spacing w:line="320" w:lineRule="exact"/>
              <w:ind w:firstLineChars="0" w:firstLine="0"/>
              <w:jc w:val="center"/>
              <w:rPr>
                <w:rFonts w:cs="Times New Roman"/>
                <w:sz w:val="21"/>
              </w:rPr>
            </w:pPr>
            <w:r>
              <w:rPr>
                <w:sz w:val="21"/>
              </w:rPr>
              <w:t>61.5</w:t>
            </w:r>
          </w:p>
        </w:tc>
      </w:tr>
      <w:tr w:rsidR="00D817CE" w:rsidRPr="005C3BB8" w14:paraId="2592FEAB" w14:textId="77777777" w:rsidTr="008D34E6">
        <w:trPr>
          <w:cantSplit/>
          <w:trHeight w:val="454"/>
          <w:jc w:val="center"/>
        </w:trPr>
        <w:tc>
          <w:tcPr>
            <w:tcW w:w="335" w:type="pct"/>
            <w:vAlign w:val="center"/>
          </w:tcPr>
          <w:p w14:paraId="124D67D2" w14:textId="77777777" w:rsidR="00D817CE" w:rsidRPr="005C3BB8" w:rsidRDefault="00D817CE" w:rsidP="008D34E6">
            <w:pPr>
              <w:widowControl/>
              <w:spacing w:line="320" w:lineRule="exact"/>
              <w:ind w:firstLineChars="0" w:firstLine="0"/>
              <w:jc w:val="center"/>
              <w:rPr>
                <w:rFonts w:cs="Times New Roman"/>
                <w:sz w:val="21"/>
              </w:rPr>
            </w:pPr>
            <w:r>
              <w:rPr>
                <w:sz w:val="21"/>
              </w:rPr>
              <w:t>8</w:t>
            </w:r>
          </w:p>
        </w:tc>
        <w:tc>
          <w:tcPr>
            <w:tcW w:w="992" w:type="pct"/>
            <w:vAlign w:val="center"/>
          </w:tcPr>
          <w:p w14:paraId="3E94AA52" w14:textId="77777777" w:rsidR="00D817CE" w:rsidRPr="005C3BB8" w:rsidRDefault="00D817CE" w:rsidP="008D34E6">
            <w:pPr>
              <w:widowControl/>
              <w:spacing w:line="320" w:lineRule="exact"/>
              <w:ind w:firstLineChars="0" w:firstLine="0"/>
              <w:jc w:val="center"/>
              <w:rPr>
                <w:rFonts w:cs="Times New Roman"/>
                <w:sz w:val="21"/>
              </w:rPr>
            </w:pPr>
            <w:r>
              <w:rPr>
                <w:sz w:val="21"/>
              </w:rPr>
              <w:t>Hydraulic excavator</w:t>
            </w:r>
          </w:p>
        </w:tc>
        <w:tc>
          <w:tcPr>
            <w:tcW w:w="373" w:type="pct"/>
            <w:vAlign w:val="center"/>
          </w:tcPr>
          <w:p w14:paraId="6856ED1E" w14:textId="77777777" w:rsidR="00D817CE" w:rsidRPr="005C3BB8" w:rsidRDefault="00D817CE" w:rsidP="008D34E6">
            <w:pPr>
              <w:widowControl/>
              <w:spacing w:line="320" w:lineRule="exact"/>
              <w:ind w:firstLineChars="0" w:firstLine="0"/>
              <w:jc w:val="center"/>
              <w:rPr>
                <w:rFonts w:cs="Times New Roman"/>
                <w:sz w:val="21"/>
              </w:rPr>
            </w:pPr>
            <w:r>
              <w:rPr>
                <w:sz w:val="21"/>
              </w:rPr>
              <w:t>84</w:t>
            </w:r>
          </w:p>
        </w:tc>
        <w:tc>
          <w:tcPr>
            <w:tcW w:w="572" w:type="pct"/>
            <w:vAlign w:val="center"/>
          </w:tcPr>
          <w:p w14:paraId="69D3963A" w14:textId="77777777" w:rsidR="00D817CE" w:rsidRPr="005C3BB8" w:rsidRDefault="00D817CE" w:rsidP="008D34E6">
            <w:pPr>
              <w:widowControl/>
              <w:spacing w:line="320" w:lineRule="exact"/>
              <w:ind w:firstLineChars="0" w:firstLine="0"/>
              <w:jc w:val="center"/>
              <w:rPr>
                <w:rFonts w:cs="Times New Roman"/>
                <w:sz w:val="21"/>
              </w:rPr>
            </w:pPr>
            <w:r>
              <w:rPr>
                <w:sz w:val="21"/>
              </w:rPr>
              <w:t>78</w:t>
            </w:r>
          </w:p>
        </w:tc>
        <w:tc>
          <w:tcPr>
            <w:tcW w:w="571" w:type="pct"/>
            <w:vAlign w:val="center"/>
          </w:tcPr>
          <w:p w14:paraId="75371259" w14:textId="77777777" w:rsidR="00D817CE" w:rsidRPr="005C3BB8" w:rsidRDefault="00D817CE" w:rsidP="008D34E6">
            <w:pPr>
              <w:widowControl/>
              <w:spacing w:line="320" w:lineRule="exact"/>
              <w:ind w:firstLineChars="0" w:firstLine="0"/>
              <w:jc w:val="center"/>
              <w:rPr>
                <w:rFonts w:cs="Times New Roman"/>
                <w:sz w:val="21"/>
              </w:rPr>
            </w:pPr>
            <w:r>
              <w:rPr>
                <w:sz w:val="21"/>
              </w:rPr>
              <w:t>72</w:t>
            </w:r>
          </w:p>
        </w:tc>
        <w:tc>
          <w:tcPr>
            <w:tcW w:w="571" w:type="pct"/>
            <w:vAlign w:val="center"/>
          </w:tcPr>
          <w:p w14:paraId="5CC7D405" w14:textId="77777777" w:rsidR="00D817CE" w:rsidRPr="005C3BB8" w:rsidRDefault="00D817CE" w:rsidP="008D34E6">
            <w:pPr>
              <w:widowControl/>
              <w:spacing w:line="320" w:lineRule="exact"/>
              <w:ind w:firstLineChars="0" w:firstLine="0"/>
              <w:jc w:val="center"/>
              <w:rPr>
                <w:rFonts w:cs="Times New Roman"/>
                <w:sz w:val="21"/>
              </w:rPr>
            </w:pPr>
            <w:r>
              <w:rPr>
                <w:sz w:val="21"/>
              </w:rPr>
              <w:t>66</w:t>
            </w:r>
          </w:p>
        </w:tc>
        <w:tc>
          <w:tcPr>
            <w:tcW w:w="571" w:type="pct"/>
            <w:vAlign w:val="center"/>
          </w:tcPr>
          <w:p w14:paraId="791DAF09" w14:textId="77777777" w:rsidR="00D817CE" w:rsidRPr="005C3BB8" w:rsidRDefault="00D817CE" w:rsidP="008D34E6">
            <w:pPr>
              <w:widowControl/>
              <w:spacing w:line="320" w:lineRule="exact"/>
              <w:ind w:firstLineChars="0" w:firstLine="0"/>
              <w:jc w:val="center"/>
              <w:rPr>
                <w:rFonts w:cs="Times New Roman"/>
                <w:sz w:val="21"/>
              </w:rPr>
            </w:pPr>
            <w:r>
              <w:rPr>
                <w:sz w:val="21"/>
              </w:rPr>
              <w:t>64</w:t>
            </w:r>
          </w:p>
        </w:tc>
        <w:tc>
          <w:tcPr>
            <w:tcW w:w="571" w:type="pct"/>
            <w:vAlign w:val="center"/>
          </w:tcPr>
          <w:p w14:paraId="02D0E9B4" w14:textId="77777777" w:rsidR="00D817CE" w:rsidRPr="005C3BB8" w:rsidRDefault="00D817CE" w:rsidP="008D34E6">
            <w:pPr>
              <w:widowControl/>
              <w:spacing w:line="320" w:lineRule="exact"/>
              <w:ind w:firstLineChars="0" w:firstLine="0"/>
              <w:jc w:val="center"/>
              <w:rPr>
                <w:rFonts w:cs="Times New Roman"/>
                <w:sz w:val="21"/>
              </w:rPr>
            </w:pPr>
            <w:r>
              <w:rPr>
                <w:sz w:val="21"/>
              </w:rPr>
              <w:t>61.5</w:t>
            </w:r>
          </w:p>
        </w:tc>
        <w:tc>
          <w:tcPr>
            <w:tcW w:w="444" w:type="pct"/>
            <w:vAlign w:val="center"/>
          </w:tcPr>
          <w:p w14:paraId="23A25491" w14:textId="77777777" w:rsidR="00D817CE" w:rsidRPr="005C3BB8" w:rsidRDefault="00D817CE" w:rsidP="008D34E6">
            <w:pPr>
              <w:widowControl/>
              <w:spacing w:line="320" w:lineRule="exact"/>
              <w:ind w:firstLineChars="0" w:firstLine="0"/>
              <w:jc w:val="center"/>
              <w:rPr>
                <w:rFonts w:cs="Times New Roman"/>
                <w:sz w:val="21"/>
              </w:rPr>
            </w:pPr>
            <w:r>
              <w:rPr>
                <w:sz w:val="21"/>
              </w:rPr>
              <w:t>59.5</w:t>
            </w:r>
          </w:p>
        </w:tc>
      </w:tr>
      <w:tr w:rsidR="00D817CE" w:rsidRPr="005C3BB8" w14:paraId="7D00E7CE" w14:textId="77777777" w:rsidTr="008D34E6">
        <w:trPr>
          <w:cantSplit/>
          <w:trHeight w:val="454"/>
          <w:jc w:val="center"/>
        </w:trPr>
        <w:tc>
          <w:tcPr>
            <w:tcW w:w="335" w:type="pct"/>
            <w:vAlign w:val="center"/>
          </w:tcPr>
          <w:p w14:paraId="1340B540" w14:textId="77777777" w:rsidR="00D817CE" w:rsidRPr="005C3BB8" w:rsidRDefault="00D817CE" w:rsidP="008D34E6">
            <w:pPr>
              <w:widowControl/>
              <w:spacing w:line="320" w:lineRule="exact"/>
              <w:ind w:firstLineChars="0" w:firstLine="0"/>
              <w:jc w:val="center"/>
              <w:rPr>
                <w:rFonts w:cs="Times New Roman"/>
                <w:sz w:val="21"/>
              </w:rPr>
            </w:pPr>
            <w:r>
              <w:rPr>
                <w:sz w:val="21"/>
              </w:rPr>
              <w:t>9</w:t>
            </w:r>
          </w:p>
        </w:tc>
        <w:tc>
          <w:tcPr>
            <w:tcW w:w="992" w:type="pct"/>
            <w:vAlign w:val="center"/>
          </w:tcPr>
          <w:p w14:paraId="34760489" w14:textId="77777777" w:rsidR="00D817CE" w:rsidRPr="005C3BB8" w:rsidRDefault="00D817CE" w:rsidP="008D34E6">
            <w:pPr>
              <w:widowControl/>
              <w:spacing w:line="320" w:lineRule="exact"/>
              <w:ind w:firstLineChars="0" w:firstLine="0"/>
              <w:jc w:val="center"/>
              <w:rPr>
                <w:rFonts w:cs="Times New Roman"/>
                <w:sz w:val="21"/>
              </w:rPr>
            </w:pPr>
            <w:r>
              <w:rPr>
                <w:sz w:val="21"/>
              </w:rPr>
              <w:t xml:space="preserve">Paver </w:t>
            </w:r>
          </w:p>
        </w:tc>
        <w:tc>
          <w:tcPr>
            <w:tcW w:w="373" w:type="pct"/>
            <w:vAlign w:val="center"/>
          </w:tcPr>
          <w:p w14:paraId="2E98BCA9" w14:textId="77777777" w:rsidR="00D817CE" w:rsidRPr="005C3BB8" w:rsidRDefault="00D817CE" w:rsidP="008D34E6">
            <w:pPr>
              <w:widowControl/>
              <w:spacing w:line="320" w:lineRule="exact"/>
              <w:ind w:firstLineChars="0" w:firstLine="0"/>
              <w:jc w:val="center"/>
              <w:rPr>
                <w:rFonts w:cs="Times New Roman"/>
                <w:sz w:val="21"/>
              </w:rPr>
            </w:pPr>
            <w:r>
              <w:rPr>
                <w:sz w:val="21"/>
              </w:rPr>
              <w:t>87</w:t>
            </w:r>
          </w:p>
        </w:tc>
        <w:tc>
          <w:tcPr>
            <w:tcW w:w="572" w:type="pct"/>
            <w:vAlign w:val="center"/>
          </w:tcPr>
          <w:p w14:paraId="348A5E69" w14:textId="77777777" w:rsidR="00D817CE" w:rsidRPr="005C3BB8" w:rsidRDefault="00D817CE" w:rsidP="008D34E6">
            <w:pPr>
              <w:widowControl/>
              <w:spacing w:line="320" w:lineRule="exact"/>
              <w:ind w:firstLineChars="0" w:firstLine="0"/>
              <w:jc w:val="center"/>
              <w:rPr>
                <w:rFonts w:cs="Times New Roman"/>
                <w:sz w:val="21"/>
              </w:rPr>
            </w:pPr>
            <w:r>
              <w:rPr>
                <w:sz w:val="21"/>
              </w:rPr>
              <w:t>81</w:t>
            </w:r>
          </w:p>
        </w:tc>
        <w:tc>
          <w:tcPr>
            <w:tcW w:w="571" w:type="pct"/>
            <w:vAlign w:val="center"/>
          </w:tcPr>
          <w:p w14:paraId="3B54B2C5" w14:textId="77777777" w:rsidR="00D817CE" w:rsidRPr="005C3BB8" w:rsidRDefault="00D817CE" w:rsidP="008D34E6">
            <w:pPr>
              <w:widowControl/>
              <w:spacing w:line="320" w:lineRule="exact"/>
              <w:ind w:firstLineChars="0" w:firstLine="0"/>
              <w:jc w:val="center"/>
              <w:rPr>
                <w:rFonts w:cs="Times New Roman"/>
                <w:sz w:val="21"/>
              </w:rPr>
            </w:pPr>
            <w:r>
              <w:rPr>
                <w:sz w:val="21"/>
              </w:rPr>
              <w:t>75</w:t>
            </w:r>
          </w:p>
        </w:tc>
        <w:tc>
          <w:tcPr>
            <w:tcW w:w="571" w:type="pct"/>
            <w:vAlign w:val="center"/>
          </w:tcPr>
          <w:p w14:paraId="3B5AF420" w14:textId="77777777" w:rsidR="00D817CE" w:rsidRPr="005C3BB8" w:rsidRDefault="00D817CE" w:rsidP="008D34E6">
            <w:pPr>
              <w:widowControl/>
              <w:spacing w:line="320" w:lineRule="exact"/>
              <w:ind w:firstLineChars="0" w:firstLine="0"/>
              <w:jc w:val="center"/>
              <w:rPr>
                <w:rFonts w:cs="Times New Roman"/>
                <w:sz w:val="21"/>
              </w:rPr>
            </w:pPr>
            <w:r>
              <w:rPr>
                <w:sz w:val="21"/>
              </w:rPr>
              <w:t>69</w:t>
            </w:r>
          </w:p>
        </w:tc>
        <w:tc>
          <w:tcPr>
            <w:tcW w:w="571" w:type="pct"/>
            <w:vAlign w:val="center"/>
          </w:tcPr>
          <w:p w14:paraId="2B54512F" w14:textId="77777777" w:rsidR="00D817CE" w:rsidRPr="005C3BB8" w:rsidRDefault="00D817CE" w:rsidP="008D34E6">
            <w:pPr>
              <w:widowControl/>
              <w:spacing w:line="320" w:lineRule="exact"/>
              <w:ind w:firstLineChars="0" w:firstLine="0"/>
              <w:jc w:val="center"/>
              <w:rPr>
                <w:rFonts w:cs="Times New Roman"/>
                <w:sz w:val="21"/>
              </w:rPr>
            </w:pPr>
            <w:r>
              <w:rPr>
                <w:sz w:val="21"/>
              </w:rPr>
              <w:t>67</w:t>
            </w:r>
          </w:p>
        </w:tc>
        <w:tc>
          <w:tcPr>
            <w:tcW w:w="571" w:type="pct"/>
            <w:vAlign w:val="center"/>
          </w:tcPr>
          <w:p w14:paraId="5CBB3E95" w14:textId="77777777" w:rsidR="00D817CE" w:rsidRPr="005C3BB8" w:rsidRDefault="00D817CE" w:rsidP="008D34E6">
            <w:pPr>
              <w:widowControl/>
              <w:spacing w:line="320" w:lineRule="exact"/>
              <w:ind w:firstLineChars="0" w:firstLine="0"/>
              <w:jc w:val="center"/>
              <w:rPr>
                <w:rFonts w:cs="Times New Roman"/>
                <w:sz w:val="21"/>
              </w:rPr>
            </w:pPr>
            <w:r>
              <w:rPr>
                <w:sz w:val="21"/>
              </w:rPr>
              <w:t>64.5</w:t>
            </w:r>
          </w:p>
        </w:tc>
        <w:tc>
          <w:tcPr>
            <w:tcW w:w="444" w:type="pct"/>
            <w:vAlign w:val="center"/>
          </w:tcPr>
          <w:p w14:paraId="165CB10C" w14:textId="77777777" w:rsidR="00D817CE" w:rsidRPr="005C3BB8" w:rsidRDefault="00D817CE" w:rsidP="008D34E6">
            <w:pPr>
              <w:widowControl/>
              <w:spacing w:line="320" w:lineRule="exact"/>
              <w:ind w:firstLineChars="0" w:firstLine="0"/>
              <w:jc w:val="center"/>
              <w:rPr>
                <w:rFonts w:cs="Times New Roman"/>
                <w:sz w:val="21"/>
              </w:rPr>
            </w:pPr>
            <w:r>
              <w:rPr>
                <w:sz w:val="21"/>
              </w:rPr>
              <w:t>62.5</w:t>
            </w:r>
          </w:p>
        </w:tc>
      </w:tr>
      <w:tr w:rsidR="00D817CE" w:rsidRPr="005C3BB8" w14:paraId="4E65666B" w14:textId="77777777" w:rsidTr="008D34E6">
        <w:trPr>
          <w:cantSplit/>
          <w:trHeight w:val="454"/>
          <w:jc w:val="center"/>
        </w:trPr>
        <w:tc>
          <w:tcPr>
            <w:tcW w:w="335" w:type="pct"/>
            <w:vAlign w:val="center"/>
          </w:tcPr>
          <w:p w14:paraId="26C9D0DC" w14:textId="77777777" w:rsidR="00D817CE" w:rsidRPr="005C3BB8" w:rsidRDefault="00D817CE" w:rsidP="008D34E6">
            <w:pPr>
              <w:widowControl/>
              <w:spacing w:line="320" w:lineRule="exact"/>
              <w:ind w:firstLineChars="0" w:firstLine="0"/>
              <w:jc w:val="center"/>
              <w:rPr>
                <w:rFonts w:cs="Times New Roman"/>
                <w:sz w:val="21"/>
              </w:rPr>
            </w:pPr>
            <w:r>
              <w:rPr>
                <w:sz w:val="21"/>
              </w:rPr>
              <w:t>10</w:t>
            </w:r>
          </w:p>
        </w:tc>
        <w:tc>
          <w:tcPr>
            <w:tcW w:w="992" w:type="pct"/>
            <w:vAlign w:val="center"/>
          </w:tcPr>
          <w:p w14:paraId="275E47B0" w14:textId="77777777" w:rsidR="00D817CE" w:rsidRPr="005C3BB8" w:rsidRDefault="00D817CE" w:rsidP="008D34E6">
            <w:pPr>
              <w:widowControl/>
              <w:spacing w:line="320" w:lineRule="exact"/>
              <w:ind w:firstLineChars="0" w:firstLine="0"/>
              <w:jc w:val="center"/>
              <w:rPr>
                <w:rFonts w:cs="Times New Roman"/>
                <w:sz w:val="21"/>
              </w:rPr>
            </w:pPr>
            <w:r>
              <w:rPr>
                <w:sz w:val="21"/>
              </w:rPr>
              <w:t>Impact drilling machine</w:t>
            </w:r>
          </w:p>
        </w:tc>
        <w:tc>
          <w:tcPr>
            <w:tcW w:w="373" w:type="pct"/>
            <w:vAlign w:val="center"/>
          </w:tcPr>
          <w:p w14:paraId="66F0F484" w14:textId="77777777" w:rsidR="00D817CE" w:rsidRPr="005C3BB8" w:rsidRDefault="00D817CE" w:rsidP="008D34E6">
            <w:pPr>
              <w:widowControl/>
              <w:spacing w:line="320" w:lineRule="exact"/>
              <w:ind w:firstLineChars="0" w:firstLine="0"/>
              <w:jc w:val="center"/>
              <w:rPr>
                <w:rFonts w:cs="Times New Roman"/>
                <w:sz w:val="21"/>
              </w:rPr>
            </w:pPr>
            <w:r>
              <w:rPr>
                <w:sz w:val="21"/>
              </w:rPr>
              <w:t>98</w:t>
            </w:r>
          </w:p>
        </w:tc>
        <w:tc>
          <w:tcPr>
            <w:tcW w:w="572" w:type="pct"/>
            <w:vAlign w:val="center"/>
          </w:tcPr>
          <w:p w14:paraId="44E15407" w14:textId="77777777" w:rsidR="00D817CE" w:rsidRPr="005C3BB8" w:rsidRDefault="00D817CE" w:rsidP="008D34E6">
            <w:pPr>
              <w:widowControl/>
              <w:spacing w:line="320" w:lineRule="exact"/>
              <w:ind w:firstLineChars="0" w:firstLine="0"/>
              <w:jc w:val="center"/>
              <w:rPr>
                <w:rFonts w:cs="Times New Roman"/>
                <w:sz w:val="21"/>
              </w:rPr>
            </w:pPr>
            <w:r>
              <w:rPr>
                <w:sz w:val="21"/>
              </w:rPr>
              <w:t>92</w:t>
            </w:r>
          </w:p>
        </w:tc>
        <w:tc>
          <w:tcPr>
            <w:tcW w:w="571" w:type="pct"/>
            <w:vAlign w:val="center"/>
          </w:tcPr>
          <w:p w14:paraId="136175D9" w14:textId="77777777" w:rsidR="00D817CE" w:rsidRPr="005C3BB8" w:rsidRDefault="00D817CE" w:rsidP="008D34E6">
            <w:pPr>
              <w:widowControl/>
              <w:spacing w:line="320" w:lineRule="exact"/>
              <w:ind w:firstLineChars="0" w:firstLine="0"/>
              <w:jc w:val="center"/>
              <w:rPr>
                <w:rFonts w:cs="Times New Roman"/>
                <w:sz w:val="21"/>
              </w:rPr>
            </w:pPr>
            <w:r>
              <w:rPr>
                <w:sz w:val="21"/>
              </w:rPr>
              <w:t>86</w:t>
            </w:r>
          </w:p>
        </w:tc>
        <w:tc>
          <w:tcPr>
            <w:tcW w:w="571" w:type="pct"/>
            <w:vAlign w:val="center"/>
          </w:tcPr>
          <w:p w14:paraId="1CF2CF7D" w14:textId="77777777" w:rsidR="00D817CE" w:rsidRPr="005C3BB8" w:rsidRDefault="00D817CE" w:rsidP="008D34E6">
            <w:pPr>
              <w:widowControl/>
              <w:spacing w:line="320" w:lineRule="exact"/>
              <w:ind w:firstLineChars="0" w:firstLine="0"/>
              <w:jc w:val="center"/>
              <w:rPr>
                <w:rFonts w:cs="Times New Roman"/>
                <w:sz w:val="21"/>
              </w:rPr>
            </w:pPr>
            <w:r>
              <w:rPr>
                <w:sz w:val="21"/>
              </w:rPr>
              <w:t>80</w:t>
            </w:r>
          </w:p>
        </w:tc>
        <w:tc>
          <w:tcPr>
            <w:tcW w:w="571" w:type="pct"/>
            <w:vAlign w:val="center"/>
          </w:tcPr>
          <w:p w14:paraId="2A0EB718" w14:textId="77777777" w:rsidR="00D817CE" w:rsidRPr="005C3BB8" w:rsidRDefault="00D817CE" w:rsidP="008D34E6">
            <w:pPr>
              <w:widowControl/>
              <w:spacing w:line="320" w:lineRule="exact"/>
              <w:ind w:firstLineChars="0" w:firstLine="0"/>
              <w:jc w:val="center"/>
              <w:rPr>
                <w:rFonts w:cs="Times New Roman"/>
                <w:sz w:val="21"/>
              </w:rPr>
            </w:pPr>
            <w:r>
              <w:rPr>
                <w:sz w:val="21"/>
              </w:rPr>
              <w:t>78</w:t>
            </w:r>
          </w:p>
        </w:tc>
        <w:tc>
          <w:tcPr>
            <w:tcW w:w="571" w:type="pct"/>
            <w:vAlign w:val="center"/>
          </w:tcPr>
          <w:p w14:paraId="1192CE8A" w14:textId="77777777" w:rsidR="00D817CE" w:rsidRPr="005C3BB8" w:rsidRDefault="00D817CE" w:rsidP="008D34E6">
            <w:pPr>
              <w:widowControl/>
              <w:spacing w:line="320" w:lineRule="exact"/>
              <w:ind w:firstLineChars="0" w:firstLine="0"/>
              <w:jc w:val="center"/>
              <w:rPr>
                <w:rFonts w:cs="Times New Roman"/>
                <w:sz w:val="21"/>
              </w:rPr>
            </w:pPr>
            <w:r>
              <w:rPr>
                <w:sz w:val="21"/>
              </w:rPr>
              <w:t>75.5</w:t>
            </w:r>
          </w:p>
        </w:tc>
        <w:tc>
          <w:tcPr>
            <w:tcW w:w="444" w:type="pct"/>
            <w:vAlign w:val="center"/>
          </w:tcPr>
          <w:p w14:paraId="480A4E29" w14:textId="77777777" w:rsidR="00D817CE" w:rsidRPr="005C3BB8" w:rsidRDefault="00D817CE" w:rsidP="008D34E6">
            <w:pPr>
              <w:widowControl/>
              <w:spacing w:line="320" w:lineRule="exact"/>
              <w:ind w:firstLineChars="0" w:firstLine="0"/>
              <w:jc w:val="center"/>
              <w:rPr>
                <w:rFonts w:cs="Times New Roman"/>
                <w:sz w:val="21"/>
              </w:rPr>
            </w:pPr>
            <w:r>
              <w:rPr>
                <w:sz w:val="21"/>
              </w:rPr>
              <w:t>73.5</w:t>
            </w:r>
          </w:p>
        </w:tc>
      </w:tr>
      <w:tr w:rsidR="00D817CE" w:rsidRPr="005C3BB8" w14:paraId="7C2A477C" w14:textId="77777777" w:rsidTr="008D34E6">
        <w:trPr>
          <w:cantSplit/>
          <w:trHeight w:val="454"/>
          <w:jc w:val="center"/>
        </w:trPr>
        <w:tc>
          <w:tcPr>
            <w:tcW w:w="335" w:type="pct"/>
            <w:vAlign w:val="center"/>
          </w:tcPr>
          <w:p w14:paraId="2316E373" w14:textId="77777777" w:rsidR="00D817CE" w:rsidRPr="005C3BB8" w:rsidRDefault="00D817CE" w:rsidP="008D34E6">
            <w:pPr>
              <w:widowControl/>
              <w:spacing w:line="320" w:lineRule="exact"/>
              <w:ind w:firstLineChars="0" w:firstLine="0"/>
              <w:jc w:val="center"/>
              <w:rPr>
                <w:rFonts w:cs="Times New Roman"/>
                <w:sz w:val="21"/>
              </w:rPr>
            </w:pPr>
            <w:r>
              <w:rPr>
                <w:sz w:val="21"/>
              </w:rPr>
              <w:t>11</w:t>
            </w:r>
          </w:p>
        </w:tc>
        <w:tc>
          <w:tcPr>
            <w:tcW w:w="992" w:type="pct"/>
            <w:vAlign w:val="center"/>
          </w:tcPr>
          <w:p w14:paraId="40207EAE" w14:textId="77777777" w:rsidR="00D817CE" w:rsidRPr="005C3BB8" w:rsidRDefault="00D817CE" w:rsidP="008D34E6">
            <w:pPr>
              <w:widowControl/>
              <w:spacing w:line="320" w:lineRule="exact"/>
              <w:ind w:firstLineChars="0" w:firstLine="0"/>
              <w:jc w:val="center"/>
              <w:rPr>
                <w:rFonts w:cs="Times New Roman"/>
                <w:sz w:val="21"/>
              </w:rPr>
            </w:pPr>
            <w:r>
              <w:rPr>
                <w:sz w:val="21"/>
              </w:rPr>
              <w:t>Pile driver</w:t>
            </w:r>
          </w:p>
        </w:tc>
        <w:tc>
          <w:tcPr>
            <w:tcW w:w="373" w:type="pct"/>
            <w:vAlign w:val="center"/>
          </w:tcPr>
          <w:p w14:paraId="39A8B320" w14:textId="77777777" w:rsidR="00D817CE" w:rsidRPr="005C3BB8" w:rsidRDefault="00D817CE" w:rsidP="008D34E6">
            <w:pPr>
              <w:widowControl/>
              <w:spacing w:line="320" w:lineRule="exact"/>
              <w:ind w:firstLineChars="0" w:firstLine="0"/>
              <w:jc w:val="center"/>
              <w:rPr>
                <w:rFonts w:cs="Times New Roman"/>
                <w:sz w:val="21"/>
              </w:rPr>
            </w:pPr>
            <w:r>
              <w:rPr>
                <w:sz w:val="21"/>
              </w:rPr>
              <w:t>87</w:t>
            </w:r>
          </w:p>
        </w:tc>
        <w:tc>
          <w:tcPr>
            <w:tcW w:w="572" w:type="pct"/>
            <w:vAlign w:val="center"/>
          </w:tcPr>
          <w:p w14:paraId="17ECAB45" w14:textId="77777777" w:rsidR="00D817CE" w:rsidRPr="005C3BB8" w:rsidRDefault="00D817CE" w:rsidP="008D34E6">
            <w:pPr>
              <w:widowControl/>
              <w:spacing w:line="320" w:lineRule="exact"/>
              <w:ind w:firstLineChars="0" w:firstLine="0"/>
              <w:jc w:val="center"/>
              <w:rPr>
                <w:rFonts w:cs="Times New Roman"/>
                <w:sz w:val="21"/>
              </w:rPr>
            </w:pPr>
            <w:r>
              <w:rPr>
                <w:sz w:val="21"/>
              </w:rPr>
              <w:t>81</w:t>
            </w:r>
          </w:p>
        </w:tc>
        <w:tc>
          <w:tcPr>
            <w:tcW w:w="571" w:type="pct"/>
            <w:vAlign w:val="center"/>
          </w:tcPr>
          <w:p w14:paraId="6D7324F8" w14:textId="77777777" w:rsidR="00D817CE" w:rsidRPr="005C3BB8" w:rsidRDefault="00D817CE" w:rsidP="008D34E6">
            <w:pPr>
              <w:widowControl/>
              <w:spacing w:line="320" w:lineRule="exact"/>
              <w:ind w:firstLineChars="0" w:firstLine="0"/>
              <w:jc w:val="center"/>
              <w:rPr>
                <w:rFonts w:cs="Times New Roman"/>
                <w:sz w:val="21"/>
              </w:rPr>
            </w:pPr>
            <w:r>
              <w:rPr>
                <w:sz w:val="21"/>
              </w:rPr>
              <w:t>75</w:t>
            </w:r>
          </w:p>
        </w:tc>
        <w:tc>
          <w:tcPr>
            <w:tcW w:w="571" w:type="pct"/>
            <w:vAlign w:val="center"/>
          </w:tcPr>
          <w:p w14:paraId="755E330E" w14:textId="77777777" w:rsidR="00D817CE" w:rsidRPr="005C3BB8" w:rsidRDefault="00D817CE" w:rsidP="008D34E6">
            <w:pPr>
              <w:widowControl/>
              <w:spacing w:line="320" w:lineRule="exact"/>
              <w:ind w:firstLineChars="0" w:firstLine="0"/>
              <w:jc w:val="center"/>
              <w:rPr>
                <w:rFonts w:cs="Times New Roman"/>
                <w:sz w:val="21"/>
              </w:rPr>
            </w:pPr>
            <w:r>
              <w:rPr>
                <w:sz w:val="21"/>
              </w:rPr>
              <w:t>69</w:t>
            </w:r>
          </w:p>
        </w:tc>
        <w:tc>
          <w:tcPr>
            <w:tcW w:w="571" w:type="pct"/>
            <w:vAlign w:val="center"/>
          </w:tcPr>
          <w:p w14:paraId="39D98EC1" w14:textId="77777777" w:rsidR="00D817CE" w:rsidRPr="005C3BB8" w:rsidRDefault="00D817CE" w:rsidP="008D34E6">
            <w:pPr>
              <w:widowControl/>
              <w:spacing w:line="320" w:lineRule="exact"/>
              <w:ind w:firstLineChars="0" w:firstLine="0"/>
              <w:jc w:val="center"/>
              <w:rPr>
                <w:rFonts w:cs="Times New Roman"/>
                <w:sz w:val="21"/>
              </w:rPr>
            </w:pPr>
            <w:r>
              <w:rPr>
                <w:sz w:val="21"/>
              </w:rPr>
              <w:t>67</w:t>
            </w:r>
          </w:p>
        </w:tc>
        <w:tc>
          <w:tcPr>
            <w:tcW w:w="571" w:type="pct"/>
            <w:vAlign w:val="center"/>
          </w:tcPr>
          <w:p w14:paraId="6A4666E4" w14:textId="77777777" w:rsidR="00D817CE" w:rsidRPr="005C3BB8" w:rsidRDefault="00D817CE" w:rsidP="008D34E6">
            <w:pPr>
              <w:widowControl/>
              <w:spacing w:line="320" w:lineRule="exact"/>
              <w:ind w:firstLineChars="0" w:firstLine="0"/>
              <w:jc w:val="center"/>
              <w:rPr>
                <w:rFonts w:cs="Times New Roman"/>
                <w:sz w:val="21"/>
              </w:rPr>
            </w:pPr>
            <w:r>
              <w:rPr>
                <w:sz w:val="21"/>
              </w:rPr>
              <w:t>64.5</w:t>
            </w:r>
          </w:p>
        </w:tc>
        <w:tc>
          <w:tcPr>
            <w:tcW w:w="444" w:type="pct"/>
            <w:vAlign w:val="center"/>
          </w:tcPr>
          <w:p w14:paraId="29E61E6F" w14:textId="77777777" w:rsidR="00D817CE" w:rsidRPr="005C3BB8" w:rsidRDefault="00D817CE" w:rsidP="008D34E6">
            <w:pPr>
              <w:widowControl/>
              <w:spacing w:line="320" w:lineRule="exact"/>
              <w:ind w:firstLineChars="0" w:firstLine="0"/>
              <w:jc w:val="center"/>
              <w:rPr>
                <w:rFonts w:cs="Times New Roman"/>
                <w:sz w:val="21"/>
              </w:rPr>
            </w:pPr>
            <w:r>
              <w:rPr>
                <w:sz w:val="21"/>
              </w:rPr>
              <w:t>62.5</w:t>
            </w:r>
          </w:p>
        </w:tc>
      </w:tr>
    </w:tbl>
    <w:p w14:paraId="7D0564F7" w14:textId="77777777" w:rsidR="00D817CE" w:rsidRPr="005C3BB8" w:rsidRDefault="00D817CE" w:rsidP="00615F02">
      <w:pPr>
        <w:pStyle w:val="3"/>
      </w:pPr>
      <w:bookmarkStart w:id="223" w:name="_Toc102032369"/>
      <w:bookmarkStart w:id="224" w:name="_Toc100840835"/>
      <w:r>
        <w:lastRenderedPageBreak/>
        <w:t>The intensity of exhaust pollution source</w:t>
      </w:r>
      <w:bookmarkEnd w:id="223"/>
      <w:r>
        <w:t xml:space="preserve"> </w:t>
      </w:r>
      <w:bookmarkEnd w:id="224"/>
    </w:p>
    <w:p w14:paraId="52FF60EC" w14:textId="77777777" w:rsidR="00D817CE" w:rsidRPr="005C3BB8" w:rsidRDefault="00D817CE" w:rsidP="00D817CE">
      <w:pPr>
        <w:widowControl/>
        <w:ind w:firstLine="480"/>
        <w:rPr>
          <w:rFonts w:cs="Times New Roman"/>
          <w:kern w:val="1"/>
        </w:rPr>
      </w:pPr>
      <w:r>
        <w:t>(1) Construction dust</w:t>
      </w:r>
    </w:p>
    <w:p w14:paraId="2A362E0E" w14:textId="77777777" w:rsidR="00D817CE" w:rsidRPr="005C3BB8" w:rsidRDefault="00D817CE" w:rsidP="00D817CE">
      <w:pPr>
        <w:widowControl/>
        <w:ind w:firstLine="480"/>
        <w:rPr>
          <w:rFonts w:cs="Times New Roman"/>
          <w:kern w:val="1"/>
        </w:rPr>
      </w:pPr>
      <w:r>
        <w:t>Including dust generated during excavation, filling, bulldozing, and earthwork for subgrade construction and during the loading, unloading, transport, and mixing of cement and lime; dust generated by vehicles transporting materials during road construction; dust generated by the wind blowing during material stacking. The amount of dust generated during material handling in the construction area is related to the speed and load capacity of the transport vehicle, the contact area between tires and the ground, the dust content on the road surface, and the relative humidity.</w:t>
      </w:r>
    </w:p>
    <w:p w14:paraId="7B918D46" w14:textId="77777777" w:rsidR="00D817CE" w:rsidRPr="005C3BB8" w:rsidRDefault="00D817CE" w:rsidP="00D817CE">
      <w:pPr>
        <w:widowControl/>
        <w:ind w:firstLine="480"/>
        <w:rPr>
          <w:rFonts w:cs="Times New Roman"/>
          <w:kern w:val="1"/>
        </w:rPr>
      </w:pPr>
      <w:r>
        <w:t>(2) Asphalt fume</w:t>
      </w:r>
    </w:p>
    <w:p w14:paraId="19E5AD7E" w14:textId="77777777" w:rsidR="00D817CE" w:rsidRPr="005C3BB8" w:rsidRDefault="00D817CE" w:rsidP="00D817CE">
      <w:pPr>
        <w:widowControl/>
        <w:ind w:firstLine="480"/>
        <w:rPr>
          <w:rFonts w:cs="Times New Roman"/>
          <w:kern w:val="1"/>
        </w:rPr>
      </w:pPr>
      <w:r>
        <w:t>This project adopts commercial asphalt concrete, without an asphalt concrete mixing plant. Asphalt fume mainly occurs during asphalt paving. The toxic and harmful substances in the asphalt fume are mainly THC, phenol and BaP, which will affect the ambient air quality in this area, but the impact area and degree of impact are small.</w:t>
      </w:r>
    </w:p>
    <w:p w14:paraId="1B3D8661" w14:textId="77777777" w:rsidR="00D817CE" w:rsidRPr="005C3BB8" w:rsidRDefault="00D817CE" w:rsidP="00615F02">
      <w:pPr>
        <w:pStyle w:val="3"/>
      </w:pPr>
      <w:bookmarkStart w:id="225" w:name="_Toc102032370"/>
      <w:bookmarkStart w:id="226" w:name="_Toc100840836"/>
      <w:r>
        <w:t>The intensity of wastewater pollution source</w:t>
      </w:r>
      <w:bookmarkEnd w:id="225"/>
      <w:r>
        <w:t xml:space="preserve"> </w:t>
      </w:r>
      <w:bookmarkEnd w:id="226"/>
    </w:p>
    <w:p w14:paraId="2258F548" w14:textId="77777777" w:rsidR="00D817CE" w:rsidRPr="005C3BB8" w:rsidRDefault="00D817CE" w:rsidP="00D817CE">
      <w:pPr>
        <w:widowControl/>
        <w:ind w:firstLineChars="0" w:firstLine="480"/>
        <w:rPr>
          <w:rFonts w:cs="Times New Roman"/>
          <w:kern w:val="1"/>
        </w:rPr>
      </w:pPr>
      <w:r>
        <w:t>During road construction, the impact on the water environment mainly comes from the construction wastewater and the domestic sewage of the construction workers.</w:t>
      </w:r>
    </w:p>
    <w:p w14:paraId="49C68DEB" w14:textId="77777777" w:rsidR="00D817CE" w:rsidRPr="005C3BB8" w:rsidRDefault="00D817CE" w:rsidP="00D817CE">
      <w:pPr>
        <w:widowControl/>
        <w:ind w:firstLineChars="0" w:firstLine="482"/>
        <w:rPr>
          <w:rFonts w:cs="Times New Roman"/>
          <w:kern w:val="1"/>
        </w:rPr>
      </w:pPr>
      <w:r>
        <w:t>(1) Domestic sewage</w:t>
      </w:r>
    </w:p>
    <w:p w14:paraId="613F4424" w14:textId="77777777" w:rsidR="00D817CE" w:rsidRPr="0080573D" w:rsidRDefault="00D817CE" w:rsidP="00D817CE">
      <w:pPr>
        <w:widowControl/>
        <w:ind w:firstLine="480"/>
        <w:rPr>
          <w:rFonts w:cs="Times New Roman"/>
          <w:kern w:val="1"/>
        </w:rPr>
      </w:pPr>
      <w:r w:rsidRPr="0080573D">
        <w:rPr>
          <w:rFonts w:cs="Times New Roman"/>
        </w:rPr>
        <w:t xml:space="preserve">The works are scattered, and the construction camps are mainly rented local houses. During the peak period of construction, assuming that each construction area has 20 workers, and each worker uses 40L of water per day, then the discharge of </w:t>
      </w:r>
      <w:r w:rsidRPr="0080573D">
        <w:rPr>
          <w:rFonts w:cs="Times New Roman"/>
        </w:rPr>
        <w:lastRenderedPageBreak/>
        <w:t>domestic sewage is 0.64t/d in each construction area, and the main pollutants are COD, BOD</w:t>
      </w:r>
      <w:r w:rsidRPr="0080573D">
        <w:rPr>
          <w:rFonts w:cs="Times New Roman"/>
          <w:vertAlign w:val="subscript"/>
        </w:rPr>
        <w:t>5</w:t>
      </w:r>
      <w:r w:rsidRPr="0080573D">
        <w:rPr>
          <w:rFonts w:cs="Times New Roman"/>
        </w:rPr>
        <w:t xml:space="preserve"> and SS. </w:t>
      </w:r>
    </w:p>
    <w:p w14:paraId="5325F5C3" w14:textId="77777777" w:rsidR="00D817CE" w:rsidRPr="0080573D" w:rsidRDefault="00D817CE" w:rsidP="00D817CE">
      <w:pPr>
        <w:widowControl/>
        <w:ind w:firstLine="480"/>
        <w:rPr>
          <w:rFonts w:cs="Times New Roman"/>
          <w:kern w:val="1"/>
        </w:rPr>
      </w:pPr>
      <w:r w:rsidRPr="0080573D">
        <w:rPr>
          <w:rFonts w:cs="Times New Roman"/>
        </w:rPr>
        <w:t>(2) Construction wastewater</w:t>
      </w:r>
    </w:p>
    <w:p w14:paraId="72522E20" w14:textId="77777777" w:rsidR="00D817CE" w:rsidRPr="0080573D" w:rsidRDefault="00D817CE" w:rsidP="00D817CE">
      <w:pPr>
        <w:widowControl/>
        <w:ind w:firstLine="480"/>
        <w:rPr>
          <w:rFonts w:cs="Times New Roman"/>
          <w:kern w:val="1"/>
        </w:rPr>
      </w:pPr>
      <w:r w:rsidRPr="0080573D">
        <w:rPr>
          <w:rFonts w:cs="Times New Roman"/>
        </w:rPr>
        <w:t>Construction wastewater mainly comes from muddy water generated from excavation and drilling during bridge construction, and wastewater generated from maintenance and washing of construction machinery and vehicles.</w:t>
      </w:r>
    </w:p>
    <w:p w14:paraId="55C07E3B" w14:textId="77777777" w:rsidR="00D817CE" w:rsidRPr="0080573D" w:rsidRDefault="00D817CE" w:rsidP="00D817CE">
      <w:pPr>
        <w:widowControl/>
        <w:ind w:firstLine="480"/>
        <w:rPr>
          <w:rFonts w:cs="Times New Roman"/>
          <w:kern w:val="1"/>
        </w:rPr>
      </w:pPr>
      <w:r w:rsidRPr="0080573D">
        <w:rPr>
          <w:rFonts w:cs="Times New Roman"/>
        </w:rPr>
        <w:t>The wastewater produced by the bridge foundation construction is about 40m</w:t>
      </w:r>
      <w:r w:rsidRPr="0080573D">
        <w:rPr>
          <w:rFonts w:cs="Times New Roman"/>
          <w:vertAlign w:val="superscript"/>
        </w:rPr>
        <w:t>3</w:t>
      </w:r>
      <w:r w:rsidRPr="0080573D">
        <w:rPr>
          <w:rFonts w:cs="Times New Roman"/>
        </w:rPr>
        <w:t>/h, and the main pollutant is SS, with a concentration of 2.0×10</w:t>
      </w:r>
      <w:r w:rsidRPr="0080573D">
        <w:rPr>
          <w:rFonts w:cs="Times New Roman"/>
          <w:vertAlign w:val="superscript"/>
        </w:rPr>
        <w:t>3</w:t>
      </w:r>
      <w:r w:rsidRPr="0080573D">
        <w:rPr>
          <w:rFonts w:cs="Times New Roman"/>
        </w:rPr>
        <w:t xml:space="preserve">mg/L. The pile foundation adopts the bored pile foundation. Now, for the construction of </w:t>
      </w:r>
      <w:r>
        <w:rPr>
          <w:rFonts w:cs="Times New Roman"/>
        </w:rPr>
        <w:t xml:space="preserve">a </w:t>
      </w:r>
      <w:r w:rsidRPr="0080573D">
        <w:rPr>
          <w:rFonts w:cs="Times New Roman"/>
        </w:rPr>
        <w:t>bored pile foundation, a steel casing is usually buried as a fixed pile position and a drilling guide to protect the orifice and prevent the soil layer at the orifice from collapsing. The drilling mud for the construction of the bored pile foundation is generally composed of water, clay and additives in an appropriate proportion. The additives include CMC, FCI, sodium nitrohumic carbonate, sodium carbonate, PHP, fine barite powder, pulp, dry sawdust, asbestos, and other fibrous matters. The drilling slag is produced as follows: grout is discharged to the grit chamber for sedimentation of earth and rock, and the sedimented earth and rock are drilling slag, which need</w:t>
      </w:r>
      <w:r>
        <w:rPr>
          <w:rFonts w:cs="Times New Roman"/>
        </w:rPr>
        <w:t>s</w:t>
      </w:r>
      <w:r w:rsidRPr="0080573D">
        <w:rPr>
          <w:rFonts w:cs="Times New Roman"/>
        </w:rPr>
        <w:t xml:space="preserve"> to be cleaned regularly, while the supernatant can be recycled. During the drilling, the mixture of drilling slag and mud is sucked out by the sand pump from the hole, flows into the draining tank after the larger particles of drilling slag or medium and fine sand particles are filtered, and then flows into the sedimentation tank, where the mud is naturally precipitated. Afterwards, it flows into the slurry tank through the connection between the sedimentation tank and the slurry tank, then is pumped into the slurry cyclone to filter out the silty fine sand, and finally return</w:t>
      </w:r>
      <w:r>
        <w:rPr>
          <w:rFonts w:cs="Times New Roman"/>
        </w:rPr>
        <w:t>s</w:t>
      </w:r>
      <w:r w:rsidRPr="0080573D">
        <w:rPr>
          <w:rFonts w:cs="Times New Roman"/>
        </w:rPr>
        <w:t xml:space="preserve"> to the hole without </w:t>
      </w:r>
      <w:r w:rsidRPr="0080573D">
        <w:rPr>
          <w:rFonts w:cs="Times New Roman"/>
        </w:rPr>
        <w:lastRenderedPageBreak/>
        <w:t xml:space="preserve">discharging. See Figure 5-1 for the collection and processing of drilling slag from </w:t>
      </w:r>
      <w:r>
        <w:rPr>
          <w:rFonts w:cs="Times New Roman"/>
        </w:rPr>
        <w:t xml:space="preserve">the </w:t>
      </w:r>
      <w:r w:rsidRPr="0080573D">
        <w:rPr>
          <w:rFonts w:cs="Times New Roman"/>
        </w:rPr>
        <w:t xml:space="preserve">bored pile foundation of </w:t>
      </w:r>
      <w:r>
        <w:rPr>
          <w:rFonts w:cs="Times New Roman"/>
        </w:rPr>
        <w:t xml:space="preserve">the </w:t>
      </w:r>
      <w:r w:rsidRPr="0080573D">
        <w:rPr>
          <w:rFonts w:cs="Times New Roman"/>
        </w:rPr>
        <w:t>bridge.</w:t>
      </w:r>
    </w:p>
    <w:p w14:paraId="54B779F8" w14:textId="77777777" w:rsidR="00D817CE" w:rsidRPr="0080573D" w:rsidRDefault="00D817CE" w:rsidP="00D817CE">
      <w:pPr>
        <w:widowControl/>
        <w:spacing w:line="360" w:lineRule="auto"/>
        <w:ind w:firstLine="480"/>
        <w:rPr>
          <w:rFonts w:cs="Times New Roman"/>
          <w:kern w:val="1"/>
        </w:rPr>
      </w:pPr>
    </w:p>
    <w:p w14:paraId="1DCF0573" w14:textId="77777777" w:rsidR="00D817CE" w:rsidRPr="0080573D" w:rsidRDefault="00D817CE" w:rsidP="00D817CE">
      <w:pPr>
        <w:widowControl/>
        <w:spacing w:line="360" w:lineRule="auto"/>
        <w:ind w:firstLine="480"/>
        <w:rPr>
          <w:rFonts w:cs="Times New Roman"/>
          <w:kern w:val="1"/>
        </w:rPr>
      </w:pPr>
    </w:p>
    <w:p w14:paraId="2A10C4E6" w14:textId="77777777" w:rsidR="00D817CE" w:rsidRPr="0080573D" w:rsidRDefault="00D817CE" w:rsidP="00D817CE">
      <w:pPr>
        <w:widowControl/>
        <w:spacing w:line="360" w:lineRule="auto"/>
        <w:ind w:firstLine="480"/>
        <w:rPr>
          <w:rFonts w:cs="Times New Roman"/>
          <w:kern w:val="1"/>
        </w:rPr>
      </w:pPr>
      <w:r w:rsidRPr="0080573D">
        <w:rPr>
          <w:rFonts w:cs="Times New Roman"/>
          <w:noProof/>
        </w:rPr>
        <w:drawing>
          <wp:anchor distT="0" distB="0" distL="114300" distR="114300" simplePos="0" relativeHeight="251673600" behindDoc="0" locked="0" layoutInCell="1" allowOverlap="1" wp14:anchorId="1A293E01" wp14:editId="3D4DB507">
            <wp:simplePos x="0" y="0"/>
            <wp:positionH relativeFrom="column">
              <wp:posOffset>64135</wp:posOffset>
            </wp:positionH>
            <wp:positionV relativeFrom="paragraph">
              <wp:posOffset>-703580</wp:posOffset>
            </wp:positionV>
            <wp:extent cx="5274310" cy="287782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l="10722" r="8455" b="10890"/>
                    <a:stretch>
                      <a:fillRect/>
                    </a:stretch>
                  </pic:blipFill>
                  <pic:spPr bwMode="auto">
                    <a:xfrm>
                      <a:off x="0" y="0"/>
                      <a:ext cx="5274310" cy="2877820"/>
                    </a:xfrm>
                    <a:prstGeom prst="rect">
                      <a:avLst/>
                    </a:prstGeom>
                    <a:noFill/>
                  </pic:spPr>
                </pic:pic>
              </a:graphicData>
            </a:graphic>
            <wp14:sizeRelH relativeFrom="page">
              <wp14:pctWidth>0</wp14:pctWidth>
            </wp14:sizeRelH>
            <wp14:sizeRelV relativeFrom="page">
              <wp14:pctHeight>0</wp14:pctHeight>
            </wp14:sizeRelV>
          </wp:anchor>
        </w:drawing>
      </w:r>
    </w:p>
    <w:p w14:paraId="605E8744" w14:textId="77777777" w:rsidR="00D817CE" w:rsidRPr="0080573D" w:rsidRDefault="00D817CE" w:rsidP="00D817CE">
      <w:pPr>
        <w:widowControl/>
        <w:spacing w:line="360" w:lineRule="auto"/>
        <w:ind w:firstLine="480"/>
        <w:rPr>
          <w:rFonts w:cs="Times New Roman"/>
          <w:kern w:val="1"/>
        </w:rPr>
      </w:pPr>
    </w:p>
    <w:p w14:paraId="25782222" w14:textId="77777777" w:rsidR="00D817CE" w:rsidRPr="0080573D" w:rsidRDefault="00D817CE" w:rsidP="00D817CE">
      <w:pPr>
        <w:widowControl/>
        <w:spacing w:line="360" w:lineRule="auto"/>
        <w:ind w:firstLine="480"/>
        <w:rPr>
          <w:rFonts w:cs="Times New Roman"/>
          <w:kern w:val="1"/>
        </w:rPr>
      </w:pPr>
    </w:p>
    <w:p w14:paraId="0CC23172" w14:textId="77777777" w:rsidR="00D817CE" w:rsidRPr="0080573D" w:rsidRDefault="00D817CE" w:rsidP="00D817CE">
      <w:pPr>
        <w:widowControl/>
        <w:spacing w:line="360" w:lineRule="auto"/>
        <w:ind w:firstLine="480"/>
        <w:rPr>
          <w:rFonts w:cs="Times New Roman"/>
          <w:kern w:val="1"/>
        </w:rPr>
      </w:pPr>
    </w:p>
    <w:p w14:paraId="10EF93A5" w14:textId="77777777" w:rsidR="00D817CE" w:rsidRPr="0080573D" w:rsidRDefault="00D817CE" w:rsidP="00D817CE">
      <w:pPr>
        <w:widowControl/>
        <w:spacing w:line="360" w:lineRule="auto"/>
        <w:ind w:firstLine="480"/>
        <w:rPr>
          <w:rFonts w:cs="Times New Roman"/>
          <w:kern w:val="1"/>
        </w:rPr>
      </w:pPr>
    </w:p>
    <w:p w14:paraId="51FFE161" w14:textId="77777777" w:rsidR="00D817CE" w:rsidRPr="0080573D" w:rsidRDefault="00D817CE" w:rsidP="00D817CE">
      <w:pPr>
        <w:widowControl/>
        <w:spacing w:line="360" w:lineRule="auto"/>
        <w:ind w:firstLine="480"/>
        <w:rPr>
          <w:rFonts w:cs="Times New Roman"/>
          <w:kern w:val="1"/>
        </w:rPr>
      </w:pPr>
    </w:p>
    <w:p w14:paraId="6076282B" w14:textId="77777777" w:rsidR="00D817CE" w:rsidRPr="0080573D" w:rsidRDefault="00D817CE" w:rsidP="00D817CE">
      <w:pPr>
        <w:widowControl/>
        <w:spacing w:line="360" w:lineRule="auto"/>
        <w:ind w:firstLine="480"/>
        <w:rPr>
          <w:rFonts w:cs="Times New Roman"/>
          <w:kern w:val="1"/>
        </w:rPr>
      </w:pPr>
    </w:p>
    <w:tbl>
      <w:tblPr>
        <w:tblStyle w:val="1b"/>
        <w:tblW w:w="0" w:type="auto"/>
        <w:tblLook w:val="04A0" w:firstRow="1" w:lastRow="0" w:firstColumn="1" w:lastColumn="0" w:noHBand="0" w:noVBand="1"/>
      </w:tblPr>
      <w:tblGrid>
        <w:gridCol w:w="3227"/>
        <w:gridCol w:w="5295"/>
      </w:tblGrid>
      <w:tr w:rsidR="00D817CE" w:rsidRPr="0080573D" w14:paraId="463951E4" w14:textId="77777777" w:rsidTr="008D34E6">
        <w:tc>
          <w:tcPr>
            <w:tcW w:w="3227" w:type="dxa"/>
          </w:tcPr>
          <w:p w14:paraId="2FEFE2F9" w14:textId="77777777" w:rsidR="00D817CE" w:rsidRPr="0080573D" w:rsidRDefault="00D817CE" w:rsidP="008D34E6">
            <w:pPr>
              <w:widowControl/>
              <w:adjustRightInd w:val="0"/>
              <w:snapToGrid w:val="0"/>
              <w:spacing w:line="240" w:lineRule="auto"/>
              <w:ind w:firstLine="480"/>
              <w:rPr>
                <w:rFonts w:cs="Times New Roman"/>
                <w:kern w:val="1"/>
              </w:rPr>
            </w:pPr>
            <w:r w:rsidRPr="0080573D">
              <w:rPr>
                <w:rFonts w:cs="Times New Roman" w:hint="eastAsia"/>
                <w:kern w:val="1"/>
              </w:rPr>
              <w:t>钻进</w:t>
            </w:r>
          </w:p>
        </w:tc>
        <w:tc>
          <w:tcPr>
            <w:tcW w:w="5295" w:type="dxa"/>
          </w:tcPr>
          <w:p w14:paraId="20E32CC5" w14:textId="77777777" w:rsidR="00D817CE" w:rsidRPr="0080573D" w:rsidRDefault="00D817CE" w:rsidP="008D34E6">
            <w:pPr>
              <w:widowControl/>
              <w:adjustRightInd w:val="0"/>
              <w:snapToGrid w:val="0"/>
              <w:spacing w:line="240" w:lineRule="auto"/>
              <w:ind w:firstLine="480"/>
              <w:rPr>
                <w:rFonts w:cs="Times New Roman"/>
                <w:kern w:val="1"/>
              </w:rPr>
            </w:pPr>
            <w:r w:rsidRPr="0080573D">
              <w:rPr>
                <w:rFonts w:cs="Times New Roman"/>
                <w:kern w:val="1"/>
              </w:rPr>
              <w:t>D</w:t>
            </w:r>
            <w:r w:rsidRPr="0080573D">
              <w:rPr>
                <w:rFonts w:cs="Times New Roman" w:hint="eastAsia"/>
                <w:kern w:val="1"/>
              </w:rPr>
              <w:t>rilling</w:t>
            </w:r>
          </w:p>
        </w:tc>
      </w:tr>
      <w:tr w:rsidR="00D817CE" w:rsidRPr="0080573D" w14:paraId="18917AE2" w14:textId="77777777" w:rsidTr="008D34E6">
        <w:tc>
          <w:tcPr>
            <w:tcW w:w="3227" w:type="dxa"/>
          </w:tcPr>
          <w:p w14:paraId="200766E1" w14:textId="77777777" w:rsidR="00D817CE" w:rsidRPr="0080573D" w:rsidRDefault="00D817CE" w:rsidP="008D34E6">
            <w:pPr>
              <w:widowControl/>
              <w:adjustRightInd w:val="0"/>
              <w:snapToGrid w:val="0"/>
              <w:spacing w:line="240" w:lineRule="auto"/>
              <w:ind w:firstLine="480"/>
              <w:rPr>
                <w:rFonts w:cs="Times New Roman"/>
                <w:kern w:val="1"/>
              </w:rPr>
            </w:pPr>
            <w:r w:rsidRPr="0080573D">
              <w:rPr>
                <w:rFonts w:cs="Times New Roman" w:hint="eastAsia"/>
                <w:kern w:val="1"/>
              </w:rPr>
              <w:t>砂滤</w:t>
            </w:r>
          </w:p>
        </w:tc>
        <w:tc>
          <w:tcPr>
            <w:tcW w:w="5295" w:type="dxa"/>
          </w:tcPr>
          <w:p w14:paraId="5702916A" w14:textId="77777777" w:rsidR="00D817CE" w:rsidRPr="0080573D" w:rsidRDefault="00D817CE" w:rsidP="008D34E6">
            <w:pPr>
              <w:widowControl/>
              <w:adjustRightInd w:val="0"/>
              <w:snapToGrid w:val="0"/>
              <w:spacing w:line="240" w:lineRule="auto"/>
              <w:ind w:firstLine="480"/>
              <w:rPr>
                <w:rFonts w:cs="Times New Roman"/>
                <w:kern w:val="1"/>
              </w:rPr>
            </w:pPr>
            <w:r w:rsidRPr="0080573D">
              <w:rPr>
                <w:rFonts w:cs="Times New Roman"/>
                <w:kern w:val="1"/>
              </w:rPr>
              <w:t xml:space="preserve">Sand filter </w:t>
            </w:r>
          </w:p>
        </w:tc>
      </w:tr>
      <w:tr w:rsidR="00D817CE" w:rsidRPr="0080573D" w14:paraId="6F6E21C8" w14:textId="77777777" w:rsidTr="008D34E6">
        <w:tc>
          <w:tcPr>
            <w:tcW w:w="3227" w:type="dxa"/>
          </w:tcPr>
          <w:p w14:paraId="2023EEBE" w14:textId="77777777" w:rsidR="00D817CE" w:rsidRPr="0080573D" w:rsidRDefault="00D817CE" w:rsidP="008D34E6">
            <w:pPr>
              <w:widowControl/>
              <w:adjustRightInd w:val="0"/>
              <w:snapToGrid w:val="0"/>
              <w:spacing w:line="240" w:lineRule="auto"/>
              <w:ind w:firstLine="480"/>
              <w:rPr>
                <w:rFonts w:cs="Times New Roman"/>
                <w:kern w:val="1"/>
              </w:rPr>
            </w:pPr>
            <w:proofErr w:type="gramStart"/>
            <w:r w:rsidRPr="0080573D">
              <w:rPr>
                <w:rFonts w:cs="Times New Roman" w:hint="eastAsia"/>
                <w:kern w:val="1"/>
              </w:rPr>
              <w:t>钻渣</w:t>
            </w:r>
            <w:proofErr w:type="gramEnd"/>
          </w:p>
        </w:tc>
        <w:tc>
          <w:tcPr>
            <w:tcW w:w="5295" w:type="dxa"/>
          </w:tcPr>
          <w:p w14:paraId="1D8AC32C" w14:textId="77777777" w:rsidR="00D817CE" w:rsidRPr="0080573D" w:rsidRDefault="00D817CE" w:rsidP="008D34E6">
            <w:pPr>
              <w:widowControl/>
              <w:adjustRightInd w:val="0"/>
              <w:snapToGrid w:val="0"/>
              <w:spacing w:line="240" w:lineRule="auto"/>
              <w:ind w:firstLine="480"/>
              <w:rPr>
                <w:rFonts w:cs="Times New Roman"/>
                <w:kern w:val="1"/>
              </w:rPr>
            </w:pPr>
            <w:r w:rsidRPr="0080573D">
              <w:rPr>
                <w:rFonts w:cs="Times New Roman"/>
                <w:kern w:val="1"/>
              </w:rPr>
              <w:t xml:space="preserve">Drilling slag </w:t>
            </w:r>
          </w:p>
        </w:tc>
      </w:tr>
      <w:tr w:rsidR="00D817CE" w:rsidRPr="0080573D" w14:paraId="5FD62606" w14:textId="77777777" w:rsidTr="008D34E6">
        <w:tc>
          <w:tcPr>
            <w:tcW w:w="3227" w:type="dxa"/>
          </w:tcPr>
          <w:p w14:paraId="6F12FBB3" w14:textId="77777777" w:rsidR="00D817CE" w:rsidRPr="0080573D" w:rsidRDefault="00D817CE" w:rsidP="008D34E6">
            <w:pPr>
              <w:widowControl/>
              <w:adjustRightInd w:val="0"/>
              <w:snapToGrid w:val="0"/>
              <w:spacing w:line="240" w:lineRule="auto"/>
              <w:ind w:firstLine="480"/>
              <w:rPr>
                <w:rFonts w:cs="Times New Roman"/>
                <w:kern w:val="1"/>
              </w:rPr>
            </w:pPr>
            <w:r w:rsidRPr="0080573D">
              <w:rPr>
                <w:rFonts w:cs="Times New Roman" w:hint="eastAsia"/>
                <w:kern w:val="1"/>
              </w:rPr>
              <w:t>暂沉池</w:t>
            </w:r>
          </w:p>
        </w:tc>
        <w:tc>
          <w:tcPr>
            <w:tcW w:w="5295" w:type="dxa"/>
          </w:tcPr>
          <w:p w14:paraId="464F0095" w14:textId="77777777" w:rsidR="00D817CE" w:rsidRPr="0080573D" w:rsidRDefault="00D817CE" w:rsidP="008D34E6">
            <w:pPr>
              <w:widowControl/>
              <w:adjustRightInd w:val="0"/>
              <w:snapToGrid w:val="0"/>
              <w:spacing w:line="240" w:lineRule="auto"/>
              <w:ind w:firstLine="480"/>
              <w:rPr>
                <w:rFonts w:cs="Times New Roman"/>
                <w:kern w:val="1"/>
              </w:rPr>
            </w:pPr>
            <w:r w:rsidRPr="0080573D">
              <w:rPr>
                <w:rFonts w:cs="Times New Roman"/>
                <w:kern w:val="1"/>
              </w:rPr>
              <w:t>Sedimentation tank</w:t>
            </w:r>
          </w:p>
        </w:tc>
      </w:tr>
      <w:tr w:rsidR="00D817CE" w:rsidRPr="0080573D" w14:paraId="2F14ABF4" w14:textId="77777777" w:rsidTr="008D34E6">
        <w:tc>
          <w:tcPr>
            <w:tcW w:w="3227" w:type="dxa"/>
          </w:tcPr>
          <w:p w14:paraId="357DA27A" w14:textId="77777777" w:rsidR="00D817CE" w:rsidRPr="0080573D" w:rsidRDefault="00D817CE" w:rsidP="008D34E6">
            <w:pPr>
              <w:widowControl/>
              <w:adjustRightInd w:val="0"/>
              <w:snapToGrid w:val="0"/>
              <w:spacing w:line="240" w:lineRule="auto"/>
              <w:ind w:firstLine="480"/>
              <w:rPr>
                <w:rFonts w:cs="Times New Roman"/>
                <w:kern w:val="1"/>
              </w:rPr>
            </w:pPr>
            <w:proofErr w:type="gramStart"/>
            <w:r w:rsidRPr="0080573D">
              <w:rPr>
                <w:rFonts w:cs="Times New Roman" w:hint="eastAsia"/>
                <w:kern w:val="1"/>
              </w:rPr>
              <w:t>向钻池</w:t>
            </w:r>
            <w:proofErr w:type="gramEnd"/>
            <w:r w:rsidRPr="0080573D">
              <w:rPr>
                <w:rFonts w:cs="Times New Roman" w:hint="eastAsia"/>
                <w:kern w:val="1"/>
              </w:rPr>
              <w:t>注入清水或泥浆</w:t>
            </w:r>
          </w:p>
        </w:tc>
        <w:tc>
          <w:tcPr>
            <w:tcW w:w="5295" w:type="dxa"/>
          </w:tcPr>
          <w:p w14:paraId="2FCEE42F" w14:textId="77777777" w:rsidR="00D817CE" w:rsidRPr="0080573D" w:rsidRDefault="00D817CE" w:rsidP="008D34E6">
            <w:pPr>
              <w:widowControl/>
              <w:adjustRightInd w:val="0"/>
              <w:snapToGrid w:val="0"/>
              <w:spacing w:line="240" w:lineRule="auto"/>
              <w:ind w:firstLine="480"/>
              <w:rPr>
                <w:rFonts w:cs="Times New Roman"/>
                <w:kern w:val="1"/>
              </w:rPr>
            </w:pPr>
            <w:r w:rsidRPr="0080573D">
              <w:rPr>
                <w:rFonts w:cs="Times New Roman"/>
                <w:kern w:val="1"/>
              </w:rPr>
              <w:t>Filling water or slurry to the drill pool</w:t>
            </w:r>
          </w:p>
        </w:tc>
      </w:tr>
      <w:tr w:rsidR="00D817CE" w:rsidRPr="0080573D" w14:paraId="18577518" w14:textId="77777777" w:rsidTr="008D34E6">
        <w:tc>
          <w:tcPr>
            <w:tcW w:w="3227" w:type="dxa"/>
          </w:tcPr>
          <w:p w14:paraId="4715710E" w14:textId="77777777" w:rsidR="00D817CE" w:rsidRPr="0080573D" w:rsidRDefault="00D817CE" w:rsidP="008D34E6">
            <w:pPr>
              <w:widowControl/>
              <w:adjustRightInd w:val="0"/>
              <w:snapToGrid w:val="0"/>
              <w:spacing w:line="240" w:lineRule="auto"/>
              <w:ind w:firstLine="480"/>
              <w:rPr>
                <w:rFonts w:cs="Times New Roman"/>
                <w:kern w:val="1"/>
              </w:rPr>
            </w:pPr>
            <w:r w:rsidRPr="0080573D">
              <w:rPr>
                <w:rFonts w:cs="Times New Roman" w:hint="eastAsia"/>
                <w:kern w:val="1"/>
              </w:rPr>
              <w:t>泥浆沉淀池</w:t>
            </w:r>
          </w:p>
        </w:tc>
        <w:tc>
          <w:tcPr>
            <w:tcW w:w="5295" w:type="dxa"/>
          </w:tcPr>
          <w:p w14:paraId="1C9EEF85" w14:textId="77777777" w:rsidR="00D817CE" w:rsidRPr="0080573D" w:rsidRDefault="00D817CE" w:rsidP="008D34E6">
            <w:pPr>
              <w:widowControl/>
              <w:adjustRightInd w:val="0"/>
              <w:snapToGrid w:val="0"/>
              <w:spacing w:line="240" w:lineRule="auto"/>
              <w:ind w:firstLine="480"/>
              <w:rPr>
                <w:rFonts w:cs="Times New Roman"/>
                <w:kern w:val="1"/>
              </w:rPr>
            </w:pPr>
            <w:r w:rsidRPr="0080573D">
              <w:rPr>
                <w:rFonts w:cs="Times New Roman"/>
                <w:kern w:val="1"/>
              </w:rPr>
              <w:t>Slurry sedimentation tank</w:t>
            </w:r>
          </w:p>
        </w:tc>
      </w:tr>
      <w:tr w:rsidR="00D817CE" w:rsidRPr="0080573D" w14:paraId="77A35C73" w14:textId="77777777" w:rsidTr="008D34E6">
        <w:tc>
          <w:tcPr>
            <w:tcW w:w="3227" w:type="dxa"/>
          </w:tcPr>
          <w:p w14:paraId="6E33E0E6" w14:textId="77777777" w:rsidR="00D817CE" w:rsidRPr="0080573D" w:rsidRDefault="00D817CE" w:rsidP="008D34E6">
            <w:pPr>
              <w:widowControl/>
              <w:adjustRightInd w:val="0"/>
              <w:snapToGrid w:val="0"/>
              <w:spacing w:line="240" w:lineRule="auto"/>
              <w:ind w:firstLine="480"/>
              <w:rPr>
                <w:rFonts w:cs="Times New Roman"/>
                <w:kern w:val="1"/>
              </w:rPr>
            </w:pPr>
            <w:r w:rsidRPr="0080573D">
              <w:rPr>
                <w:rFonts w:cs="Times New Roman" w:hint="eastAsia"/>
                <w:kern w:val="1"/>
              </w:rPr>
              <w:t>工程路基填筑</w:t>
            </w:r>
          </w:p>
        </w:tc>
        <w:tc>
          <w:tcPr>
            <w:tcW w:w="5295" w:type="dxa"/>
          </w:tcPr>
          <w:p w14:paraId="5747C6D2" w14:textId="77777777" w:rsidR="00D817CE" w:rsidRPr="0080573D" w:rsidRDefault="00D817CE" w:rsidP="008D34E6">
            <w:pPr>
              <w:widowControl/>
              <w:adjustRightInd w:val="0"/>
              <w:snapToGrid w:val="0"/>
              <w:spacing w:line="240" w:lineRule="auto"/>
              <w:ind w:firstLine="480"/>
              <w:rPr>
                <w:rFonts w:cs="Times New Roman"/>
                <w:kern w:val="1"/>
              </w:rPr>
            </w:pPr>
            <w:r w:rsidRPr="0080573D">
              <w:rPr>
                <w:rFonts w:cs="Times New Roman"/>
                <w:kern w:val="1"/>
              </w:rPr>
              <w:t xml:space="preserve">Subgrade filling </w:t>
            </w:r>
          </w:p>
        </w:tc>
      </w:tr>
      <w:tr w:rsidR="00D817CE" w:rsidRPr="0080573D" w14:paraId="7C58B0E3" w14:textId="77777777" w:rsidTr="008D34E6">
        <w:tc>
          <w:tcPr>
            <w:tcW w:w="3227" w:type="dxa"/>
          </w:tcPr>
          <w:p w14:paraId="511E92C6" w14:textId="77777777" w:rsidR="00D817CE" w:rsidRPr="0080573D" w:rsidRDefault="00D817CE" w:rsidP="008D34E6">
            <w:pPr>
              <w:widowControl/>
              <w:adjustRightInd w:val="0"/>
              <w:snapToGrid w:val="0"/>
              <w:spacing w:line="240" w:lineRule="auto"/>
              <w:ind w:firstLine="480"/>
              <w:rPr>
                <w:rFonts w:cs="Times New Roman"/>
                <w:kern w:val="1"/>
              </w:rPr>
            </w:pPr>
            <w:r w:rsidRPr="0080573D">
              <w:rPr>
                <w:rFonts w:cs="Times New Roman" w:hint="eastAsia"/>
                <w:kern w:val="1"/>
              </w:rPr>
              <w:t>供水</w:t>
            </w:r>
          </w:p>
        </w:tc>
        <w:tc>
          <w:tcPr>
            <w:tcW w:w="5295" w:type="dxa"/>
          </w:tcPr>
          <w:p w14:paraId="1CF19E75" w14:textId="77777777" w:rsidR="00D817CE" w:rsidRPr="0080573D" w:rsidRDefault="00D817CE" w:rsidP="008D34E6">
            <w:pPr>
              <w:widowControl/>
              <w:adjustRightInd w:val="0"/>
              <w:snapToGrid w:val="0"/>
              <w:spacing w:line="240" w:lineRule="auto"/>
              <w:ind w:firstLine="480"/>
              <w:rPr>
                <w:rFonts w:cs="Times New Roman"/>
                <w:kern w:val="1"/>
              </w:rPr>
            </w:pPr>
            <w:r w:rsidRPr="0080573D">
              <w:rPr>
                <w:rFonts w:cs="Times New Roman"/>
                <w:kern w:val="1"/>
              </w:rPr>
              <w:t xml:space="preserve">Water supply </w:t>
            </w:r>
          </w:p>
        </w:tc>
      </w:tr>
      <w:tr w:rsidR="00D817CE" w:rsidRPr="0080573D" w14:paraId="58AAB5CC" w14:textId="77777777" w:rsidTr="008D34E6">
        <w:tc>
          <w:tcPr>
            <w:tcW w:w="3227" w:type="dxa"/>
          </w:tcPr>
          <w:p w14:paraId="7186F21E" w14:textId="77777777" w:rsidR="00D817CE" w:rsidRPr="0080573D" w:rsidRDefault="00D817CE" w:rsidP="008D34E6">
            <w:pPr>
              <w:widowControl/>
              <w:adjustRightInd w:val="0"/>
              <w:snapToGrid w:val="0"/>
              <w:spacing w:line="240" w:lineRule="auto"/>
              <w:ind w:firstLine="480"/>
              <w:rPr>
                <w:rFonts w:cs="Times New Roman"/>
                <w:kern w:val="1"/>
              </w:rPr>
            </w:pPr>
            <w:r w:rsidRPr="0080573D">
              <w:rPr>
                <w:rFonts w:cs="Times New Roman" w:hint="eastAsia"/>
                <w:kern w:val="1"/>
              </w:rPr>
              <w:t>储浆池</w:t>
            </w:r>
          </w:p>
        </w:tc>
        <w:tc>
          <w:tcPr>
            <w:tcW w:w="5295" w:type="dxa"/>
          </w:tcPr>
          <w:p w14:paraId="61035A43" w14:textId="77777777" w:rsidR="00D817CE" w:rsidRPr="0080573D" w:rsidRDefault="00D817CE" w:rsidP="008D34E6">
            <w:pPr>
              <w:widowControl/>
              <w:adjustRightInd w:val="0"/>
              <w:snapToGrid w:val="0"/>
              <w:spacing w:line="240" w:lineRule="auto"/>
              <w:ind w:firstLine="480"/>
              <w:rPr>
                <w:rFonts w:cs="Times New Roman"/>
                <w:kern w:val="1"/>
              </w:rPr>
            </w:pPr>
            <w:r w:rsidRPr="0080573D">
              <w:rPr>
                <w:rFonts w:cs="Times New Roman"/>
                <w:kern w:val="1"/>
              </w:rPr>
              <w:t xml:space="preserve">Slurry tank </w:t>
            </w:r>
          </w:p>
        </w:tc>
      </w:tr>
    </w:tbl>
    <w:p w14:paraId="280D3DCF" w14:textId="77777777" w:rsidR="00D817CE" w:rsidRPr="0080573D" w:rsidRDefault="00D817CE" w:rsidP="00D817CE">
      <w:pPr>
        <w:widowControl/>
        <w:spacing w:line="360" w:lineRule="auto"/>
        <w:ind w:firstLine="480"/>
        <w:jc w:val="center"/>
        <w:rPr>
          <w:rFonts w:eastAsia="黑体" w:cs="Times New Roman"/>
          <w:kern w:val="1"/>
        </w:rPr>
      </w:pPr>
      <w:r w:rsidRPr="0080573D">
        <w:rPr>
          <w:rFonts w:cs="Times New Roman"/>
        </w:rPr>
        <w:t xml:space="preserve">Figure 5-1 Flow chart of the collection and processing of drilling slag from </w:t>
      </w:r>
      <w:r>
        <w:rPr>
          <w:rFonts w:cs="Times New Roman"/>
        </w:rPr>
        <w:t xml:space="preserve">the </w:t>
      </w:r>
      <w:r w:rsidRPr="0080573D">
        <w:rPr>
          <w:rFonts w:cs="Times New Roman"/>
        </w:rPr>
        <w:t xml:space="preserve">bored pile foundation of </w:t>
      </w:r>
      <w:r>
        <w:rPr>
          <w:rFonts w:cs="Times New Roman"/>
        </w:rPr>
        <w:t xml:space="preserve">the </w:t>
      </w:r>
      <w:r w:rsidRPr="0080573D">
        <w:rPr>
          <w:rFonts w:cs="Times New Roman"/>
        </w:rPr>
        <w:t>bridge</w:t>
      </w:r>
    </w:p>
    <w:p w14:paraId="1F08FADA" w14:textId="77777777" w:rsidR="00D817CE" w:rsidRPr="0080573D" w:rsidRDefault="00D817CE" w:rsidP="00D817CE">
      <w:pPr>
        <w:widowControl/>
        <w:ind w:firstLine="480"/>
        <w:rPr>
          <w:rFonts w:cs="Times New Roman"/>
          <w:kern w:val="1"/>
        </w:rPr>
      </w:pPr>
      <w:r w:rsidRPr="0080573D">
        <w:rPr>
          <w:rFonts w:cs="Times New Roman"/>
        </w:rPr>
        <w:t xml:space="preserve">Each bridge is equipped with one mud pit, one sedimentation tank, and one slurry tank (all </w:t>
      </w:r>
      <w:r>
        <w:rPr>
          <w:rFonts w:cs="Times New Roman"/>
        </w:rPr>
        <w:t>are</w:t>
      </w:r>
      <w:r w:rsidRPr="0080573D">
        <w:rPr>
          <w:rFonts w:cs="Times New Roman"/>
        </w:rPr>
        <w:t xml:space="preserve"> designed as a soil section, 1.5m deep, 5m wide, and 8m long, with the excavation volume of 60m</w:t>
      </w:r>
      <w:r w:rsidRPr="0080573D">
        <w:rPr>
          <w:rFonts w:cs="Times New Roman"/>
          <w:vertAlign w:val="superscript"/>
        </w:rPr>
        <w:t>3</w:t>
      </w:r>
      <w:r w:rsidRPr="0080573D">
        <w:rPr>
          <w:rFonts w:cs="Times New Roman"/>
        </w:rPr>
        <w:t xml:space="preserve"> each, and the impermeable membrane is laid).</w:t>
      </w:r>
    </w:p>
    <w:p w14:paraId="368C5011" w14:textId="77777777" w:rsidR="00D817CE" w:rsidRPr="005C3BB8" w:rsidRDefault="00D817CE" w:rsidP="00D817CE">
      <w:pPr>
        <w:widowControl/>
        <w:ind w:firstLineChars="0" w:firstLine="482"/>
        <w:rPr>
          <w:rFonts w:cs="Times New Roman"/>
          <w:kern w:val="1"/>
        </w:rPr>
      </w:pPr>
      <w:r w:rsidRPr="0080573D">
        <w:rPr>
          <w:rFonts w:ascii="宋体" w:hAnsi="宋体" w:cs="宋体" w:hint="eastAsia"/>
        </w:rPr>
        <w:lastRenderedPageBreak/>
        <w:t>②</w:t>
      </w:r>
      <w:r w:rsidRPr="0080573D">
        <w:rPr>
          <w:rFonts w:cs="Times New Roman"/>
        </w:rPr>
        <w:t>Wastewater from maintenance and washing of construction machinery and vehicles, containing oil, suspended solids, and other pollutants. According to relevant information, the measured oil concentration in wastewater from the maintenance and washing of construction machinery and vehicles for Xiaolangdi Project is 1-6mg/L. With reference to the survey of similar projects, 20 construction machinery and equipment (vehicles) need to be cleaned regularly in this project. Assuming that each machinery and equipment consumes 0.5m</w:t>
      </w:r>
      <w:r w:rsidRPr="0080573D">
        <w:rPr>
          <w:rFonts w:cs="Times New Roman"/>
          <w:vertAlign w:val="superscript"/>
        </w:rPr>
        <w:t>3</w:t>
      </w:r>
      <w:r w:rsidRPr="0080573D">
        <w:rPr>
          <w:rFonts w:cs="Times New Roman"/>
        </w:rPr>
        <w:t xml:space="preserve"> of water per day, then the amount of wastewater generated per day is 10m</w:t>
      </w:r>
      <w:r w:rsidRPr="0080573D">
        <w:rPr>
          <w:rFonts w:cs="Times New Roman"/>
          <w:vertAlign w:val="superscript"/>
        </w:rPr>
        <w:t>3</w:t>
      </w:r>
      <w:r w:rsidRPr="0080573D">
        <w:rPr>
          <w:rFonts w:cs="Times New Roman"/>
        </w:rPr>
        <w:t>.</w:t>
      </w:r>
    </w:p>
    <w:p w14:paraId="3FE871F8" w14:textId="77777777" w:rsidR="00D817CE" w:rsidRDefault="00D817CE" w:rsidP="00615F02">
      <w:pPr>
        <w:pStyle w:val="3"/>
      </w:pPr>
      <w:bookmarkStart w:id="227" w:name="_Toc100840837"/>
      <w:bookmarkStart w:id="228" w:name="_Toc102032371"/>
      <w:r>
        <w:t>Solid waste emissions</w:t>
      </w:r>
      <w:bookmarkEnd w:id="227"/>
      <w:bookmarkEnd w:id="228"/>
    </w:p>
    <w:p w14:paraId="5369101C" w14:textId="77777777" w:rsidR="00D817CE" w:rsidRDefault="00D817CE" w:rsidP="00D817CE">
      <w:pPr>
        <w:widowControl/>
        <w:ind w:firstLineChars="0" w:firstLine="482"/>
        <w:rPr>
          <w:rFonts w:cs="Times New Roman"/>
        </w:rPr>
      </w:pPr>
      <w:r>
        <w:t>The solid waste during the period of construction includes two parts, one of which is the earthwork of the slope collapse, and the discarded soil after the excavation of the old road; the other part is the domestic waste of builders.</w:t>
      </w:r>
    </w:p>
    <w:p w14:paraId="009BD3EC" w14:textId="77777777" w:rsidR="00D817CE" w:rsidRDefault="00D817CE" w:rsidP="00D817CE">
      <w:pPr>
        <w:widowControl/>
        <w:ind w:firstLineChars="0" w:firstLine="482"/>
        <w:rPr>
          <w:rFonts w:cs="Times New Roman"/>
          <w:b/>
          <w:bCs/>
          <w:u w:val="single"/>
        </w:rPr>
      </w:pPr>
      <w:bookmarkStart w:id="229" w:name="_Hlk99029816"/>
      <w:r>
        <w:rPr>
          <w:b/>
          <w:bCs/>
          <w:u w:val="single"/>
        </w:rPr>
        <w:t>According to the feasibility study report, the recycling of excavated materials for old roads will be strengthened during the period of construction, with more concern on environmental protection design.</w:t>
      </w:r>
      <w:r>
        <w:rPr>
          <w:rFonts w:hint="eastAsia"/>
          <w:b/>
          <w:bCs/>
          <w:u w:val="single"/>
        </w:rPr>
        <w:t xml:space="preserve"> </w:t>
      </w:r>
      <w:r>
        <w:rPr>
          <w:b/>
          <w:bCs/>
          <w:u w:val="single"/>
        </w:rPr>
        <w:t>After the pavement structure of the old road is broken, it can be used as the cushion of the new road section, the shoulder of the earth road, the smooth connection of the flat intersection of the gravel road, or as the traffic protection project of the broken low-grade road;</w:t>
      </w:r>
    </w:p>
    <w:bookmarkEnd w:id="229"/>
    <w:p w14:paraId="751DBEBA" w14:textId="77777777" w:rsidR="00D817CE" w:rsidRDefault="00D817CE" w:rsidP="00D817CE">
      <w:pPr>
        <w:widowControl/>
        <w:ind w:firstLineChars="0" w:firstLine="482"/>
        <w:rPr>
          <w:rFonts w:cs="Times New Roman"/>
          <w:kern w:val="1"/>
          <w:szCs w:val="20"/>
        </w:rPr>
      </w:pPr>
      <w:r>
        <w:t>During the peak period of construction, there are 20 builders in each construction camp, and the amount of domestic waste is 10kg/d at the rate of 0.5kg/person/d.</w:t>
      </w:r>
    </w:p>
    <w:p w14:paraId="112AD60B" w14:textId="77777777" w:rsidR="00D817CE" w:rsidRDefault="00D817CE" w:rsidP="00D817CE">
      <w:pPr>
        <w:widowControl/>
        <w:numPr>
          <w:ilvl w:val="1"/>
          <w:numId w:val="1"/>
        </w:numPr>
        <w:tabs>
          <w:tab w:val="left" w:pos="360"/>
        </w:tabs>
        <w:spacing w:before="120" w:afterLines="50" w:after="163"/>
        <w:ind w:left="0" w:firstLineChars="0" w:firstLine="0"/>
        <w:outlineLvl w:val="1"/>
        <w:rPr>
          <w:rFonts w:eastAsia="黑体" w:cs="Times New Roman"/>
          <w:caps/>
          <w:sz w:val="28"/>
          <w:szCs w:val="28"/>
        </w:rPr>
      </w:pPr>
      <w:bookmarkStart w:id="230" w:name="_Toc100840838"/>
      <w:bookmarkStart w:id="231" w:name="_Toc102032372"/>
      <w:r>
        <w:rPr>
          <w:caps/>
          <w:sz w:val="28"/>
          <w:szCs w:val="28"/>
        </w:rPr>
        <w:t>E</w:t>
      </w:r>
      <w:r>
        <w:rPr>
          <w:sz w:val="28"/>
          <w:szCs w:val="28"/>
        </w:rPr>
        <w:t>nvironmental impact assessment</w:t>
      </w:r>
      <w:r>
        <w:rPr>
          <w:caps/>
          <w:sz w:val="28"/>
          <w:szCs w:val="28"/>
        </w:rPr>
        <w:t xml:space="preserve"> (EIA)</w:t>
      </w:r>
      <w:bookmarkEnd w:id="230"/>
      <w:bookmarkEnd w:id="231"/>
    </w:p>
    <w:p w14:paraId="33621560" w14:textId="77777777" w:rsidR="00D817CE" w:rsidRDefault="00D817CE" w:rsidP="00615F02">
      <w:pPr>
        <w:pStyle w:val="3"/>
      </w:pPr>
      <w:bookmarkStart w:id="232" w:name="_Toc100840839"/>
      <w:bookmarkStart w:id="233" w:name="_Toc96938786"/>
      <w:bookmarkStart w:id="234" w:name="_Toc301720135"/>
      <w:bookmarkStart w:id="235" w:name="_Toc102032373"/>
      <w:r>
        <w:t>Assessment of ecological environment impact</w:t>
      </w:r>
      <w:bookmarkEnd w:id="232"/>
      <w:bookmarkEnd w:id="233"/>
      <w:bookmarkEnd w:id="234"/>
      <w:bookmarkEnd w:id="235"/>
    </w:p>
    <w:p w14:paraId="54DAD240" w14:textId="77777777" w:rsidR="00D817CE" w:rsidRDefault="00D817CE" w:rsidP="00D817CE">
      <w:pPr>
        <w:widowControl/>
        <w:ind w:firstLine="480"/>
        <w:rPr>
          <w:rFonts w:cs="Times New Roman"/>
        </w:rPr>
      </w:pPr>
      <w:r>
        <w:lastRenderedPageBreak/>
        <w:t>The impact of road construction on the ecological environment mainly occurs during the period of construction, which mainly occupies land and changes the nature of land use; changes topography and destroys vegetation; disturbs the surface, resulting in soil erosion, etc.</w:t>
      </w:r>
    </w:p>
    <w:p w14:paraId="69C0BAF0" w14:textId="77777777" w:rsidR="00D817CE" w:rsidRDefault="00D817CE" w:rsidP="00D817CE">
      <w:pPr>
        <w:widowControl/>
        <w:ind w:firstLine="480"/>
        <w:rPr>
          <w:rFonts w:cs="Times New Roman"/>
        </w:rPr>
      </w:pPr>
      <w:r>
        <w:t xml:space="preserve">The project is for the reconstruction of rural roads. This is an in-situ reconstruction without affecting other permanent lands; </w:t>
      </w:r>
      <w:proofErr w:type="gramStart"/>
      <w:r>
        <w:t>During</w:t>
      </w:r>
      <w:proofErr w:type="gramEnd"/>
      <w:r>
        <w:t xml:space="preserve"> the period of construction, it is mainly about the impacts of taking and discarding soil in engineering, and engineering construction on animals and plants.</w:t>
      </w:r>
    </w:p>
    <w:p w14:paraId="21D0734A" w14:textId="77777777" w:rsidR="00D817CE" w:rsidRDefault="00D817CE" w:rsidP="00626C5E">
      <w:pPr>
        <w:pStyle w:val="4"/>
      </w:pPr>
      <w:r>
        <w:t>Impact analysis of temporary works on the ecological environment</w:t>
      </w:r>
    </w:p>
    <w:p w14:paraId="54E39926" w14:textId="77777777" w:rsidR="00D817CE" w:rsidRDefault="00D817CE" w:rsidP="00D817CE">
      <w:pPr>
        <w:widowControl/>
        <w:ind w:firstLine="480"/>
        <w:rPr>
          <w:rFonts w:cs="Times New Roman"/>
        </w:rPr>
      </w:pPr>
      <w:r>
        <w:t>(1) Impact analysis of taking and discarding soil in engineering</w:t>
      </w:r>
    </w:p>
    <w:p w14:paraId="3A773AA5" w14:textId="77777777" w:rsidR="00D817CE" w:rsidRDefault="00D817CE" w:rsidP="00D817CE">
      <w:pPr>
        <w:widowControl/>
        <w:ind w:firstLine="480"/>
        <w:rPr>
          <w:rFonts w:cs="Times New Roman"/>
        </w:rPr>
      </w:pPr>
      <w:r>
        <w:t>The earthwork excavation of the project is characterized by linear distribution along the road, balancing earthwork by sections in the direction of the road. In accordance with the principle of "making full use of the excavated earthwork and reducing part of excavation that cannot be backfilled and earthwork transported from outside to the construction site when the backfilling part of excavation cannot meet the backfill requirements", the earthwork excavation of the road shall firstly meet the requirements for backfilling and utilization in the area of this pile. The rest shall be transported and utilized by distant piles. The excavated earthwork shall be filled after rolling and crushing.</w:t>
      </w:r>
      <w:r>
        <w:rPr>
          <w:rFonts w:hint="eastAsia"/>
        </w:rPr>
        <w:t xml:space="preserve"> </w:t>
      </w:r>
      <w:r>
        <w:t>And the impact of the discarded earthwork on the ecological environment is reduced to the maximum extent.</w:t>
      </w:r>
    </w:p>
    <w:p w14:paraId="0B119EBE" w14:textId="77777777" w:rsidR="00D817CE" w:rsidRDefault="00D817CE" w:rsidP="00D817CE">
      <w:pPr>
        <w:widowControl/>
        <w:ind w:firstLine="480"/>
        <w:rPr>
          <w:rFonts w:cs="Times New Roman"/>
        </w:rPr>
      </w:pPr>
      <w:r>
        <w:t>The project is located in plain and hilly areas, with large excavation, mostly loess, which can be directly used as subgrade filler.</w:t>
      </w:r>
      <w:r>
        <w:rPr>
          <w:rFonts w:hint="eastAsia"/>
        </w:rPr>
        <w:t xml:space="preserve"> </w:t>
      </w:r>
      <w:r>
        <w:t>The balance of excavation and filling of the excavation earthwork is considered, and is utilized and deployed in the area of this pile.</w:t>
      </w:r>
      <w:r>
        <w:rPr>
          <w:rFonts w:hint="eastAsia"/>
        </w:rPr>
        <w:t xml:space="preserve"> </w:t>
      </w:r>
      <w:r>
        <w:t xml:space="preserve">As the route of the project is mostly located in hilly areas, the current road </w:t>
      </w:r>
      <w:r>
        <w:lastRenderedPageBreak/>
        <w:t>condition is not good, meanwhile, the points damaged by the flood are scattered and the haul distance is far. Considering the inconvenience of earthwork allocation for excavation, the project is constructed in sections. Therefore, the project is no longer set up as a centralized ground for taking and discarding soil. The earthwork can be outsourced and the location of surplus discarded soil is coordinated and solved by the local government. The requirements for the ground selection and protective measures for taking and discarding soil are put forward in this assessment.</w:t>
      </w:r>
    </w:p>
    <w:p w14:paraId="3E03877C" w14:textId="77777777" w:rsidR="00D817CE" w:rsidRDefault="00D817CE" w:rsidP="00D817CE">
      <w:pPr>
        <w:widowControl/>
        <w:ind w:firstLine="482"/>
        <w:rPr>
          <w:rFonts w:cs="Times New Roman"/>
          <w:b/>
          <w:bCs/>
          <w:u w:val="single"/>
        </w:rPr>
      </w:pPr>
      <w:r>
        <w:rPr>
          <w:b/>
          <w:bCs/>
          <w:u w:val="single"/>
        </w:rPr>
        <w:t>Some sections of the project are for the reconstruction of old roads, part of the subgrade of old roads are dug out and some construction waste is produced; According to the feasibility study report, the recycling of excavated materials for old roads will be strengthened during the period of construction, with more concern on environmental protection design.</w:t>
      </w:r>
      <w:r>
        <w:rPr>
          <w:rFonts w:hint="eastAsia"/>
          <w:b/>
          <w:bCs/>
          <w:u w:val="single"/>
        </w:rPr>
        <w:t xml:space="preserve"> </w:t>
      </w:r>
      <w:r>
        <w:rPr>
          <w:b/>
          <w:bCs/>
          <w:u w:val="single"/>
        </w:rPr>
        <w:t>After the pavement structure of the old road is broken, it can be used as the cushion of the new road section, the shoulder of the earth road, the smooth connection of the flat intersection of the gravel road, or as the traffic protection project of the broken low-grade road.</w:t>
      </w:r>
    </w:p>
    <w:p w14:paraId="28717D2F" w14:textId="77777777" w:rsidR="00D817CE" w:rsidRDefault="00D817CE" w:rsidP="00626C5E">
      <w:pPr>
        <w:pStyle w:val="4"/>
      </w:pPr>
      <w:r>
        <w:t>Impact analysis of soil erosion</w:t>
      </w:r>
    </w:p>
    <w:p w14:paraId="24DC4573" w14:textId="77777777" w:rsidR="00D817CE" w:rsidRDefault="00D817CE" w:rsidP="00D817CE">
      <w:pPr>
        <w:widowControl/>
        <w:ind w:firstLine="480"/>
        <w:rPr>
          <w:rFonts w:cs="Times New Roman"/>
        </w:rPr>
      </w:pPr>
      <w:r>
        <w:t>(1) Analysis of main factors affecting soil erosion</w:t>
      </w:r>
    </w:p>
    <w:p w14:paraId="31610A4B" w14:textId="77777777" w:rsidR="00D817CE" w:rsidRDefault="00D817CE" w:rsidP="00D817CE">
      <w:pPr>
        <w:widowControl/>
        <w:ind w:firstLine="480"/>
        <w:rPr>
          <w:rFonts w:cs="Times New Roman"/>
        </w:rPr>
      </w:pPr>
      <w:r>
        <w:rPr>
          <w:rFonts w:ascii="宋体" w:hAnsi="宋体"/>
        </w:rPr>
        <w:t>①</w:t>
      </w:r>
      <w:r>
        <w:t xml:space="preserve"> Disturbance of surface area</w:t>
      </w:r>
    </w:p>
    <w:p w14:paraId="72D4BDF4" w14:textId="77777777" w:rsidR="00D817CE" w:rsidRDefault="00D817CE" w:rsidP="00D817CE">
      <w:pPr>
        <w:widowControl/>
        <w:ind w:firstLine="480"/>
        <w:rPr>
          <w:rFonts w:cs="Times New Roman"/>
        </w:rPr>
      </w:pPr>
      <w:r>
        <w:t>A large number of buildings and construction roads in the road construction area disturb the original landform, which will cause soil erosion during construction. The large surface area disturbed by engineering construction is one of the main factors causing soil erosion.</w:t>
      </w:r>
    </w:p>
    <w:p w14:paraId="66882A41" w14:textId="77777777" w:rsidR="00D817CE" w:rsidRDefault="00D817CE" w:rsidP="00D817CE">
      <w:pPr>
        <w:widowControl/>
        <w:ind w:firstLine="480"/>
        <w:rPr>
          <w:rFonts w:cs="Times New Roman"/>
        </w:rPr>
      </w:pPr>
      <w:r>
        <w:rPr>
          <w:rFonts w:ascii="宋体" w:hAnsi="宋体"/>
        </w:rPr>
        <w:t>②</w:t>
      </w:r>
      <w:r>
        <w:t xml:space="preserve"> Earthwork construction</w:t>
      </w:r>
    </w:p>
    <w:p w14:paraId="10CA001E" w14:textId="77777777" w:rsidR="00D817CE" w:rsidRDefault="00D817CE" w:rsidP="00D817CE">
      <w:pPr>
        <w:widowControl/>
        <w:ind w:firstLine="480"/>
        <w:rPr>
          <w:rFonts w:cs="Times New Roman"/>
        </w:rPr>
      </w:pPr>
      <w:r>
        <w:lastRenderedPageBreak/>
        <w:t>During excavation, transshipment and stacking of the earthwork, loose soil will be eroded by water and wind.</w:t>
      </w:r>
      <w:r>
        <w:rPr>
          <w:rFonts w:hint="eastAsia"/>
        </w:rPr>
        <w:t xml:space="preserve"> </w:t>
      </w:r>
      <w:r>
        <w:t>The earthwork volume of the project is large. If effective preventive measures are not taken, the soil erosion caused by earthwork construction is one of the main sources of soil erosion during construction.</w:t>
      </w:r>
    </w:p>
    <w:p w14:paraId="30734615" w14:textId="77777777" w:rsidR="00D817CE" w:rsidRDefault="00D817CE" w:rsidP="00D817CE">
      <w:pPr>
        <w:widowControl/>
        <w:ind w:firstLine="480"/>
        <w:rPr>
          <w:rFonts w:cs="Times New Roman"/>
        </w:rPr>
      </w:pPr>
      <w:r>
        <w:rPr>
          <w:rFonts w:ascii="宋体" w:hAnsi="宋体"/>
        </w:rPr>
        <w:t>③</w:t>
      </w:r>
      <w:r>
        <w:t xml:space="preserve"> Construction technology</w:t>
      </w:r>
    </w:p>
    <w:p w14:paraId="51545C89" w14:textId="77777777" w:rsidR="00D817CE" w:rsidRDefault="00D817CE" w:rsidP="00D817CE">
      <w:pPr>
        <w:widowControl/>
        <w:ind w:firstLine="480"/>
        <w:rPr>
          <w:rFonts w:cs="Times New Roman"/>
        </w:rPr>
      </w:pPr>
      <w:r>
        <w:t>The construction sequence of soil and water conservation project has a great influence on its prevention and control effect, and a large number of earthwork projects shall avoid the main flood season; Drainage system shall be built in the construction area first; After the local surface construction is completed, engineering measures shall be taken or vegetation shall be restored in time.</w:t>
      </w:r>
      <w:r>
        <w:rPr>
          <w:rFonts w:hint="eastAsia"/>
        </w:rPr>
        <w:t xml:space="preserve"> </w:t>
      </w:r>
      <w:r>
        <w:t>If the construction sequence is not proper, soil erosion during construction cannot be effectively prevented. As there are many construction procedures during construction, whether the construction procedures are reasonable or not will greatly affect the amount of soil erosion in the project area.</w:t>
      </w:r>
    </w:p>
    <w:p w14:paraId="2C6EC37F" w14:textId="77777777" w:rsidR="00D817CE" w:rsidRDefault="00D817CE" w:rsidP="00D817CE">
      <w:pPr>
        <w:widowControl/>
        <w:ind w:firstLine="480"/>
        <w:rPr>
          <w:rFonts w:cs="Times New Roman"/>
        </w:rPr>
      </w:pPr>
      <w:r>
        <w:t>(2) Protective measures for soil erosion</w:t>
      </w:r>
    </w:p>
    <w:p w14:paraId="304E9CCE" w14:textId="77777777" w:rsidR="00D817CE" w:rsidRDefault="00D817CE" w:rsidP="00D817CE">
      <w:pPr>
        <w:widowControl/>
        <w:ind w:firstLine="480"/>
        <w:rPr>
          <w:rFonts w:cs="Times New Roman"/>
        </w:rPr>
      </w:pPr>
      <w:r>
        <w:t xml:space="preserve">The impact of construction on the ecological environment mainly includes surface excavation, vegetation destruction, </w:t>
      </w:r>
      <w:proofErr w:type="gramStart"/>
      <w:r>
        <w:t>project</w:t>
      </w:r>
      <w:proofErr w:type="gramEnd"/>
      <w:r>
        <w:t xml:space="preserve"> occupation and so on.</w:t>
      </w:r>
      <w:r>
        <w:rPr>
          <w:rFonts w:hint="eastAsia"/>
        </w:rPr>
        <w:t xml:space="preserve"> </w:t>
      </w:r>
      <w:r>
        <w:t>During the period of construction, a large amount of earthwork excavation of foundation works may lead to local soil erosion.</w:t>
      </w:r>
      <w:r>
        <w:rPr>
          <w:rFonts w:hint="eastAsia"/>
        </w:rPr>
        <w:t xml:space="preserve"> </w:t>
      </w:r>
      <w:r>
        <w:t>In order to reduce the ecological impact during the period of construction and reduce soil erosion, the following suggestions are put forward in this assessment:</w:t>
      </w:r>
    </w:p>
    <w:p w14:paraId="52E2511E" w14:textId="77777777" w:rsidR="00D817CE" w:rsidRDefault="00D817CE" w:rsidP="00D817CE">
      <w:pPr>
        <w:widowControl/>
        <w:ind w:firstLine="480"/>
        <w:rPr>
          <w:rFonts w:cs="Times New Roman"/>
        </w:rPr>
      </w:pPr>
      <w:r>
        <w:rPr>
          <w:rFonts w:ascii="宋体" w:hAnsi="宋体"/>
        </w:rPr>
        <w:t>①</w:t>
      </w:r>
      <w:r>
        <w:t xml:space="preserve"> Strengthen the management during the period of construction, and the excavated earthwork shall be treated in time. If the earthwork cannot be treated </w:t>
      </w:r>
      <w:r>
        <w:lastRenderedPageBreak/>
        <w:t>immediately, it shall be covered and fenced to prevent soil erosion caused by rainwater alluvium;</w:t>
      </w:r>
    </w:p>
    <w:p w14:paraId="4F4ED446" w14:textId="77777777" w:rsidR="00D817CE" w:rsidRDefault="00D817CE" w:rsidP="00D817CE">
      <w:pPr>
        <w:widowControl/>
        <w:ind w:firstLine="480"/>
        <w:rPr>
          <w:rFonts w:cs="Times New Roman"/>
        </w:rPr>
      </w:pPr>
      <w:r>
        <w:rPr>
          <w:rFonts w:ascii="宋体" w:hAnsi="宋体"/>
        </w:rPr>
        <w:t>②</w:t>
      </w:r>
      <w:r>
        <w:t xml:space="preserve"> Standardize the construction, and try to balance the excavation and filling during construction. Excavation, backfilling, rolling, ridge protection and slope protection measures shall be taken to shorten the construction period and reduce the exposure time of loose ground as far as possible during construction;</w:t>
      </w:r>
    </w:p>
    <w:p w14:paraId="1E325C3F" w14:textId="77777777" w:rsidR="00D817CE" w:rsidRDefault="00D817CE" w:rsidP="00D817CE">
      <w:pPr>
        <w:widowControl/>
        <w:ind w:firstLine="480"/>
        <w:rPr>
          <w:rFonts w:cs="Times New Roman"/>
        </w:rPr>
      </w:pPr>
      <w:r>
        <w:rPr>
          <w:rFonts w:ascii="宋体" w:hAnsi="宋体"/>
        </w:rPr>
        <w:t>③</w:t>
      </w:r>
      <w:r>
        <w:t xml:space="preserve"> </w:t>
      </w:r>
      <w:proofErr w:type="gramStart"/>
      <w:r>
        <w:t>Reasonably</w:t>
      </w:r>
      <w:proofErr w:type="gramEnd"/>
      <w:r>
        <w:t xml:space="preserve"> arrange the construction time and try to avoid the rainy season and flood season;</w:t>
      </w:r>
    </w:p>
    <w:p w14:paraId="0D09960F" w14:textId="77777777" w:rsidR="00D817CE" w:rsidRDefault="00D817CE" w:rsidP="00D817CE">
      <w:pPr>
        <w:widowControl/>
        <w:ind w:firstLine="480"/>
        <w:rPr>
          <w:rFonts w:cs="Times New Roman"/>
        </w:rPr>
      </w:pPr>
      <w:r>
        <w:rPr>
          <w:rFonts w:ascii="宋体" w:hAnsi="宋体"/>
        </w:rPr>
        <w:t>④</w:t>
      </w:r>
      <w:r>
        <w:t xml:space="preserve"> Construction machinery, earth and stone, and other building materials shall not be stopped and placed randomly to prevent damage to vegetation and aggravation of soil erosion;</w:t>
      </w:r>
    </w:p>
    <w:p w14:paraId="43CE87A1" w14:textId="77777777" w:rsidR="00D817CE" w:rsidRDefault="00D817CE" w:rsidP="00D817CE">
      <w:pPr>
        <w:widowControl/>
        <w:ind w:firstLine="480"/>
        <w:rPr>
          <w:rFonts w:cs="Times New Roman"/>
        </w:rPr>
      </w:pPr>
      <w:r>
        <w:rPr>
          <w:rFonts w:ascii="宋体" w:hAnsi="宋体"/>
        </w:rPr>
        <w:t>⑤</w:t>
      </w:r>
      <w:r>
        <w:t xml:space="preserve"> Construction of rainwater diversion ditch;</w:t>
      </w:r>
    </w:p>
    <w:p w14:paraId="6535FE95" w14:textId="77777777" w:rsidR="00D817CE" w:rsidRDefault="00D817CE" w:rsidP="00D817CE">
      <w:pPr>
        <w:widowControl/>
        <w:ind w:firstLine="480"/>
        <w:rPr>
          <w:rFonts w:cs="Times New Roman"/>
        </w:rPr>
      </w:pPr>
      <w:r>
        <w:rPr>
          <w:rFonts w:ascii="宋体" w:hAnsi="宋体"/>
        </w:rPr>
        <w:t>⑥</w:t>
      </w:r>
      <w:r>
        <w:t xml:space="preserve"> Enclosures shall be set around the construction site to separate the messy construction site from the outside, so as to protect the overall appearance of the built area;</w:t>
      </w:r>
    </w:p>
    <w:p w14:paraId="637484D3" w14:textId="77777777" w:rsidR="00D817CE" w:rsidRDefault="00D817CE" w:rsidP="00D817CE">
      <w:pPr>
        <w:widowControl/>
        <w:ind w:firstLine="480"/>
        <w:rPr>
          <w:rFonts w:cs="Times New Roman"/>
        </w:rPr>
      </w:pPr>
      <w:r>
        <w:rPr>
          <w:rFonts w:ascii="宋体" w:hAnsi="宋体"/>
        </w:rPr>
        <w:t>⑦</w:t>
      </w:r>
      <w:r>
        <w:t xml:space="preserve"> </w:t>
      </w:r>
      <w:proofErr w:type="gramStart"/>
      <w:r>
        <w:t>After</w:t>
      </w:r>
      <w:proofErr w:type="gramEnd"/>
      <w:r>
        <w:t xml:space="preserve"> the completion of the main works of the project, the site clearing, greening and other supporting works shall be completed as soon as possible to improve the ecological environment on the site. The trees and turf shall be planted to prevent sand and reinforce soil, and improve the local ecological environment.</w:t>
      </w:r>
    </w:p>
    <w:p w14:paraId="081885AC" w14:textId="77777777" w:rsidR="00D817CE" w:rsidRDefault="00D817CE" w:rsidP="00626C5E">
      <w:pPr>
        <w:pStyle w:val="4"/>
      </w:pPr>
      <w:r>
        <w:t>Impact analysis of the engineering construction on wild animals</w:t>
      </w:r>
    </w:p>
    <w:p w14:paraId="2FCCC3FE" w14:textId="77777777" w:rsidR="00D817CE" w:rsidRDefault="00D817CE" w:rsidP="00D817CE">
      <w:pPr>
        <w:widowControl/>
        <w:ind w:firstLine="480"/>
        <w:rPr>
          <w:rFonts w:cs="Times New Roman"/>
        </w:rPr>
      </w:pPr>
      <w:r>
        <w:t>Human activities are frequent along the project, and the animal resources are mainly artificially raised poultry and livestock, while the species of wild animals are generally common in North China Plain.</w:t>
      </w:r>
      <w:r>
        <w:rPr>
          <w:rFonts w:hint="eastAsia"/>
        </w:rPr>
        <w:t xml:space="preserve"> </w:t>
      </w:r>
      <w:r>
        <w:t xml:space="preserve">These animals are mainly kept in captivity and ponds, and there are also a few herbivores that are kept in small areas and short </w:t>
      </w:r>
      <w:r>
        <w:lastRenderedPageBreak/>
        <w:t>time in fields, villages and rivers.</w:t>
      </w:r>
      <w:r>
        <w:rPr>
          <w:rFonts w:hint="eastAsia"/>
        </w:rPr>
        <w:t xml:space="preserve"> </w:t>
      </w:r>
      <w:r>
        <w:t>There is no major gathering area of wild animals within the assessment scope, and the engineering construction activities will not have a significant impact on the wild animals along the project.</w:t>
      </w:r>
      <w:r>
        <w:rPr>
          <w:rFonts w:hint="eastAsia"/>
        </w:rPr>
        <w:t xml:space="preserve"> </w:t>
      </w:r>
      <w:r>
        <w:t>During the period of construction, the impact of engineering construction on wild animals along the project is also limited and temporary. It is strictly prohibited for builders to kill wild animals.</w:t>
      </w:r>
      <w:r>
        <w:rPr>
          <w:rFonts w:hint="eastAsia"/>
        </w:rPr>
        <w:t xml:space="preserve"> </w:t>
      </w:r>
      <w:r>
        <w:t>The engineering construction will not cause a significant reduction of animal species in the area along the project. After the completion of the roads, the species and dominant populations of wild animals in the area will remain at the existing level.</w:t>
      </w:r>
      <w:r>
        <w:rPr>
          <w:rFonts w:hint="eastAsia"/>
        </w:rPr>
        <w:t xml:space="preserve"> </w:t>
      </w:r>
      <w:r>
        <w:t xml:space="preserve">Through the analysis of the current situation of wild animals along the project and the project situation, the impact of the project as a barrier to the migration and other activities of wild animals </w:t>
      </w:r>
      <w:proofErr w:type="gramStart"/>
      <w:r>
        <w:t>is</w:t>
      </w:r>
      <w:proofErr w:type="gramEnd"/>
      <w:r>
        <w:t xml:space="preserve"> acceptable.</w:t>
      </w:r>
    </w:p>
    <w:p w14:paraId="5D87BD11" w14:textId="77777777" w:rsidR="00D817CE" w:rsidRDefault="00D817CE" w:rsidP="00626C5E">
      <w:pPr>
        <w:pStyle w:val="4"/>
      </w:pPr>
      <w:r>
        <w:t>Analysis of the impact of engineering construction on wild plants</w:t>
      </w:r>
    </w:p>
    <w:p w14:paraId="3B6D0E31" w14:textId="77777777" w:rsidR="00D817CE" w:rsidRDefault="00D817CE" w:rsidP="00D817CE">
      <w:pPr>
        <w:widowControl/>
        <w:ind w:firstLine="480"/>
        <w:rPr>
          <w:rFonts w:cs="Times New Roman"/>
        </w:rPr>
      </w:pPr>
      <w:r>
        <w:t>Through field investigation, the species are mainly common plant species in the area, such as poplar, tung tree, willow, locust tree, and twigs of the chaste tree.</w:t>
      </w:r>
      <w:r>
        <w:rPr>
          <w:rFonts w:hint="eastAsia"/>
        </w:rPr>
        <w:t xml:space="preserve"> </w:t>
      </w:r>
      <w:r>
        <w:t>It is suggested that the construction unit cut down as few trees as possible, strictly control the construction boundary and reduce the damage to trees.</w:t>
      </w:r>
      <w:r>
        <w:rPr>
          <w:rFonts w:hint="eastAsia"/>
        </w:rPr>
        <w:t xml:space="preserve"> </w:t>
      </w:r>
      <w:r>
        <w:t>Before construction, it is suggested that the construction unit, under the guidance of the local forestry department, protect the precious protected species within the permanent land requisition of the road in different places if there are protected plants such as wild soybeans.</w:t>
      </w:r>
      <w:r>
        <w:rPr>
          <w:rFonts w:hint="eastAsia"/>
        </w:rPr>
        <w:t xml:space="preserve"> </w:t>
      </w:r>
      <w:r>
        <w:t>During the period of construction, it is necessary to focus on strengthening the protection of precious plants along the project, provide necessary knowledge training on the protection of wild plants for builders (such as identifying plants and transplanting plants), and it is strictly prohibited to expand the construction scope and destroy vegetation at will.</w:t>
      </w:r>
      <w:r>
        <w:rPr>
          <w:rFonts w:hint="eastAsia"/>
        </w:rPr>
        <w:t xml:space="preserve"> </w:t>
      </w:r>
      <w:r>
        <w:t xml:space="preserve">After the implementation of plant protection measures </w:t>
      </w:r>
      <w:r>
        <w:lastRenderedPageBreak/>
        <w:t>along the project, the engineering construction will not affect the distribution of plant populations in the area, and only the population composition of forest-derived plants on both sides of the road may change. But the impact on the plants along the project is limited and it will not have a significant impact on the plants in the area.</w:t>
      </w:r>
    </w:p>
    <w:p w14:paraId="61C63F8C" w14:textId="77777777" w:rsidR="00D817CE" w:rsidRDefault="00D817CE" w:rsidP="00626C5E">
      <w:pPr>
        <w:pStyle w:val="4"/>
      </w:pPr>
      <w:r>
        <w:t>Impact analysis of the engineering construction on Provincial Zhengzhou Yellow River Wetland Nature Reserve</w:t>
      </w:r>
    </w:p>
    <w:p w14:paraId="0D80BE38" w14:textId="77777777" w:rsidR="00D817CE" w:rsidRDefault="00D817CE" w:rsidP="00D817CE">
      <w:pPr>
        <w:widowControl/>
        <w:ind w:firstLine="480"/>
        <w:rPr>
          <w:rFonts w:cs="Times New Roman"/>
        </w:rPr>
      </w:pPr>
      <w:r>
        <w:t>1. Overview of the environment along the project line</w:t>
      </w:r>
    </w:p>
    <w:p w14:paraId="1F0E3473" w14:textId="77777777" w:rsidR="00D817CE" w:rsidRDefault="00D817CE" w:rsidP="00D817CE">
      <w:pPr>
        <w:widowControl/>
        <w:ind w:firstLine="480"/>
        <w:rPr>
          <w:rFonts w:cs="Times New Roman"/>
        </w:rPr>
      </w:pPr>
      <w:r>
        <w:t>A point damaged by the flood of Project Y062 is located in the experimental area of the Wetland Nature Reserve with a length of about 5m. Project C772 is located in the experimental area of the Wetland Nature Reserve with a length of about 338m at the transition section from Mangling to the Yellow River.</w:t>
      </w:r>
      <w:r>
        <w:rPr>
          <w:rFonts w:hint="eastAsia"/>
        </w:rPr>
        <w:t xml:space="preserve"> </w:t>
      </w:r>
      <w:r>
        <w:t>The project area is in Mangling, where the plants are mainly poplar, tung trees and willows.</w:t>
      </w:r>
    </w:p>
    <w:p w14:paraId="7EFEEBE7" w14:textId="77777777" w:rsidR="00D817CE" w:rsidRDefault="00D817CE" w:rsidP="00D817CE">
      <w:pPr>
        <w:widowControl/>
        <w:ind w:firstLine="480"/>
        <w:rPr>
          <w:rFonts w:cs="Times New Roman"/>
        </w:rPr>
      </w:pPr>
      <w:r>
        <w:t>There are 12 species of wild mammals in this area, belonging to 5 orders and 7 families.</w:t>
      </w:r>
      <w:r>
        <w:rPr>
          <w:rFonts w:hint="eastAsia"/>
        </w:rPr>
        <w:t xml:space="preserve"> </w:t>
      </w:r>
      <w:r>
        <w:t>Due to the large population density and intense human activities in this area, there are few large mammals, mostly small mammals, mainly rodents.</w:t>
      </w:r>
    </w:p>
    <w:p w14:paraId="14ACEBBD" w14:textId="77777777" w:rsidR="00D817CE" w:rsidRDefault="00D817CE" w:rsidP="00D817CE">
      <w:pPr>
        <w:widowControl/>
        <w:ind w:firstLine="480"/>
        <w:rPr>
          <w:rFonts w:cs="Times New Roman"/>
        </w:rPr>
      </w:pPr>
      <w:r>
        <w:t>The project area is the transition zone from Mangling to river beach. Most of the north side of the project is reclaimed into fish ponds. Human activities are frequent. Only a small number of seasonal migratory birds come here to look for food, but some birds still come here to look for food and live.</w:t>
      </w:r>
      <w:r>
        <w:rPr>
          <w:rFonts w:hint="eastAsia"/>
        </w:rPr>
        <w:t xml:space="preserve"> </w:t>
      </w:r>
      <w:r>
        <w:t>There are many resident birds such as Pica pica sericea and Passer montanus saturates that nest on the bank.</w:t>
      </w:r>
      <w:r>
        <w:rPr>
          <w:rFonts w:hint="eastAsia"/>
        </w:rPr>
        <w:t xml:space="preserve"> </w:t>
      </w:r>
      <w:r>
        <w:t>Common birds include Cynaopica cyana interposita, Stumidae cineraceus, Hirunio rustica, etc.</w:t>
      </w:r>
    </w:p>
    <w:p w14:paraId="48DC7E03" w14:textId="77777777" w:rsidR="00D817CE" w:rsidRDefault="00D817CE" w:rsidP="00D817CE">
      <w:pPr>
        <w:widowControl/>
        <w:ind w:firstLine="480"/>
        <w:rPr>
          <w:rFonts w:cs="Times New Roman"/>
        </w:rPr>
      </w:pPr>
      <w:r>
        <w:t>2. Analysis of the impact of the engineering construction on Provincial Zhengzhou Yellow River Wetland Nature Reserve</w:t>
      </w:r>
    </w:p>
    <w:p w14:paraId="4DDB1673" w14:textId="77777777" w:rsidR="00D817CE" w:rsidRDefault="00D817CE" w:rsidP="00D817CE">
      <w:pPr>
        <w:widowControl/>
        <w:ind w:firstLine="480"/>
        <w:rPr>
          <w:rFonts w:cs="Times New Roman"/>
        </w:rPr>
      </w:pPr>
      <w:r>
        <w:lastRenderedPageBreak/>
        <w:t>If the construction wastewater and domestic sewage from the sites of road construction and temporary works are not treated and are washed into the water by the rainwater, they will pollute the water in the Yellow River wetland. This will increase the content of sediment, oil and other pollutants in the Yellow River, with impact on the water quality.</w:t>
      </w:r>
    </w:p>
    <w:p w14:paraId="68F9200D" w14:textId="77777777" w:rsidR="00D817CE" w:rsidRDefault="00D817CE" w:rsidP="00D817CE">
      <w:pPr>
        <w:widowControl/>
        <w:ind w:firstLine="480"/>
        <w:rPr>
          <w:rFonts w:cs="Times New Roman"/>
        </w:rPr>
      </w:pPr>
      <w:r>
        <w:t xml:space="preserve">The plant under national key protection distributed in the project area is only the wild soybean, which is widely distributed along the banks of the Yellow River. It has strong ecological adaptability, is resistant to trampling and cutting, and has strong sprouting ability; </w:t>
      </w:r>
      <w:proofErr w:type="gramStart"/>
      <w:r>
        <w:t>The</w:t>
      </w:r>
      <w:proofErr w:type="gramEnd"/>
      <w:r>
        <w:t xml:space="preserve"> project is to reconstruct the original site without additional land occupation. The project area is situated in the collapsed earthwork where loess is exposed and vegetation is less. Therefore, the engineering construction will not affect the population in the construction area; and it will not cause great harm to the whole population of the wild soybean which is widely distributed and is large in number.</w:t>
      </w:r>
    </w:p>
    <w:p w14:paraId="384F909A" w14:textId="77777777" w:rsidR="00D817CE" w:rsidRDefault="00D817CE" w:rsidP="00D817CE">
      <w:pPr>
        <w:widowControl/>
        <w:ind w:firstLine="480"/>
        <w:rPr>
          <w:rFonts w:cs="Times New Roman"/>
        </w:rPr>
      </w:pPr>
      <w:r>
        <w:t xml:space="preserve">Relevant research results show that birds are similar to humans with respect to the perception range of sound. </w:t>
      </w:r>
      <w:proofErr w:type="gramStart"/>
      <w:r>
        <w:t>Generally, the audible range at which birds can hear spans from 1~5Hz.</w:t>
      </w:r>
      <w:proofErr w:type="gramEnd"/>
      <w:r>
        <w:t xml:space="preserve"> They can't hear a low-frequency sound like people. Therefore, some birds have a strong tolerance to noise and can quickly adapt to noise, which also explains why there are birds around the airport.</w:t>
      </w:r>
      <w:r>
        <w:rPr>
          <w:rFonts w:hint="eastAsia"/>
        </w:rPr>
        <w:t xml:space="preserve"> </w:t>
      </w:r>
      <w:r>
        <w:t>However, scientific research shows that noise will have a certain impact on the reproduction of birds. When the noise reaches a certain value and exceeds the tolerance limit of the birds, they will abandon their nests.</w:t>
      </w:r>
      <w:r>
        <w:rPr>
          <w:rFonts w:hint="eastAsia"/>
        </w:rPr>
        <w:t xml:space="preserve"> </w:t>
      </w:r>
      <w:r>
        <w:t xml:space="preserve">Reijnen, a Dutch scholar, spent over ten years observing and studying more than 40 kinds of birds and came to the conclusion that "traffic noise may have a great impact on bird reproduction" (quoted from </w:t>
      </w:r>
      <w:r>
        <w:rPr>
          <w:i/>
          <w:iCs/>
        </w:rPr>
        <w:t>Study on the Relationship between Traffic Noise and Bird Reproduction Density</w:t>
      </w:r>
      <w:r>
        <w:t xml:space="preserve">, 1995). He pointed out that when the </w:t>
      </w:r>
      <w:r>
        <w:lastRenderedPageBreak/>
        <w:t>equivalent continuous A sound level Leq (24h) throughout the day and night exceeds 50dB (A), the bird reproduction density in the habitat will decline at the rate of 20%~98%.</w:t>
      </w:r>
      <w:r>
        <w:rPr>
          <w:rFonts w:hint="eastAsia"/>
        </w:rPr>
        <w:t xml:space="preserve"> </w:t>
      </w:r>
      <w:r>
        <w:t>Although the construction period of the project has a great impact on the surrounding acoustic environment, the noise can be reduced to a certain degree by the arbor shrub forest belt in which the birds and other animals mostly live.</w:t>
      </w:r>
      <w:r>
        <w:rPr>
          <w:rFonts w:hint="eastAsia"/>
        </w:rPr>
        <w:t xml:space="preserve"> </w:t>
      </w:r>
      <w:r>
        <w:t>In addition, birds and other animals in the reserve which mostly live in the core area approximately 2.3km away from the north of the project area will not be influenced by the noise of the project.</w:t>
      </w:r>
    </w:p>
    <w:p w14:paraId="5F6B43C7" w14:textId="77777777" w:rsidR="00D817CE" w:rsidRDefault="00D817CE" w:rsidP="00D817CE">
      <w:pPr>
        <w:widowControl/>
        <w:ind w:firstLine="480"/>
        <w:rPr>
          <w:rFonts w:cs="Times New Roman"/>
        </w:rPr>
      </w:pPr>
      <w:r>
        <w:t>The light pollution of the project mainly results from the nighttime lighting at the construction site whose impact on the light ambiance can be ignored due to its low brightness and luminosity.</w:t>
      </w:r>
      <w:r>
        <w:rPr>
          <w:rFonts w:hint="eastAsia"/>
        </w:rPr>
        <w:t xml:space="preserve"> </w:t>
      </w:r>
      <w:r>
        <w:t>Therefore, the light pollution during the period of construction can be attributed to the headlights of transport vehicles at night.</w:t>
      </w:r>
      <w:r>
        <w:rPr>
          <w:rFonts w:hint="eastAsia"/>
        </w:rPr>
        <w:t xml:space="preserve"> </w:t>
      </w:r>
      <w:r>
        <w:t>The light pollution during the period of construction will have a certain impact on the normal routine and life of some animals in the reserve. When the nighttime lighting at the construction site has a wide coverage and a high brightness, it is easy to cause the illusion that the animals feel that it's still daytime, thus interfering with the normal foraging of some nocturnal animals (such as owls) and the normal habitation of diurnal animals.</w:t>
      </w:r>
    </w:p>
    <w:p w14:paraId="31140F59" w14:textId="77777777" w:rsidR="00D817CE" w:rsidRDefault="00D817CE" w:rsidP="00D817CE">
      <w:pPr>
        <w:widowControl/>
        <w:ind w:firstLine="480"/>
      </w:pPr>
      <w:r>
        <w:t xml:space="preserve">According to the research report of Reijnen in 1995, birds only respond to the vehicle lights without any shelter within 100m. In consequence, the points damaged by the flood in the reserve are located in the Mangling area with some poplar and tung trees. Here night construction is avoided as the scope of flood damage is small and the construction period is short; In addition, since the project passes through the experimental area of the reserve and is more than 2km away from the buffer zone in </w:t>
      </w:r>
      <w:r>
        <w:lastRenderedPageBreak/>
        <w:t>the north, the engineering construction will not affect the survival and reproduction of most birds and other animals lived in the reserve</w:t>
      </w:r>
      <w:r>
        <w:rPr>
          <w:rFonts w:hint="eastAsia"/>
        </w:rPr>
        <w:t>.</w:t>
      </w:r>
    </w:p>
    <w:p w14:paraId="699D8BF1" w14:textId="5FA0F800" w:rsidR="00D817CE" w:rsidRDefault="00D817CE" w:rsidP="00615F02">
      <w:pPr>
        <w:pStyle w:val="3"/>
      </w:pPr>
      <w:bookmarkStart w:id="236" w:name="_Toc102032374"/>
      <w:r>
        <w:rPr>
          <w:rFonts w:hint="eastAsia"/>
        </w:rPr>
        <w:t>Analysis and assessment of the impact of construction on surface water</w:t>
      </w:r>
      <w:bookmarkEnd w:id="236"/>
    </w:p>
    <w:p w14:paraId="5C0E88BF" w14:textId="77777777" w:rsidR="00D817CE" w:rsidRDefault="00D817CE" w:rsidP="00D817CE">
      <w:pPr>
        <w:ind w:firstLineChars="177" w:firstLine="425"/>
      </w:pPr>
      <w:r>
        <w:rPr>
          <w:rFonts w:hint="eastAsia"/>
        </w:rPr>
        <w:t>The possible impact on the water environment during the construction of road construction projects mainly comes from two aspects: construction wastewater during construction operations and domestic sewage of construction workers. The construction wastewater of construction operations mainly refers to the mud wastewater with high suspended solids produced by the drilling wastewater and the washing of sand and gravel during the construction of each bridge in the project.</w:t>
      </w:r>
    </w:p>
    <w:p w14:paraId="45AD6B3E" w14:textId="77777777" w:rsidR="007D59DE" w:rsidRPr="00020556" w:rsidRDefault="007D59DE" w:rsidP="00626C5E">
      <w:pPr>
        <w:pStyle w:val="4"/>
      </w:pPr>
      <w:r w:rsidRPr="00F55782">
        <w:t>Analysis of the impact of construction workers' domestic sewage on the water environment</w:t>
      </w:r>
    </w:p>
    <w:p w14:paraId="1C96AC9B" w14:textId="77777777" w:rsidR="00D817CE" w:rsidRDefault="00D817CE" w:rsidP="00D817CE">
      <w:pPr>
        <w:ind w:firstLineChars="177" w:firstLine="425"/>
      </w:pPr>
      <w:r>
        <w:rPr>
          <w:rFonts w:hint="eastAsia"/>
        </w:rPr>
        <w:t>If we count the number of construction personnel in each construction living area as 20, and their per capita domestic water consumption as 40L/d, the daily discharge of domestic sewage in the construction production living area will be 0.64t/d with the main pollutants as COD, BOD5 and SS. If the domestic sewage is directly discharged without treatment, it will have a certain impact on the nearby surface water.</w:t>
      </w:r>
    </w:p>
    <w:p w14:paraId="5B686D3B" w14:textId="77777777" w:rsidR="00D817CE" w:rsidRDefault="00D817CE" w:rsidP="00D817CE">
      <w:pPr>
        <w:ind w:firstLineChars="177" w:firstLine="425"/>
      </w:pPr>
      <w:r>
        <w:rPr>
          <w:rFonts w:hint="eastAsia"/>
        </w:rPr>
        <w:t xml:space="preserve">With the scattered water destruction points, small scale of single water destruction point, and multiple water source protection areas along the route (see Table 2-6 and Fig.2.3-1~Fig.2.3-9 for details), we rent local houses as the construction and living quarters during the construction, and the wash water is collected in the collection pool and then used for watering the site for dust suppression. Dry toilets are cleaned regularly for fertilization of nearby farmland (outside the water source protection area such as the South-to-North Water Diversion Reserve). Under the </w:t>
      </w:r>
      <w:r>
        <w:rPr>
          <w:rFonts w:hint="eastAsia"/>
        </w:rPr>
        <w:lastRenderedPageBreak/>
        <w:t>premise of strictly implementing the above measures, the domestic sewage of the construction workers will not have adverse effects on surface water.</w:t>
      </w:r>
    </w:p>
    <w:p w14:paraId="50334FBE" w14:textId="77777777" w:rsidR="00D817CE" w:rsidRDefault="00D817CE" w:rsidP="00D817CE">
      <w:pPr>
        <w:ind w:firstLineChars="177" w:firstLine="425"/>
      </w:pPr>
      <w:r>
        <w:rPr>
          <w:rFonts w:hint="eastAsia"/>
        </w:rPr>
        <w:t>In addition, a certain amount of domestic waste will be generated in the construction production and living area every day. If the domestic waster is randomly discarded, it may enter the water to cause certain pollution. The assessment requires that the domestic garbage be collected by a special person in a centralized manner, and be cleared and transported on a regular basis.</w:t>
      </w:r>
    </w:p>
    <w:p w14:paraId="5B8707A9" w14:textId="77777777" w:rsidR="00D817CE" w:rsidRDefault="00D817CE" w:rsidP="00D817CE">
      <w:pPr>
        <w:ind w:firstLineChars="177" w:firstLine="425"/>
      </w:pPr>
      <w:r>
        <w:rPr>
          <w:rFonts w:hint="eastAsia"/>
        </w:rPr>
        <w:t>The impact of the construction workers' domestic sewage on the environment is limited to the construction period, and the time is relatively short. By strengthening the management, it will not have a great impact on the environmental quality of the surface water.</w:t>
      </w:r>
    </w:p>
    <w:p w14:paraId="663DBDDA" w14:textId="5F86FC38" w:rsidR="00D817CE" w:rsidRDefault="00D817CE" w:rsidP="00626C5E">
      <w:pPr>
        <w:pStyle w:val="4"/>
      </w:pPr>
      <w:r>
        <w:rPr>
          <w:rFonts w:hint="eastAsia"/>
        </w:rPr>
        <w:t xml:space="preserve">Analysis of </w:t>
      </w:r>
      <w:r>
        <w:t xml:space="preserve">the </w:t>
      </w:r>
      <w:r>
        <w:rPr>
          <w:rFonts w:hint="eastAsia"/>
        </w:rPr>
        <w:t xml:space="preserve">impact of construction wastewater on </w:t>
      </w:r>
      <w:r>
        <w:t xml:space="preserve">the </w:t>
      </w:r>
      <w:r>
        <w:rPr>
          <w:rFonts w:hint="eastAsia"/>
        </w:rPr>
        <w:t>water environment</w:t>
      </w:r>
    </w:p>
    <w:p w14:paraId="69A93DC4" w14:textId="77777777" w:rsidR="00D817CE" w:rsidRDefault="00D817CE" w:rsidP="00D817CE">
      <w:pPr>
        <w:ind w:firstLineChars="177" w:firstLine="425"/>
      </w:pPr>
      <w:r>
        <w:rPr>
          <w:rFonts w:hint="eastAsia"/>
        </w:rPr>
        <w:t>The construction wastewater mainly includes the slurry wastewater with high suspended solids with a volume of about 2m</w:t>
      </w:r>
      <w:r w:rsidRPr="00B24637">
        <w:rPr>
          <w:rFonts w:hint="eastAsia"/>
          <w:vertAlign w:val="superscript"/>
        </w:rPr>
        <w:t>3</w:t>
      </w:r>
      <w:r>
        <w:rPr>
          <w:rFonts w:hint="eastAsia"/>
        </w:rPr>
        <w:t xml:space="preserve"> each day. To reduce its impact on the local water environment, effective pollution control measures are taken, including </w:t>
      </w:r>
      <w:r>
        <w:t xml:space="preserve">the </w:t>
      </w:r>
      <w:r>
        <w:rPr>
          <w:rFonts w:hint="eastAsia"/>
        </w:rPr>
        <w:t>prohibition on direct discharge into water bodies.</w:t>
      </w:r>
    </w:p>
    <w:p w14:paraId="1CB385C9" w14:textId="77777777" w:rsidR="00D817CE" w:rsidRDefault="00D817CE" w:rsidP="00D817CE">
      <w:pPr>
        <w:ind w:firstLineChars="177" w:firstLine="425"/>
      </w:pPr>
      <w:r>
        <w:rPr>
          <w:rFonts w:hint="eastAsia"/>
        </w:rPr>
        <w:t>Seepage-proofing sedimentation tanks shall be built in the construction sites to dispose</w:t>
      </w:r>
      <w:r>
        <w:t xml:space="preserve"> of</w:t>
      </w:r>
      <w:r>
        <w:rPr>
          <w:rFonts w:hint="eastAsia"/>
        </w:rPr>
        <w:t xml:space="preserve">, treat, and recycle construction mud wastewater. The tank shall be cleaned and buried flatly after construction. In addition, materials containing toxic substances in the construction area, such as asphalt, oil, chemical substances, etc., if they are not kept well and are washed into the water by the rainstorm, will cause great harm to the water body. During the construction period of the project, it is not allowed to stack them within a short distance from the water body along the river. Such materials need </w:t>
      </w:r>
      <w:r>
        <w:rPr>
          <w:rFonts w:hint="eastAsia"/>
        </w:rPr>
        <w:lastRenderedPageBreak/>
        <w:t>to be properly kept to avoid the aforementioned situations.</w:t>
      </w:r>
    </w:p>
    <w:p w14:paraId="2E2033FB" w14:textId="77777777" w:rsidR="00D817CE" w:rsidRDefault="00D817CE" w:rsidP="00D817CE">
      <w:pPr>
        <w:ind w:firstLineChars="177" w:firstLine="425"/>
      </w:pPr>
      <w:r>
        <w:rPr>
          <w:rFonts w:hint="eastAsia"/>
        </w:rPr>
        <w:t xml:space="preserve">In addition, for residual oil, waste oil and washing sewage generated during maintenance of construction machinery, </w:t>
      </w:r>
      <w:r>
        <w:t xml:space="preserve">an </w:t>
      </w:r>
      <w:r>
        <w:rPr>
          <w:rFonts w:hint="eastAsia"/>
        </w:rPr>
        <w:t>anti-seepage oil separation tank shall be set at the construction site to timely collect all oily sewage for oil separation treatment.</w:t>
      </w:r>
    </w:p>
    <w:p w14:paraId="2476F45C" w14:textId="77777777" w:rsidR="00D817CE" w:rsidRDefault="00D817CE" w:rsidP="00D817CE">
      <w:pPr>
        <w:ind w:firstLineChars="177" w:firstLine="425"/>
      </w:pPr>
      <w:r>
        <w:rPr>
          <w:rFonts w:hint="eastAsia"/>
        </w:rPr>
        <w:t xml:space="preserve">On the premise of strictly implementing various treatment measures for production and domestic sewage during the construction period and prohibiting the discharge of production and domestic sewage to water bodies along the line, the sewage generated during the construction has little impact on the environment of </w:t>
      </w:r>
      <w:r>
        <w:t xml:space="preserve">the </w:t>
      </w:r>
      <w:r>
        <w:rPr>
          <w:rFonts w:hint="eastAsia"/>
        </w:rPr>
        <w:t>surface water.</w:t>
      </w:r>
    </w:p>
    <w:p w14:paraId="02892E8A" w14:textId="4A23EEA5" w:rsidR="00D817CE" w:rsidRDefault="00D817CE" w:rsidP="00626C5E">
      <w:pPr>
        <w:pStyle w:val="4"/>
      </w:pPr>
      <w:r>
        <w:rPr>
          <w:rFonts w:hint="eastAsia"/>
        </w:rPr>
        <w:t xml:space="preserve">Analysis of the impact of bridge construction on </w:t>
      </w:r>
      <w:r>
        <w:t xml:space="preserve">the </w:t>
      </w:r>
      <w:r>
        <w:rPr>
          <w:rFonts w:hint="eastAsia"/>
        </w:rPr>
        <w:t>water environment</w:t>
      </w:r>
    </w:p>
    <w:p w14:paraId="63CB11B0" w14:textId="77777777" w:rsidR="00D817CE" w:rsidRDefault="00D817CE" w:rsidP="00D817CE">
      <w:pPr>
        <w:ind w:firstLineChars="177" w:firstLine="425"/>
      </w:pPr>
      <w:r>
        <w:rPr>
          <w:rFonts w:hint="eastAsia"/>
        </w:rPr>
        <w:t>(1) Impact of bridge substructure construction on water</w:t>
      </w:r>
    </w:p>
    <w:p w14:paraId="00727791" w14:textId="544352C5" w:rsidR="00D817CE" w:rsidRDefault="00D817CE" w:rsidP="00D817CE">
      <w:pPr>
        <w:ind w:firstLineChars="177" w:firstLine="425"/>
      </w:pPr>
      <w:r>
        <w:rPr>
          <w:rFonts w:hint="eastAsia"/>
        </w:rPr>
        <w:t xml:space="preserve">The impact of bridge construction on the water environment mainly comes from the construction of the substructure of the bridge, which adopts the form of column piers and bored pile foundations. If the bridge foundation construction is not controlled in the construction links such as dredging at the bottom of the river or flushing of building materials, it will cause turbidity of the cement and affect the water quality of the river. Among them, the drilling and cleaning process of bored pile construction is the main pollution link. At present, the main domestic method to prevent bridge construction from polluting rivers is the cofferdam method. Cofferdam structures with little disturbance to rivers and riverbeds, such as steel sheet pile cofferdams, are adopted. At the same time, the sediment excavated from the foundation pit is removed from the slag extraction cylinder and discharged to the nearby mud sedimentation tank for sedimentation treatment. The supernatant in the </w:t>
      </w:r>
      <w:r>
        <w:rPr>
          <w:rFonts w:hint="eastAsia"/>
        </w:rPr>
        <w:lastRenderedPageBreak/>
        <w:t>sedimentation tank will evaporate naturally in the evaporation tank, and the sediment and drill</w:t>
      </w:r>
      <w:r w:rsidR="00A5110F">
        <w:rPr>
          <w:rFonts w:hint="eastAsia"/>
        </w:rPr>
        <w:t>ing</w:t>
      </w:r>
      <w:r>
        <w:rPr>
          <w:rFonts w:hint="eastAsia"/>
        </w:rPr>
        <w:t xml:space="preserve"> slag deposited in the sedimentation tank will be cleaned and transported regularly to avoid direct discharge into the river waters. Through the above measures combined with strict construction management, the increase of suspended solids in the water body during the construction of the substructure of the bridge can be effectively controlled, and the water quality of the river channel will not be affected.</w:t>
      </w:r>
    </w:p>
    <w:p w14:paraId="4261AC00" w14:textId="77777777" w:rsidR="00D817CE" w:rsidRDefault="00D817CE" w:rsidP="00D817CE">
      <w:pPr>
        <w:ind w:firstLineChars="177" w:firstLine="425"/>
      </w:pPr>
      <w:r>
        <w:rPr>
          <w:rFonts w:hint="eastAsia"/>
        </w:rPr>
        <w:t>(2) Impact of bridge superstructure construction on water</w:t>
      </w:r>
    </w:p>
    <w:p w14:paraId="381049ED" w14:textId="77777777" w:rsidR="00D817CE" w:rsidRDefault="00D817CE" w:rsidP="00D817CE">
      <w:pPr>
        <w:ind w:firstLineChars="177" w:firstLine="425"/>
      </w:pPr>
      <w:r>
        <w:rPr>
          <w:rFonts w:hint="eastAsia"/>
        </w:rPr>
        <w:t xml:space="preserve">In the construction of the upper structure of the bridge, in order to avoid the construction waste falling into the water body and causing water pollution, the construction personnel should be strictly managed, and it is strictly forbidden to litter the waste. </w:t>
      </w:r>
      <w:proofErr w:type="gramStart"/>
      <w:r>
        <w:rPr>
          <w:rFonts w:hint="eastAsia"/>
        </w:rPr>
        <w:t>Pollution of river water quality.</w:t>
      </w:r>
      <w:proofErr w:type="gramEnd"/>
    </w:p>
    <w:p w14:paraId="63F0EACD" w14:textId="77777777" w:rsidR="00D817CE" w:rsidRDefault="00D817CE" w:rsidP="00D817CE">
      <w:pPr>
        <w:ind w:firstLineChars="177" w:firstLine="425"/>
      </w:pPr>
      <w:r>
        <w:rPr>
          <w:rFonts w:hint="eastAsia"/>
        </w:rPr>
        <w:t xml:space="preserve">(3) Impact of other factors on </w:t>
      </w:r>
      <w:r>
        <w:t xml:space="preserve">the </w:t>
      </w:r>
      <w:r>
        <w:rPr>
          <w:rFonts w:hint="eastAsia"/>
        </w:rPr>
        <w:t>water during bridge construction</w:t>
      </w:r>
    </w:p>
    <w:p w14:paraId="2C6CB548" w14:textId="77777777" w:rsidR="00D817CE" w:rsidRDefault="00D817CE" w:rsidP="00D817CE">
      <w:pPr>
        <w:ind w:firstLineChars="177" w:firstLine="425"/>
      </w:pPr>
      <w:r>
        <w:rPr>
          <w:rFonts w:hint="eastAsia"/>
        </w:rPr>
        <w:t xml:space="preserve">If the materials, oil, and chemicals required for bridge construction are stacked on riversides with loose management and cover, they may be washed into the water body by rainwater during the rainy season or rainstorm period. The powder materials are stacked at a height lower than the water level in the wet season, which may be submerged by the river water in the rainstorm season, thus entering and polluting the river. Moreover, oil leakage of bridge construction machinery and equipment and residual oil during mechanical maintenance, especially oil leakage of machinery and equipment for surface operations, may cause serious oil pollution to water bodies. Therefore, the construction unit must strictly manage the use and stacking of materials, properly handle the oil pollution, and take the following preventive measures: </w:t>
      </w:r>
      <w:r>
        <w:rPr>
          <w:rFonts w:hint="eastAsia"/>
        </w:rPr>
        <w:t>①</w:t>
      </w:r>
      <w:r>
        <w:rPr>
          <w:rFonts w:hint="eastAsia"/>
        </w:rPr>
        <w:t xml:space="preserve"> The oil used for production must be kept strictly to prevent leakage and water pollution; </w:t>
      </w:r>
      <w:r>
        <w:rPr>
          <w:rFonts w:hint="eastAsia"/>
        </w:rPr>
        <w:t>②</w:t>
      </w:r>
      <w:r>
        <w:rPr>
          <w:rFonts w:hint="eastAsia"/>
        </w:rPr>
        <w:t xml:space="preserve"> The dirty oil must be collected in a fixed container and be collected </w:t>
      </w:r>
      <w:r>
        <w:rPr>
          <w:rFonts w:hint="eastAsia"/>
        </w:rPr>
        <w:lastRenderedPageBreak/>
        <w:t xml:space="preserve">regularly and reasonably </w:t>
      </w:r>
      <w:r>
        <w:rPr>
          <w:rFonts w:hint="eastAsia"/>
        </w:rPr>
        <w:t>③</w:t>
      </w:r>
      <w:r>
        <w:rPr>
          <w:rFonts w:hint="eastAsia"/>
        </w:rPr>
        <w:t xml:space="preserve"> Equipment such as drilling rigs must be overhauled and maintained before the start of construction, and special personnel shall be assigned to inspect and supervise the operation of the equipment to prevent oil leakage. </w:t>
      </w:r>
      <w:r>
        <w:rPr>
          <w:rFonts w:hint="eastAsia"/>
        </w:rPr>
        <w:t>④</w:t>
      </w:r>
      <w:r>
        <w:rPr>
          <w:rFonts w:hint="eastAsia"/>
        </w:rPr>
        <w:t xml:space="preserve"> The construction unit shall strictly manage and maintain and overhaul the machinery and equipment on a regular basis.</w:t>
      </w:r>
    </w:p>
    <w:p w14:paraId="617359D4" w14:textId="77777777" w:rsidR="00D817CE" w:rsidRDefault="00D817CE" w:rsidP="00D817CE">
      <w:pPr>
        <w:ind w:firstLineChars="177" w:firstLine="425"/>
      </w:pPr>
      <w:r>
        <w:rPr>
          <w:rFonts w:hint="eastAsia"/>
        </w:rPr>
        <w:t>To sum up, by taking the above measures, the construction of the bridge across the river in this project has little impact on the water environment quality that the bridge spans.</w:t>
      </w:r>
    </w:p>
    <w:p w14:paraId="214A0F95" w14:textId="778A8600" w:rsidR="00D817CE" w:rsidRDefault="00D817CE" w:rsidP="00615F02">
      <w:pPr>
        <w:pStyle w:val="3"/>
      </w:pPr>
      <w:bookmarkStart w:id="237" w:name="_Toc96938788"/>
      <w:bookmarkStart w:id="238" w:name="_Toc100840841"/>
      <w:bookmarkStart w:id="239" w:name="_Toc102032375"/>
      <w:r>
        <w:t xml:space="preserve">Analysis of </w:t>
      </w:r>
      <w:r w:rsidR="007E36DC">
        <w:rPr>
          <w:rFonts w:hint="eastAsia"/>
        </w:rPr>
        <w:t xml:space="preserve">the </w:t>
      </w:r>
      <w:r>
        <w:t>impact on air and environment during construction</w:t>
      </w:r>
      <w:bookmarkEnd w:id="237"/>
      <w:bookmarkEnd w:id="238"/>
      <w:bookmarkEnd w:id="239"/>
    </w:p>
    <w:p w14:paraId="31447A62" w14:textId="77777777" w:rsidR="00D817CE" w:rsidRDefault="00D817CE" w:rsidP="00D817CE">
      <w:pPr>
        <w:widowControl/>
        <w:ind w:firstLine="480"/>
      </w:pPr>
      <w:r>
        <w:t xml:space="preserve">During the construction period, the pollution to the environment and air near the construction area mainly comes from the following: </w:t>
      </w:r>
      <w:bookmarkStart w:id="240" w:name="_Hlk73974551"/>
      <w:r>
        <w:t xml:space="preserve">flying dust from earthwork excavation and filling, material storage yards and construction vehicles and asphalt fumes from asphalt pavement. </w:t>
      </w:r>
      <w:bookmarkEnd w:id="240"/>
      <w:r>
        <w:t>The specific analysis is as follows:</w:t>
      </w:r>
    </w:p>
    <w:p w14:paraId="2B17BE5F" w14:textId="77777777" w:rsidR="00D817CE" w:rsidRDefault="00D817CE" w:rsidP="00626C5E">
      <w:pPr>
        <w:pStyle w:val="4"/>
      </w:pPr>
      <w:r>
        <w:t>Analysis of impact caused by flying dust during construction</w:t>
      </w:r>
    </w:p>
    <w:p w14:paraId="48EF01E7" w14:textId="77777777" w:rsidR="00D817CE" w:rsidRDefault="00D817CE" w:rsidP="00D817CE">
      <w:pPr>
        <w:widowControl/>
        <w:ind w:firstLine="480"/>
      </w:pPr>
      <w:r>
        <w:t>1. Flying dust from earthwork excavation and filling</w:t>
      </w:r>
    </w:p>
    <w:p w14:paraId="1428C806" w14:textId="77777777" w:rsidR="00D817CE" w:rsidRDefault="00D817CE" w:rsidP="00D817CE">
      <w:pPr>
        <w:widowControl/>
        <w:ind w:firstLine="480"/>
      </w:pPr>
      <w:r>
        <w:t xml:space="preserve">There is generally a material storage yard in the construction and production area. The amount of flying dust generated in the material storage yard is related to the type and nature of materials and the wind speed. Materials with small specific gravity are easy to raise dust due to disturbance. The flying dust of the storage yard is caused by wind, loading and unloading. Passing vehicles will also raise dust. These will have a certain impact on the surrounding environment. The assessment requires setting up enclosures for the construction and production areas, and the height of the enclosures is not less than 2m. Water should be sprinkled on the bare surface of the site to effectively suppress dust on a regular basis. In addition, stacking positions should be </w:t>
      </w:r>
      <w:r>
        <w:lastRenderedPageBreak/>
        <w:t>reasonably arranged in the powder material yard, covered with tarpaulin or other airtight shields. After the above measures are taken, the impact of dust in the construction, production and living areas is small.</w:t>
      </w:r>
    </w:p>
    <w:p w14:paraId="7B8E3E21" w14:textId="77777777" w:rsidR="00D817CE" w:rsidRDefault="00D817CE" w:rsidP="00D817CE">
      <w:pPr>
        <w:widowControl/>
        <w:ind w:firstLine="480"/>
      </w:pPr>
      <w:r>
        <w:t>2. Flying dust caused by transportation</w:t>
      </w:r>
    </w:p>
    <w:p w14:paraId="1AF281C9" w14:textId="77777777" w:rsidR="00D817CE" w:rsidRDefault="00D817CE" w:rsidP="00D817CE">
      <w:pPr>
        <w:widowControl/>
        <w:spacing w:before="31"/>
        <w:ind w:firstLine="480"/>
      </w:pPr>
      <w:r>
        <w:t>During the construction process, under the same road conditions, the faster the vehicle speed, the greater the amount of flying dust. At the same speed, the dirtier the road surface, the greater the amount of flying dust. Thus, limiting the speed of vehicles and keeping the road surface clean are effective means to reduce flying dust caused by vehicles. Meanwhile, the assessment requires watering the road on which the vehicle runs to suppress dust during construction.</w:t>
      </w:r>
    </w:p>
    <w:p w14:paraId="6469B0FE" w14:textId="77777777" w:rsidR="00D817CE" w:rsidRDefault="00D817CE" w:rsidP="00D817CE">
      <w:pPr>
        <w:widowControl/>
        <w:ind w:firstLine="480"/>
      </w:pPr>
      <w:r>
        <w:t>During the construction period, the transportation of raw materials and earthwork will increase the traffic flow on the road to a certain extent. Thus, flying dust generated by transportation will have a certain impact on the air quality of the sensitive points along the road. In order to reduce the impact of transportation dust on the air quality along the road, according to the assessment criteria: the transportation time of construction materials should be reasonably arranged, vehicles should slow down on roads with sensitive points such as residential areas and schools nearby, and windproof covering measures must be taken during the process of loading and unloading, and use, transportation and storage of cement, sand and gravel to reduce the generation of flying dust.</w:t>
      </w:r>
    </w:p>
    <w:p w14:paraId="45B7EA39" w14:textId="77777777" w:rsidR="00D817CE" w:rsidRDefault="00D817CE" w:rsidP="00D817CE">
      <w:pPr>
        <w:widowControl/>
        <w:ind w:firstLine="480"/>
      </w:pPr>
      <w:r>
        <w:t>3. Flying dust of the storage yard</w:t>
      </w:r>
    </w:p>
    <w:p w14:paraId="3BA16067" w14:textId="77777777" w:rsidR="00D817CE" w:rsidRDefault="00D817CE" w:rsidP="00D817CE">
      <w:pPr>
        <w:widowControl/>
        <w:ind w:firstLine="480"/>
      </w:pPr>
      <w:r>
        <w:t xml:space="preserve">Another major source of flying dust during road construction is flying dust from open storage yards and bare sites caused by wind. Due to construction needs, some building materials need to be stacked in the open air. After excavation, the surface soil </w:t>
      </w:r>
      <w:r>
        <w:lastRenderedPageBreak/>
        <w:t xml:space="preserve">of some construction sites is temporarily piled up in the open air. Under the dry and windy climate, a large amount of flying dust will be generated. The amount of flying dust can be calculated according to </w:t>
      </w:r>
      <w:r>
        <w:rPr>
          <w:rFonts w:hint="eastAsia"/>
        </w:rPr>
        <w:t>t</w:t>
      </w:r>
      <w:r>
        <w:t>he empirical formula of flying dust in the storage yard:</w:t>
      </w:r>
    </w:p>
    <w:p w14:paraId="38FC2523" w14:textId="77777777" w:rsidR="00D817CE" w:rsidRDefault="00D817CE" w:rsidP="00D817CE">
      <w:pPr>
        <w:widowControl/>
        <w:spacing w:line="360" w:lineRule="auto"/>
        <w:ind w:firstLine="480"/>
      </w:pPr>
      <w:r>
        <w:t xml:space="preserve">      </w:t>
      </w:r>
      <w:r>
        <w:object w:dxaOrig="2429" w:dyaOrig="451" w14:anchorId="43672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6pt;height:22.4pt" o:ole="">
            <v:imagedata r:id="rId43" o:title=""/>
          </v:shape>
          <o:OLEObject Type="Embed" ProgID="Equation.DSMT4" ShapeID="_x0000_i1025" DrawAspect="Content" ObjectID="_1712646344" r:id="rId44"/>
        </w:object>
      </w:r>
    </w:p>
    <w:p w14:paraId="3C2981C3" w14:textId="77777777" w:rsidR="00D817CE" w:rsidRDefault="00D817CE" w:rsidP="00D817CE">
      <w:pPr>
        <w:widowControl/>
        <w:spacing w:line="360" w:lineRule="auto"/>
        <w:ind w:firstLine="480"/>
      </w:pPr>
      <w:r>
        <w:t>where, Q is the amount of flying dust, with the unit of kg/t · year;</w:t>
      </w:r>
    </w:p>
    <w:p w14:paraId="1F63EBB6" w14:textId="77777777" w:rsidR="00D817CE" w:rsidRDefault="00D817CE" w:rsidP="00D817CE">
      <w:pPr>
        <w:widowControl/>
        <w:spacing w:line="360" w:lineRule="auto"/>
        <w:ind w:firstLine="480"/>
      </w:pPr>
      <w:r>
        <w:t xml:space="preserve">      V</w:t>
      </w:r>
      <w:r>
        <w:rPr>
          <w:vertAlign w:val="subscript"/>
        </w:rPr>
        <w:t>50</w:t>
      </w:r>
      <w:r>
        <w:t xml:space="preserve"> is the speed of wind at 50m above the ground, with the unit of m/s;</w:t>
      </w:r>
    </w:p>
    <w:p w14:paraId="57565EBC" w14:textId="77777777" w:rsidR="00D817CE" w:rsidRDefault="00D817CE" w:rsidP="00D817CE">
      <w:pPr>
        <w:widowControl/>
        <w:spacing w:line="360" w:lineRule="auto"/>
        <w:ind w:firstLine="480"/>
      </w:pPr>
      <w:r>
        <w:t xml:space="preserve">      V</w:t>
      </w:r>
      <w:r w:rsidRPr="009C7331">
        <w:rPr>
          <w:vertAlign w:val="subscript"/>
        </w:rPr>
        <w:t>0</w:t>
      </w:r>
      <w:r>
        <w:t xml:space="preserve"> is the dust-raising wind speed, with the unit of m/s;</w:t>
      </w:r>
    </w:p>
    <w:p w14:paraId="277D464A" w14:textId="77777777" w:rsidR="00D817CE" w:rsidRDefault="00D817CE" w:rsidP="00D817CE">
      <w:pPr>
        <w:widowControl/>
        <w:spacing w:line="360" w:lineRule="auto"/>
        <w:ind w:firstLine="480"/>
      </w:pPr>
      <w:r>
        <w:t xml:space="preserve">      W is the water content of dust particles, with the unit of %;</w:t>
      </w:r>
    </w:p>
    <w:p w14:paraId="0BFE3F41" w14:textId="77777777" w:rsidR="00D817CE" w:rsidRDefault="00D817CE" w:rsidP="00D817CE">
      <w:pPr>
        <w:widowControl/>
        <w:ind w:firstLine="480"/>
      </w:pPr>
      <w:r>
        <w:t>The dust-raising wind speed is related to dust particles and water content. Therefore, reducing open-air stacking, ensuring a certain water content, and reducing bare ground are effective means to reduce flying dust caused by wind. The diffusion and dilution of dust in the air are related to meteorological conditions such as wind speed, as well as the sedimentation speed of dust itself.</w:t>
      </w:r>
    </w:p>
    <w:p w14:paraId="33CD6732" w14:textId="77777777" w:rsidR="00D817CE" w:rsidRDefault="00D817CE" w:rsidP="00D817CE">
      <w:pPr>
        <w:widowControl/>
        <w:ind w:firstLine="480"/>
      </w:pPr>
      <w:r>
        <w:t>The settling velocity of different dust particles is shown in Table 5-3.</w:t>
      </w:r>
    </w:p>
    <w:p w14:paraId="69FCC70C" w14:textId="7CE8142E" w:rsidR="00D817CE" w:rsidRDefault="00D817CE" w:rsidP="00D817CE">
      <w:pPr>
        <w:keepNext/>
        <w:widowControl/>
        <w:ind w:firstLine="480"/>
        <w:rPr>
          <w:bCs/>
        </w:rPr>
      </w:pPr>
      <w:r>
        <w:t xml:space="preserve">Table </w:t>
      </w:r>
      <w:r>
        <w:rPr>
          <w:bCs/>
        </w:rPr>
        <w:t>5</w:t>
      </w:r>
      <w:r>
        <w:rPr>
          <w:rFonts w:hint="eastAsia"/>
          <w:bCs/>
        </w:rPr>
        <w:t>-</w:t>
      </w:r>
      <w:r>
        <w:rPr>
          <w:bCs/>
        </w:rPr>
        <w:t>3     Settling velocity of dust particles with different particle sizes</w:t>
      </w:r>
    </w:p>
    <w:tbl>
      <w:tblPr>
        <w:tblW w:w="8528" w:type="dxa"/>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1684"/>
        <w:gridCol w:w="978"/>
        <w:gridCol w:w="978"/>
        <w:gridCol w:w="978"/>
        <w:gridCol w:w="978"/>
        <w:gridCol w:w="978"/>
        <w:gridCol w:w="977"/>
        <w:gridCol w:w="977"/>
      </w:tblGrid>
      <w:tr w:rsidR="00D817CE" w14:paraId="7E46CBA5" w14:textId="77777777" w:rsidTr="008D34E6">
        <w:trPr>
          <w:trHeight w:val="454"/>
        </w:trPr>
        <w:tc>
          <w:tcPr>
            <w:tcW w:w="1684" w:type="dxa"/>
            <w:vAlign w:val="center"/>
          </w:tcPr>
          <w:p w14:paraId="216D080E" w14:textId="77777777" w:rsidR="00D817CE" w:rsidRDefault="00D817CE" w:rsidP="008D34E6">
            <w:pPr>
              <w:widowControl/>
              <w:spacing w:line="300" w:lineRule="exact"/>
              <w:ind w:firstLineChars="0" w:firstLine="0"/>
              <w:jc w:val="center"/>
              <w:rPr>
                <w:sz w:val="21"/>
              </w:rPr>
            </w:pPr>
            <w:r>
              <w:rPr>
                <w:sz w:val="21"/>
              </w:rPr>
              <w:t>Dust particle size (μm)</w:t>
            </w:r>
          </w:p>
        </w:tc>
        <w:tc>
          <w:tcPr>
            <w:tcW w:w="978" w:type="dxa"/>
            <w:vAlign w:val="center"/>
          </w:tcPr>
          <w:p w14:paraId="6EDABBC1" w14:textId="77777777" w:rsidR="00D817CE" w:rsidRDefault="00D817CE" w:rsidP="008D34E6">
            <w:pPr>
              <w:widowControl/>
              <w:spacing w:line="360" w:lineRule="exact"/>
              <w:ind w:firstLineChars="0" w:firstLine="0"/>
              <w:jc w:val="center"/>
              <w:rPr>
                <w:sz w:val="21"/>
              </w:rPr>
            </w:pPr>
            <w:r>
              <w:rPr>
                <w:sz w:val="21"/>
              </w:rPr>
              <w:t>10</w:t>
            </w:r>
          </w:p>
        </w:tc>
        <w:tc>
          <w:tcPr>
            <w:tcW w:w="978" w:type="dxa"/>
            <w:vAlign w:val="center"/>
          </w:tcPr>
          <w:p w14:paraId="5861BD91" w14:textId="77777777" w:rsidR="00D817CE" w:rsidRDefault="00D817CE" w:rsidP="008D34E6">
            <w:pPr>
              <w:widowControl/>
              <w:spacing w:line="360" w:lineRule="exact"/>
              <w:ind w:firstLineChars="0" w:firstLine="0"/>
              <w:jc w:val="center"/>
              <w:rPr>
                <w:sz w:val="21"/>
              </w:rPr>
            </w:pPr>
            <w:r>
              <w:rPr>
                <w:sz w:val="21"/>
              </w:rPr>
              <w:t>20</w:t>
            </w:r>
          </w:p>
        </w:tc>
        <w:tc>
          <w:tcPr>
            <w:tcW w:w="978" w:type="dxa"/>
            <w:vAlign w:val="center"/>
          </w:tcPr>
          <w:p w14:paraId="38B25797" w14:textId="77777777" w:rsidR="00D817CE" w:rsidRDefault="00D817CE" w:rsidP="008D34E6">
            <w:pPr>
              <w:widowControl/>
              <w:spacing w:line="360" w:lineRule="exact"/>
              <w:ind w:firstLineChars="0" w:firstLine="0"/>
              <w:jc w:val="center"/>
              <w:rPr>
                <w:sz w:val="21"/>
              </w:rPr>
            </w:pPr>
            <w:r>
              <w:rPr>
                <w:sz w:val="21"/>
              </w:rPr>
              <w:t>30</w:t>
            </w:r>
          </w:p>
        </w:tc>
        <w:tc>
          <w:tcPr>
            <w:tcW w:w="978" w:type="dxa"/>
            <w:vAlign w:val="center"/>
          </w:tcPr>
          <w:p w14:paraId="2CD7159F" w14:textId="77777777" w:rsidR="00D817CE" w:rsidRDefault="00D817CE" w:rsidP="008D34E6">
            <w:pPr>
              <w:widowControl/>
              <w:spacing w:line="360" w:lineRule="exact"/>
              <w:ind w:firstLineChars="0" w:firstLine="0"/>
              <w:jc w:val="center"/>
              <w:rPr>
                <w:sz w:val="21"/>
              </w:rPr>
            </w:pPr>
            <w:r>
              <w:rPr>
                <w:sz w:val="21"/>
              </w:rPr>
              <w:t>40</w:t>
            </w:r>
          </w:p>
        </w:tc>
        <w:tc>
          <w:tcPr>
            <w:tcW w:w="978" w:type="dxa"/>
            <w:vAlign w:val="center"/>
          </w:tcPr>
          <w:p w14:paraId="52653F77" w14:textId="77777777" w:rsidR="00D817CE" w:rsidRDefault="00D817CE" w:rsidP="008D34E6">
            <w:pPr>
              <w:widowControl/>
              <w:spacing w:line="360" w:lineRule="exact"/>
              <w:ind w:firstLineChars="0" w:firstLine="0"/>
              <w:jc w:val="center"/>
              <w:rPr>
                <w:sz w:val="21"/>
              </w:rPr>
            </w:pPr>
            <w:r>
              <w:rPr>
                <w:sz w:val="21"/>
              </w:rPr>
              <w:t>50</w:t>
            </w:r>
          </w:p>
        </w:tc>
        <w:tc>
          <w:tcPr>
            <w:tcW w:w="977" w:type="dxa"/>
            <w:vAlign w:val="center"/>
          </w:tcPr>
          <w:p w14:paraId="114095BF" w14:textId="77777777" w:rsidR="00D817CE" w:rsidRDefault="00D817CE" w:rsidP="008D34E6">
            <w:pPr>
              <w:widowControl/>
              <w:spacing w:line="360" w:lineRule="exact"/>
              <w:ind w:firstLineChars="0" w:firstLine="0"/>
              <w:jc w:val="center"/>
              <w:rPr>
                <w:sz w:val="21"/>
              </w:rPr>
            </w:pPr>
            <w:r>
              <w:rPr>
                <w:sz w:val="21"/>
              </w:rPr>
              <w:t>60</w:t>
            </w:r>
          </w:p>
        </w:tc>
        <w:tc>
          <w:tcPr>
            <w:tcW w:w="977" w:type="dxa"/>
            <w:vAlign w:val="center"/>
          </w:tcPr>
          <w:p w14:paraId="75BD67DF" w14:textId="77777777" w:rsidR="00D817CE" w:rsidRDefault="00D817CE" w:rsidP="008D34E6">
            <w:pPr>
              <w:widowControl/>
              <w:spacing w:line="360" w:lineRule="exact"/>
              <w:ind w:firstLineChars="0" w:firstLine="0"/>
              <w:jc w:val="center"/>
              <w:rPr>
                <w:sz w:val="21"/>
              </w:rPr>
            </w:pPr>
            <w:r>
              <w:rPr>
                <w:sz w:val="21"/>
              </w:rPr>
              <w:t>70</w:t>
            </w:r>
          </w:p>
        </w:tc>
      </w:tr>
      <w:tr w:rsidR="00D817CE" w14:paraId="7000BBE9" w14:textId="77777777" w:rsidTr="008D34E6">
        <w:trPr>
          <w:trHeight w:val="454"/>
        </w:trPr>
        <w:tc>
          <w:tcPr>
            <w:tcW w:w="1684" w:type="dxa"/>
            <w:vAlign w:val="center"/>
          </w:tcPr>
          <w:p w14:paraId="7CFF8009" w14:textId="77777777" w:rsidR="00D817CE" w:rsidRDefault="00D817CE" w:rsidP="008D34E6">
            <w:pPr>
              <w:widowControl/>
              <w:spacing w:line="300" w:lineRule="exact"/>
              <w:ind w:firstLineChars="0" w:firstLine="0"/>
              <w:jc w:val="center"/>
              <w:rPr>
                <w:sz w:val="21"/>
              </w:rPr>
            </w:pPr>
            <w:r>
              <w:rPr>
                <w:sz w:val="21"/>
              </w:rPr>
              <w:t>Settling velocity (m/s)</w:t>
            </w:r>
          </w:p>
        </w:tc>
        <w:tc>
          <w:tcPr>
            <w:tcW w:w="978" w:type="dxa"/>
            <w:vAlign w:val="center"/>
          </w:tcPr>
          <w:p w14:paraId="70DFC64A" w14:textId="77777777" w:rsidR="00D817CE" w:rsidRDefault="00D817CE" w:rsidP="008D34E6">
            <w:pPr>
              <w:widowControl/>
              <w:spacing w:line="360" w:lineRule="exact"/>
              <w:ind w:firstLineChars="0" w:firstLine="0"/>
              <w:jc w:val="center"/>
              <w:rPr>
                <w:sz w:val="21"/>
              </w:rPr>
            </w:pPr>
            <w:r>
              <w:rPr>
                <w:sz w:val="21"/>
              </w:rPr>
              <w:t>0.003</w:t>
            </w:r>
          </w:p>
        </w:tc>
        <w:tc>
          <w:tcPr>
            <w:tcW w:w="978" w:type="dxa"/>
            <w:vAlign w:val="center"/>
          </w:tcPr>
          <w:p w14:paraId="53C6E9CF" w14:textId="77777777" w:rsidR="00D817CE" w:rsidRDefault="00D817CE" w:rsidP="008D34E6">
            <w:pPr>
              <w:widowControl/>
              <w:spacing w:line="360" w:lineRule="exact"/>
              <w:ind w:firstLineChars="0" w:firstLine="0"/>
              <w:jc w:val="center"/>
              <w:rPr>
                <w:sz w:val="21"/>
              </w:rPr>
            </w:pPr>
            <w:r>
              <w:rPr>
                <w:sz w:val="21"/>
              </w:rPr>
              <w:t>0.012</w:t>
            </w:r>
          </w:p>
        </w:tc>
        <w:tc>
          <w:tcPr>
            <w:tcW w:w="978" w:type="dxa"/>
            <w:vAlign w:val="center"/>
          </w:tcPr>
          <w:p w14:paraId="11049DD1" w14:textId="77777777" w:rsidR="00D817CE" w:rsidRDefault="00D817CE" w:rsidP="008D34E6">
            <w:pPr>
              <w:widowControl/>
              <w:spacing w:line="360" w:lineRule="exact"/>
              <w:ind w:firstLineChars="0" w:firstLine="0"/>
              <w:jc w:val="center"/>
              <w:rPr>
                <w:sz w:val="21"/>
              </w:rPr>
            </w:pPr>
            <w:r>
              <w:rPr>
                <w:sz w:val="21"/>
              </w:rPr>
              <w:t>0.027</w:t>
            </w:r>
          </w:p>
        </w:tc>
        <w:tc>
          <w:tcPr>
            <w:tcW w:w="978" w:type="dxa"/>
            <w:vAlign w:val="center"/>
          </w:tcPr>
          <w:p w14:paraId="792718D0" w14:textId="77777777" w:rsidR="00D817CE" w:rsidRDefault="00D817CE" w:rsidP="008D34E6">
            <w:pPr>
              <w:widowControl/>
              <w:spacing w:line="360" w:lineRule="exact"/>
              <w:ind w:firstLineChars="0" w:firstLine="0"/>
              <w:jc w:val="center"/>
              <w:rPr>
                <w:sz w:val="21"/>
              </w:rPr>
            </w:pPr>
            <w:r>
              <w:rPr>
                <w:sz w:val="21"/>
              </w:rPr>
              <w:t>0.048</w:t>
            </w:r>
          </w:p>
        </w:tc>
        <w:tc>
          <w:tcPr>
            <w:tcW w:w="978" w:type="dxa"/>
            <w:vAlign w:val="center"/>
          </w:tcPr>
          <w:p w14:paraId="6BEFE51C" w14:textId="77777777" w:rsidR="00D817CE" w:rsidRDefault="00D817CE" w:rsidP="008D34E6">
            <w:pPr>
              <w:widowControl/>
              <w:spacing w:line="360" w:lineRule="exact"/>
              <w:ind w:firstLineChars="0" w:firstLine="0"/>
              <w:jc w:val="center"/>
              <w:rPr>
                <w:sz w:val="21"/>
              </w:rPr>
            </w:pPr>
            <w:r>
              <w:rPr>
                <w:sz w:val="21"/>
              </w:rPr>
              <w:t>0.075</w:t>
            </w:r>
          </w:p>
        </w:tc>
        <w:tc>
          <w:tcPr>
            <w:tcW w:w="977" w:type="dxa"/>
            <w:vAlign w:val="center"/>
          </w:tcPr>
          <w:p w14:paraId="6D35659F" w14:textId="77777777" w:rsidR="00D817CE" w:rsidRDefault="00D817CE" w:rsidP="008D34E6">
            <w:pPr>
              <w:widowControl/>
              <w:spacing w:line="360" w:lineRule="exact"/>
              <w:ind w:firstLineChars="0" w:firstLine="0"/>
              <w:jc w:val="center"/>
              <w:rPr>
                <w:sz w:val="21"/>
              </w:rPr>
            </w:pPr>
            <w:r>
              <w:rPr>
                <w:sz w:val="21"/>
              </w:rPr>
              <w:t>0.108</w:t>
            </w:r>
          </w:p>
        </w:tc>
        <w:tc>
          <w:tcPr>
            <w:tcW w:w="977" w:type="dxa"/>
            <w:vAlign w:val="center"/>
          </w:tcPr>
          <w:p w14:paraId="348867BE" w14:textId="77777777" w:rsidR="00D817CE" w:rsidRDefault="00D817CE" w:rsidP="008D34E6">
            <w:pPr>
              <w:widowControl/>
              <w:spacing w:line="360" w:lineRule="exact"/>
              <w:ind w:firstLineChars="0" w:firstLine="0"/>
              <w:jc w:val="center"/>
              <w:rPr>
                <w:sz w:val="21"/>
              </w:rPr>
            </w:pPr>
            <w:r>
              <w:rPr>
                <w:sz w:val="21"/>
              </w:rPr>
              <w:t>0.147</w:t>
            </w:r>
          </w:p>
        </w:tc>
      </w:tr>
      <w:tr w:rsidR="00D817CE" w14:paraId="6E283D0A" w14:textId="77777777" w:rsidTr="008D34E6">
        <w:trPr>
          <w:trHeight w:val="454"/>
        </w:trPr>
        <w:tc>
          <w:tcPr>
            <w:tcW w:w="1684" w:type="dxa"/>
            <w:vAlign w:val="center"/>
          </w:tcPr>
          <w:p w14:paraId="6735DC51" w14:textId="77777777" w:rsidR="00D817CE" w:rsidRDefault="00D817CE" w:rsidP="008D34E6">
            <w:pPr>
              <w:widowControl/>
              <w:spacing w:line="300" w:lineRule="exact"/>
              <w:ind w:firstLineChars="0" w:firstLine="0"/>
              <w:jc w:val="center"/>
              <w:rPr>
                <w:sz w:val="21"/>
              </w:rPr>
            </w:pPr>
            <w:r>
              <w:rPr>
                <w:sz w:val="21"/>
              </w:rPr>
              <w:t>Dust particle size (μm)</w:t>
            </w:r>
          </w:p>
        </w:tc>
        <w:tc>
          <w:tcPr>
            <w:tcW w:w="978" w:type="dxa"/>
            <w:vAlign w:val="center"/>
          </w:tcPr>
          <w:p w14:paraId="1852073D" w14:textId="77777777" w:rsidR="00D817CE" w:rsidRDefault="00D817CE" w:rsidP="008D34E6">
            <w:pPr>
              <w:widowControl/>
              <w:spacing w:line="360" w:lineRule="exact"/>
              <w:ind w:firstLineChars="0" w:firstLine="0"/>
              <w:jc w:val="center"/>
              <w:rPr>
                <w:sz w:val="21"/>
              </w:rPr>
            </w:pPr>
            <w:r>
              <w:rPr>
                <w:sz w:val="21"/>
              </w:rPr>
              <w:t>80</w:t>
            </w:r>
          </w:p>
        </w:tc>
        <w:tc>
          <w:tcPr>
            <w:tcW w:w="978" w:type="dxa"/>
            <w:vAlign w:val="center"/>
          </w:tcPr>
          <w:p w14:paraId="1DEC73A6" w14:textId="77777777" w:rsidR="00D817CE" w:rsidRDefault="00D817CE" w:rsidP="008D34E6">
            <w:pPr>
              <w:widowControl/>
              <w:spacing w:line="360" w:lineRule="exact"/>
              <w:ind w:firstLineChars="0" w:firstLine="0"/>
              <w:jc w:val="center"/>
              <w:rPr>
                <w:sz w:val="21"/>
              </w:rPr>
            </w:pPr>
            <w:r>
              <w:rPr>
                <w:sz w:val="21"/>
              </w:rPr>
              <w:t>90</w:t>
            </w:r>
          </w:p>
        </w:tc>
        <w:tc>
          <w:tcPr>
            <w:tcW w:w="978" w:type="dxa"/>
            <w:vAlign w:val="center"/>
          </w:tcPr>
          <w:p w14:paraId="131D5B88" w14:textId="77777777" w:rsidR="00D817CE" w:rsidRDefault="00D817CE" w:rsidP="008D34E6">
            <w:pPr>
              <w:widowControl/>
              <w:spacing w:line="360" w:lineRule="exact"/>
              <w:ind w:firstLineChars="0" w:firstLine="0"/>
              <w:jc w:val="center"/>
              <w:rPr>
                <w:sz w:val="21"/>
              </w:rPr>
            </w:pPr>
            <w:r>
              <w:rPr>
                <w:sz w:val="21"/>
              </w:rPr>
              <w:t>100</w:t>
            </w:r>
          </w:p>
        </w:tc>
        <w:tc>
          <w:tcPr>
            <w:tcW w:w="978" w:type="dxa"/>
            <w:vAlign w:val="center"/>
          </w:tcPr>
          <w:p w14:paraId="684D3B08" w14:textId="77777777" w:rsidR="00D817CE" w:rsidRDefault="00D817CE" w:rsidP="008D34E6">
            <w:pPr>
              <w:widowControl/>
              <w:spacing w:line="360" w:lineRule="exact"/>
              <w:ind w:firstLineChars="0" w:firstLine="0"/>
              <w:jc w:val="center"/>
              <w:rPr>
                <w:sz w:val="21"/>
              </w:rPr>
            </w:pPr>
            <w:r>
              <w:rPr>
                <w:sz w:val="21"/>
              </w:rPr>
              <w:t>150</w:t>
            </w:r>
          </w:p>
        </w:tc>
        <w:tc>
          <w:tcPr>
            <w:tcW w:w="978" w:type="dxa"/>
            <w:vAlign w:val="center"/>
          </w:tcPr>
          <w:p w14:paraId="75DE9ECF" w14:textId="77777777" w:rsidR="00D817CE" w:rsidRDefault="00D817CE" w:rsidP="008D34E6">
            <w:pPr>
              <w:widowControl/>
              <w:spacing w:line="360" w:lineRule="exact"/>
              <w:ind w:firstLineChars="0" w:firstLine="0"/>
              <w:jc w:val="center"/>
              <w:rPr>
                <w:sz w:val="21"/>
              </w:rPr>
            </w:pPr>
            <w:r>
              <w:rPr>
                <w:sz w:val="21"/>
              </w:rPr>
              <w:t>200</w:t>
            </w:r>
          </w:p>
        </w:tc>
        <w:tc>
          <w:tcPr>
            <w:tcW w:w="977" w:type="dxa"/>
            <w:vAlign w:val="center"/>
          </w:tcPr>
          <w:p w14:paraId="787F6388" w14:textId="77777777" w:rsidR="00D817CE" w:rsidRDefault="00D817CE" w:rsidP="008D34E6">
            <w:pPr>
              <w:widowControl/>
              <w:spacing w:line="360" w:lineRule="exact"/>
              <w:ind w:firstLineChars="0" w:firstLine="0"/>
              <w:jc w:val="center"/>
              <w:rPr>
                <w:sz w:val="21"/>
              </w:rPr>
            </w:pPr>
            <w:r>
              <w:rPr>
                <w:sz w:val="21"/>
              </w:rPr>
              <w:t>250</w:t>
            </w:r>
          </w:p>
        </w:tc>
        <w:tc>
          <w:tcPr>
            <w:tcW w:w="977" w:type="dxa"/>
            <w:vAlign w:val="center"/>
          </w:tcPr>
          <w:p w14:paraId="4A1A4DD2" w14:textId="77777777" w:rsidR="00D817CE" w:rsidRDefault="00D817CE" w:rsidP="008D34E6">
            <w:pPr>
              <w:widowControl/>
              <w:spacing w:line="360" w:lineRule="exact"/>
              <w:ind w:firstLineChars="0" w:firstLine="0"/>
              <w:jc w:val="center"/>
              <w:rPr>
                <w:sz w:val="21"/>
              </w:rPr>
            </w:pPr>
            <w:r>
              <w:rPr>
                <w:sz w:val="21"/>
              </w:rPr>
              <w:t>350</w:t>
            </w:r>
          </w:p>
        </w:tc>
      </w:tr>
      <w:tr w:rsidR="00D817CE" w14:paraId="1146CC43" w14:textId="77777777" w:rsidTr="008D34E6">
        <w:trPr>
          <w:trHeight w:val="454"/>
        </w:trPr>
        <w:tc>
          <w:tcPr>
            <w:tcW w:w="1684" w:type="dxa"/>
            <w:vAlign w:val="center"/>
          </w:tcPr>
          <w:p w14:paraId="18BA9AFA" w14:textId="77777777" w:rsidR="00D817CE" w:rsidRDefault="00D817CE" w:rsidP="008D34E6">
            <w:pPr>
              <w:widowControl/>
              <w:spacing w:line="300" w:lineRule="exact"/>
              <w:ind w:firstLineChars="0" w:firstLine="0"/>
              <w:jc w:val="center"/>
              <w:rPr>
                <w:sz w:val="21"/>
              </w:rPr>
            </w:pPr>
            <w:r>
              <w:rPr>
                <w:sz w:val="21"/>
              </w:rPr>
              <w:t>Settling velocity (m/s)</w:t>
            </w:r>
          </w:p>
        </w:tc>
        <w:tc>
          <w:tcPr>
            <w:tcW w:w="978" w:type="dxa"/>
            <w:vAlign w:val="center"/>
          </w:tcPr>
          <w:p w14:paraId="49D8237D" w14:textId="77777777" w:rsidR="00D817CE" w:rsidRDefault="00D817CE" w:rsidP="008D34E6">
            <w:pPr>
              <w:widowControl/>
              <w:spacing w:line="360" w:lineRule="exact"/>
              <w:ind w:firstLineChars="0" w:firstLine="0"/>
              <w:jc w:val="center"/>
              <w:rPr>
                <w:sz w:val="21"/>
              </w:rPr>
            </w:pPr>
            <w:r>
              <w:rPr>
                <w:sz w:val="21"/>
              </w:rPr>
              <w:t>0.158</w:t>
            </w:r>
          </w:p>
        </w:tc>
        <w:tc>
          <w:tcPr>
            <w:tcW w:w="978" w:type="dxa"/>
            <w:vAlign w:val="center"/>
          </w:tcPr>
          <w:p w14:paraId="03D654DF" w14:textId="77777777" w:rsidR="00D817CE" w:rsidRDefault="00D817CE" w:rsidP="008D34E6">
            <w:pPr>
              <w:widowControl/>
              <w:spacing w:line="360" w:lineRule="exact"/>
              <w:ind w:firstLineChars="0" w:firstLine="0"/>
              <w:jc w:val="center"/>
              <w:rPr>
                <w:sz w:val="21"/>
              </w:rPr>
            </w:pPr>
            <w:r>
              <w:rPr>
                <w:sz w:val="21"/>
              </w:rPr>
              <w:t>0.170</w:t>
            </w:r>
          </w:p>
        </w:tc>
        <w:tc>
          <w:tcPr>
            <w:tcW w:w="978" w:type="dxa"/>
            <w:vAlign w:val="center"/>
          </w:tcPr>
          <w:p w14:paraId="5082960C" w14:textId="77777777" w:rsidR="00D817CE" w:rsidRDefault="00D817CE" w:rsidP="008D34E6">
            <w:pPr>
              <w:widowControl/>
              <w:spacing w:line="360" w:lineRule="exact"/>
              <w:ind w:firstLineChars="0" w:firstLine="0"/>
              <w:jc w:val="center"/>
              <w:rPr>
                <w:sz w:val="21"/>
              </w:rPr>
            </w:pPr>
            <w:r>
              <w:rPr>
                <w:sz w:val="21"/>
              </w:rPr>
              <w:t>0.182</w:t>
            </w:r>
          </w:p>
        </w:tc>
        <w:tc>
          <w:tcPr>
            <w:tcW w:w="978" w:type="dxa"/>
            <w:vAlign w:val="center"/>
          </w:tcPr>
          <w:p w14:paraId="3CC33C8D" w14:textId="77777777" w:rsidR="00D817CE" w:rsidRDefault="00D817CE" w:rsidP="008D34E6">
            <w:pPr>
              <w:widowControl/>
              <w:spacing w:line="360" w:lineRule="exact"/>
              <w:ind w:firstLineChars="0" w:firstLine="0"/>
              <w:jc w:val="center"/>
              <w:rPr>
                <w:sz w:val="21"/>
              </w:rPr>
            </w:pPr>
            <w:r>
              <w:rPr>
                <w:sz w:val="21"/>
              </w:rPr>
              <w:t>0.239</w:t>
            </w:r>
          </w:p>
        </w:tc>
        <w:tc>
          <w:tcPr>
            <w:tcW w:w="978" w:type="dxa"/>
            <w:vAlign w:val="center"/>
          </w:tcPr>
          <w:p w14:paraId="28F6C02C" w14:textId="77777777" w:rsidR="00D817CE" w:rsidRDefault="00D817CE" w:rsidP="008D34E6">
            <w:pPr>
              <w:widowControl/>
              <w:spacing w:line="360" w:lineRule="exact"/>
              <w:ind w:firstLineChars="0" w:firstLine="0"/>
              <w:jc w:val="center"/>
              <w:rPr>
                <w:sz w:val="21"/>
              </w:rPr>
            </w:pPr>
            <w:r>
              <w:rPr>
                <w:sz w:val="21"/>
              </w:rPr>
              <w:t>0.804</w:t>
            </w:r>
          </w:p>
        </w:tc>
        <w:tc>
          <w:tcPr>
            <w:tcW w:w="977" w:type="dxa"/>
            <w:vAlign w:val="center"/>
          </w:tcPr>
          <w:p w14:paraId="1D370E63" w14:textId="77777777" w:rsidR="00D817CE" w:rsidRDefault="00D817CE" w:rsidP="008D34E6">
            <w:pPr>
              <w:widowControl/>
              <w:spacing w:line="360" w:lineRule="exact"/>
              <w:ind w:firstLineChars="0" w:firstLine="0"/>
              <w:jc w:val="center"/>
              <w:rPr>
                <w:sz w:val="21"/>
              </w:rPr>
            </w:pPr>
            <w:r>
              <w:rPr>
                <w:sz w:val="21"/>
              </w:rPr>
              <w:t>1.005</w:t>
            </w:r>
          </w:p>
        </w:tc>
        <w:tc>
          <w:tcPr>
            <w:tcW w:w="977" w:type="dxa"/>
            <w:vAlign w:val="center"/>
          </w:tcPr>
          <w:p w14:paraId="642F9A7E" w14:textId="77777777" w:rsidR="00D817CE" w:rsidRDefault="00D817CE" w:rsidP="008D34E6">
            <w:pPr>
              <w:widowControl/>
              <w:spacing w:line="360" w:lineRule="exact"/>
              <w:ind w:firstLineChars="0" w:firstLine="0"/>
              <w:jc w:val="center"/>
              <w:rPr>
                <w:sz w:val="21"/>
              </w:rPr>
            </w:pPr>
            <w:r>
              <w:rPr>
                <w:sz w:val="21"/>
              </w:rPr>
              <w:t>1.829</w:t>
            </w:r>
          </w:p>
        </w:tc>
      </w:tr>
      <w:tr w:rsidR="00D817CE" w14:paraId="02AB5110" w14:textId="77777777" w:rsidTr="008D34E6">
        <w:trPr>
          <w:trHeight w:val="454"/>
        </w:trPr>
        <w:tc>
          <w:tcPr>
            <w:tcW w:w="1684" w:type="dxa"/>
            <w:vAlign w:val="center"/>
          </w:tcPr>
          <w:p w14:paraId="6416DCD0" w14:textId="77777777" w:rsidR="00D817CE" w:rsidRDefault="00D817CE" w:rsidP="008D34E6">
            <w:pPr>
              <w:widowControl/>
              <w:spacing w:line="300" w:lineRule="exact"/>
              <w:ind w:firstLineChars="0" w:firstLine="0"/>
              <w:jc w:val="center"/>
              <w:rPr>
                <w:sz w:val="21"/>
              </w:rPr>
            </w:pPr>
            <w:r>
              <w:rPr>
                <w:sz w:val="21"/>
              </w:rPr>
              <w:t>Dust particle size (μm)</w:t>
            </w:r>
          </w:p>
        </w:tc>
        <w:tc>
          <w:tcPr>
            <w:tcW w:w="978" w:type="dxa"/>
            <w:vAlign w:val="center"/>
          </w:tcPr>
          <w:p w14:paraId="5C21F36C" w14:textId="77777777" w:rsidR="00D817CE" w:rsidRDefault="00D817CE" w:rsidP="008D34E6">
            <w:pPr>
              <w:widowControl/>
              <w:spacing w:line="360" w:lineRule="exact"/>
              <w:ind w:firstLineChars="0" w:firstLine="0"/>
              <w:jc w:val="center"/>
              <w:rPr>
                <w:sz w:val="21"/>
              </w:rPr>
            </w:pPr>
            <w:r>
              <w:rPr>
                <w:sz w:val="21"/>
              </w:rPr>
              <w:t>450</w:t>
            </w:r>
          </w:p>
        </w:tc>
        <w:tc>
          <w:tcPr>
            <w:tcW w:w="978" w:type="dxa"/>
            <w:vAlign w:val="center"/>
          </w:tcPr>
          <w:p w14:paraId="1D846A9A" w14:textId="77777777" w:rsidR="00D817CE" w:rsidRDefault="00D817CE" w:rsidP="008D34E6">
            <w:pPr>
              <w:widowControl/>
              <w:spacing w:line="360" w:lineRule="exact"/>
              <w:ind w:firstLineChars="0" w:firstLine="0"/>
              <w:jc w:val="center"/>
              <w:rPr>
                <w:sz w:val="21"/>
              </w:rPr>
            </w:pPr>
            <w:r>
              <w:rPr>
                <w:sz w:val="21"/>
              </w:rPr>
              <w:t>550</w:t>
            </w:r>
          </w:p>
        </w:tc>
        <w:tc>
          <w:tcPr>
            <w:tcW w:w="978" w:type="dxa"/>
            <w:vAlign w:val="center"/>
          </w:tcPr>
          <w:p w14:paraId="7BFA4CCA" w14:textId="77777777" w:rsidR="00D817CE" w:rsidRDefault="00D817CE" w:rsidP="008D34E6">
            <w:pPr>
              <w:widowControl/>
              <w:spacing w:line="360" w:lineRule="exact"/>
              <w:ind w:firstLineChars="0" w:firstLine="0"/>
              <w:jc w:val="center"/>
              <w:rPr>
                <w:sz w:val="21"/>
              </w:rPr>
            </w:pPr>
            <w:r>
              <w:rPr>
                <w:sz w:val="21"/>
              </w:rPr>
              <w:t>650</w:t>
            </w:r>
          </w:p>
        </w:tc>
        <w:tc>
          <w:tcPr>
            <w:tcW w:w="978" w:type="dxa"/>
            <w:vAlign w:val="center"/>
          </w:tcPr>
          <w:p w14:paraId="4C60E016" w14:textId="77777777" w:rsidR="00D817CE" w:rsidRDefault="00D817CE" w:rsidP="008D34E6">
            <w:pPr>
              <w:widowControl/>
              <w:spacing w:line="360" w:lineRule="exact"/>
              <w:ind w:firstLineChars="0" w:firstLine="0"/>
              <w:jc w:val="center"/>
              <w:rPr>
                <w:sz w:val="21"/>
              </w:rPr>
            </w:pPr>
            <w:r>
              <w:rPr>
                <w:sz w:val="21"/>
              </w:rPr>
              <w:t>750</w:t>
            </w:r>
          </w:p>
        </w:tc>
        <w:tc>
          <w:tcPr>
            <w:tcW w:w="978" w:type="dxa"/>
            <w:vAlign w:val="center"/>
          </w:tcPr>
          <w:p w14:paraId="3B818BD3" w14:textId="77777777" w:rsidR="00D817CE" w:rsidRDefault="00D817CE" w:rsidP="008D34E6">
            <w:pPr>
              <w:widowControl/>
              <w:spacing w:line="360" w:lineRule="exact"/>
              <w:ind w:firstLineChars="0" w:firstLine="0"/>
              <w:jc w:val="center"/>
              <w:rPr>
                <w:sz w:val="21"/>
              </w:rPr>
            </w:pPr>
            <w:r>
              <w:rPr>
                <w:sz w:val="21"/>
              </w:rPr>
              <w:t>850</w:t>
            </w:r>
          </w:p>
        </w:tc>
        <w:tc>
          <w:tcPr>
            <w:tcW w:w="977" w:type="dxa"/>
            <w:vAlign w:val="center"/>
          </w:tcPr>
          <w:p w14:paraId="73DE03B4" w14:textId="77777777" w:rsidR="00D817CE" w:rsidRDefault="00D817CE" w:rsidP="008D34E6">
            <w:pPr>
              <w:widowControl/>
              <w:spacing w:line="360" w:lineRule="exact"/>
              <w:ind w:firstLineChars="0" w:firstLine="0"/>
              <w:jc w:val="center"/>
              <w:rPr>
                <w:sz w:val="21"/>
              </w:rPr>
            </w:pPr>
            <w:r>
              <w:rPr>
                <w:sz w:val="21"/>
              </w:rPr>
              <w:t>950</w:t>
            </w:r>
          </w:p>
        </w:tc>
        <w:tc>
          <w:tcPr>
            <w:tcW w:w="977" w:type="dxa"/>
            <w:vAlign w:val="center"/>
          </w:tcPr>
          <w:p w14:paraId="2740F95E" w14:textId="77777777" w:rsidR="00D817CE" w:rsidRDefault="00D817CE" w:rsidP="008D34E6">
            <w:pPr>
              <w:widowControl/>
              <w:spacing w:line="360" w:lineRule="exact"/>
              <w:ind w:firstLineChars="0" w:firstLine="0"/>
              <w:jc w:val="center"/>
              <w:rPr>
                <w:sz w:val="21"/>
              </w:rPr>
            </w:pPr>
            <w:r>
              <w:rPr>
                <w:sz w:val="21"/>
              </w:rPr>
              <w:t>1050</w:t>
            </w:r>
          </w:p>
        </w:tc>
      </w:tr>
      <w:tr w:rsidR="00D817CE" w14:paraId="7C3F8187" w14:textId="77777777" w:rsidTr="008D34E6">
        <w:trPr>
          <w:trHeight w:val="454"/>
        </w:trPr>
        <w:tc>
          <w:tcPr>
            <w:tcW w:w="1684" w:type="dxa"/>
            <w:vAlign w:val="center"/>
          </w:tcPr>
          <w:p w14:paraId="015171FD" w14:textId="77777777" w:rsidR="00D817CE" w:rsidRDefault="00D817CE" w:rsidP="008D34E6">
            <w:pPr>
              <w:widowControl/>
              <w:spacing w:line="300" w:lineRule="exact"/>
              <w:ind w:firstLineChars="0" w:firstLine="0"/>
              <w:jc w:val="center"/>
              <w:rPr>
                <w:sz w:val="21"/>
              </w:rPr>
            </w:pPr>
            <w:r>
              <w:rPr>
                <w:sz w:val="21"/>
              </w:rPr>
              <w:t>Settling velocity (m/s)</w:t>
            </w:r>
          </w:p>
        </w:tc>
        <w:tc>
          <w:tcPr>
            <w:tcW w:w="978" w:type="dxa"/>
            <w:vAlign w:val="center"/>
          </w:tcPr>
          <w:p w14:paraId="2C8E999B" w14:textId="77777777" w:rsidR="00D817CE" w:rsidRDefault="00D817CE" w:rsidP="008D34E6">
            <w:pPr>
              <w:widowControl/>
              <w:spacing w:line="360" w:lineRule="exact"/>
              <w:ind w:firstLineChars="0" w:firstLine="0"/>
              <w:jc w:val="center"/>
              <w:rPr>
                <w:sz w:val="21"/>
              </w:rPr>
            </w:pPr>
            <w:r>
              <w:rPr>
                <w:sz w:val="21"/>
              </w:rPr>
              <w:t>2.211</w:t>
            </w:r>
          </w:p>
        </w:tc>
        <w:tc>
          <w:tcPr>
            <w:tcW w:w="978" w:type="dxa"/>
            <w:vAlign w:val="center"/>
          </w:tcPr>
          <w:p w14:paraId="75A79D9A" w14:textId="77777777" w:rsidR="00D817CE" w:rsidRDefault="00D817CE" w:rsidP="008D34E6">
            <w:pPr>
              <w:widowControl/>
              <w:spacing w:line="360" w:lineRule="exact"/>
              <w:ind w:firstLineChars="0" w:firstLine="0"/>
              <w:jc w:val="center"/>
              <w:rPr>
                <w:sz w:val="21"/>
              </w:rPr>
            </w:pPr>
            <w:r>
              <w:rPr>
                <w:sz w:val="21"/>
              </w:rPr>
              <w:t>2.614</w:t>
            </w:r>
          </w:p>
        </w:tc>
        <w:tc>
          <w:tcPr>
            <w:tcW w:w="978" w:type="dxa"/>
            <w:vAlign w:val="center"/>
          </w:tcPr>
          <w:p w14:paraId="3A5602E3" w14:textId="77777777" w:rsidR="00D817CE" w:rsidRDefault="00D817CE" w:rsidP="008D34E6">
            <w:pPr>
              <w:widowControl/>
              <w:spacing w:line="360" w:lineRule="exact"/>
              <w:ind w:firstLineChars="0" w:firstLine="0"/>
              <w:jc w:val="center"/>
              <w:rPr>
                <w:sz w:val="21"/>
              </w:rPr>
            </w:pPr>
            <w:r>
              <w:rPr>
                <w:sz w:val="21"/>
              </w:rPr>
              <w:t>3.016</w:t>
            </w:r>
          </w:p>
        </w:tc>
        <w:tc>
          <w:tcPr>
            <w:tcW w:w="978" w:type="dxa"/>
            <w:vAlign w:val="center"/>
          </w:tcPr>
          <w:p w14:paraId="10B989EC" w14:textId="77777777" w:rsidR="00D817CE" w:rsidRDefault="00D817CE" w:rsidP="008D34E6">
            <w:pPr>
              <w:widowControl/>
              <w:spacing w:line="360" w:lineRule="exact"/>
              <w:ind w:firstLineChars="0" w:firstLine="0"/>
              <w:jc w:val="center"/>
              <w:rPr>
                <w:sz w:val="21"/>
              </w:rPr>
            </w:pPr>
            <w:r>
              <w:rPr>
                <w:sz w:val="21"/>
              </w:rPr>
              <w:t>3.418</w:t>
            </w:r>
          </w:p>
        </w:tc>
        <w:tc>
          <w:tcPr>
            <w:tcW w:w="978" w:type="dxa"/>
            <w:vAlign w:val="center"/>
          </w:tcPr>
          <w:p w14:paraId="38ECD2D7" w14:textId="77777777" w:rsidR="00D817CE" w:rsidRDefault="00D817CE" w:rsidP="008D34E6">
            <w:pPr>
              <w:widowControl/>
              <w:spacing w:line="360" w:lineRule="exact"/>
              <w:ind w:firstLineChars="0" w:firstLine="0"/>
              <w:jc w:val="center"/>
              <w:rPr>
                <w:sz w:val="21"/>
              </w:rPr>
            </w:pPr>
            <w:r>
              <w:rPr>
                <w:sz w:val="21"/>
              </w:rPr>
              <w:t>3.820</w:t>
            </w:r>
          </w:p>
        </w:tc>
        <w:tc>
          <w:tcPr>
            <w:tcW w:w="977" w:type="dxa"/>
            <w:vAlign w:val="center"/>
          </w:tcPr>
          <w:p w14:paraId="70614D1B" w14:textId="77777777" w:rsidR="00D817CE" w:rsidRDefault="00D817CE" w:rsidP="008D34E6">
            <w:pPr>
              <w:widowControl/>
              <w:spacing w:line="360" w:lineRule="exact"/>
              <w:ind w:firstLineChars="0" w:firstLine="0"/>
              <w:jc w:val="center"/>
              <w:rPr>
                <w:sz w:val="21"/>
              </w:rPr>
            </w:pPr>
            <w:r>
              <w:rPr>
                <w:sz w:val="21"/>
              </w:rPr>
              <w:t>4.222</w:t>
            </w:r>
          </w:p>
        </w:tc>
        <w:tc>
          <w:tcPr>
            <w:tcW w:w="977" w:type="dxa"/>
            <w:vAlign w:val="center"/>
          </w:tcPr>
          <w:p w14:paraId="5FD7FE31" w14:textId="77777777" w:rsidR="00D817CE" w:rsidRDefault="00D817CE" w:rsidP="008D34E6">
            <w:pPr>
              <w:widowControl/>
              <w:spacing w:line="360" w:lineRule="exact"/>
              <w:ind w:firstLineChars="0" w:firstLine="0"/>
              <w:jc w:val="center"/>
              <w:rPr>
                <w:sz w:val="21"/>
              </w:rPr>
            </w:pPr>
            <w:r>
              <w:rPr>
                <w:sz w:val="21"/>
              </w:rPr>
              <w:t>4.624</w:t>
            </w:r>
          </w:p>
        </w:tc>
      </w:tr>
    </w:tbl>
    <w:p w14:paraId="2B590F2E" w14:textId="77777777" w:rsidR="00D817CE" w:rsidRDefault="00D817CE" w:rsidP="00D817CE">
      <w:pPr>
        <w:widowControl/>
        <w:ind w:firstLine="480"/>
        <w:rPr>
          <w:spacing w:val="-6"/>
        </w:rPr>
      </w:pPr>
      <w:r>
        <w:lastRenderedPageBreak/>
        <w:t>It can be seen from the table that the settling velocity of dust increases rapidly with the increase of particle size. The settling velocity is 1.005m/s when the particle size is 250μm. Thus, it can be considered that when the dust particles are larger than 250μm, the main influence range is within the close range of the downwind direction of the dust-raising point. What really affects the environment is some dust with fine particle size. In order to reduce the pollution impact of dust from the yard on sensitive points in residential areas, the assessment requires that the sand and gravel storage yard at the construction site should be set up in the downwind direction of the environmental sensitive point of the nearby village, and be covered with canvas.</w:t>
      </w:r>
    </w:p>
    <w:p w14:paraId="12A82A5C" w14:textId="77777777" w:rsidR="00D817CE" w:rsidRDefault="00D817CE" w:rsidP="00D817CE">
      <w:pPr>
        <w:widowControl/>
        <w:ind w:firstLine="480"/>
        <w:rPr>
          <w:bCs/>
        </w:rPr>
      </w:pPr>
      <w:r>
        <w:rPr>
          <w:bCs/>
        </w:rPr>
        <w:t>In addition, the project is located in Henan and the rainfall is not large. As a result, the moisture content of the sand is not high. Thus, the following measures should be taken to minimize the generation of fugitive dust: ① Take measures to prevent typhoons, rainstorms and floods in the yard, and harden the ground and transportation roads; ② To install sprinkler devices above the yard and sprinkle water regularly to reduce dust, so that the surface moisture content of the yard can be controlled at about 8%. The frequency of watering should be increased in windy weather.</w:t>
      </w:r>
    </w:p>
    <w:p w14:paraId="586DCC4F" w14:textId="77777777" w:rsidR="00D817CE" w:rsidRDefault="00D817CE" w:rsidP="00D817CE">
      <w:pPr>
        <w:widowControl/>
        <w:ind w:firstLine="480"/>
      </w:pPr>
      <w:r>
        <w:t>4. Analysis of the impact of flying dust on environmental sensitive points during construction</w:t>
      </w:r>
    </w:p>
    <w:p w14:paraId="0743D815" w14:textId="77777777" w:rsidR="00D817CE" w:rsidRDefault="00D817CE" w:rsidP="00D817CE">
      <w:pPr>
        <w:widowControl/>
        <w:ind w:firstLine="480"/>
      </w:pPr>
      <w:r>
        <w:t>There are villages, schools, hospitals and other sensitive points within 200m along the project. The assessment recommends the following measures to mitigate the impact of flying dust:</w:t>
      </w:r>
    </w:p>
    <w:p w14:paraId="50C547E3" w14:textId="77777777" w:rsidR="00D817CE" w:rsidRDefault="00D817CE" w:rsidP="00D817CE">
      <w:pPr>
        <w:widowControl/>
        <w:ind w:firstLine="480"/>
      </w:pPr>
      <w:r>
        <w:t>① A construction enclosure with a height of not less than 2.5m should be set up in the construction section near the sensitive point.</w:t>
      </w:r>
    </w:p>
    <w:p w14:paraId="3B63BA63" w14:textId="77777777" w:rsidR="00D817CE" w:rsidRDefault="00D817CE" w:rsidP="00D817CE">
      <w:pPr>
        <w:widowControl/>
        <w:ind w:firstLine="480"/>
      </w:pPr>
      <w:r>
        <w:lastRenderedPageBreak/>
        <w:t>② Speed up the construction progress of road sections near sensitive points to reduce the impact time.</w:t>
      </w:r>
    </w:p>
    <w:p w14:paraId="7BF24985" w14:textId="77777777" w:rsidR="00D817CE" w:rsidRDefault="00D817CE" w:rsidP="00D817CE">
      <w:pPr>
        <w:widowControl/>
        <w:ind w:firstLine="480"/>
      </w:pPr>
      <w:r>
        <w:t>③ Appropriately increase the frequency of watering at the construction site near the sensitive points.</w:t>
      </w:r>
    </w:p>
    <w:p w14:paraId="18FB6031" w14:textId="77777777" w:rsidR="00D817CE" w:rsidRDefault="00D817CE" w:rsidP="00D817CE">
      <w:pPr>
        <w:widowControl/>
        <w:ind w:firstLine="480"/>
      </w:pPr>
      <w:r>
        <w:t>④ Material storage yard, construction road, etc. should be set at appropriate positions away from sensitive points.</w:t>
      </w:r>
    </w:p>
    <w:p w14:paraId="7EA5E86D" w14:textId="77777777" w:rsidR="00D817CE" w:rsidRDefault="00D817CE" w:rsidP="00626C5E">
      <w:pPr>
        <w:pStyle w:val="4"/>
      </w:pPr>
      <w:r>
        <w:t>Asphalt fumes</w:t>
      </w:r>
    </w:p>
    <w:p w14:paraId="3DD29961" w14:textId="77777777" w:rsidR="00D817CE" w:rsidRDefault="00D817CE" w:rsidP="00D817CE">
      <w:pPr>
        <w:widowControl/>
        <w:ind w:firstLine="480"/>
      </w:pPr>
      <w:r>
        <w:t>Purchased finished asphalt is used in this project. There is no asphalt mixing plant on the construction site. Thus, the asphalt fumes of this project mainly appear in the process of asphalt pavement laying. The main toxic and harmful substances in asphalt fume are THC, phenol and benzopyrene, which will have a certain impact on the ambient air quality in the area. However, the paving process of this project is short and temporary, and its impact surface and impact degree are small.</w:t>
      </w:r>
    </w:p>
    <w:p w14:paraId="5352FAC6" w14:textId="77777777" w:rsidR="00D817CE" w:rsidRDefault="00D817CE" w:rsidP="00D817CE">
      <w:pPr>
        <w:widowControl/>
        <w:ind w:firstLine="480"/>
      </w:pPr>
      <w:r>
        <w:t>In short, the construction period is relatively short compared to the operation period, and its impact is temporary and can be reversed under normal circumstances. Thus, prevention and control measures should be effectively implemented, civilized construction should be emphasized, environmental protection management requirements should be strengthened, a work responsibility system should be formulated, and the supervision and management of the environmental protection department should be obeyed.</w:t>
      </w:r>
    </w:p>
    <w:p w14:paraId="316B6448" w14:textId="77777777" w:rsidR="00D817CE" w:rsidRDefault="00D817CE" w:rsidP="00626C5E">
      <w:pPr>
        <w:pStyle w:val="4"/>
      </w:pPr>
      <w:r>
        <w:t>Analysis of the impact of mechanical exhaust</w:t>
      </w:r>
    </w:p>
    <w:p w14:paraId="7FF2FCA3" w14:textId="77777777" w:rsidR="00D817CE" w:rsidRDefault="00D817CE" w:rsidP="00D817CE">
      <w:pPr>
        <w:widowControl/>
        <w:ind w:firstLine="480"/>
      </w:pPr>
      <w:r>
        <w:t xml:space="preserve">Fuel-powered construction machinery and transport vehicles emit a certain amount of exhaust gas. The construction unit is required to check the validity and legality of the certificates of transport vehicles and construction vehicles to ensure </w:t>
      </w:r>
      <w:r>
        <w:lastRenderedPageBreak/>
        <w:t>that the vehicles used are legal and meet the emission requirements. Transport vehicles are required to choose a reasonable transport route and try to avoid villages and towns, reducing the impact on the surrounding atmosphere.</w:t>
      </w:r>
    </w:p>
    <w:p w14:paraId="27D2FB4B" w14:textId="77777777" w:rsidR="00D817CE" w:rsidRDefault="00D817CE" w:rsidP="00615F02">
      <w:pPr>
        <w:pStyle w:val="3"/>
      </w:pPr>
      <w:bookmarkStart w:id="241" w:name="_Toc96938789"/>
      <w:bookmarkStart w:id="242" w:name="_Toc100840842"/>
      <w:bookmarkStart w:id="243" w:name="_Toc102032376"/>
      <w:r>
        <w:t>Assessment of the impact of environmental noise during construction</w:t>
      </w:r>
      <w:bookmarkEnd w:id="241"/>
      <w:bookmarkEnd w:id="242"/>
      <w:bookmarkEnd w:id="243"/>
    </w:p>
    <w:p w14:paraId="63FF2C4F" w14:textId="77777777" w:rsidR="00D817CE" w:rsidRDefault="00D817CE" w:rsidP="00626C5E">
      <w:pPr>
        <w:pStyle w:val="4"/>
      </w:pPr>
      <w:r>
        <w:t>Construction noise</w:t>
      </w:r>
    </w:p>
    <w:p w14:paraId="4F53B827" w14:textId="77777777" w:rsidR="00D817CE" w:rsidRDefault="00D817CE" w:rsidP="00D817CE">
      <w:pPr>
        <w:widowControl/>
        <w:ind w:firstLine="480"/>
      </w:pPr>
      <w:r>
        <w:t>(1) Noise source during construction</w:t>
      </w:r>
    </w:p>
    <w:p w14:paraId="59CC87C2" w14:textId="77777777" w:rsidR="00D817CE" w:rsidRPr="00E2248E" w:rsidRDefault="00D817CE" w:rsidP="00D817CE">
      <w:pPr>
        <w:widowControl/>
        <w:ind w:firstLine="480"/>
      </w:pPr>
      <w:r>
        <w:t>During the construction of the project, the noise source mainly comes from mechanical equipment. The main types of machinery and equipment are bulldozers, loaders, excavators, graders, road rollers, etc. for subgrade earthwork filling, drilling rigs, hoists, bulldozers, road rollers, etc. for construction of bridges, scrapers, asphalt pavers, and concrete mixer trucks, road rollers, etc. for pavement engineering construction. The noise source of the equipment is 79~98dB(A), and the source intensity is shown in Table 5-4.</w:t>
      </w:r>
    </w:p>
    <w:p w14:paraId="16810448" w14:textId="77777777" w:rsidR="00D817CE" w:rsidRDefault="00D817CE" w:rsidP="00D817CE">
      <w:pPr>
        <w:keepNext/>
        <w:widowControl/>
        <w:spacing w:beforeLines="10" w:before="32"/>
        <w:ind w:firstLine="480"/>
        <w:rPr>
          <w:bCs/>
        </w:rPr>
      </w:pPr>
      <w:r>
        <w:t>Table</w:t>
      </w:r>
      <w:r>
        <w:rPr>
          <w:bCs/>
        </w:rPr>
        <w:t xml:space="preserve"> 5</w:t>
      </w:r>
      <w:r>
        <w:rPr>
          <w:rFonts w:hint="eastAsia"/>
          <w:bCs/>
        </w:rPr>
        <w:t>-</w:t>
      </w:r>
      <w:r>
        <w:rPr>
          <w:bCs/>
        </w:rPr>
        <w:t>4 Test value of noise caused by road engineering construction machinery</w:t>
      </w:r>
    </w:p>
    <w:tbl>
      <w:tblPr>
        <w:tblW w:w="8528"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939"/>
        <w:gridCol w:w="1653"/>
        <w:gridCol w:w="1770"/>
        <w:gridCol w:w="2570"/>
        <w:gridCol w:w="1596"/>
      </w:tblGrid>
      <w:tr w:rsidR="00D817CE" w14:paraId="64107A48" w14:textId="77777777" w:rsidTr="008D34E6">
        <w:trPr>
          <w:cantSplit/>
          <w:trHeight w:val="391"/>
          <w:tblHeader/>
          <w:jc w:val="center"/>
        </w:trPr>
        <w:tc>
          <w:tcPr>
            <w:tcW w:w="939" w:type="dxa"/>
            <w:vAlign w:val="center"/>
          </w:tcPr>
          <w:p w14:paraId="6E8DF9B9" w14:textId="77777777" w:rsidR="00D817CE" w:rsidRDefault="00D817CE" w:rsidP="008D34E6">
            <w:pPr>
              <w:widowControl/>
              <w:spacing w:line="240" w:lineRule="auto"/>
              <w:ind w:firstLineChars="0" w:firstLine="0"/>
              <w:jc w:val="center"/>
              <w:rPr>
                <w:sz w:val="21"/>
              </w:rPr>
            </w:pPr>
            <w:r>
              <w:rPr>
                <w:sz w:val="21"/>
              </w:rPr>
              <w:t>S.N.</w:t>
            </w:r>
          </w:p>
        </w:tc>
        <w:tc>
          <w:tcPr>
            <w:tcW w:w="1653" w:type="dxa"/>
            <w:vAlign w:val="center"/>
          </w:tcPr>
          <w:p w14:paraId="57B2178E" w14:textId="77777777" w:rsidR="00D817CE" w:rsidRDefault="00D817CE" w:rsidP="008D34E6">
            <w:pPr>
              <w:widowControl/>
              <w:spacing w:line="240" w:lineRule="auto"/>
              <w:ind w:firstLineChars="0" w:firstLine="0"/>
              <w:jc w:val="center"/>
              <w:rPr>
                <w:sz w:val="21"/>
              </w:rPr>
            </w:pPr>
            <w:r>
              <w:rPr>
                <w:sz w:val="21"/>
              </w:rPr>
              <w:t>Type of machinery</w:t>
            </w:r>
          </w:p>
        </w:tc>
        <w:tc>
          <w:tcPr>
            <w:tcW w:w="1770" w:type="dxa"/>
            <w:vAlign w:val="center"/>
          </w:tcPr>
          <w:p w14:paraId="663E8B69" w14:textId="77777777" w:rsidR="00D817CE" w:rsidRDefault="00D817CE" w:rsidP="008D34E6">
            <w:pPr>
              <w:widowControl/>
              <w:spacing w:line="240" w:lineRule="auto"/>
              <w:ind w:firstLineChars="0" w:firstLine="0"/>
              <w:jc w:val="center"/>
              <w:rPr>
                <w:sz w:val="21"/>
              </w:rPr>
            </w:pPr>
            <w:r>
              <w:rPr>
                <w:sz w:val="21"/>
              </w:rPr>
              <w:t>Model</w:t>
            </w:r>
          </w:p>
        </w:tc>
        <w:tc>
          <w:tcPr>
            <w:tcW w:w="2570" w:type="dxa"/>
            <w:vAlign w:val="center"/>
          </w:tcPr>
          <w:p w14:paraId="08771968" w14:textId="77777777" w:rsidR="00D817CE" w:rsidRDefault="00D817CE" w:rsidP="008D34E6">
            <w:pPr>
              <w:widowControl/>
              <w:spacing w:line="240" w:lineRule="auto"/>
              <w:ind w:firstLineChars="0" w:firstLine="0"/>
              <w:jc w:val="center"/>
              <w:rPr>
                <w:sz w:val="21"/>
              </w:rPr>
            </w:pPr>
            <w:r>
              <w:rPr>
                <w:sz w:val="21"/>
              </w:rPr>
              <w:t>Distance from measuring point to construction machinery (m)</w:t>
            </w:r>
          </w:p>
        </w:tc>
        <w:tc>
          <w:tcPr>
            <w:tcW w:w="1596" w:type="dxa"/>
            <w:vAlign w:val="center"/>
          </w:tcPr>
          <w:p w14:paraId="5C167196" w14:textId="77777777" w:rsidR="00D817CE" w:rsidRDefault="00D817CE" w:rsidP="008D34E6">
            <w:pPr>
              <w:widowControl/>
              <w:spacing w:line="240" w:lineRule="auto"/>
              <w:ind w:firstLineChars="0" w:firstLine="0"/>
              <w:jc w:val="center"/>
              <w:rPr>
                <w:sz w:val="21"/>
              </w:rPr>
            </w:pPr>
            <w:r>
              <w:rPr>
                <w:sz w:val="21"/>
              </w:rPr>
              <w:t>Max. sound level (dB)</w:t>
            </w:r>
          </w:p>
        </w:tc>
      </w:tr>
      <w:tr w:rsidR="00D817CE" w14:paraId="27A88CFB" w14:textId="77777777" w:rsidTr="008D34E6">
        <w:trPr>
          <w:cantSplit/>
          <w:trHeight w:val="391"/>
          <w:jc w:val="center"/>
        </w:trPr>
        <w:tc>
          <w:tcPr>
            <w:tcW w:w="939" w:type="dxa"/>
            <w:vMerge w:val="restart"/>
            <w:vAlign w:val="center"/>
          </w:tcPr>
          <w:p w14:paraId="6730007C" w14:textId="77777777" w:rsidR="00D817CE" w:rsidRDefault="00D817CE" w:rsidP="008D34E6">
            <w:pPr>
              <w:widowControl/>
              <w:spacing w:line="240" w:lineRule="auto"/>
              <w:ind w:firstLineChars="0" w:firstLine="0"/>
              <w:jc w:val="center"/>
              <w:rPr>
                <w:sz w:val="21"/>
              </w:rPr>
            </w:pPr>
            <w:r>
              <w:rPr>
                <w:sz w:val="21"/>
              </w:rPr>
              <w:t>1</w:t>
            </w:r>
          </w:p>
        </w:tc>
        <w:tc>
          <w:tcPr>
            <w:tcW w:w="1653" w:type="dxa"/>
            <w:vMerge w:val="restart"/>
            <w:vAlign w:val="center"/>
          </w:tcPr>
          <w:p w14:paraId="378F7734" w14:textId="77777777" w:rsidR="00D817CE" w:rsidRDefault="00D817CE" w:rsidP="008D34E6">
            <w:pPr>
              <w:widowControl/>
              <w:spacing w:line="240" w:lineRule="auto"/>
              <w:ind w:firstLineChars="0" w:firstLine="0"/>
              <w:jc w:val="center"/>
              <w:rPr>
                <w:sz w:val="21"/>
              </w:rPr>
            </w:pPr>
            <w:r>
              <w:rPr>
                <w:sz w:val="21"/>
              </w:rPr>
              <w:t>Wheel loader</w:t>
            </w:r>
          </w:p>
        </w:tc>
        <w:tc>
          <w:tcPr>
            <w:tcW w:w="1770" w:type="dxa"/>
            <w:vAlign w:val="center"/>
          </w:tcPr>
          <w:p w14:paraId="15DCDDC9" w14:textId="77777777" w:rsidR="00D817CE" w:rsidRDefault="00D817CE" w:rsidP="008D34E6">
            <w:pPr>
              <w:widowControl/>
              <w:spacing w:line="240" w:lineRule="auto"/>
              <w:ind w:firstLineChars="0" w:firstLine="0"/>
              <w:jc w:val="center"/>
              <w:rPr>
                <w:sz w:val="21"/>
              </w:rPr>
            </w:pPr>
            <w:r>
              <w:rPr>
                <w:sz w:val="21"/>
              </w:rPr>
              <w:t>ZL40</w:t>
            </w:r>
          </w:p>
        </w:tc>
        <w:tc>
          <w:tcPr>
            <w:tcW w:w="2570" w:type="dxa"/>
            <w:vAlign w:val="center"/>
          </w:tcPr>
          <w:p w14:paraId="55351DF8" w14:textId="77777777" w:rsidR="00D817CE" w:rsidRDefault="00D817CE" w:rsidP="008D34E6">
            <w:pPr>
              <w:widowControl/>
              <w:spacing w:line="240" w:lineRule="auto"/>
              <w:ind w:firstLineChars="0" w:firstLine="0"/>
              <w:jc w:val="center"/>
              <w:rPr>
                <w:sz w:val="21"/>
              </w:rPr>
            </w:pPr>
            <w:r>
              <w:rPr>
                <w:sz w:val="21"/>
              </w:rPr>
              <w:t>5</w:t>
            </w:r>
          </w:p>
        </w:tc>
        <w:tc>
          <w:tcPr>
            <w:tcW w:w="1596" w:type="dxa"/>
            <w:vAlign w:val="center"/>
          </w:tcPr>
          <w:p w14:paraId="71CB848A" w14:textId="77777777" w:rsidR="00D817CE" w:rsidRDefault="00D817CE" w:rsidP="008D34E6">
            <w:pPr>
              <w:widowControl/>
              <w:spacing w:line="240" w:lineRule="auto"/>
              <w:ind w:firstLineChars="0" w:firstLine="0"/>
              <w:jc w:val="center"/>
              <w:rPr>
                <w:sz w:val="21"/>
              </w:rPr>
            </w:pPr>
            <w:r>
              <w:rPr>
                <w:sz w:val="21"/>
              </w:rPr>
              <w:t>90</w:t>
            </w:r>
          </w:p>
        </w:tc>
      </w:tr>
      <w:tr w:rsidR="00D817CE" w14:paraId="7A4928A6" w14:textId="77777777" w:rsidTr="008D34E6">
        <w:trPr>
          <w:cantSplit/>
          <w:trHeight w:val="391"/>
          <w:jc w:val="center"/>
        </w:trPr>
        <w:tc>
          <w:tcPr>
            <w:tcW w:w="939" w:type="dxa"/>
            <w:vMerge/>
            <w:vAlign w:val="center"/>
          </w:tcPr>
          <w:p w14:paraId="083553ED" w14:textId="77777777" w:rsidR="00D817CE" w:rsidRDefault="00D817CE" w:rsidP="008D34E6">
            <w:pPr>
              <w:widowControl/>
              <w:spacing w:line="240" w:lineRule="auto"/>
              <w:ind w:firstLineChars="0" w:firstLine="0"/>
              <w:jc w:val="center"/>
              <w:rPr>
                <w:rFonts w:cs="Times New Roman"/>
                <w:sz w:val="21"/>
              </w:rPr>
            </w:pPr>
          </w:p>
        </w:tc>
        <w:tc>
          <w:tcPr>
            <w:tcW w:w="1653" w:type="dxa"/>
            <w:vMerge/>
            <w:vAlign w:val="center"/>
          </w:tcPr>
          <w:p w14:paraId="00E15D4E" w14:textId="77777777" w:rsidR="00D817CE" w:rsidRDefault="00D817CE" w:rsidP="008D34E6">
            <w:pPr>
              <w:widowControl/>
              <w:spacing w:line="240" w:lineRule="auto"/>
              <w:ind w:firstLineChars="0" w:firstLine="0"/>
              <w:jc w:val="center"/>
              <w:rPr>
                <w:rFonts w:cs="Times New Roman"/>
                <w:sz w:val="21"/>
              </w:rPr>
            </w:pPr>
          </w:p>
        </w:tc>
        <w:tc>
          <w:tcPr>
            <w:tcW w:w="1770" w:type="dxa"/>
            <w:vAlign w:val="center"/>
          </w:tcPr>
          <w:p w14:paraId="60C52145" w14:textId="77777777" w:rsidR="00D817CE" w:rsidRDefault="00D817CE" w:rsidP="008D34E6">
            <w:pPr>
              <w:widowControl/>
              <w:spacing w:line="240" w:lineRule="auto"/>
              <w:ind w:firstLineChars="0" w:firstLine="0"/>
              <w:jc w:val="center"/>
              <w:rPr>
                <w:sz w:val="21"/>
              </w:rPr>
            </w:pPr>
            <w:r>
              <w:rPr>
                <w:sz w:val="21"/>
              </w:rPr>
              <w:t>ZL50</w:t>
            </w:r>
          </w:p>
        </w:tc>
        <w:tc>
          <w:tcPr>
            <w:tcW w:w="2570" w:type="dxa"/>
            <w:vAlign w:val="center"/>
          </w:tcPr>
          <w:p w14:paraId="059A4D28" w14:textId="77777777" w:rsidR="00D817CE" w:rsidRDefault="00D817CE" w:rsidP="008D34E6">
            <w:pPr>
              <w:widowControl/>
              <w:spacing w:line="240" w:lineRule="auto"/>
              <w:ind w:firstLineChars="0" w:firstLine="0"/>
              <w:jc w:val="center"/>
              <w:rPr>
                <w:sz w:val="21"/>
              </w:rPr>
            </w:pPr>
            <w:r>
              <w:rPr>
                <w:sz w:val="21"/>
              </w:rPr>
              <w:t>5</w:t>
            </w:r>
          </w:p>
        </w:tc>
        <w:tc>
          <w:tcPr>
            <w:tcW w:w="1596" w:type="dxa"/>
            <w:vAlign w:val="center"/>
          </w:tcPr>
          <w:p w14:paraId="0B8EA47E" w14:textId="77777777" w:rsidR="00D817CE" w:rsidRDefault="00D817CE" w:rsidP="008D34E6">
            <w:pPr>
              <w:widowControl/>
              <w:spacing w:line="240" w:lineRule="auto"/>
              <w:ind w:firstLineChars="0" w:firstLine="0"/>
              <w:jc w:val="center"/>
              <w:rPr>
                <w:sz w:val="21"/>
              </w:rPr>
            </w:pPr>
            <w:r>
              <w:rPr>
                <w:sz w:val="21"/>
              </w:rPr>
              <w:t>90</w:t>
            </w:r>
          </w:p>
        </w:tc>
      </w:tr>
      <w:tr w:rsidR="00D817CE" w14:paraId="0DE490C8" w14:textId="77777777" w:rsidTr="008D34E6">
        <w:trPr>
          <w:cantSplit/>
          <w:trHeight w:val="391"/>
          <w:jc w:val="center"/>
        </w:trPr>
        <w:tc>
          <w:tcPr>
            <w:tcW w:w="939" w:type="dxa"/>
            <w:vAlign w:val="center"/>
          </w:tcPr>
          <w:p w14:paraId="63A94EF4" w14:textId="77777777" w:rsidR="00D817CE" w:rsidRDefault="00D817CE" w:rsidP="008D34E6">
            <w:pPr>
              <w:widowControl/>
              <w:spacing w:line="240" w:lineRule="auto"/>
              <w:ind w:firstLineChars="0" w:firstLine="0"/>
              <w:jc w:val="center"/>
              <w:rPr>
                <w:sz w:val="21"/>
              </w:rPr>
            </w:pPr>
            <w:r>
              <w:rPr>
                <w:sz w:val="21"/>
              </w:rPr>
              <w:t>2</w:t>
            </w:r>
          </w:p>
        </w:tc>
        <w:tc>
          <w:tcPr>
            <w:tcW w:w="1653" w:type="dxa"/>
            <w:vAlign w:val="center"/>
          </w:tcPr>
          <w:p w14:paraId="7146E125" w14:textId="77777777" w:rsidR="00D817CE" w:rsidRDefault="00D817CE" w:rsidP="008D34E6">
            <w:pPr>
              <w:widowControl/>
              <w:spacing w:line="240" w:lineRule="auto"/>
              <w:ind w:firstLineChars="0" w:firstLine="0"/>
              <w:jc w:val="center"/>
              <w:rPr>
                <w:sz w:val="21"/>
              </w:rPr>
            </w:pPr>
            <w:r>
              <w:rPr>
                <w:sz w:val="21"/>
              </w:rPr>
              <w:t>Grader</w:t>
            </w:r>
          </w:p>
        </w:tc>
        <w:tc>
          <w:tcPr>
            <w:tcW w:w="1770" w:type="dxa"/>
            <w:vAlign w:val="center"/>
          </w:tcPr>
          <w:p w14:paraId="473847F8" w14:textId="77777777" w:rsidR="00D817CE" w:rsidRDefault="00D817CE" w:rsidP="008D34E6">
            <w:pPr>
              <w:widowControl/>
              <w:spacing w:line="240" w:lineRule="auto"/>
              <w:ind w:firstLineChars="0" w:firstLine="0"/>
              <w:jc w:val="center"/>
              <w:rPr>
                <w:sz w:val="21"/>
              </w:rPr>
            </w:pPr>
            <w:r>
              <w:rPr>
                <w:sz w:val="21"/>
              </w:rPr>
              <w:t>PY160A</w:t>
            </w:r>
          </w:p>
        </w:tc>
        <w:tc>
          <w:tcPr>
            <w:tcW w:w="2570" w:type="dxa"/>
            <w:vAlign w:val="center"/>
          </w:tcPr>
          <w:p w14:paraId="552DD4ED" w14:textId="77777777" w:rsidR="00D817CE" w:rsidRDefault="00D817CE" w:rsidP="008D34E6">
            <w:pPr>
              <w:widowControl/>
              <w:spacing w:line="240" w:lineRule="auto"/>
              <w:ind w:firstLineChars="0" w:firstLine="0"/>
              <w:jc w:val="center"/>
              <w:rPr>
                <w:sz w:val="21"/>
              </w:rPr>
            </w:pPr>
            <w:r>
              <w:rPr>
                <w:sz w:val="21"/>
              </w:rPr>
              <w:t>5</w:t>
            </w:r>
          </w:p>
        </w:tc>
        <w:tc>
          <w:tcPr>
            <w:tcW w:w="1596" w:type="dxa"/>
            <w:vAlign w:val="center"/>
          </w:tcPr>
          <w:p w14:paraId="5A4E6E26" w14:textId="77777777" w:rsidR="00D817CE" w:rsidRDefault="00D817CE" w:rsidP="008D34E6">
            <w:pPr>
              <w:widowControl/>
              <w:spacing w:line="240" w:lineRule="auto"/>
              <w:ind w:firstLineChars="0" w:firstLine="0"/>
              <w:jc w:val="center"/>
              <w:rPr>
                <w:sz w:val="21"/>
              </w:rPr>
            </w:pPr>
            <w:r>
              <w:rPr>
                <w:sz w:val="21"/>
              </w:rPr>
              <w:t>90</w:t>
            </w:r>
          </w:p>
        </w:tc>
      </w:tr>
      <w:tr w:rsidR="00D817CE" w14:paraId="25926090" w14:textId="77777777" w:rsidTr="008D34E6">
        <w:trPr>
          <w:cantSplit/>
          <w:trHeight w:val="391"/>
          <w:jc w:val="center"/>
        </w:trPr>
        <w:tc>
          <w:tcPr>
            <w:tcW w:w="939" w:type="dxa"/>
            <w:vAlign w:val="center"/>
          </w:tcPr>
          <w:p w14:paraId="14930E7E" w14:textId="77777777" w:rsidR="00D817CE" w:rsidRDefault="00D817CE" w:rsidP="008D34E6">
            <w:pPr>
              <w:widowControl/>
              <w:spacing w:line="240" w:lineRule="auto"/>
              <w:ind w:firstLineChars="0" w:firstLine="0"/>
              <w:jc w:val="center"/>
              <w:rPr>
                <w:sz w:val="21"/>
              </w:rPr>
            </w:pPr>
            <w:r>
              <w:rPr>
                <w:sz w:val="21"/>
              </w:rPr>
              <w:t>3</w:t>
            </w:r>
          </w:p>
        </w:tc>
        <w:tc>
          <w:tcPr>
            <w:tcW w:w="1653" w:type="dxa"/>
            <w:vAlign w:val="center"/>
          </w:tcPr>
          <w:p w14:paraId="689FB656" w14:textId="77777777" w:rsidR="00D817CE" w:rsidRDefault="00D817CE" w:rsidP="008D34E6">
            <w:pPr>
              <w:widowControl/>
              <w:spacing w:line="240" w:lineRule="auto"/>
              <w:ind w:firstLineChars="0" w:firstLine="0"/>
              <w:jc w:val="center"/>
              <w:rPr>
                <w:sz w:val="21"/>
              </w:rPr>
            </w:pPr>
            <w:r>
              <w:rPr>
                <w:sz w:val="21"/>
              </w:rPr>
              <w:t>Vibratory road roller</w:t>
            </w:r>
          </w:p>
        </w:tc>
        <w:tc>
          <w:tcPr>
            <w:tcW w:w="1770" w:type="dxa"/>
            <w:vAlign w:val="center"/>
          </w:tcPr>
          <w:p w14:paraId="5222F4C8" w14:textId="77777777" w:rsidR="00D817CE" w:rsidRDefault="00D817CE" w:rsidP="008D34E6">
            <w:pPr>
              <w:widowControl/>
              <w:spacing w:line="240" w:lineRule="auto"/>
              <w:ind w:firstLineChars="0" w:firstLine="0"/>
              <w:jc w:val="center"/>
              <w:rPr>
                <w:sz w:val="21"/>
              </w:rPr>
            </w:pPr>
            <w:r>
              <w:rPr>
                <w:sz w:val="21"/>
              </w:rPr>
              <w:t>Y2J10B</w:t>
            </w:r>
          </w:p>
        </w:tc>
        <w:tc>
          <w:tcPr>
            <w:tcW w:w="2570" w:type="dxa"/>
            <w:vAlign w:val="center"/>
          </w:tcPr>
          <w:p w14:paraId="221579F2" w14:textId="77777777" w:rsidR="00D817CE" w:rsidRDefault="00D817CE" w:rsidP="008D34E6">
            <w:pPr>
              <w:widowControl/>
              <w:spacing w:line="240" w:lineRule="auto"/>
              <w:ind w:firstLineChars="0" w:firstLine="0"/>
              <w:jc w:val="center"/>
              <w:rPr>
                <w:sz w:val="21"/>
              </w:rPr>
            </w:pPr>
            <w:r>
              <w:rPr>
                <w:sz w:val="21"/>
              </w:rPr>
              <w:t>5</w:t>
            </w:r>
          </w:p>
        </w:tc>
        <w:tc>
          <w:tcPr>
            <w:tcW w:w="1596" w:type="dxa"/>
            <w:vAlign w:val="center"/>
          </w:tcPr>
          <w:p w14:paraId="2CF3F1DC" w14:textId="77777777" w:rsidR="00D817CE" w:rsidRDefault="00D817CE" w:rsidP="008D34E6">
            <w:pPr>
              <w:widowControl/>
              <w:spacing w:line="240" w:lineRule="auto"/>
              <w:ind w:firstLineChars="0" w:firstLine="0"/>
              <w:jc w:val="center"/>
              <w:rPr>
                <w:sz w:val="21"/>
              </w:rPr>
            </w:pPr>
            <w:r>
              <w:rPr>
                <w:sz w:val="21"/>
              </w:rPr>
              <w:t>86</w:t>
            </w:r>
          </w:p>
        </w:tc>
      </w:tr>
      <w:tr w:rsidR="00D817CE" w14:paraId="70AA0D32" w14:textId="77777777" w:rsidTr="008D34E6">
        <w:trPr>
          <w:cantSplit/>
          <w:trHeight w:val="391"/>
          <w:jc w:val="center"/>
        </w:trPr>
        <w:tc>
          <w:tcPr>
            <w:tcW w:w="939" w:type="dxa"/>
            <w:vAlign w:val="center"/>
          </w:tcPr>
          <w:p w14:paraId="7B8F2D68" w14:textId="77777777" w:rsidR="00D817CE" w:rsidRDefault="00D817CE" w:rsidP="008D34E6">
            <w:pPr>
              <w:widowControl/>
              <w:spacing w:line="240" w:lineRule="auto"/>
              <w:ind w:firstLineChars="0" w:firstLine="0"/>
              <w:jc w:val="center"/>
              <w:rPr>
                <w:sz w:val="21"/>
              </w:rPr>
            </w:pPr>
            <w:r>
              <w:rPr>
                <w:sz w:val="21"/>
              </w:rPr>
              <w:t>4</w:t>
            </w:r>
          </w:p>
        </w:tc>
        <w:tc>
          <w:tcPr>
            <w:tcW w:w="1653" w:type="dxa"/>
            <w:vAlign w:val="center"/>
          </w:tcPr>
          <w:p w14:paraId="3ECDD85B" w14:textId="77777777" w:rsidR="00D817CE" w:rsidRDefault="00D817CE" w:rsidP="008D34E6">
            <w:pPr>
              <w:widowControl/>
              <w:spacing w:line="240" w:lineRule="auto"/>
              <w:ind w:firstLineChars="0" w:firstLine="0"/>
              <w:jc w:val="center"/>
              <w:rPr>
                <w:sz w:val="21"/>
              </w:rPr>
            </w:pPr>
            <w:r>
              <w:rPr>
                <w:sz w:val="21"/>
              </w:rPr>
              <w:t>Double-drum road roller</w:t>
            </w:r>
          </w:p>
        </w:tc>
        <w:tc>
          <w:tcPr>
            <w:tcW w:w="1770" w:type="dxa"/>
            <w:vAlign w:val="center"/>
          </w:tcPr>
          <w:p w14:paraId="79F1F259" w14:textId="77777777" w:rsidR="00D817CE" w:rsidRDefault="00D817CE" w:rsidP="008D34E6">
            <w:pPr>
              <w:widowControl/>
              <w:spacing w:line="240" w:lineRule="auto"/>
              <w:ind w:firstLineChars="0" w:firstLine="0"/>
              <w:jc w:val="center"/>
              <w:rPr>
                <w:sz w:val="21"/>
              </w:rPr>
            </w:pPr>
            <w:r>
              <w:rPr>
                <w:sz w:val="21"/>
              </w:rPr>
              <w:t>CC2</w:t>
            </w:r>
          </w:p>
        </w:tc>
        <w:tc>
          <w:tcPr>
            <w:tcW w:w="2570" w:type="dxa"/>
            <w:vAlign w:val="center"/>
          </w:tcPr>
          <w:p w14:paraId="51EB319F" w14:textId="77777777" w:rsidR="00D817CE" w:rsidRDefault="00D817CE" w:rsidP="008D34E6">
            <w:pPr>
              <w:widowControl/>
              <w:spacing w:line="240" w:lineRule="auto"/>
              <w:ind w:firstLineChars="0" w:firstLine="0"/>
              <w:jc w:val="center"/>
              <w:rPr>
                <w:sz w:val="21"/>
              </w:rPr>
            </w:pPr>
            <w:r>
              <w:rPr>
                <w:sz w:val="21"/>
              </w:rPr>
              <w:t>5</w:t>
            </w:r>
          </w:p>
        </w:tc>
        <w:tc>
          <w:tcPr>
            <w:tcW w:w="1596" w:type="dxa"/>
            <w:vAlign w:val="center"/>
          </w:tcPr>
          <w:p w14:paraId="46DB932D" w14:textId="77777777" w:rsidR="00D817CE" w:rsidRDefault="00D817CE" w:rsidP="008D34E6">
            <w:pPr>
              <w:widowControl/>
              <w:spacing w:line="240" w:lineRule="auto"/>
              <w:ind w:firstLineChars="0" w:firstLine="0"/>
              <w:jc w:val="center"/>
              <w:rPr>
                <w:sz w:val="21"/>
              </w:rPr>
            </w:pPr>
            <w:r>
              <w:rPr>
                <w:sz w:val="21"/>
              </w:rPr>
              <w:t>81</w:t>
            </w:r>
          </w:p>
        </w:tc>
      </w:tr>
      <w:tr w:rsidR="00D817CE" w14:paraId="0E7D2830" w14:textId="77777777" w:rsidTr="008D34E6">
        <w:trPr>
          <w:cantSplit/>
          <w:trHeight w:val="391"/>
          <w:jc w:val="center"/>
        </w:trPr>
        <w:tc>
          <w:tcPr>
            <w:tcW w:w="939" w:type="dxa"/>
            <w:vAlign w:val="center"/>
          </w:tcPr>
          <w:p w14:paraId="46C92DED" w14:textId="77777777" w:rsidR="00D817CE" w:rsidRDefault="00D817CE" w:rsidP="008D34E6">
            <w:pPr>
              <w:widowControl/>
              <w:spacing w:line="240" w:lineRule="auto"/>
              <w:ind w:firstLineChars="0" w:firstLine="0"/>
              <w:jc w:val="center"/>
              <w:rPr>
                <w:sz w:val="21"/>
              </w:rPr>
            </w:pPr>
            <w:r>
              <w:rPr>
                <w:sz w:val="21"/>
              </w:rPr>
              <w:t>5</w:t>
            </w:r>
          </w:p>
        </w:tc>
        <w:tc>
          <w:tcPr>
            <w:tcW w:w="1653" w:type="dxa"/>
            <w:vAlign w:val="center"/>
          </w:tcPr>
          <w:p w14:paraId="2EF3B331" w14:textId="77777777" w:rsidR="00D817CE" w:rsidRDefault="00D817CE" w:rsidP="008D34E6">
            <w:pPr>
              <w:widowControl/>
              <w:spacing w:line="240" w:lineRule="auto"/>
              <w:ind w:firstLineChars="0" w:firstLine="0"/>
              <w:jc w:val="center"/>
              <w:rPr>
                <w:sz w:val="21"/>
              </w:rPr>
            </w:pPr>
            <w:r>
              <w:rPr>
                <w:sz w:val="21"/>
              </w:rPr>
              <w:t>Three-wheel road roller</w:t>
            </w:r>
          </w:p>
        </w:tc>
        <w:tc>
          <w:tcPr>
            <w:tcW w:w="1770" w:type="dxa"/>
            <w:vAlign w:val="center"/>
          </w:tcPr>
          <w:p w14:paraId="562E2D53" w14:textId="77777777" w:rsidR="00D817CE" w:rsidRDefault="00D817CE" w:rsidP="008D34E6">
            <w:pPr>
              <w:widowControl/>
              <w:spacing w:line="240" w:lineRule="auto"/>
              <w:ind w:firstLineChars="0" w:firstLine="0"/>
              <w:jc w:val="center"/>
              <w:rPr>
                <w:rFonts w:cs="Times New Roman"/>
                <w:sz w:val="21"/>
              </w:rPr>
            </w:pPr>
          </w:p>
        </w:tc>
        <w:tc>
          <w:tcPr>
            <w:tcW w:w="2570" w:type="dxa"/>
            <w:vAlign w:val="center"/>
          </w:tcPr>
          <w:p w14:paraId="448DB0C7" w14:textId="77777777" w:rsidR="00D817CE" w:rsidRDefault="00D817CE" w:rsidP="008D34E6">
            <w:pPr>
              <w:widowControl/>
              <w:spacing w:line="240" w:lineRule="auto"/>
              <w:ind w:firstLineChars="0" w:firstLine="0"/>
              <w:jc w:val="center"/>
              <w:rPr>
                <w:sz w:val="21"/>
              </w:rPr>
            </w:pPr>
            <w:r>
              <w:rPr>
                <w:sz w:val="21"/>
              </w:rPr>
              <w:t>5</w:t>
            </w:r>
          </w:p>
        </w:tc>
        <w:tc>
          <w:tcPr>
            <w:tcW w:w="1596" w:type="dxa"/>
            <w:vAlign w:val="center"/>
          </w:tcPr>
          <w:p w14:paraId="0AC3A427" w14:textId="77777777" w:rsidR="00D817CE" w:rsidRDefault="00D817CE" w:rsidP="008D34E6">
            <w:pPr>
              <w:widowControl/>
              <w:spacing w:line="240" w:lineRule="auto"/>
              <w:ind w:firstLineChars="0" w:firstLine="0"/>
              <w:jc w:val="center"/>
              <w:rPr>
                <w:sz w:val="21"/>
              </w:rPr>
            </w:pPr>
            <w:r>
              <w:rPr>
                <w:sz w:val="21"/>
              </w:rPr>
              <w:t>81</w:t>
            </w:r>
          </w:p>
        </w:tc>
      </w:tr>
      <w:tr w:rsidR="00D817CE" w14:paraId="7F04113E" w14:textId="77777777" w:rsidTr="008D34E6">
        <w:trPr>
          <w:cantSplit/>
          <w:trHeight w:val="391"/>
          <w:jc w:val="center"/>
        </w:trPr>
        <w:tc>
          <w:tcPr>
            <w:tcW w:w="939" w:type="dxa"/>
            <w:vAlign w:val="center"/>
          </w:tcPr>
          <w:p w14:paraId="727B7FDE" w14:textId="77777777" w:rsidR="00D817CE" w:rsidRDefault="00D817CE" w:rsidP="008D34E6">
            <w:pPr>
              <w:widowControl/>
              <w:spacing w:line="240" w:lineRule="auto"/>
              <w:ind w:firstLineChars="0" w:firstLine="0"/>
              <w:jc w:val="center"/>
              <w:rPr>
                <w:sz w:val="21"/>
              </w:rPr>
            </w:pPr>
            <w:r>
              <w:rPr>
                <w:sz w:val="21"/>
              </w:rPr>
              <w:t>6</w:t>
            </w:r>
          </w:p>
        </w:tc>
        <w:tc>
          <w:tcPr>
            <w:tcW w:w="1653" w:type="dxa"/>
            <w:vAlign w:val="center"/>
          </w:tcPr>
          <w:p w14:paraId="06E55DF7" w14:textId="77777777" w:rsidR="00D817CE" w:rsidRDefault="00D817CE" w:rsidP="008D34E6">
            <w:pPr>
              <w:widowControl/>
              <w:spacing w:line="240" w:lineRule="auto"/>
              <w:ind w:firstLineChars="0" w:firstLine="0"/>
              <w:jc w:val="center"/>
              <w:rPr>
                <w:sz w:val="21"/>
              </w:rPr>
            </w:pPr>
            <w:r>
              <w:rPr>
                <w:sz w:val="21"/>
              </w:rPr>
              <w:t>Tire roller</w:t>
            </w:r>
          </w:p>
        </w:tc>
        <w:tc>
          <w:tcPr>
            <w:tcW w:w="1770" w:type="dxa"/>
            <w:vAlign w:val="center"/>
          </w:tcPr>
          <w:p w14:paraId="28527904" w14:textId="77777777" w:rsidR="00D817CE" w:rsidRDefault="00D817CE" w:rsidP="008D34E6">
            <w:pPr>
              <w:widowControl/>
              <w:spacing w:line="240" w:lineRule="auto"/>
              <w:ind w:firstLineChars="0" w:firstLine="0"/>
              <w:jc w:val="center"/>
              <w:rPr>
                <w:sz w:val="21"/>
              </w:rPr>
            </w:pPr>
            <w:r>
              <w:rPr>
                <w:sz w:val="21"/>
              </w:rPr>
              <w:t>ZL16</w:t>
            </w:r>
          </w:p>
        </w:tc>
        <w:tc>
          <w:tcPr>
            <w:tcW w:w="2570" w:type="dxa"/>
            <w:vAlign w:val="center"/>
          </w:tcPr>
          <w:p w14:paraId="7EF94F56" w14:textId="77777777" w:rsidR="00D817CE" w:rsidRDefault="00D817CE" w:rsidP="008D34E6">
            <w:pPr>
              <w:widowControl/>
              <w:spacing w:line="240" w:lineRule="auto"/>
              <w:ind w:firstLineChars="0" w:firstLine="0"/>
              <w:jc w:val="center"/>
              <w:rPr>
                <w:sz w:val="21"/>
              </w:rPr>
            </w:pPr>
            <w:r>
              <w:rPr>
                <w:sz w:val="21"/>
              </w:rPr>
              <w:t>5</w:t>
            </w:r>
          </w:p>
        </w:tc>
        <w:tc>
          <w:tcPr>
            <w:tcW w:w="1596" w:type="dxa"/>
            <w:vAlign w:val="center"/>
          </w:tcPr>
          <w:p w14:paraId="3D65A1FC" w14:textId="77777777" w:rsidR="00D817CE" w:rsidRDefault="00D817CE" w:rsidP="008D34E6">
            <w:pPr>
              <w:widowControl/>
              <w:spacing w:line="240" w:lineRule="auto"/>
              <w:ind w:firstLineChars="0" w:firstLine="0"/>
              <w:jc w:val="center"/>
              <w:rPr>
                <w:sz w:val="21"/>
              </w:rPr>
            </w:pPr>
            <w:r>
              <w:rPr>
                <w:sz w:val="21"/>
              </w:rPr>
              <w:t>79</w:t>
            </w:r>
          </w:p>
        </w:tc>
      </w:tr>
      <w:tr w:rsidR="00D817CE" w14:paraId="5A357912" w14:textId="77777777" w:rsidTr="008D34E6">
        <w:trPr>
          <w:cantSplit/>
          <w:trHeight w:val="391"/>
          <w:jc w:val="center"/>
        </w:trPr>
        <w:tc>
          <w:tcPr>
            <w:tcW w:w="939" w:type="dxa"/>
            <w:vAlign w:val="center"/>
          </w:tcPr>
          <w:p w14:paraId="5A16696A" w14:textId="77777777" w:rsidR="00D817CE" w:rsidRDefault="00D817CE" w:rsidP="008D34E6">
            <w:pPr>
              <w:widowControl/>
              <w:spacing w:line="240" w:lineRule="auto"/>
              <w:ind w:firstLineChars="0" w:firstLine="0"/>
              <w:jc w:val="center"/>
              <w:rPr>
                <w:sz w:val="21"/>
              </w:rPr>
            </w:pPr>
            <w:r>
              <w:rPr>
                <w:sz w:val="21"/>
              </w:rPr>
              <w:t>7</w:t>
            </w:r>
          </w:p>
        </w:tc>
        <w:tc>
          <w:tcPr>
            <w:tcW w:w="1653" w:type="dxa"/>
            <w:vAlign w:val="center"/>
          </w:tcPr>
          <w:p w14:paraId="28D6E4F2" w14:textId="77777777" w:rsidR="00D817CE" w:rsidRDefault="00D817CE" w:rsidP="008D34E6">
            <w:pPr>
              <w:widowControl/>
              <w:spacing w:line="240" w:lineRule="auto"/>
              <w:ind w:firstLineChars="0" w:firstLine="0"/>
              <w:jc w:val="center"/>
              <w:rPr>
                <w:sz w:val="21"/>
              </w:rPr>
            </w:pPr>
            <w:r>
              <w:rPr>
                <w:sz w:val="21"/>
              </w:rPr>
              <w:t>Bulldozer</w:t>
            </w:r>
          </w:p>
        </w:tc>
        <w:tc>
          <w:tcPr>
            <w:tcW w:w="1770" w:type="dxa"/>
            <w:vAlign w:val="center"/>
          </w:tcPr>
          <w:p w14:paraId="5719DECC" w14:textId="77777777" w:rsidR="00D817CE" w:rsidRDefault="00D817CE" w:rsidP="008D34E6">
            <w:pPr>
              <w:widowControl/>
              <w:spacing w:line="240" w:lineRule="auto"/>
              <w:ind w:firstLineChars="0" w:firstLine="0"/>
              <w:jc w:val="center"/>
              <w:rPr>
                <w:sz w:val="21"/>
              </w:rPr>
            </w:pPr>
            <w:r>
              <w:rPr>
                <w:sz w:val="21"/>
              </w:rPr>
              <w:t>T140</w:t>
            </w:r>
          </w:p>
        </w:tc>
        <w:tc>
          <w:tcPr>
            <w:tcW w:w="2570" w:type="dxa"/>
            <w:vAlign w:val="center"/>
          </w:tcPr>
          <w:p w14:paraId="16850B82" w14:textId="77777777" w:rsidR="00D817CE" w:rsidRDefault="00D817CE" w:rsidP="008D34E6">
            <w:pPr>
              <w:widowControl/>
              <w:spacing w:line="240" w:lineRule="auto"/>
              <w:ind w:firstLineChars="0" w:firstLine="0"/>
              <w:jc w:val="center"/>
              <w:rPr>
                <w:sz w:val="21"/>
              </w:rPr>
            </w:pPr>
            <w:r>
              <w:rPr>
                <w:sz w:val="21"/>
              </w:rPr>
              <w:t>5</w:t>
            </w:r>
          </w:p>
        </w:tc>
        <w:tc>
          <w:tcPr>
            <w:tcW w:w="1596" w:type="dxa"/>
            <w:vAlign w:val="center"/>
          </w:tcPr>
          <w:p w14:paraId="09173413" w14:textId="77777777" w:rsidR="00D817CE" w:rsidRDefault="00D817CE" w:rsidP="008D34E6">
            <w:pPr>
              <w:widowControl/>
              <w:spacing w:line="240" w:lineRule="auto"/>
              <w:ind w:firstLineChars="0" w:firstLine="0"/>
              <w:jc w:val="center"/>
              <w:rPr>
                <w:sz w:val="21"/>
              </w:rPr>
            </w:pPr>
            <w:r>
              <w:rPr>
                <w:sz w:val="21"/>
              </w:rPr>
              <w:t>86</w:t>
            </w:r>
          </w:p>
        </w:tc>
      </w:tr>
      <w:tr w:rsidR="00D817CE" w14:paraId="5A25E3A2" w14:textId="77777777" w:rsidTr="008D34E6">
        <w:trPr>
          <w:cantSplit/>
          <w:trHeight w:val="391"/>
          <w:jc w:val="center"/>
        </w:trPr>
        <w:tc>
          <w:tcPr>
            <w:tcW w:w="939" w:type="dxa"/>
            <w:vAlign w:val="center"/>
          </w:tcPr>
          <w:p w14:paraId="50727BE8" w14:textId="77777777" w:rsidR="00D817CE" w:rsidRDefault="00D817CE" w:rsidP="008D34E6">
            <w:pPr>
              <w:widowControl/>
              <w:spacing w:line="240" w:lineRule="auto"/>
              <w:ind w:firstLineChars="0" w:firstLine="0"/>
              <w:jc w:val="center"/>
              <w:rPr>
                <w:sz w:val="21"/>
              </w:rPr>
            </w:pPr>
            <w:r>
              <w:rPr>
                <w:sz w:val="21"/>
              </w:rPr>
              <w:lastRenderedPageBreak/>
              <w:t>8</w:t>
            </w:r>
          </w:p>
        </w:tc>
        <w:tc>
          <w:tcPr>
            <w:tcW w:w="1653" w:type="dxa"/>
            <w:vAlign w:val="center"/>
          </w:tcPr>
          <w:p w14:paraId="5308615A" w14:textId="77777777" w:rsidR="00D817CE" w:rsidRDefault="00D817CE" w:rsidP="008D34E6">
            <w:pPr>
              <w:widowControl/>
              <w:spacing w:line="240" w:lineRule="auto"/>
              <w:ind w:firstLineChars="0" w:firstLine="0"/>
              <w:jc w:val="center"/>
              <w:rPr>
                <w:sz w:val="21"/>
              </w:rPr>
            </w:pPr>
            <w:r>
              <w:rPr>
                <w:sz w:val="21"/>
              </w:rPr>
              <w:t>Hydraulic excavator</w:t>
            </w:r>
          </w:p>
        </w:tc>
        <w:tc>
          <w:tcPr>
            <w:tcW w:w="1770" w:type="dxa"/>
            <w:vAlign w:val="center"/>
          </w:tcPr>
          <w:p w14:paraId="038B8D05" w14:textId="77777777" w:rsidR="00D817CE" w:rsidRDefault="00D817CE" w:rsidP="008D34E6">
            <w:pPr>
              <w:widowControl/>
              <w:spacing w:line="240" w:lineRule="auto"/>
              <w:ind w:firstLineChars="0" w:firstLine="0"/>
              <w:jc w:val="center"/>
              <w:rPr>
                <w:sz w:val="21"/>
              </w:rPr>
            </w:pPr>
            <w:r>
              <w:rPr>
                <w:sz w:val="21"/>
              </w:rPr>
              <w:t>W4-60C</w:t>
            </w:r>
          </w:p>
        </w:tc>
        <w:tc>
          <w:tcPr>
            <w:tcW w:w="2570" w:type="dxa"/>
            <w:vAlign w:val="center"/>
          </w:tcPr>
          <w:p w14:paraId="1BADABB2" w14:textId="77777777" w:rsidR="00D817CE" w:rsidRDefault="00D817CE" w:rsidP="008D34E6">
            <w:pPr>
              <w:widowControl/>
              <w:spacing w:line="240" w:lineRule="auto"/>
              <w:ind w:firstLineChars="0" w:firstLine="0"/>
              <w:jc w:val="center"/>
              <w:rPr>
                <w:sz w:val="21"/>
              </w:rPr>
            </w:pPr>
            <w:r>
              <w:rPr>
                <w:sz w:val="21"/>
              </w:rPr>
              <w:t>5</w:t>
            </w:r>
          </w:p>
        </w:tc>
        <w:tc>
          <w:tcPr>
            <w:tcW w:w="1596" w:type="dxa"/>
            <w:vAlign w:val="center"/>
          </w:tcPr>
          <w:p w14:paraId="70A08BF3" w14:textId="77777777" w:rsidR="00D817CE" w:rsidRDefault="00D817CE" w:rsidP="008D34E6">
            <w:pPr>
              <w:widowControl/>
              <w:spacing w:line="240" w:lineRule="auto"/>
              <w:ind w:firstLineChars="0" w:firstLine="0"/>
              <w:jc w:val="center"/>
              <w:rPr>
                <w:sz w:val="21"/>
              </w:rPr>
            </w:pPr>
            <w:r>
              <w:rPr>
                <w:sz w:val="21"/>
              </w:rPr>
              <w:t>86</w:t>
            </w:r>
          </w:p>
        </w:tc>
      </w:tr>
      <w:tr w:rsidR="00D817CE" w14:paraId="60357C30" w14:textId="77777777" w:rsidTr="008D34E6">
        <w:trPr>
          <w:cantSplit/>
          <w:trHeight w:val="391"/>
          <w:jc w:val="center"/>
        </w:trPr>
        <w:tc>
          <w:tcPr>
            <w:tcW w:w="939" w:type="dxa"/>
            <w:vMerge w:val="restart"/>
            <w:vAlign w:val="center"/>
          </w:tcPr>
          <w:p w14:paraId="7A9AAF84" w14:textId="77777777" w:rsidR="00D817CE" w:rsidRDefault="00D817CE" w:rsidP="008D34E6">
            <w:pPr>
              <w:widowControl/>
              <w:spacing w:line="240" w:lineRule="auto"/>
              <w:ind w:firstLineChars="0" w:firstLine="0"/>
              <w:jc w:val="center"/>
              <w:rPr>
                <w:sz w:val="21"/>
              </w:rPr>
            </w:pPr>
            <w:r>
              <w:rPr>
                <w:sz w:val="21"/>
              </w:rPr>
              <w:t>9</w:t>
            </w:r>
          </w:p>
        </w:tc>
        <w:tc>
          <w:tcPr>
            <w:tcW w:w="1653" w:type="dxa"/>
            <w:vMerge w:val="restart"/>
            <w:vAlign w:val="center"/>
          </w:tcPr>
          <w:p w14:paraId="1B4C49D9" w14:textId="77777777" w:rsidR="00D817CE" w:rsidRDefault="00D817CE" w:rsidP="008D34E6">
            <w:pPr>
              <w:widowControl/>
              <w:spacing w:line="240" w:lineRule="auto"/>
              <w:ind w:firstLineChars="0" w:firstLine="0"/>
              <w:jc w:val="center"/>
              <w:rPr>
                <w:sz w:val="21"/>
              </w:rPr>
            </w:pPr>
            <w:r>
              <w:rPr>
                <w:sz w:val="21"/>
              </w:rPr>
              <w:t>Paver</w:t>
            </w:r>
          </w:p>
        </w:tc>
        <w:tc>
          <w:tcPr>
            <w:tcW w:w="1770" w:type="dxa"/>
            <w:vAlign w:val="center"/>
          </w:tcPr>
          <w:p w14:paraId="58B9DD14" w14:textId="77777777" w:rsidR="00D817CE" w:rsidRDefault="00D817CE" w:rsidP="008D34E6">
            <w:pPr>
              <w:widowControl/>
              <w:spacing w:line="240" w:lineRule="auto"/>
              <w:ind w:firstLineChars="0" w:firstLine="0"/>
              <w:jc w:val="center"/>
              <w:rPr>
                <w:sz w:val="21"/>
              </w:rPr>
            </w:pPr>
            <w:r>
              <w:rPr>
                <w:sz w:val="21"/>
              </w:rPr>
              <w:t>Fifond311ABGco</w:t>
            </w:r>
          </w:p>
        </w:tc>
        <w:tc>
          <w:tcPr>
            <w:tcW w:w="2570" w:type="dxa"/>
            <w:vAlign w:val="center"/>
          </w:tcPr>
          <w:p w14:paraId="6D631A89" w14:textId="77777777" w:rsidR="00D817CE" w:rsidRDefault="00D817CE" w:rsidP="008D34E6">
            <w:pPr>
              <w:widowControl/>
              <w:spacing w:line="240" w:lineRule="auto"/>
              <w:ind w:firstLineChars="0" w:firstLine="0"/>
              <w:jc w:val="center"/>
              <w:rPr>
                <w:sz w:val="21"/>
              </w:rPr>
            </w:pPr>
            <w:r>
              <w:rPr>
                <w:sz w:val="21"/>
              </w:rPr>
              <w:t>5</w:t>
            </w:r>
          </w:p>
        </w:tc>
        <w:tc>
          <w:tcPr>
            <w:tcW w:w="1596" w:type="dxa"/>
            <w:vAlign w:val="center"/>
          </w:tcPr>
          <w:p w14:paraId="0DFDE48C" w14:textId="77777777" w:rsidR="00D817CE" w:rsidRDefault="00D817CE" w:rsidP="008D34E6">
            <w:pPr>
              <w:widowControl/>
              <w:spacing w:line="240" w:lineRule="auto"/>
              <w:ind w:firstLineChars="0" w:firstLine="0"/>
              <w:jc w:val="center"/>
              <w:rPr>
                <w:sz w:val="21"/>
              </w:rPr>
            </w:pPr>
            <w:r>
              <w:rPr>
                <w:sz w:val="21"/>
              </w:rPr>
              <w:t>84</w:t>
            </w:r>
          </w:p>
        </w:tc>
      </w:tr>
      <w:tr w:rsidR="00D817CE" w14:paraId="4E90AFF1" w14:textId="77777777" w:rsidTr="008D34E6">
        <w:trPr>
          <w:cantSplit/>
          <w:trHeight w:val="391"/>
          <w:jc w:val="center"/>
        </w:trPr>
        <w:tc>
          <w:tcPr>
            <w:tcW w:w="939" w:type="dxa"/>
            <w:vMerge/>
            <w:vAlign w:val="center"/>
          </w:tcPr>
          <w:p w14:paraId="7EEA3984" w14:textId="77777777" w:rsidR="00D817CE" w:rsidRDefault="00D817CE" w:rsidP="008D34E6">
            <w:pPr>
              <w:widowControl/>
              <w:spacing w:line="240" w:lineRule="auto"/>
              <w:ind w:firstLineChars="0" w:firstLine="0"/>
              <w:jc w:val="center"/>
              <w:rPr>
                <w:rFonts w:cs="Times New Roman"/>
                <w:sz w:val="21"/>
              </w:rPr>
            </w:pPr>
          </w:p>
        </w:tc>
        <w:tc>
          <w:tcPr>
            <w:tcW w:w="1653" w:type="dxa"/>
            <w:vMerge/>
            <w:vAlign w:val="center"/>
          </w:tcPr>
          <w:p w14:paraId="7AAD755C" w14:textId="77777777" w:rsidR="00D817CE" w:rsidRDefault="00D817CE" w:rsidP="008D34E6">
            <w:pPr>
              <w:widowControl/>
              <w:spacing w:line="240" w:lineRule="auto"/>
              <w:ind w:firstLineChars="0" w:firstLine="0"/>
              <w:jc w:val="center"/>
              <w:rPr>
                <w:rFonts w:cs="Times New Roman"/>
                <w:sz w:val="21"/>
              </w:rPr>
            </w:pPr>
          </w:p>
        </w:tc>
        <w:tc>
          <w:tcPr>
            <w:tcW w:w="1770" w:type="dxa"/>
            <w:vAlign w:val="center"/>
          </w:tcPr>
          <w:p w14:paraId="6B7C46BA" w14:textId="77777777" w:rsidR="00D817CE" w:rsidRDefault="00D817CE" w:rsidP="008D34E6">
            <w:pPr>
              <w:widowControl/>
              <w:spacing w:line="240" w:lineRule="auto"/>
              <w:ind w:firstLineChars="0" w:firstLine="0"/>
              <w:jc w:val="center"/>
              <w:rPr>
                <w:sz w:val="21"/>
              </w:rPr>
            </w:pPr>
            <w:r>
              <w:rPr>
                <w:sz w:val="21"/>
              </w:rPr>
              <w:t>VoGELE</w:t>
            </w:r>
          </w:p>
        </w:tc>
        <w:tc>
          <w:tcPr>
            <w:tcW w:w="2570" w:type="dxa"/>
            <w:vAlign w:val="center"/>
          </w:tcPr>
          <w:p w14:paraId="19B23499" w14:textId="77777777" w:rsidR="00D817CE" w:rsidRDefault="00D817CE" w:rsidP="008D34E6">
            <w:pPr>
              <w:widowControl/>
              <w:spacing w:line="240" w:lineRule="auto"/>
              <w:ind w:firstLineChars="0" w:firstLine="0"/>
              <w:jc w:val="center"/>
              <w:rPr>
                <w:sz w:val="21"/>
              </w:rPr>
            </w:pPr>
            <w:r>
              <w:rPr>
                <w:sz w:val="21"/>
              </w:rPr>
              <w:t>5</w:t>
            </w:r>
          </w:p>
        </w:tc>
        <w:tc>
          <w:tcPr>
            <w:tcW w:w="1596" w:type="dxa"/>
            <w:vAlign w:val="center"/>
          </w:tcPr>
          <w:p w14:paraId="6498A221" w14:textId="77777777" w:rsidR="00D817CE" w:rsidRDefault="00D817CE" w:rsidP="008D34E6">
            <w:pPr>
              <w:widowControl/>
              <w:spacing w:line="240" w:lineRule="auto"/>
              <w:ind w:firstLineChars="0" w:firstLine="0"/>
              <w:jc w:val="center"/>
              <w:rPr>
                <w:sz w:val="21"/>
              </w:rPr>
            </w:pPr>
            <w:r>
              <w:rPr>
                <w:sz w:val="21"/>
              </w:rPr>
              <w:t>82</w:t>
            </w:r>
          </w:p>
        </w:tc>
      </w:tr>
      <w:tr w:rsidR="00D817CE" w14:paraId="5DC4CEE0" w14:textId="77777777" w:rsidTr="008D34E6">
        <w:trPr>
          <w:cantSplit/>
          <w:trHeight w:val="391"/>
          <w:jc w:val="center"/>
        </w:trPr>
        <w:tc>
          <w:tcPr>
            <w:tcW w:w="939" w:type="dxa"/>
            <w:vAlign w:val="center"/>
          </w:tcPr>
          <w:p w14:paraId="1FBA963B" w14:textId="77777777" w:rsidR="00D817CE" w:rsidRDefault="00D817CE" w:rsidP="008D34E6">
            <w:pPr>
              <w:widowControl/>
              <w:spacing w:line="240" w:lineRule="auto"/>
              <w:ind w:firstLineChars="0" w:firstLine="0"/>
              <w:jc w:val="center"/>
              <w:rPr>
                <w:sz w:val="21"/>
              </w:rPr>
            </w:pPr>
            <w:r>
              <w:rPr>
                <w:sz w:val="21"/>
              </w:rPr>
              <w:t>10</w:t>
            </w:r>
          </w:p>
        </w:tc>
        <w:tc>
          <w:tcPr>
            <w:tcW w:w="1653" w:type="dxa"/>
            <w:vAlign w:val="center"/>
          </w:tcPr>
          <w:p w14:paraId="54221B91" w14:textId="77777777" w:rsidR="00D817CE" w:rsidRDefault="00D817CE" w:rsidP="008D34E6">
            <w:pPr>
              <w:widowControl/>
              <w:spacing w:line="240" w:lineRule="auto"/>
              <w:ind w:firstLineChars="0" w:firstLine="0"/>
              <w:jc w:val="center"/>
              <w:rPr>
                <w:sz w:val="21"/>
              </w:rPr>
            </w:pPr>
            <w:r>
              <w:rPr>
                <w:sz w:val="21"/>
              </w:rPr>
              <w:t>Generator set</w:t>
            </w:r>
          </w:p>
        </w:tc>
        <w:tc>
          <w:tcPr>
            <w:tcW w:w="1770" w:type="dxa"/>
            <w:vAlign w:val="center"/>
          </w:tcPr>
          <w:p w14:paraId="3B88641D" w14:textId="77777777" w:rsidR="00D817CE" w:rsidRDefault="00D817CE" w:rsidP="008D34E6">
            <w:pPr>
              <w:widowControl/>
              <w:spacing w:line="240" w:lineRule="auto"/>
              <w:ind w:firstLineChars="0" w:firstLine="0"/>
              <w:jc w:val="center"/>
              <w:rPr>
                <w:sz w:val="21"/>
              </w:rPr>
            </w:pPr>
            <w:r>
              <w:rPr>
                <w:sz w:val="21"/>
              </w:rPr>
              <w:t>FKL75</w:t>
            </w:r>
          </w:p>
        </w:tc>
        <w:tc>
          <w:tcPr>
            <w:tcW w:w="2570" w:type="dxa"/>
            <w:vAlign w:val="center"/>
          </w:tcPr>
          <w:p w14:paraId="7A758F96" w14:textId="77777777" w:rsidR="00D817CE" w:rsidRDefault="00D817CE" w:rsidP="008D34E6">
            <w:pPr>
              <w:widowControl/>
              <w:spacing w:line="240" w:lineRule="auto"/>
              <w:ind w:firstLineChars="0" w:firstLine="0"/>
              <w:jc w:val="center"/>
              <w:rPr>
                <w:sz w:val="21"/>
              </w:rPr>
            </w:pPr>
            <w:r>
              <w:rPr>
                <w:sz w:val="21"/>
              </w:rPr>
              <w:t>1</w:t>
            </w:r>
          </w:p>
        </w:tc>
        <w:tc>
          <w:tcPr>
            <w:tcW w:w="1596" w:type="dxa"/>
            <w:vAlign w:val="center"/>
          </w:tcPr>
          <w:p w14:paraId="0B1272A5" w14:textId="77777777" w:rsidR="00D817CE" w:rsidRDefault="00D817CE" w:rsidP="008D34E6">
            <w:pPr>
              <w:widowControl/>
              <w:spacing w:line="240" w:lineRule="auto"/>
              <w:ind w:firstLineChars="0" w:firstLine="0"/>
              <w:jc w:val="center"/>
              <w:rPr>
                <w:sz w:val="21"/>
              </w:rPr>
            </w:pPr>
            <w:r>
              <w:rPr>
                <w:sz w:val="21"/>
              </w:rPr>
              <w:t>87</w:t>
            </w:r>
          </w:p>
        </w:tc>
      </w:tr>
      <w:tr w:rsidR="00D817CE" w14:paraId="7EF943DD" w14:textId="77777777" w:rsidTr="008D34E6">
        <w:trPr>
          <w:cantSplit/>
          <w:trHeight w:val="391"/>
          <w:jc w:val="center"/>
        </w:trPr>
        <w:tc>
          <w:tcPr>
            <w:tcW w:w="939" w:type="dxa"/>
            <w:vAlign w:val="center"/>
          </w:tcPr>
          <w:p w14:paraId="62414449" w14:textId="77777777" w:rsidR="00D817CE" w:rsidRDefault="00D817CE" w:rsidP="008D34E6">
            <w:pPr>
              <w:widowControl/>
              <w:spacing w:line="240" w:lineRule="auto"/>
              <w:ind w:firstLineChars="0" w:firstLine="0"/>
              <w:jc w:val="center"/>
              <w:rPr>
                <w:sz w:val="21"/>
              </w:rPr>
            </w:pPr>
            <w:r>
              <w:rPr>
                <w:sz w:val="21"/>
              </w:rPr>
              <w:t>11</w:t>
            </w:r>
          </w:p>
        </w:tc>
        <w:tc>
          <w:tcPr>
            <w:tcW w:w="1653" w:type="dxa"/>
            <w:vAlign w:val="center"/>
          </w:tcPr>
          <w:p w14:paraId="7CE58759" w14:textId="77777777" w:rsidR="00D817CE" w:rsidRDefault="00D817CE" w:rsidP="008D34E6">
            <w:pPr>
              <w:widowControl/>
              <w:spacing w:line="240" w:lineRule="auto"/>
              <w:ind w:firstLineChars="0" w:firstLine="0"/>
              <w:jc w:val="center"/>
              <w:rPr>
                <w:sz w:val="21"/>
              </w:rPr>
            </w:pPr>
            <w:r>
              <w:rPr>
                <w:sz w:val="21"/>
              </w:rPr>
              <w:t>Impact drilling rig machine</w:t>
            </w:r>
          </w:p>
        </w:tc>
        <w:tc>
          <w:tcPr>
            <w:tcW w:w="1770" w:type="dxa"/>
            <w:vAlign w:val="center"/>
          </w:tcPr>
          <w:p w14:paraId="0C865194" w14:textId="77777777" w:rsidR="00D817CE" w:rsidRDefault="00D817CE" w:rsidP="008D34E6">
            <w:pPr>
              <w:widowControl/>
              <w:spacing w:line="240" w:lineRule="auto"/>
              <w:ind w:firstLineChars="0" w:firstLine="0"/>
              <w:jc w:val="center"/>
              <w:rPr>
                <w:sz w:val="21"/>
              </w:rPr>
            </w:pPr>
            <w:r>
              <w:rPr>
                <w:sz w:val="21"/>
              </w:rPr>
              <w:t>22</w:t>
            </w:r>
          </w:p>
        </w:tc>
        <w:tc>
          <w:tcPr>
            <w:tcW w:w="2570" w:type="dxa"/>
            <w:vAlign w:val="center"/>
          </w:tcPr>
          <w:p w14:paraId="17F45224" w14:textId="77777777" w:rsidR="00D817CE" w:rsidRDefault="00D817CE" w:rsidP="008D34E6">
            <w:pPr>
              <w:widowControl/>
              <w:spacing w:line="240" w:lineRule="auto"/>
              <w:ind w:firstLineChars="0" w:firstLine="0"/>
              <w:jc w:val="center"/>
              <w:rPr>
                <w:sz w:val="21"/>
              </w:rPr>
            </w:pPr>
            <w:r>
              <w:rPr>
                <w:sz w:val="21"/>
              </w:rPr>
              <w:t>1</w:t>
            </w:r>
          </w:p>
        </w:tc>
        <w:tc>
          <w:tcPr>
            <w:tcW w:w="1596" w:type="dxa"/>
            <w:vAlign w:val="center"/>
          </w:tcPr>
          <w:p w14:paraId="12FFEB79" w14:textId="77777777" w:rsidR="00D817CE" w:rsidRDefault="00D817CE" w:rsidP="008D34E6">
            <w:pPr>
              <w:widowControl/>
              <w:spacing w:line="240" w:lineRule="auto"/>
              <w:ind w:firstLineChars="0" w:firstLine="0"/>
              <w:jc w:val="center"/>
              <w:rPr>
                <w:sz w:val="21"/>
              </w:rPr>
            </w:pPr>
            <w:r>
              <w:rPr>
                <w:sz w:val="21"/>
              </w:rPr>
              <w:t>98</w:t>
            </w:r>
          </w:p>
        </w:tc>
      </w:tr>
      <w:tr w:rsidR="00D817CE" w14:paraId="4920F6E7" w14:textId="77777777" w:rsidTr="008D34E6">
        <w:trPr>
          <w:cantSplit/>
          <w:trHeight w:val="391"/>
          <w:jc w:val="center"/>
        </w:trPr>
        <w:tc>
          <w:tcPr>
            <w:tcW w:w="939" w:type="dxa"/>
            <w:vAlign w:val="center"/>
          </w:tcPr>
          <w:p w14:paraId="3BAD7D5B" w14:textId="77777777" w:rsidR="00D817CE" w:rsidRDefault="00D817CE" w:rsidP="008D34E6">
            <w:pPr>
              <w:widowControl/>
              <w:spacing w:line="240" w:lineRule="auto"/>
              <w:ind w:firstLineChars="0" w:firstLine="0"/>
              <w:jc w:val="center"/>
              <w:rPr>
                <w:sz w:val="21"/>
              </w:rPr>
            </w:pPr>
            <w:r>
              <w:rPr>
                <w:sz w:val="21"/>
              </w:rPr>
              <w:t>12</w:t>
            </w:r>
          </w:p>
        </w:tc>
        <w:tc>
          <w:tcPr>
            <w:tcW w:w="1653" w:type="dxa"/>
            <w:vAlign w:val="center"/>
          </w:tcPr>
          <w:p w14:paraId="09AEE082" w14:textId="77777777" w:rsidR="00D817CE" w:rsidRDefault="00D817CE" w:rsidP="008D34E6">
            <w:pPr>
              <w:widowControl/>
              <w:spacing w:line="240" w:lineRule="auto"/>
              <w:ind w:firstLineChars="0" w:firstLine="0"/>
              <w:jc w:val="center"/>
              <w:rPr>
                <w:sz w:val="21"/>
              </w:rPr>
            </w:pPr>
            <w:r>
              <w:rPr>
                <w:sz w:val="21"/>
              </w:rPr>
              <w:t>Pile driver</w:t>
            </w:r>
          </w:p>
        </w:tc>
        <w:tc>
          <w:tcPr>
            <w:tcW w:w="1770" w:type="dxa"/>
            <w:vAlign w:val="center"/>
          </w:tcPr>
          <w:p w14:paraId="14E7838A" w14:textId="77777777" w:rsidR="00D817CE" w:rsidRDefault="00D817CE" w:rsidP="008D34E6">
            <w:pPr>
              <w:widowControl/>
              <w:spacing w:line="240" w:lineRule="auto"/>
              <w:ind w:firstLineChars="0" w:firstLine="0"/>
              <w:jc w:val="center"/>
              <w:rPr>
                <w:rFonts w:cs="Times New Roman"/>
                <w:sz w:val="21"/>
              </w:rPr>
            </w:pPr>
          </w:p>
        </w:tc>
        <w:tc>
          <w:tcPr>
            <w:tcW w:w="2570" w:type="dxa"/>
            <w:vAlign w:val="center"/>
          </w:tcPr>
          <w:p w14:paraId="10AE1456" w14:textId="77777777" w:rsidR="00D817CE" w:rsidRDefault="00D817CE" w:rsidP="008D34E6">
            <w:pPr>
              <w:widowControl/>
              <w:spacing w:line="240" w:lineRule="auto"/>
              <w:ind w:firstLineChars="0" w:firstLine="0"/>
              <w:jc w:val="center"/>
              <w:rPr>
                <w:sz w:val="21"/>
              </w:rPr>
            </w:pPr>
            <w:r>
              <w:rPr>
                <w:sz w:val="21"/>
              </w:rPr>
              <w:t>2</w:t>
            </w:r>
          </w:p>
        </w:tc>
        <w:tc>
          <w:tcPr>
            <w:tcW w:w="1596" w:type="dxa"/>
            <w:vAlign w:val="center"/>
          </w:tcPr>
          <w:p w14:paraId="014EDA7F" w14:textId="77777777" w:rsidR="00D817CE" w:rsidRDefault="00D817CE" w:rsidP="008D34E6">
            <w:pPr>
              <w:widowControl/>
              <w:spacing w:line="240" w:lineRule="auto"/>
              <w:ind w:firstLineChars="0" w:firstLine="0"/>
              <w:jc w:val="center"/>
              <w:rPr>
                <w:sz w:val="21"/>
              </w:rPr>
            </w:pPr>
            <w:r>
              <w:rPr>
                <w:sz w:val="21"/>
              </w:rPr>
              <w:t>87</w:t>
            </w:r>
          </w:p>
        </w:tc>
      </w:tr>
    </w:tbl>
    <w:p w14:paraId="10ACE1AD" w14:textId="77777777" w:rsidR="00D817CE" w:rsidRDefault="00D817CE" w:rsidP="00D817CE">
      <w:pPr>
        <w:widowControl/>
        <w:ind w:firstLine="480"/>
      </w:pPr>
      <w:r>
        <w:t>(2) Scope of influence of construction noise</w:t>
      </w:r>
    </w:p>
    <w:p w14:paraId="535A5C0C" w14:textId="77777777" w:rsidR="00D817CE" w:rsidRDefault="00D817CE" w:rsidP="00D817CE">
      <w:pPr>
        <w:widowControl/>
        <w:ind w:firstLine="480"/>
        <w:rPr>
          <w:spacing w:val="-6"/>
        </w:rPr>
      </w:pPr>
      <w:r>
        <w:t>The noise value at different distances from the sound source is estimated according to the noise attenuation mode of the point sound source. The prediction mode is as follows:</w:t>
      </w:r>
    </w:p>
    <w:p w14:paraId="4C8A2D06" w14:textId="77777777" w:rsidR="00D817CE" w:rsidRDefault="00D817CE" w:rsidP="00D817CE">
      <w:pPr>
        <w:widowControl/>
        <w:ind w:firstLine="480"/>
      </w:pPr>
      <w:r>
        <w:t xml:space="preserve">      Lp=Lp</w:t>
      </w:r>
      <w:r>
        <w:rPr>
          <w:vertAlign w:val="subscript"/>
        </w:rPr>
        <w:t>0</w:t>
      </w:r>
      <w:r>
        <w:t>―20lg (r/5)</w:t>
      </w:r>
    </w:p>
    <w:p w14:paraId="6BEE11E6" w14:textId="77777777" w:rsidR="00D817CE" w:rsidRDefault="00D817CE" w:rsidP="00D817CE">
      <w:pPr>
        <w:widowControl/>
        <w:ind w:firstLine="480"/>
      </w:pPr>
      <w:r>
        <w:t>where, Lp is the predicted value of construction noise at rm distance from the sound source, with the unit of dB (A);</w:t>
      </w:r>
    </w:p>
    <w:p w14:paraId="273192C7" w14:textId="77777777" w:rsidR="00D817CE" w:rsidRDefault="00D817CE" w:rsidP="00D817CE">
      <w:pPr>
        <w:widowControl/>
        <w:ind w:firstLineChars="500" w:firstLine="1200"/>
      </w:pPr>
      <w:r>
        <w:t>Lp</w:t>
      </w:r>
      <w:r>
        <w:rPr>
          <w:vertAlign w:val="subscript"/>
        </w:rPr>
        <w:t>0</w:t>
      </w:r>
      <w:r>
        <w:t xml:space="preserve"> is the reference sound level at 5m from the sound source, with the unit of dB (A);</w:t>
      </w:r>
    </w:p>
    <w:p w14:paraId="33D89743" w14:textId="77777777" w:rsidR="00D817CE" w:rsidRDefault="00D817CE" w:rsidP="00D817CE">
      <w:pPr>
        <w:widowControl/>
        <w:ind w:firstLine="480"/>
      </w:pPr>
      <w:r>
        <w:t xml:space="preserve">Without considering the noise attenuation of trees and buildings, the predicted noise values of various construction machines at different distances are shown in Table 5-5. The impact of mechanical equipment noise on the environment at different stages during the construction period shall be implemented in accordance with </w:t>
      </w:r>
      <w:r>
        <w:rPr>
          <w:i/>
        </w:rPr>
        <w:t>The Emission Standard for Environmental Noise at the Boundary of Construction Sites</w:t>
      </w:r>
      <w:r>
        <w:t xml:space="preserve"> (GB12523-2011).</w:t>
      </w:r>
    </w:p>
    <w:p w14:paraId="7D7DED11" w14:textId="77777777" w:rsidR="005467CF" w:rsidRDefault="00D817CE" w:rsidP="005467CF">
      <w:pPr>
        <w:keepNext/>
        <w:widowControl/>
        <w:spacing w:beforeLines="10" w:before="32"/>
        <w:ind w:firstLineChars="0" w:firstLine="0"/>
        <w:rPr>
          <w:bCs/>
        </w:rPr>
      </w:pPr>
      <w:r>
        <w:lastRenderedPageBreak/>
        <w:t>Tabl</w:t>
      </w:r>
      <w:r>
        <w:rPr>
          <w:rFonts w:hint="eastAsia"/>
        </w:rPr>
        <w:t>e</w:t>
      </w:r>
      <w:r>
        <w:rPr>
          <w:bCs/>
        </w:rPr>
        <w:t xml:space="preserve"> 5-5 Influence range of noise caused by main construction machinery        </w:t>
      </w:r>
    </w:p>
    <w:p w14:paraId="172FBD4F" w14:textId="428B8519" w:rsidR="00D817CE" w:rsidRDefault="00D817CE" w:rsidP="005467CF">
      <w:pPr>
        <w:keepNext/>
        <w:widowControl/>
        <w:spacing w:beforeLines="10" w:before="32"/>
        <w:ind w:firstLineChars="0" w:firstLine="0"/>
        <w:jc w:val="right"/>
        <w:rPr>
          <w:bCs/>
        </w:rPr>
      </w:pPr>
      <w:r>
        <w:rPr>
          <w:bCs/>
        </w:rPr>
        <w:t>Unit: dB (A)</w:t>
      </w:r>
    </w:p>
    <w:tbl>
      <w:tblPr>
        <w:tblW w:w="8989"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601"/>
        <w:gridCol w:w="1783"/>
        <w:gridCol w:w="671"/>
        <w:gridCol w:w="1028"/>
        <w:gridCol w:w="1027"/>
        <w:gridCol w:w="1027"/>
        <w:gridCol w:w="1027"/>
        <w:gridCol w:w="1027"/>
        <w:gridCol w:w="798"/>
      </w:tblGrid>
      <w:tr w:rsidR="00D817CE" w14:paraId="6B45DD06" w14:textId="77777777" w:rsidTr="008D34E6">
        <w:trPr>
          <w:cantSplit/>
          <w:trHeight w:val="454"/>
          <w:tblHeader/>
          <w:jc w:val="center"/>
        </w:trPr>
        <w:tc>
          <w:tcPr>
            <w:tcW w:w="601" w:type="dxa"/>
            <w:vMerge w:val="restart"/>
            <w:vAlign w:val="center"/>
          </w:tcPr>
          <w:p w14:paraId="1D7E3C9E" w14:textId="77777777" w:rsidR="00D817CE" w:rsidRDefault="00D817CE" w:rsidP="008D34E6">
            <w:pPr>
              <w:widowControl/>
              <w:spacing w:line="320" w:lineRule="exact"/>
              <w:ind w:firstLineChars="0" w:firstLine="0"/>
              <w:jc w:val="center"/>
              <w:rPr>
                <w:sz w:val="21"/>
              </w:rPr>
            </w:pPr>
            <w:r>
              <w:rPr>
                <w:sz w:val="21"/>
              </w:rPr>
              <w:t>S.N.</w:t>
            </w:r>
          </w:p>
        </w:tc>
        <w:tc>
          <w:tcPr>
            <w:tcW w:w="1783" w:type="dxa"/>
            <w:vMerge w:val="restart"/>
            <w:vAlign w:val="center"/>
          </w:tcPr>
          <w:p w14:paraId="0EE846BA" w14:textId="77777777" w:rsidR="00D817CE" w:rsidRDefault="00D817CE" w:rsidP="008D34E6">
            <w:pPr>
              <w:widowControl/>
              <w:spacing w:line="320" w:lineRule="exact"/>
              <w:ind w:firstLineChars="0" w:firstLine="0"/>
              <w:jc w:val="center"/>
              <w:rPr>
                <w:sz w:val="21"/>
              </w:rPr>
            </w:pPr>
            <w:r>
              <w:rPr>
                <w:sz w:val="21"/>
              </w:rPr>
              <w:t>Type of machinery</w:t>
            </w:r>
          </w:p>
        </w:tc>
        <w:tc>
          <w:tcPr>
            <w:tcW w:w="6605" w:type="dxa"/>
            <w:gridSpan w:val="7"/>
            <w:vAlign w:val="center"/>
          </w:tcPr>
          <w:p w14:paraId="7FEE126D" w14:textId="77777777" w:rsidR="00D817CE" w:rsidRDefault="00D817CE" w:rsidP="008D34E6">
            <w:pPr>
              <w:widowControl/>
              <w:spacing w:line="320" w:lineRule="exact"/>
              <w:ind w:firstLineChars="0" w:firstLine="0"/>
              <w:jc w:val="center"/>
              <w:rPr>
                <w:sz w:val="21"/>
              </w:rPr>
            </w:pPr>
            <w:r>
              <w:rPr>
                <w:sz w:val="21"/>
              </w:rPr>
              <w:t>Predicted noise value</w:t>
            </w:r>
          </w:p>
        </w:tc>
      </w:tr>
      <w:tr w:rsidR="00D817CE" w14:paraId="2DF8812D" w14:textId="77777777" w:rsidTr="008D34E6">
        <w:trPr>
          <w:cantSplit/>
          <w:trHeight w:val="454"/>
          <w:tblHeader/>
          <w:jc w:val="center"/>
        </w:trPr>
        <w:tc>
          <w:tcPr>
            <w:tcW w:w="601" w:type="dxa"/>
            <w:vMerge/>
            <w:vAlign w:val="center"/>
          </w:tcPr>
          <w:p w14:paraId="723D3214" w14:textId="77777777" w:rsidR="00D817CE" w:rsidRDefault="00D817CE" w:rsidP="008D34E6">
            <w:pPr>
              <w:widowControl/>
              <w:spacing w:line="320" w:lineRule="exact"/>
              <w:ind w:firstLineChars="0" w:firstLine="0"/>
              <w:jc w:val="center"/>
              <w:rPr>
                <w:rFonts w:cs="Times New Roman"/>
                <w:sz w:val="21"/>
              </w:rPr>
            </w:pPr>
          </w:p>
        </w:tc>
        <w:tc>
          <w:tcPr>
            <w:tcW w:w="1783" w:type="dxa"/>
            <w:vMerge/>
            <w:vAlign w:val="center"/>
          </w:tcPr>
          <w:p w14:paraId="30B70FB2" w14:textId="77777777" w:rsidR="00D817CE" w:rsidRDefault="00D817CE" w:rsidP="008D34E6">
            <w:pPr>
              <w:widowControl/>
              <w:spacing w:line="320" w:lineRule="exact"/>
              <w:ind w:firstLineChars="0" w:firstLine="0"/>
              <w:jc w:val="center"/>
              <w:rPr>
                <w:rFonts w:cs="Times New Roman"/>
                <w:sz w:val="21"/>
              </w:rPr>
            </w:pPr>
          </w:p>
        </w:tc>
        <w:tc>
          <w:tcPr>
            <w:tcW w:w="671" w:type="dxa"/>
            <w:vAlign w:val="center"/>
          </w:tcPr>
          <w:p w14:paraId="79E1DED3" w14:textId="77777777" w:rsidR="00D817CE" w:rsidRDefault="00D817CE" w:rsidP="008D34E6">
            <w:pPr>
              <w:widowControl/>
              <w:spacing w:line="320" w:lineRule="exact"/>
              <w:ind w:firstLineChars="0" w:firstLine="0"/>
              <w:jc w:val="center"/>
              <w:rPr>
                <w:sz w:val="21"/>
              </w:rPr>
            </w:pPr>
            <w:r>
              <w:rPr>
                <w:sz w:val="21"/>
              </w:rPr>
              <w:t>5m</w:t>
            </w:r>
          </w:p>
        </w:tc>
        <w:tc>
          <w:tcPr>
            <w:tcW w:w="1028" w:type="dxa"/>
            <w:vAlign w:val="center"/>
          </w:tcPr>
          <w:p w14:paraId="692E4993" w14:textId="77777777" w:rsidR="00D817CE" w:rsidRDefault="00D817CE" w:rsidP="008D34E6">
            <w:pPr>
              <w:widowControl/>
              <w:spacing w:line="320" w:lineRule="exact"/>
              <w:ind w:firstLineChars="0" w:firstLine="0"/>
              <w:jc w:val="center"/>
              <w:rPr>
                <w:sz w:val="21"/>
              </w:rPr>
            </w:pPr>
            <w:r>
              <w:rPr>
                <w:sz w:val="21"/>
              </w:rPr>
              <w:t>10m</w:t>
            </w:r>
          </w:p>
        </w:tc>
        <w:tc>
          <w:tcPr>
            <w:tcW w:w="1027" w:type="dxa"/>
            <w:vAlign w:val="center"/>
          </w:tcPr>
          <w:p w14:paraId="2FC96F3C" w14:textId="77777777" w:rsidR="00D817CE" w:rsidRDefault="00D817CE" w:rsidP="008D34E6">
            <w:pPr>
              <w:widowControl/>
              <w:spacing w:line="320" w:lineRule="exact"/>
              <w:ind w:firstLineChars="0" w:firstLine="0"/>
              <w:jc w:val="center"/>
              <w:rPr>
                <w:sz w:val="21"/>
              </w:rPr>
            </w:pPr>
            <w:r>
              <w:rPr>
                <w:sz w:val="21"/>
              </w:rPr>
              <w:t>20m</w:t>
            </w:r>
          </w:p>
        </w:tc>
        <w:tc>
          <w:tcPr>
            <w:tcW w:w="1027" w:type="dxa"/>
            <w:vAlign w:val="center"/>
          </w:tcPr>
          <w:p w14:paraId="5DBD1AAD" w14:textId="77777777" w:rsidR="00D817CE" w:rsidRDefault="00D817CE" w:rsidP="008D34E6">
            <w:pPr>
              <w:widowControl/>
              <w:spacing w:line="320" w:lineRule="exact"/>
              <w:ind w:firstLineChars="0" w:firstLine="0"/>
              <w:jc w:val="center"/>
              <w:rPr>
                <w:sz w:val="21"/>
              </w:rPr>
            </w:pPr>
            <w:r>
              <w:rPr>
                <w:sz w:val="21"/>
              </w:rPr>
              <w:t>40m</w:t>
            </w:r>
          </w:p>
        </w:tc>
        <w:tc>
          <w:tcPr>
            <w:tcW w:w="1027" w:type="dxa"/>
            <w:vAlign w:val="center"/>
          </w:tcPr>
          <w:p w14:paraId="3AB53C6F" w14:textId="77777777" w:rsidR="00D817CE" w:rsidRDefault="00D817CE" w:rsidP="008D34E6">
            <w:pPr>
              <w:widowControl/>
              <w:spacing w:line="320" w:lineRule="exact"/>
              <w:ind w:firstLineChars="0" w:firstLine="0"/>
              <w:jc w:val="center"/>
              <w:rPr>
                <w:sz w:val="21"/>
              </w:rPr>
            </w:pPr>
            <w:r>
              <w:rPr>
                <w:sz w:val="21"/>
              </w:rPr>
              <w:t>50m</w:t>
            </w:r>
          </w:p>
        </w:tc>
        <w:tc>
          <w:tcPr>
            <w:tcW w:w="1027" w:type="dxa"/>
            <w:vAlign w:val="center"/>
          </w:tcPr>
          <w:p w14:paraId="55DC4324" w14:textId="77777777" w:rsidR="00D817CE" w:rsidRDefault="00D817CE" w:rsidP="008D34E6">
            <w:pPr>
              <w:widowControl/>
              <w:spacing w:line="320" w:lineRule="exact"/>
              <w:ind w:firstLineChars="0" w:firstLine="0"/>
              <w:jc w:val="center"/>
              <w:rPr>
                <w:sz w:val="21"/>
              </w:rPr>
            </w:pPr>
            <w:r>
              <w:rPr>
                <w:sz w:val="21"/>
              </w:rPr>
              <w:t>80m</w:t>
            </w:r>
          </w:p>
        </w:tc>
        <w:tc>
          <w:tcPr>
            <w:tcW w:w="798" w:type="dxa"/>
            <w:vAlign w:val="center"/>
          </w:tcPr>
          <w:p w14:paraId="7E08AD97" w14:textId="77777777" w:rsidR="00D817CE" w:rsidRDefault="00D817CE" w:rsidP="008D34E6">
            <w:pPr>
              <w:widowControl/>
              <w:spacing w:line="320" w:lineRule="exact"/>
              <w:ind w:firstLineChars="0" w:firstLine="0"/>
              <w:jc w:val="center"/>
              <w:rPr>
                <w:sz w:val="21"/>
              </w:rPr>
            </w:pPr>
            <w:r>
              <w:rPr>
                <w:sz w:val="21"/>
              </w:rPr>
              <w:t>100m</w:t>
            </w:r>
          </w:p>
        </w:tc>
      </w:tr>
      <w:tr w:rsidR="00D817CE" w14:paraId="19173887" w14:textId="77777777" w:rsidTr="008D34E6">
        <w:trPr>
          <w:cantSplit/>
          <w:trHeight w:val="454"/>
          <w:jc w:val="center"/>
        </w:trPr>
        <w:tc>
          <w:tcPr>
            <w:tcW w:w="601" w:type="dxa"/>
            <w:vAlign w:val="center"/>
          </w:tcPr>
          <w:p w14:paraId="318076FC" w14:textId="77777777" w:rsidR="00D817CE" w:rsidRDefault="00D817CE" w:rsidP="008D34E6">
            <w:pPr>
              <w:widowControl/>
              <w:spacing w:line="320" w:lineRule="exact"/>
              <w:ind w:firstLineChars="0" w:firstLine="0"/>
              <w:jc w:val="center"/>
              <w:rPr>
                <w:sz w:val="21"/>
              </w:rPr>
            </w:pPr>
            <w:r>
              <w:rPr>
                <w:sz w:val="21"/>
              </w:rPr>
              <w:t>1</w:t>
            </w:r>
          </w:p>
        </w:tc>
        <w:tc>
          <w:tcPr>
            <w:tcW w:w="1783" w:type="dxa"/>
            <w:vAlign w:val="center"/>
          </w:tcPr>
          <w:p w14:paraId="28618102" w14:textId="77777777" w:rsidR="00D817CE" w:rsidRDefault="00D817CE" w:rsidP="008D34E6">
            <w:pPr>
              <w:widowControl/>
              <w:spacing w:line="320" w:lineRule="exact"/>
              <w:ind w:firstLineChars="0" w:firstLine="0"/>
              <w:jc w:val="center"/>
              <w:rPr>
                <w:sz w:val="21"/>
              </w:rPr>
            </w:pPr>
            <w:r>
              <w:rPr>
                <w:sz w:val="21"/>
              </w:rPr>
              <w:t>Wheel loader</w:t>
            </w:r>
          </w:p>
        </w:tc>
        <w:tc>
          <w:tcPr>
            <w:tcW w:w="671" w:type="dxa"/>
            <w:vAlign w:val="center"/>
          </w:tcPr>
          <w:p w14:paraId="3F9EECF0" w14:textId="77777777" w:rsidR="00D817CE" w:rsidRDefault="00D817CE" w:rsidP="008D34E6">
            <w:pPr>
              <w:widowControl/>
              <w:spacing w:line="320" w:lineRule="exact"/>
              <w:ind w:firstLineChars="0" w:firstLine="0"/>
              <w:jc w:val="center"/>
              <w:rPr>
                <w:sz w:val="21"/>
              </w:rPr>
            </w:pPr>
            <w:r>
              <w:rPr>
                <w:sz w:val="21"/>
              </w:rPr>
              <w:t>90</w:t>
            </w:r>
          </w:p>
        </w:tc>
        <w:tc>
          <w:tcPr>
            <w:tcW w:w="1028" w:type="dxa"/>
            <w:vAlign w:val="center"/>
          </w:tcPr>
          <w:p w14:paraId="4EF48A67" w14:textId="77777777" w:rsidR="00D817CE" w:rsidRDefault="00D817CE" w:rsidP="008D34E6">
            <w:pPr>
              <w:widowControl/>
              <w:spacing w:line="320" w:lineRule="exact"/>
              <w:ind w:firstLineChars="0" w:firstLine="0"/>
              <w:jc w:val="center"/>
              <w:rPr>
                <w:sz w:val="21"/>
              </w:rPr>
            </w:pPr>
            <w:r>
              <w:rPr>
                <w:sz w:val="21"/>
              </w:rPr>
              <w:t>84</w:t>
            </w:r>
          </w:p>
        </w:tc>
        <w:tc>
          <w:tcPr>
            <w:tcW w:w="1027" w:type="dxa"/>
            <w:vAlign w:val="center"/>
          </w:tcPr>
          <w:p w14:paraId="166E7BBE" w14:textId="77777777" w:rsidR="00D817CE" w:rsidRDefault="00D817CE" w:rsidP="008D34E6">
            <w:pPr>
              <w:widowControl/>
              <w:spacing w:line="320" w:lineRule="exact"/>
              <w:ind w:firstLineChars="0" w:firstLine="0"/>
              <w:jc w:val="center"/>
              <w:rPr>
                <w:sz w:val="21"/>
              </w:rPr>
            </w:pPr>
            <w:r>
              <w:rPr>
                <w:sz w:val="21"/>
              </w:rPr>
              <w:t>78</w:t>
            </w:r>
          </w:p>
        </w:tc>
        <w:tc>
          <w:tcPr>
            <w:tcW w:w="1027" w:type="dxa"/>
            <w:vAlign w:val="center"/>
          </w:tcPr>
          <w:p w14:paraId="278DF833" w14:textId="77777777" w:rsidR="00D817CE" w:rsidRDefault="00D817CE" w:rsidP="008D34E6">
            <w:pPr>
              <w:widowControl/>
              <w:spacing w:line="320" w:lineRule="exact"/>
              <w:ind w:firstLineChars="0" w:firstLine="0"/>
              <w:jc w:val="center"/>
              <w:rPr>
                <w:sz w:val="21"/>
              </w:rPr>
            </w:pPr>
            <w:r>
              <w:rPr>
                <w:sz w:val="21"/>
              </w:rPr>
              <w:t>72</w:t>
            </w:r>
          </w:p>
        </w:tc>
        <w:tc>
          <w:tcPr>
            <w:tcW w:w="1027" w:type="dxa"/>
            <w:vAlign w:val="center"/>
          </w:tcPr>
          <w:p w14:paraId="0C777DA5" w14:textId="77777777" w:rsidR="00D817CE" w:rsidRDefault="00D817CE" w:rsidP="008D34E6">
            <w:pPr>
              <w:widowControl/>
              <w:spacing w:line="320" w:lineRule="exact"/>
              <w:ind w:firstLineChars="0" w:firstLine="0"/>
              <w:jc w:val="center"/>
              <w:rPr>
                <w:sz w:val="21"/>
              </w:rPr>
            </w:pPr>
            <w:r>
              <w:rPr>
                <w:sz w:val="21"/>
              </w:rPr>
              <w:t>70</w:t>
            </w:r>
          </w:p>
        </w:tc>
        <w:tc>
          <w:tcPr>
            <w:tcW w:w="1027" w:type="dxa"/>
            <w:vAlign w:val="center"/>
          </w:tcPr>
          <w:p w14:paraId="5F1BD07F" w14:textId="77777777" w:rsidR="00D817CE" w:rsidRDefault="00D817CE" w:rsidP="008D34E6">
            <w:pPr>
              <w:widowControl/>
              <w:spacing w:line="320" w:lineRule="exact"/>
              <w:ind w:firstLineChars="0" w:firstLine="0"/>
              <w:jc w:val="center"/>
              <w:rPr>
                <w:sz w:val="21"/>
              </w:rPr>
            </w:pPr>
            <w:r>
              <w:rPr>
                <w:sz w:val="21"/>
              </w:rPr>
              <w:t>67.5</w:t>
            </w:r>
          </w:p>
        </w:tc>
        <w:tc>
          <w:tcPr>
            <w:tcW w:w="798" w:type="dxa"/>
            <w:vAlign w:val="center"/>
          </w:tcPr>
          <w:p w14:paraId="491A82C2" w14:textId="77777777" w:rsidR="00D817CE" w:rsidRDefault="00D817CE" w:rsidP="008D34E6">
            <w:pPr>
              <w:widowControl/>
              <w:spacing w:line="320" w:lineRule="exact"/>
              <w:ind w:firstLineChars="0" w:firstLine="0"/>
              <w:jc w:val="center"/>
              <w:rPr>
                <w:sz w:val="21"/>
              </w:rPr>
            </w:pPr>
            <w:r>
              <w:rPr>
                <w:sz w:val="21"/>
              </w:rPr>
              <w:t>65.5</w:t>
            </w:r>
          </w:p>
        </w:tc>
      </w:tr>
      <w:tr w:rsidR="00D817CE" w14:paraId="476A0505" w14:textId="77777777" w:rsidTr="008D34E6">
        <w:trPr>
          <w:cantSplit/>
          <w:trHeight w:val="454"/>
          <w:jc w:val="center"/>
        </w:trPr>
        <w:tc>
          <w:tcPr>
            <w:tcW w:w="601" w:type="dxa"/>
            <w:vAlign w:val="center"/>
          </w:tcPr>
          <w:p w14:paraId="2AE043AC" w14:textId="77777777" w:rsidR="00D817CE" w:rsidRDefault="00D817CE" w:rsidP="008D34E6">
            <w:pPr>
              <w:widowControl/>
              <w:spacing w:line="320" w:lineRule="exact"/>
              <w:ind w:firstLineChars="0" w:firstLine="0"/>
              <w:jc w:val="center"/>
              <w:rPr>
                <w:sz w:val="21"/>
              </w:rPr>
            </w:pPr>
            <w:r>
              <w:rPr>
                <w:sz w:val="21"/>
              </w:rPr>
              <w:t>2</w:t>
            </w:r>
          </w:p>
        </w:tc>
        <w:tc>
          <w:tcPr>
            <w:tcW w:w="1783" w:type="dxa"/>
            <w:vAlign w:val="center"/>
          </w:tcPr>
          <w:p w14:paraId="7890F2E6" w14:textId="77777777" w:rsidR="00D817CE" w:rsidRDefault="00D817CE" w:rsidP="008D34E6">
            <w:pPr>
              <w:widowControl/>
              <w:spacing w:line="320" w:lineRule="exact"/>
              <w:ind w:firstLineChars="0" w:firstLine="0"/>
              <w:jc w:val="center"/>
              <w:rPr>
                <w:sz w:val="21"/>
              </w:rPr>
            </w:pPr>
            <w:r>
              <w:rPr>
                <w:sz w:val="21"/>
              </w:rPr>
              <w:t>Grader</w:t>
            </w:r>
          </w:p>
        </w:tc>
        <w:tc>
          <w:tcPr>
            <w:tcW w:w="671" w:type="dxa"/>
            <w:vAlign w:val="center"/>
          </w:tcPr>
          <w:p w14:paraId="6BC36474" w14:textId="77777777" w:rsidR="00D817CE" w:rsidRDefault="00D817CE" w:rsidP="008D34E6">
            <w:pPr>
              <w:widowControl/>
              <w:spacing w:line="320" w:lineRule="exact"/>
              <w:ind w:firstLineChars="0" w:firstLine="0"/>
              <w:jc w:val="center"/>
              <w:rPr>
                <w:sz w:val="21"/>
              </w:rPr>
            </w:pPr>
            <w:r>
              <w:rPr>
                <w:sz w:val="21"/>
              </w:rPr>
              <w:t>90</w:t>
            </w:r>
          </w:p>
        </w:tc>
        <w:tc>
          <w:tcPr>
            <w:tcW w:w="1028" w:type="dxa"/>
            <w:vAlign w:val="center"/>
          </w:tcPr>
          <w:p w14:paraId="41F19C91" w14:textId="77777777" w:rsidR="00D817CE" w:rsidRDefault="00D817CE" w:rsidP="008D34E6">
            <w:pPr>
              <w:widowControl/>
              <w:spacing w:line="320" w:lineRule="exact"/>
              <w:ind w:firstLineChars="0" w:firstLine="0"/>
              <w:jc w:val="center"/>
              <w:rPr>
                <w:sz w:val="21"/>
              </w:rPr>
            </w:pPr>
            <w:r>
              <w:rPr>
                <w:sz w:val="21"/>
              </w:rPr>
              <w:t>84</w:t>
            </w:r>
          </w:p>
        </w:tc>
        <w:tc>
          <w:tcPr>
            <w:tcW w:w="1027" w:type="dxa"/>
            <w:vAlign w:val="center"/>
          </w:tcPr>
          <w:p w14:paraId="6D104C34" w14:textId="77777777" w:rsidR="00D817CE" w:rsidRDefault="00D817CE" w:rsidP="008D34E6">
            <w:pPr>
              <w:widowControl/>
              <w:spacing w:line="320" w:lineRule="exact"/>
              <w:ind w:firstLineChars="0" w:firstLine="0"/>
              <w:jc w:val="center"/>
              <w:rPr>
                <w:sz w:val="21"/>
              </w:rPr>
            </w:pPr>
            <w:r>
              <w:rPr>
                <w:sz w:val="21"/>
              </w:rPr>
              <w:t>78</w:t>
            </w:r>
          </w:p>
        </w:tc>
        <w:tc>
          <w:tcPr>
            <w:tcW w:w="1027" w:type="dxa"/>
            <w:vAlign w:val="center"/>
          </w:tcPr>
          <w:p w14:paraId="25484574" w14:textId="77777777" w:rsidR="00D817CE" w:rsidRDefault="00D817CE" w:rsidP="008D34E6">
            <w:pPr>
              <w:widowControl/>
              <w:spacing w:line="320" w:lineRule="exact"/>
              <w:ind w:firstLineChars="0" w:firstLine="0"/>
              <w:jc w:val="center"/>
              <w:rPr>
                <w:sz w:val="21"/>
              </w:rPr>
            </w:pPr>
            <w:r>
              <w:rPr>
                <w:sz w:val="21"/>
              </w:rPr>
              <w:t>72</w:t>
            </w:r>
          </w:p>
        </w:tc>
        <w:tc>
          <w:tcPr>
            <w:tcW w:w="1027" w:type="dxa"/>
            <w:vAlign w:val="center"/>
          </w:tcPr>
          <w:p w14:paraId="609D2F9B" w14:textId="77777777" w:rsidR="00D817CE" w:rsidRDefault="00D817CE" w:rsidP="008D34E6">
            <w:pPr>
              <w:widowControl/>
              <w:spacing w:line="320" w:lineRule="exact"/>
              <w:ind w:firstLineChars="0" w:firstLine="0"/>
              <w:jc w:val="center"/>
              <w:rPr>
                <w:sz w:val="21"/>
              </w:rPr>
            </w:pPr>
            <w:r>
              <w:rPr>
                <w:sz w:val="21"/>
              </w:rPr>
              <w:t>70</w:t>
            </w:r>
          </w:p>
        </w:tc>
        <w:tc>
          <w:tcPr>
            <w:tcW w:w="1027" w:type="dxa"/>
            <w:vAlign w:val="center"/>
          </w:tcPr>
          <w:p w14:paraId="09383D8E" w14:textId="77777777" w:rsidR="00D817CE" w:rsidRDefault="00D817CE" w:rsidP="008D34E6">
            <w:pPr>
              <w:widowControl/>
              <w:spacing w:line="320" w:lineRule="exact"/>
              <w:ind w:firstLineChars="0" w:firstLine="0"/>
              <w:jc w:val="center"/>
              <w:rPr>
                <w:sz w:val="21"/>
              </w:rPr>
            </w:pPr>
            <w:r>
              <w:rPr>
                <w:sz w:val="21"/>
              </w:rPr>
              <w:t>67.5</w:t>
            </w:r>
          </w:p>
        </w:tc>
        <w:tc>
          <w:tcPr>
            <w:tcW w:w="798" w:type="dxa"/>
            <w:vAlign w:val="center"/>
          </w:tcPr>
          <w:p w14:paraId="4D9E27CF" w14:textId="77777777" w:rsidR="00D817CE" w:rsidRDefault="00D817CE" w:rsidP="008D34E6">
            <w:pPr>
              <w:widowControl/>
              <w:spacing w:line="320" w:lineRule="exact"/>
              <w:ind w:firstLineChars="0" w:firstLine="0"/>
              <w:jc w:val="center"/>
              <w:rPr>
                <w:sz w:val="21"/>
              </w:rPr>
            </w:pPr>
            <w:r>
              <w:rPr>
                <w:sz w:val="21"/>
              </w:rPr>
              <w:t>65.5</w:t>
            </w:r>
          </w:p>
        </w:tc>
      </w:tr>
      <w:tr w:rsidR="00D817CE" w14:paraId="28289B87" w14:textId="77777777" w:rsidTr="008D34E6">
        <w:trPr>
          <w:cantSplit/>
          <w:trHeight w:val="454"/>
          <w:jc w:val="center"/>
        </w:trPr>
        <w:tc>
          <w:tcPr>
            <w:tcW w:w="601" w:type="dxa"/>
            <w:vAlign w:val="center"/>
          </w:tcPr>
          <w:p w14:paraId="494F5BF8" w14:textId="77777777" w:rsidR="00D817CE" w:rsidRDefault="00D817CE" w:rsidP="008D34E6">
            <w:pPr>
              <w:widowControl/>
              <w:spacing w:line="320" w:lineRule="exact"/>
              <w:ind w:firstLineChars="0" w:firstLine="0"/>
              <w:jc w:val="center"/>
              <w:rPr>
                <w:sz w:val="21"/>
              </w:rPr>
            </w:pPr>
            <w:r>
              <w:rPr>
                <w:sz w:val="21"/>
              </w:rPr>
              <w:t>3</w:t>
            </w:r>
          </w:p>
        </w:tc>
        <w:tc>
          <w:tcPr>
            <w:tcW w:w="1783" w:type="dxa"/>
            <w:vAlign w:val="center"/>
          </w:tcPr>
          <w:p w14:paraId="04881A0E" w14:textId="77777777" w:rsidR="00D817CE" w:rsidRDefault="00D817CE" w:rsidP="008D34E6">
            <w:pPr>
              <w:widowControl/>
              <w:spacing w:line="320" w:lineRule="exact"/>
              <w:ind w:firstLineChars="0" w:firstLine="0"/>
              <w:jc w:val="center"/>
              <w:rPr>
                <w:sz w:val="21"/>
              </w:rPr>
            </w:pPr>
            <w:r>
              <w:rPr>
                <w:sz w:val="21"/>
              </w:rPr>
              <w:t>Vibratory road roller</w:t>
            </w:r>
          </w:p>
        </w:tc>
        <w:tc>
          <w:tcPr>
            <w:tcW w:w="671" w:type="dxa"/>
            <w:vAlign w:val="center"/>
          </w:tcPr>
          <w:p w14:paraId="745C4035" w14:textId="77777777" w:rsidR="00D817CE" w:rsidRDefault="00D817CE" w:rsidP="008D34E6">
            <w:pPr>
              <w:widowControl/>
              <w:spacing w:line="320" w:lineRule="exact"/>
              <w:ind w:firstLineChars="0" w:firstLine="0"/>
              <w:jc w:val="center"/>
              <w:rPr>
                <w:sz w:val="21"/>
              </w:rPr>
            </w:pPr>
            <w:r>
              <w:rPr>
                <w:sz w:val="21"/>
              </w:rPr>
              <w:t>86</w:t>
            </w:r>
          </w:p>
        </w:tc>
        <w:tc>
          <w:tcPr>
            <w:tcW w:w="1028" w:type="dxa"/>
            <w:vAlign w:val="center"/>
          </w:tcPr>
          <w:p w14:paraId="12182924" w14:textId="77777777" w:rsidR="00D817CE" w:rsidRDefault="00D817CE" w:rsidP="008D34E6">
            <w:pPr>
              <w:widowControl/>
              <w:spacing w:line="320" w:lineRule="exact"/>
              <w:ind w:firstLineChars="0" w:firstLine="0"/>
              <w:jc w:val="center"/>
              <w:rPr>
                <w:sz w:val="21"/>
              </w:rPr>
            </w:pPr>
            <w:r>
              <w:rPr>
                <w:sz w:val="21"/>
              </w:rPr>
              <w:t>80</w:t>
            </w:r>
          </w:p>
        </w:tc>
        <w:tc>
          <w:tcPr>
            <w:tcW w:w="1027" w:type="dxa"/>
            <w:vAlign w:val="center"/>
          </w:tcPr>
          <w:p w14:paraId="43EF1588" w14:textId="77777777" w:rsidR="00D817CE" w:rsidRDefault="00D817CE" w:rsidP="008D34E6">
            <w:pPr>
              <w:widowControl/>
              <w:spacing w:line="320" w:lineRule="exact"/>
              <w:ind w:firstLineChars="0" w:firstLine="0"/>
              <w:jc w:val="center"/>
              <w:rPr>
                <w:sz w:val="21"/>
              </w:rPr>
            </w:pPr>
            <w:r>
              <w:rPr>
                <w:sz w:val="21"/>
              </w:rPr>
              <w:t>74</w:t>
            </w:r>
          </w:p>
        </w:tc>
        <w:tc>
          <w:tcPr>
            <w:tcW w:w="1027" w:type="dxa"/>
            <w:vAlign w:val="center"/>
          </w:tcPr>
          <w:p w14:paraId="4619D8E0" w14:textId="77777777" w:rsidR="00D817CE" w:rsidRDefault="00D817CE" w:rsidP="008D34E6">
            <w:pPr>
              <w:widowControl/>
              <w:spacing w:line="320" w:lineRule="exact"/>
              <w:ind w:firstLineChars="0" w:firstLine="0"/>
              <w:jc w:val="center"/>
              <w:rPr>
                <w:sz w:val="21"/>
              </w:rPr>
            </w:pPr>
            <w:r>
              <w:rPr>
                <w:sz w:val="21"/>
              </w:rPr>
              <w:t>68</w:t>
            </w:r>
          </w:p>
        </w:tc>
        <w:tc>
          <w:tcPr>
            <w:tcW w:w="1027" w:type="dxa"/>
            <w:vAlign w:val="center"/>
          </w:tcPr>
          <w:p w14:paraId="68A1D460" w14:textId="77777777" w:rsidR="00D817CE" w:rsidRDefault="00D817CE" w:rsidP="008D34E6">
            <w:pPr>
              <w:widowControl/>
              <w:spacing w:line="320" w:lineRule="exact"/>
              <w:ind w:firstLineChars="0" w:firstLine="0"/>
              <w:jc w:val="center"/>
              <w:rPr>
                <w:sz w:val="21"/>
              </w:rPr>
            </w:pPr>
            <w:r>
              <w:rPr>
                <w:sz w:val="21"/>
              </w:rPr>
              <w:t>66</w:t>
            </w:r>
          </w:p>
        </w:tc>
        <w:tc>
          <w:tcPr>
            <w:tcW w:w="1027" w:type="dxa"/>
            <w:vAlign w:val="center"/>
          </w:tcPr>
          <w:p w14:paraId="235D6043" w14:textId="77777777" w:rsidR="00D817CE" w:rsidRDefault="00D817CE" w:rsidP="008D34E6">
            <w:pPr>
              <w:widowControl/>
              <w:spacing w:line="320" w:lineRule="exact"/>
              <w:ind w:firstLineChars="0" w:firstLine="0"/>
              <w:jc w:val="center"/>
              <w:rPr>
                <w:sz w:val="21"/>
              </w:rPr>
            </w:pPr>
            <w:r>
              <w:rPr>
                <w:sz w:val="21"/>
              </w:rPr>
              <w:t>63.5</w:t>
            </w:r>
          </w:p>
        </w:tc>
        <w:tc>
          <w:tcPr>
            <w:tcW w:w="798" w:type="dxa"/>
            <w:vAlign w:val="center"/>
          </w:tcPr>
          <w:p w14:paraId="5042A7B5" w14:textId="77777777" w:rsidR="00D817CE" w:rsidRDefault="00D817CE" w:rsidP="008D34E6">
            <w:pPr>
              <w:widowControl/>
              <w:spacing w:line="320" w:lineRule="exact"/>
              <w:ind w:firstLineChars="0" w:firstLine="0"/>
              <w:jc w:val="center"/>
              <w:rPr>
                <w:sz w:val="21"/>
              </w:rPr>
            </w:pPr>
            <w:r>
              <w:rPr>
                <w:sz w:val="21"/>
              </w:rPr>
              <w:t>61.5</w:t>
            </w:r>
          </w:p>
        </w:tc>
      </w:tr>
      <w:tr w:rsidR="00D817CE" w14:paraId="44860370" w14:textId="77777777" w:rsidTr="008D34E6">
        <w:trPr>
          <w:cantSplit/>
          <w:trHeight w:val="454"/>
          <w:jc w:val="center"/>
        </w:trPr>
        <w:tc>
          <w:tcPr>
            <w:tcW w:w="601" w:type="dxa"/>
            <w:vAlign w:val="center"/>
          </w:tcPr>
          <w:p w14:paraId="38E35C8A" w14:textId="77777777" w:rsidR="00D817CE" w:rsidRDefault="00D817CE" w:rsidP="008D34E6">
            <w:pPr>
              <w:widowControl/>
              <w:spacing w:line="320" w:lineRule="exact"/>
              <w:ind w:firstLineChars="0" w:firstLine="0"/>
              <w:jc w:val="center"/>
              <w:rPr>
                <w:sz w:val="21"/>
              </w:rPr>
            </w:pPr>
            <w:r>
              <w:rPr>
                <w:sz w:val="21"/>
              </w:rPr>
              <w:t>4</w:t>
            </w:r>
          </w:p>
        </w:tc>
        <w:tc>
          <w:tcPr>
            <w:tcW w:w="1783" w:type="dxa"/>
            <w:vAlign w:val="center"/>
          </w:tcPr>
          <w:p w14:paraId="0561F374" w14:textId="77777777" w:rsidR="00D817CE" w:rsidRDefault="00D817CE" w:rsidP="008D34E6">
            <w:pPr>
              <w:widowControl/>
              <w:spacing w:line="320" w:lineRule="exact"/>
              <w:ind w:firstLineChars="0" w:firstLine="0"/>
              <w:jc w:val="center"/>
              <w:rPr>
                <w:sz w:val="21"/>
              </w:rPr>
            </w:pPr>
            <w:r>
              <w:rPr>
                <w:sz w:val="21"/>
              </w:rPr>
              <w:t>Double-drum road roller</w:t>
            </w:r>
          </w:p>
        </w:tc>
        <w:tc>
          <w:tcPr>
            <w:tcW w:w="671" w:type="dxa"/>
            <w:vAlign w:val="center"/>
          </w:tcPr>
          <w:p w14:paraId="19C54A09" w14:textId="77777777" w:rsidR="00D817CE" w:rsidRDefault="00D817CE" w:rsidP="008D34E6">
            <w:pPr>
              <w:widowControl/>
              <w:spacing w:line="320" w:lineRule="exact"/>
              <w:ind w:firstLineChars="0" w:firstLine="0"/>
              <w:jc w:val="center"/>
              <w:rPr>
                <w:sz w:val="21"/>
              </w:rPr>
            </w:pPr>
            <w:r>
              <w:rPr>
                <w:sz w:val="21"/>
              </w:rPr>
              <w:t>81</w:t>
            </w:r>
          </w:p>
        </w:tc>
        <w:tc>
          <w:tcPr>
            <w:tcW w:w="1028" w:type="dxa"/>
            <w:vAlign w:val="center"/>
          </w:tcPr>
          <w:p w14:paraId="40B60B25" w14:textId="77777777" w:rsidR="00D817CE" w:rsidRDefault="00D817CE" w:rsidP="008D34E6">
            <w:pPr>
              <w:widowControl/>
              <w:spacing w:line="320" w:lineRule="exact"/>
              <w:ind w:firstLineChars="0" w:firstLine="0"/>
              <w:jc w:val="center"/>
              <w:rPr>
                <w:sz w:val="21"/>
              </w:rPr>
            </w:pPr>
            <w:r>
              <w:rPr>
                <w:sz w:val="21"/>
              </w:rPr>
              <w:t>75</w:t>
            </w:r>
          </w:p>
        </w:tc>
        <w:tc>
          <w:tcPr>
            <w:tcW w:w="1027" w:type="dxa"/>
            <w:vAlign w:val="center"/>
          </w:tcPr>
          <w:p w14:paraId="22D6560C" w14:textId="77777777" w:rsidR="00D817CE" w:rsidRDefault="00D817CE" w:rsidP="008D34E6">
            <w:pPr>
              <w:widowControl/>
              <w:spacing w:line="320" w:lineRule="exact"/>
              <w:ind w:firstLineChars="0" w:firstLine="0"/>
              <w:jc w:val="center"/>
              <w:rPr>
                <w:sz w:val="21"/>
              </w:rPr>
            </w:pPr>
            <w:r>
              <w:rPr>
                <w:sz w:val="21"/>
              </w:rPr>
              <w:t>69</w:t>
            </w:r>
          </w:p>
        </w:tc>
        <w:tc>
          <w:tcPr>
            <w:tcW w:w="1027" w:type="dxa"/>
            <w:vAlign w:val="center"/>
          </w:tcPr>
          <w:p w14:paraId="13AFC867" w14:textId="77777777" w:rsidR="00D817CE" w:rsidRDefault="00D817CE" w:rsidP="008D34E6">
            <w:pPr>
              <w:widowControl/>
              <w:spacing w:line="320" w:lineRule="exact"/>
              <w:ind w:firstLineChars="0" w:firstLine="0"/>
              <w:jc w:val="center"/>
              <w:rPr>
                <w:sz w:val="21"/>
              </w:rPr>
            </w:pPr>
            <w:r>
              <w:rPr>
                <w:sz w:val="21"/>
              </w:rPr>
              <w:t>63</w:t>
            </w:r>
          </w:p>
        </w:tc>
        <w:tc>
          <w:tcPr>
            <w:tcW w:w="1027" w:type="dxa"/>
            <w:vAlign w:val="center"/>
          </w:tcPr>
          <w:p w14:paraId="59A7DA2E" w14:textId="77777777" w:rsidR="00D817CE" w:rsidRDefault="00D817CE" w:rsidP="008D34E6">
            <w:pPr>
              <w:widowControl/>
              <w:spacing w:line="320" w:lineRule="exact"/>
              <w:ind w:firstLineChars="0" w:firstLine="0"/>
              <w:jc w:val="center"/>
              <w:rPr>
                <w:sz w:val="21"/>
              </w:rPr>
            </w:pPr>
            <w:r>
              <w:rPr>
                <w:sz w:val="21"/>
              </w:rPr>
              <w:t>61</w:t>
            </w:r>
          </w:p>
        </w:tc>
        <w:tc>
          <w:tcPr>
            <w:tcW w:w="1027" w:type="dxa"/>
            <w:vAlign w:val="center"/>
          </w:tcPr>
          <w:p w14:paraId="1769EA7C" w14:textId="77777777" w:rsidR="00D817CE" w:rsidRDefault="00D817CE" w:rsidP="008D34E6">
            <w:pPr>
              <w:widowControl/>
              <w:spacing w:line="320" w:lineRule="exact"/>
              <w:ind w:firstLineChars="0" w:firstLine="0"/>
              <w:jc w:val="center"/>
              <w:rPr>
                <w:sz w:val="21"/>
              </w:rPr>
            </w:pPr>
            <w:r>
              <w:rPr>
                <w:sz w:val="21"/>
              </w:rPr>
              <w:t>58.5</w:t>
            </w:r>
          </w:p>
        </w:tc>
        <w:tc>
          <w:tcPr>
            <w:tcW w:w="798" w:type="dxa"/>
            <w:vAlign w:val="center"/>
          </w:tcPr>
          <w:p w14:paraId="55554D5E" w14:textId="77777777" w:rsidR="00D817CE" w:rsidRDefault="00D817CE" w:rsidP="008D34E6">
            <w:pPr>
              <w:widowControl/>
              <w:spacing w:line="320" w:lineRule="exact"/>
              <w:ind w:firstLineChars="0" w:firstLine="0"/>
              <w:jc w:val="center"/>
              <w:rPr>
                <w:sz w:val="21"/>
              </w:rPr>
            </w:pPr>
            <w:r>
              <w:rPr>
                <w:sz w:val="21"/>
              </w:rPr>
              <w:t>56.5</w:t>
            </w:r>
          </w:p>
        </w:tc>
      </w:tr>
      <w:tr w:rsidR="00D817CE" w14:paraId="595E9424" w14:textId="77777777" w:rsidTr="008D34E6">
        <w:trPr>
          <w:cantSplit/>
          <w:trHeight w:val="454"/>
          <w:jc w:val="center"/>
        </w:trPr>
        <w:tc>
          <w:tcPr>
            <w:tcW w:w="601" w:type="dxa"/>
            <w:vAlign w:val="center"/>
          </w:tcPr>
          <w:p w14:paraId="643EB5EE" w14:textId="77777777" w:rsidR="00D817CE" w:rsidRDefault="00D817CE" w:rsidP="008D34E6">
            <w:pPr>
              <w:widowControl/>
              <w:spacing w:line="320" w:lineRule="exact"/>
              <w:ind w:firstLineChars="0" w:firstLine="0"/>
              <w:jc w:val="center"/>
              <w:rPr>
                <w:sz w:val="21"/>
              </w:rPr>
            </w:pPr>
            <w:r>
              <w:rPr>
                <w:sz w:val="21"/>
              </w:rPr>
              <w:t>55</w:t>
            </w:r>
          </w:p>
        </w:tc>
        <w:tc>
          <w:tcPr>
            <w:tcW w:w="1783" w:type="dxa"/>
            <w:vAlign w:val="center"/>
          </w:tcPr>
          <w:p w14:paraId="54D647EC" w14:textId="77777777" w:rsidR="00D817CE" w:rsidRDefault="00D817CE" w:rsidP="008D34E6">
            <w:pPr>
              <w:widowControl/>
              <w:spacing w:line="320" w:lineRule="exact"/>
              <w:ind w:firstLineChars="0" w:firstLine="0"/>
              <w:jc w:val="center"/>
              <w:rPr>
                <w:sz w:val="21"/>
              </w:rPr>
            </w:pPr>
            <w:r>
              <w:rPr>
                <w:sz w:val="21"/>
              </w:rPr>
              <w:t>Three-wheel road roller</w:t>
            </w:r>
          </w:p>
        </w:tc>
        <w:tc>
          <w:tcPr>
            <w:tcW w:w="671" w:type="dxa"/>
            <w:vAlign w:val="center"/>
          </w:tcPr>
          <w:p w14:paraId="3B92081E" w14:textId="77777777" w:rsidR="00D817CE" w:rsidRDefault="00D817CE" w:rsidP="008D34E6">
            <w:pPr>
              <w:widowControl/>
              <w:spacing w:line="320" w:lineRule="exact"/>
              <w:ind w:firstLineChars="0" w:firstLine="0"/>
              <w:jc w:val="center"/>
              <w:rPr>
                <w:sz w:val="21"/>
              </w:rPr>
            </w:pPr>
            <w:r>
              <w:rPr>
                <w:sz w:val="21"/>
              </w:rPr>
              <w:t>81</w:t>
            </w:r>
          </w:p>
        </w:tc>
        <w:tc>
          <w:tcPr>
            <w:tcW w:w="1028" w:type="dxa"/>
            <w:vAlign w:val="center"/>
          </w:tcPr>
          <w:p w14:paraId="6C4E4980" w14:textId="77777777" w:rsidR="00D817CE" w:rsidRDefault="00D817CE" w:rsidP="008D34E6">
            <w:pPr>
              <w:widowControl/>
              <w:spacing w:line="320" w:lineRule="exact"/>
              <w:ind w:firstLineChars="0" w:firstLine="0"/>
              <w:jc w:val="center"/>
              <w:rPr>
                <w:sz w:val="21"/>
              </w:rPr>
            </w:pPr>
            <w:r>
              <w:rPr>
                <w:sz w:val="21"/>
              </w:rPr>
              <w:t>75</w:t>
            </w:r>
          </w:p>
        </w:tc>
        <w:tc>
          <w:tcPr>
            <w:tcW w:w="1027" w:type="dxa"/>
            <w:vAlign w:val="center"/>
          </w:tcPr>
          <w:p w14:paraId="1266B534" w14:textId="77777777" w:rsidR="00D817CE" w:rsidRDefault="00D817CE" w:rsidP="008D34E6">
            <w:pPr>
              <w:widowControl/>
              <w:spacing w:line="320" w:lineRule="exact"/>
              <w:ind w:firstLineChars="0" w:firstLine="0"/>
              <w:jc w:val="center"/>
              <w:rPr>
                <w:sz w:val="21"/>
              </w:rPr>
            </w:pPr>
            <w:r>
              <w:rPr>
                <w:sz w:val="21"/>
              </w:rPr>
              <w:t>69</w:t>
            </w:r>
          </w:p>
        </w:tc>
        <w:tc>
          <w:tcPr>
            <w:tcW w:w="1027" w:type="dxa"/>
            <w:vAlign w:val="center"/>
          </w:tcPr>
          <w:p w14:paraId="09424F8E" w14:textId="77777777" w:rsidR="00D817CE" w:rsidRDefault="00D817CE" w:rsidP="008D34E6">
            <w:pPr>
              <w:widowControl/>
              <w:spacing w:line="320" w:lineRule="exact"/>
              <w:ind w:firstLineChars="0" w:firstLine="0"/>
              <w:jc w:val="center"/>
              <w:rPr>
                <w:sz w:val="21"/>
              </w:rPr>
            </w:pPr>
            <w:r>
              <w:rPr>
                <w:sz w:val="21"/>
              </w:rPr>
              <w:t>63</w:t>
            </w:r>
          </w:p>
        </w:tc>
        <w:tc>
          <w:tcPr>
            <w:tcW w:w="1027" w:type="dxa"/>
            <w:vAlign w:val="center"/>
          </w:tcPr>
          <w:p w14:paraId="4FF2AEE3" w14:textId="77777777" w:rsidR="00D817CE" w:rsidRDefault="00D817CE" w:rsidP="008D34E6">
            <w:pPr>
              <w:widowControl/>
              <w:spacing w:line="320" w:lineRule="exact"/>
              <w:ind w:firstLineChars="0" w:firstLine="0"/>
              <w:jc w:val="center"/>
              <w:rPr>
                <w:sz w:val="21"/>
              </w:rPr>
            </w:pPr>
            <w:r>
              <w:rPr>
                <w:sz w:val="21"/>
              </w:rPr>
              <w:t>61</w:t>
            </w:r>
          </w:p>
        </w:tc>
        <w:tc>
          <w:tcPr>
            <w:tcW w:w="1027" w:type="dxa"/>
            <w:vAlign w:val="center"/>
          </w:tcPr>
          <w:p w14:paraId="2C2C0C10" w14:textId="77777777" w:rsidR="00D817CE" w:rsidRDefault="00D817CE" w:rsidP="008D34E6">
            <w:pPr>
              <w:widowControl/>
              <w:spacing w:line="320" w:lineRule="exact"/>
              <w:ind w:firstLineChars="0" w:firstLine="0"/>
              <w:jc w:val="center"/>
              <w:rPr>
                <w:sz w:val="21"/>
              </w:rPr>
            </w:pPr>
            <w:r>
              <w:rPr>
                <w:sz w:val="21"/>
              </w:rPr>
              <w:t>58.5</w:t>
            </w:r>
          </w:p>
        </w:tc>
        <w:tc>
          <w:tcPr>
            <w:tcW w:w="798" w:type="dxa"/>
            <w:vAlign w:val="center"/>
          </w:tcPr>
          <w:p w14:paraId="30D7943C" w14:textId="77777777" w:rsidR="00D817CE" w:rsidRDefault="00D817CE" w:rsidP="008D34E6">
            <w:pPr>
              <w:widowControl/>
              <w:spacing w:line="320" w:lineRule="exact"/>
              <w:ind w:firstLineChars="0" w:firstLine="0"/>
              <w:jc w:val="center"/>
              <w:rPr>
                <w:sz w:val="21"/>
              </w:rPr>
            </w:pPr>
            <w:r>
              <w:rPr>
                <w:sz w:val="21"/>
              </w:rPr>
              <w:t>56.5</w:t>
            </w:r>
          </w:p>
        </w:tc>
      </w:tr>
      <w:tr w:rsidR="00D817CE" w14:paraId="617BAF0A" w14:textId="77777777" w:rsidTr="008D34E6">
        <w:trPr>
          <w:cantSplit/>
          <w:trHeight w:val="454"/>
          <w:jc w:val="center"/>
        </w:trPr>
        <w:tc>
          <w:tcPr>
            <w:tcW w:w="601" w:type="dxa"/>
            <w:vAlign w:val="center"/>
          </w:tcPr>
          <w:p w14:paraId="1C661AD2" w14:textId="77777777" w:rsidR="00D817CE" w:rsidRDefault="00D817CE" w:rsidP="008D34E6">
            <w:pPr>
              <w:widowControl/>
              <w:spacing w:line="320" w:lineRule="exact"/>
              <w:ind w:firstLineChars="0" w:firstLine="0"/>
              <w:jc w:val="center"/>
              <w:rPr>
                <w:sz w:val="21"/>
              </w:rPr>
            </w:pPr>
            <w:r>
              <w:rPr>
                <w:sz w:val="21"/>
              </w:rPr>
              <w:t>6</w:t>
            </w:r>
          </w:p>
        </w:tc>
        <w:tc>
          <w:tcPr>
            <w:tcW w:w="1783" w:type="dxa"/>
            <w:vAlign w:val="center"/>
          </w:tcPr>
          <w:p w14:paraId="141FB9CA" w14:textId="77777777" w:rsidR="00D817CE" w:rsidRDefault="00D817CE" w:rsidP="008D34E6">
            <w:pPr>
              <w:widowControl/>
              <w:spacing w:line="320" w:lineRule="exact"/>
              <w:ind w:firstLineChars="0" w:firstLine="0"/>
              <w:jc w:val="center"/>
              <w:rPr>
                <w:sz w:val="21"/>
              </w:rPr>
            </w:pPr>
            <w:r>
              <w:rPr>
                <w:sz w:val="21"/>
              </w:rPr>
              <w:t>Tire roller</w:t>
            </w:r>
          </w:p>
        </w:tc>
        <w:tc>
          <w:tcPr>
            <w:tcW w:w="671" w:type="dxa"/>
            <w:vAlign w:val="center"/>
          </w:tcPr>
          <w:p w14:paraId="20274982" w14:textId="77777777" w:rsidR="00D817CE" w:rsidRDefault="00D817CE" w:rsidP="008D34E6">
            <w:pPr>
              <w:widowControl/>
              <w:spacing w:line="320" w:lineRule="exact"/>
              <w:ind w:firstLineChars="0" w:firstLine="0"/>
              <w:jc w:val="center"/>
              <w:rPr>
                <w:sz w:val="21"/>
              </w:rPr>
            </w:pPr>
            <w:r>
              <w:rPr>
                <w:sz w:val="21"/>
              </w:rPr>
              <w:t>76</w:t>
            </w:r>
          </w:p>
        </w:tc>
        <w:tc>
          <w:tcPr>
            <w:tcW w:w="1028" w:type="dxa"/>
            <w:vAlign w:val="center"/>
          </w:tcPr>
          <w:p w14:paraId="1E3BD2E0" w14:textId="77777777" w:rsidR="00D817CE" w:rsidRDefault="00D817CE" w:rsidP="008D34E6">
            <w:pPr>
              <w:widowControl/>
              <w:spacing w:line="320" w:lineRule="exact"/>
              <w:ind w:firstLineChars="0" w:firstLine="0"/>
              <w:jc w:val="center"/>
              <w:rPr>
                <w:sz w:val="21"/>
              </w:rPr>
            </w:pPr>
            <w:r>
              <w:rPr>
                <w:sz w:val="21"/>
              </w:rPr>
              <w:t>70</w:t>
            </w:r>
          </w:p>
        </w:tc>
        <w:tc>
          <w:tcPr>
            <w:tcW w:w="1027" w:type="dxa"/>
            <w:vAlign w:val="center"/>
          </w:tcPr>
          <w:p w14:paraId="78159C43" w14:textId="77777777" w:rsidR="00D817CE" w:rsidRDefault="00D817CE" w:rsidP="008D34E6">
            <w:pPr>
              <w:widowControl/>
              <w:spacing w:line="320" w:lineRule="exact"/>
              <w:ind w:firstLineChars="0" w:firstLine="0"/>
              <w:jc w:val="center"/>
              <w:rPr>
                <w:sz w:val="21"/>
              </w:rPr>
            </w:pPr>
            <w:r>
              <w:rPr>
                <w:sz w:val="21"/>
              </w:rPr>
              <w:t>64</w:t>
            </w:r>
          </w:p>
        </w:tc>
        <w:tc>
          <w:tcPr>
            <w:tcW w:w="1027" w:type="dxa"/>
            <w:vAlign w:val="center"/>
          </w:tcPr>
          <w:p w14:paraId="70189BB7" w14:textId="77777777" w:rsidR="00D817CE" w:rsidRDefault="00D817CE" w:rsidP="008D34E6">
            <w:pPr>
              <w:widowControl/>
              <w:spacing w:line="320" w:lineRule="exact"/>
              <w:ind w:firstLineChars="0" w:firstLine="0"/>
              <w:jc w:val="center"/>
              <w:rPr>
                <w:sz w:val="21"/>
              </w:rPr>
            </w:pPr>
            <w:r>
              <w:rPr>
                <w:sz w:val="21"/>
              </w:rPr>
              <w:t>58</w:t>
            </w:r>
          </w:p>
        </w:tc>
        <w:tc>
          <w:tcPr>
            <w:tcW w:w="1027" w:type="dxa"/>
            <w:vAlign w:val="center"/>
          </w:tcPr>
          <w:p w14:paraId="7B1AB28A" w14:textId="77777777" w:rsidR="00D817CE" w:rsidRDefault="00D817CE" w:rsidP="008D34E6">
            <w:pPr>
              <w:widowControl/>
              <w:spacing w:line="320" w:lineRule="exact"/>
              <w:ind w:firstLineChars="0" w:firstLine="0"/>
              <w:jc w:val="center"/>
              <w:rPr>
                <w:sz w:val="21"/>
              </w:rPr>
            </w:pPr>
            <w:r>
              <w:rPr>
                <w:sz w:val="21"/>
              </w:rPr>
              <w:t>56</w:t>
            </w:r>
          </w:p>
        </w:tc>
        <w:tc>
          <w:tcPr>
            <w:tcW w:w="1027" w:type="dxa"/>
            <w:vAlign w:val="center"/>
          </w:tcPr>
          <w:p w14:paraId="4A404A19" w14:textId="77777777" w:rsidR="00D817CE" w:rsidRDefault="00D817CE" w:rsidP="008D34E6">
            <w:pPr>
              <w:widowControl/>
              <w:spacing w:line="320" w:lineRule="exact"/>
              <w:ind w:firstLineChars="0" w:firstLine="0"/>
              <w:jc w:val="center"/>
              <w:rPr>
                <w:sz w:val="21"/>
              </w:rPr>
            </w:pPr>
            <w:r>
              <w:rPr>
                <w:sz w:val="21"/>
              </w:rPr>
              <w:t>53.5</w:t>
            </w:r>
          </w:p>
        </w:tc>
        <w:tc>
          <w:tcPr>
            <w:tcW w:w="798" w:type="dxa"/>
            <w:vAlign w:val="center"/>
          </w:tcPr>
          <w:p w14:paraId="1F678590" w14:textId="77777777" w:rsidR="00D817CE" w:rsidRDefault="00D817CE" w:rsidP="008D34E6">
            <w:pPr>
              <w:widowControl/>
              <w:spacing w:line="320" w:lineRule="exact"/>
              <w:ind w:firstLineChars="0" w:firstLine="0"/>
              <w:jc w:val="center"/>
              <w:rPr>
                <w:sz w:val="21"/>
              </w:rPr>
            </w:pPr>
            <w:r>
              <w:rPr>
                <w:sz w:val="21"/>
              </w:rPr>
              <w:t>51.5</w:t>
            </w:r>
          </w:p>
        </w:tc>
      </w:tr>
      <w:tr w:rsidR="00D817CE" w14:paraId="308B7A2C" w14:textId="77777777" w:rsidTr="008D34E6">
        <w:trPr>
          <w:cantSplit/>
          <w:trHeight w:val="454"/>
          <w:jc w:val="center"/>
        </w:trPr>
        <w:tc>
          <w:tcPr>
            <w:tcW w:w="601" w:type="dxa"/>
            <w:vAlign w:val="center"/>
          </w:tcPr>
          <w:p w14:paraId="60F708A5" w14:textId="77777777" w:rsidR="00D817CE" w:rsidRDefault="00D817CE" w:rsidP="008D34E6">
            <w:pPr>
              <w:widowControl/>
              <w:spacing w:line="320" w:lineRule="exact"/>
              <w:ind w:firstLineChars="0" w:firstLine="0"/>
              <w:jc w:val="center"/>
              <w:rPr>
                <w:sz w:val="21"/>
              </w:rPr>
            </w:pPr>
            <w:r>
              <w:rPr>
                <w:sz w:val="21"/>
              </w:rPr>
              <w:t>7</w:t>
            </w:r>
          </w:p>
        </w:tc>
        <w:tc>
          <w:tcPr>
            <w:tcW w:w="1783" w:type="dxa"/>
            <w:vAlign w:val="center"/>
          </w:tcPr>
          <w:p w14:paraId="00137F02" w14:textId="77777777" w:rsidR="00D817CE" w:rsidRDefault="00D817CE" w:rsidP="008D34E6">
            <w:pPr>
              <w:widowControl/>
              <w:spacing w:line="320" w:lineRule="exact"/>
              <w:ind w:firstLineChars="0" w:firstLine="0"/>
              <w:jc w:val="center"/>
              <w:rPr>
                <w:sz w:val="21"/>
              </w:rPr>
            </w:pPr>
            <w:r>
              <w:rPr>
                <w:sz w:val="21"/>
              </w:rPr>
              <w:t>Bulldozer</w:t>
            </w:r>
          </w:p>
        </w:tc>
        <w:tc>
          <w:tcPr>
            <w:tcW w:w="671" w:type="dxa"/>
            <w:vAlign w:val="center"/>
          </w:tcPr>
          <w:p w14:paraId="06FC13C5" w14:textId="77777777" w:rsidR="00D817CE" w:rsidRDefault="00D817CE" w:rsidP="008D34E6">
            <w:pPr>
              <w:widowControl/>
              <w:spacing w:line="320" w:lineRule="exact"/>
              <w:ind w:firstLineChars="0" w:firstLine="0"/>
              <w:jc w:val="center"/>
              <w:rPr>
                <w:sz w:val="21"/>
              </w:rPr>
            </w:pPr>
            <w:r>
              <w:rPr>
                <w:sz w:val="21"/>
              </w:rPr>
              <w:t>86</w:t>
            </w:r>
          </w:p>
        </w:tc>
        <w:tc>
          <w:tcPr>
            <w:tcW w:w="1028" w:type="dxa"/>
            <w:vAlign w:val="center"/>
          </w:tcPr>
          <w:p w14:paraId="0F8F2E35" w14:textId="77777777" w:rsidR="00D817CE" w:rsidRDefault="00D817CE" w:rsidP="008D34E6">
            <w:pPr>
              <w:widowControl/>
              <w:spacing w:line="320" w:lineRule="exact"/>
              <w:ind w:firstLineChars="0" w:firstLine="0"/>
              <w:jc w:val="center"/>
              <w:rPr>
                <w:sz w:val="21"/>
              </w:rPr>
            </w:pPr>
            <w:r>
              <w:rPr>
                <w:sz w:val="21"/>
              </w:rPr>
              <w:t>80</w:t>
            </w:r>
          </w:p>
        </w:tc>
        <w:tc>
          <w:tcPr>
            <w:tcW w:w="1027" w:type="dxa"/>
            <w:vAlign w:val="center"/>
          </w:tcPr>
          <w:p w14:paraId="02EC6CE3" w14:textId="77777777" w:rsidR="00D817CE" w:rsidRDefault="00D817CE" w:rsidP="008D34E6">
            <w:pPr>
              <w:widowControl/>
              <w:spacing w:line="320" w:lineRule="exact"/>
              <w:ind w:firstLineChars="0" w:firstLine="0"/>
              <w:jc w:val="center"/>
              <w:rPr>
                <w:sz w:val="21"/>
              </w:rPr>
            </w:pPr>
            <w:r>
              <w:rPr>
                <w:sz w:val="21"/>
              </w:rPr>
              <w:t>74</w:t>
            </w:r>
          </w:p>
        </w:tc>
        <w:tc>
          <w:tcPr>
            <w:tcW w:w="1027" w:type="dxa"/>
            <w:vAlign w:val="center"/>
          </w:tcPr>
          <w:p w14:paraId="4319E247" w14:textId="77777777" w:rsidR="00D817CE" w:rsidRDefault="00D817CE" w:rsidP="008D34E6">
            <w:pPr>
              <w:widowControl/>
              <w:spacing w:line="320" w:lineRule="exact"/>
              <w:ind w:firstLineChars="0" w:firstLine="0"/>
              <w:jc w:val="center"/>
              <w:rPr>
                <w:sz w:val="21"/>
              </w:rPr>
            </w:pPr>
            <w:r>
              <w:rPr>
                <w:sz w:val="21"/>
              </w:rPr>
              <w:t>68</w:t>
            </w:r>
          </w:p>
        </w:tc>
        <w:tc>
          <w:tcPr>
            <w:tcW w:w="1027" w:type="dxa"/>
            <w:vAlign w:val="center"/>
          </w:tcPr>
          <w:p w14:paraId="530A8CB6" w14:textId="77777777" w:rsidR="00D817CE" w:rsidRDefault="00D817CE" w:rsidP="008D34E6">
            <w:pPr>
              <w:widowControl/>
              <w:spacing w:line="320" w:lineRule="exact"/>
              <w:ind w:firstLineChars="0" w:firstLine="0"/>
              <w:jc w:val="center"/>
              <w:rPr>
                <w:sz w:val="21"/>
              </w:rPr>
            </w:pPr>
            <w:r>
              <w:rPr>
                <w:sz w:val="21"/>
              </w:rPr>
              <w:t>66</w:t>
            </w:r>
          </w:p>
        </w:tc>
        <w:tc>
          <w:tcPr>
            <w:tcW w:w="1027" w:type="dxa"/>
            <w:vAlign w:val="center"/>
          </w:tcPr>
          <w:p w14:paraId="56C5155B" w14:textId="77777777" w:rsidR="00D817CE" w:rsidRDefault="00D817CE" w:rsidP="008D34E6">
            <w:pPr>
              <w:widowControl/>
              <w:spacing w:line="320" w:lineRule="exact"/>
              <w:ind w:firstLineChars="0" w:firstLine="0"/>
              <w:jc w:val="center"/>
              <w:rPr>
                <w:sz w:val="21"/>
              </w:rPr>
            </w:pPr>
            <w:r>
              <w:rPr>
                <w:sz w:val="21"/>
              </w:rPr>
              <w:t>63.5</w:t>
            </w:r>
          </w:p>
        </w:tc>
        <w:tc>
          <w:tcPr>
            <w:tcW w:w="798" w:type="dxa"/>
            <w:vAlign w:val="center"/>
          </w:tcPr>
          <w:p w14:paraId="61D12BD5" w14:textId="77777777" w:rsidR="00D817CE" w:rsidRDefault="00D817CE" w:rsidP="008D34E6">
            <w:pPr>
              <w:widowControl/>
              <w:spacing w:line="320" w:lineRule="exact"/>
              <w:ind w:firstLineChars="0" w:firstLine="0"/>
              <w:jc w:val="center"/>
              <w:rPr>
                <w:sz w:val="21"/>
              </w:rPr>
            </w:pPr>
            <w:r>
              <w:rPr>
                <w:sz w:val="21"/>
              </w:rPr>
              <w:t>61.5</w:t>
            </w:r>
          </w:p>
        </w:tc>
      </w:tr>
      <w:tr w:rsidR="00D817CE" w14:paraId="0E29869C" w14:textId="77777777" w:rsidTr="008D34E6">
        <w:trPr>
          <w:cantSplit/>
          <w:trHeight w:val="454"/>
          <w:jc w:val="center"/>
        </w:trPr>
        <w:tc>
          <w:tcPr>
            <w:tcW w:w="601" w:type="dxa"/>
            <w:vAlign w:val="center"/>
          </w:tcPr>
          <w:p w14:paraId="71DAC41F" w14:textId="77777777" w:rsidR="00D817CE" w:rsidRDefault="00D817CE" w:rsidP="008D34E6">
            <w:pPr>
              <w:widowControl/>
              <w:spacing w:line="320" w:lineRule="exact"/>
              <w:ind w:firstLineChars="0" w:firstLine="0"/>
              <w:jc w:val="center"/>
              <w:rPr>
                <w:sz w:val="21"/>
              </w:rPr>
            </w:pPr>
            <w:r>
              <w:rPr>
                <w:sz w:val="21"/>
              </w:rPr>
              <w:t>8</w:t>
            </w:r>
          </w:p>
        </w:tc>
        <w:tc>
          <w:tcPr>
            <w:tcW w:w="1783" w:type="dxa"/>
            <w:vAlign w:val="center"/>
          </w:tcPr>
          <w:p w14:paraId="70A2C6CE" w14:textId="77777777" w:rsidR="00D817CE" w:rsidRDefault="00D817CE" w:rsidP="008D34E6">
            <w:pPr>
              <w:widowControl/>
              <w:spacing w:line="320" w:lineRule="exact"/>
              <w:ind w:firstLineChars="0" w:firstLine="0"/>
              <w:jc w:val="center"/>
              <w:rPr>
                <w:sz w:val="21"/>
              </w:rPr>
            </w:pPr>
            <w:r>
              <w:rPr>
                <w:sz w:val="21"/>
              </w:rPr>
              <w:t>Hydraulic excavator</w:t>
            </w:r>
          </w:p>
        </w:tc>
        <w:tc>
          <w:tcPr>
            <w:tcW w:w="671" w:type="dxa"/>
            <w:vAlign w:val="center"/>
          </w:tcPr>
          <w:p w14:paraId="2FB1BC41" w14:textId="77777777" w:rsidR="00D817CE" w:rsidRDefault="00D817CE" w:rsidP="008D34E6">
            <w:pPr>
              <w:widowControl/>
              <w:spacing w:line="320" w:lineRule="exact"/>
              <w:ind w:firstLineChars="0" w:firstLine="0"/>
              <w:jc w:val="center"/>
              <w:rPr>
                <w:sz w:val="21"/>
              </w:rPr>
            </w:pPr>
            <w:r>
              <w:rPr>
                <w:sz w:val="21"/>
              </w:rPr>
              <w:t>84</w:t>
            </w:r>
          </w:p>
        </w:tc>
        <w:tc>
          <w:tcPr>
            <w:tcW w:w="1028" w:type="dxa"/>
            <w:vAlign w:val="center"/>
          </w:tcPr>
          <w:p w14:paraId="508FE759" w14:textId="77777777" w:rsidR="00D817CE" w:rsidRDefault="00D817CE" w:rsidP="008D34E6">
            <w:pPr>
              <w:widowControl/>
              <w:spacing w:line="320" w:lineRule="exact"/>
              <w:ind w:firstLineChars="0" w:firstLine="0"/>
              <w:jc w:val="center"/>
              <w:rPr>
                <w:sz w:val="21"/>
              </w:rPr>
            </w:pPr>
            <w:r>
              <w:rPr>
                <w:sz w:val="21"/>
              </w:rPr>
              <w:t>78</w:t>
            </w:r>
          </w:p>
        </w:tc>
        <w:tc>
          <w:tcPr>
            <w:tcW w:w="1027" w:type="dxa"/>
            <w:vAlign w:val="center"/>
          </w:tcPr>
          <w:p w14:paraId="3BAB2417" w14:textId="77777777" w:rsidR="00D817CE" w:rsidRDefault="00D817CE" w:rsidP="008D34E6">
            <w:pPr>
              <w:widowControl/>
              <w:spacing w:line="320" w:lineRule="exact"/>
              <w:ind w:firstLineChars="0" w:firstLine="0"/>
              <w:jc w:val="center"/>
              <w:rPr>
                <w:sz w:val="21"/>
              </w:rPr>
            </w:pPr>
            <w:r>
              <w:rPr>
                <w:sz w:val="21"/>
              </w:rPr>
              <w:t>72</w:t>
            </w:r>
          </w:p>
        </w:tc>
        <w:tc>
          <w:tcPr>
            <w:tcW w:w="1027" w:type="dxa"/>
            <w:vAlign w:val="center"/>
          </w:tcPr>
          <w:p w14:paraId="2F944945" w14:textId="77777777" w:rsidR="00D817CE" w:rsidRDefault="00D817CE" w:rsidP="008D34E6">
            <w:pPr>
              <w:widowControl/>
              <w:spacing w:line="320" w:lineRule="exact"/>
              <w:ind w:firstLineChars="0" w:firstLine="0"/>
              <w:jc w:val="center"/>
              <w:rPr>
                <w:sz w:val="21"/>
              </w:rPr>
            </w:pPr>
            <w:r>
              <w:rPr>
                <w:sz w:val="21"/>
              </w:rPr>
              <w:t>66</w:t>
            </w:r>
          </w:p>
        </w:tc>
        <w:tc>
          <w:tcPr>
            <w:tcW w:w="1027" w:type="dxa"/>
            <w:vAlign w:val="center"/>
          </w:tcPr>
          <w:p w14:paraId="66CB9768" w14:textId="77777777" w:rsidR="00D817CE" w:rsidRDefault="00D817CE" w:rsidP="008D34E6">
            <w:pPr>
              <w:widowControl/>
              <w:spacing w:line="320" w:lineRule="exact"/>
              <w:ind w:firstLineChars="0" w:firstLine="0"/>
              <w:jc w:val="center"/>
              <w:rPr>
                <w:sz w:val="21"/>
              </w:rPr>
            </w:pPr>
            <w:r>
              <w:rPr>
                <w:sz w:val="21"/>
              </w:rPr>
              <w:t>64</w:t>
            </w:r>
          </w:p>
        </w:tc>
        <w:tc>
          <w:tcPr>
            <w:tcW w:w="1027" w:type="dxa"/>
            <w:vAlign w:val="center"/>
          </w:tcPr>
          <w:p w14:paraId="2B7C6B97" w14:textId="77777777" w:rsidR="00D817CE" w:rsidRDefault="00D817CE" w:rsidP="008D34E6">
            <w:pPr>
              <w:widowControl/>
              <w:spacing w:line="320" w:lineRule="exact"/>
              <w:ind w:firstLineChars="0" w:firstLine="0"/>
              <w:jc w:val="center"/>
              <w:rPr>
                <w:sz w:val="21"/>
              </w:rPr>
            </w:pPr>
            <w:r>
              <w:rPr>
                <w:sz w:val="21"/>
              </w:rPr>
              <w:t>61.5</w:t>
            </w:r>
          </w:p>
        </w:tc>
        <w:tc>
          <w:tcPr>
            <w:tcW w:w="798" w:type="dxa"/>
            <w:vAlign w:val="center"/>
          </w:tcPr>
          <w:p w14:paraId="5F384E87" w14:textId="77777777" w:rsidR="00D817CE" w:rsidRDefault="00D817CE" w:rsidP="008D34E6">
            <w:pPr>
              <w:widowControl/>
              <w:spacing w:line="320" w:lineRule="exact"/>
              <w:ind w:firstLineChars="0" w:firstLine="0"/>
              <w:jc w:val="center"/>
              <w:rPr>
                <w:sz w:val="21"/>
              </w:rPr>
            </w:pPr>
            <w:r>
              <w:rPr>
                <w:sz w:val="21"/>
              </w:rPr>
              <w:t>59.5</w:t>
            </w:r>
          </w:p>
        </w:tc>
      </w:tr>
      <w:tr w:rsidR="00D817CE" w14:paraId="7782663A" w14:textId="77777777" w:rsidTr="008D34E6">
        <w:trPr>
          <w:cantSplit/>
          <w:trHeight w:val="454"/>
          <w:jc w:val="center"/>
        </w:trPr>
        <w:tc>
          <w:tcPr>
            <w:tcW w:w="601" w:type="dxa"/>
            <w:vAlign w:val="center"/>
          </w:tcPr>
          <w:p w14:paraId="6A1DC1EC" w14:textId="77777777" w:rsidR="00D817CE" w:rsidRDefault="00D817CE" w:rsidP="008D34E6">
            <w:pPr>
              <w:widowControl/>
              <w:spacing w:line="320" w:lineRule="exact"/>
              <w:ind w:firstLineChars="0" w:firstLine="0"/>
              <w:jc w:val="center"/>
              <w:rPr>
                <w:sz w:val="21"/>
              </w:rPr>
            </w:pPr>
            <w:r>
              <w:rPr>
                <w:sz w:val="21"/>
              </w:rPr>
              <w:t>9</w:t>
            </w:r>
          </w:p>
        </w:tc>
        <w:tc>
          <w:tcPr>
            <w:tcW w:w="1783" w:type="dxa"/>
            <w:vAlign w:val="center"/>
          </w:tcPr>
          <w:p w14:paraId="12A55DDE" w14:textId="77777777" w:rsidR="00D817CE" w:rsidRDefault="00D817CE" w:rsidP="008D34E6">
            <w:pPr>
              <w:widowControl/>
              <w:spacing w:line="320" w:lineRule="exact"/>
              <w:ind w:firstLineChars="0" w:firstLine="0"/>
              <w:jc w:val="center"/>
              <w:rPr>
                <w:sz w:val="21"/>
              </w:rPr>
            </w:pPr>
            <w:r>
              <w:rPr>
                <w:sz w:val="21"/>
              </w:rPr>
              <w:t>Paver</w:t>
            </w:r>
          </w:p>
        </w:tc>
        <w:tc>
          <w:tcPr>
            <w:tcW w:w="671" w:type="dxa"/>
            <w:vAlign w:val="center"/>
          </w:tcPr>
          <w:p w14:paraId="6D0ECD09" w14:textId="77777777" w:rsidR="00D817CE" w:rsidRDefault="00D817CE" w:rsidP="008D34E6">
            <w:pPr>
              <w:widowControl/>
              <w:spacing w:line="320" w:lineRule="exact"/>
              <w:ind w:firstLineChars="0" w:firstLine="0"/>
              <w:jc w:val="center"/>
              <w:rPr>
                <w:sz w:val="21"/>
              </w:rPr>
            </w:pPr>
            <w:r>
              <w:rPr>
                <w:sz w:val="21"/>
              </w:rPr>
              <w:t>87</w:t>
            </w:r>
          </w:p>
        </w:tc>
        <w:tc>
          <w:tcPr>
            <w:tcW w:w="1028" w:type="dxa"/>
            <w:vAlign w:val="center"/>
          </w:tcPr>
          <w:p w14:paraId="6BDCC5BB" w14:textId="77777777" w:rsidR="00D817CE" w:rsidRDefault="00D817CE" w:rsidP="008D34E6">
            <w:pPr>
              <w:widowControl/>
              <w:spacing w:line="320" w:lineRule="exact"/>
              <w:ind w:firstLineChars="0" w:firstLine="0"/>
              <w:jc w:val="center"/>
              <w:rPr>
                <w:sz w:val="21"/>
              </w:rPr>
            </w:pPr>
            <w:r>
              <w:rPr>
                <w:sz w:val="21"/>
              </w:rPr>
              <w:t>81</w:t>
            </w:r>
          </w:p>
        </w:tc>
        <w:tc>
          <w:tcPr>
            <w:tcW w:w="1027" w:type="dxa"/>
            <w:vAlign w:val="center"/>
          </w:tcPr>
          <w:p w14:paraId="0F9A93B1" w14:textId="77777777" w:rsidR="00D817CE" w:rsidRDefault="00D817CE" w:rsidP="008D34E6">
            <w:pPr>
              <w:widowControl/>
              <w:spacing w:line="320" w:lineRule="exact"/>
              <w:ind w:firstLineChars="0" w:firstLine="0"/>
              <w:jc w:val="center"/>
              <w:rPr>
                <w:sz w:val="21"/>
              </w:rPr>
            </w:pPr>
            <w:r>
              <w:rPr>
                <w:sz w:val="21"/>
              </w:rPr>
              <w:t>75</w:t>
            </w:r>
          </w:p>
        </w:tc>
        <w:tc>
          <w:tcPr>
            <w:tcW w:w="1027" w:type="dxa"/>
            <w:vAlign w:val="center"/>
          </w:tcPr>
          <w:p w14:paraId="3820B169" w14:textId="77777777" w:rsidR="00D817CE" w:rsidRDefault="00D817CE" w:rsidP="008D34E6">
            <w:pPr>
              <w:widowControl/>
              <w:spacing w:line="320" w:lineRule="exact"/>
              <w:ind w:firstLineChars="0" w:firstLine="0"/>
              <w:jc w:val="center"/>
              <w:rPr>
                <w:sz w:val="21"/>
              </w:rPr>
            </w:pPr>
            <w:r>
              <w:rPr>
                <w:sz w:val="21"/>
              </w:rPr>
              <w:t>69</w:t>
            </w:r>
          </w:p>
        </w:tc>
        <w:tc>
          <w:tcPr>
            <w:tcW w:w="1027" w:type="dxa"/>
            <w:vAlign w:val="center"/>
          </w:tcPr>
          <w:p w14:paraId="5942E741" w14:textId="77777777" w:rsidR="00D817CE" w:rsidRDefault="00D817CE" w:rsidP="008D34E6">
            <w:pPr>
              <w:widowControl/>
              <w:spacing w:line="320" w:lineRule="exact"/>
              <w:ind w:firstLineChars="0" w:firstLine="0"/>
              <w:jc w:val="center"/>
              <w:rPr>
                <w:sz w:val="21"/>
              </w:rPr>
            </w:pPr>
            <w:r>
              <w:rPr>
                <w:sz w:val="21"/>
              </w:rPr>
              <w:t>67</w:t>
            </w:r>
          </w:p>
        </w:tc>
        <w:tc>
          <w:tcPr>
            <w:tcW w:w="1027" w:type="dxa"/>
            <w:vAlign w:val="center"/>
          </w:tcPr>
          <w:p w14:paraId="76AE87D8" w14:textId="77777777" w:rsidR="00D817CE" w:rsidRDefault="00D817CE" w:rsidP="008D34E6">
            <w:pPr>
              <w:widowControl/>
              <w:spacing w:line="320" w:lineRule="exact"/>
              <w:ind w:firstLineChars="0" w:firstLine="0"/>
              <w:jc w:val="center"/>
              <w:rPr>
                <w:sz w:val="21"/>
              </w:rPr>
            </w:pPr>
            <w:r>
              <w:rPr>
                <w:sz w:val="21"/>
              </w:rPr>
              <w:t>64.5</w:t>
            </w:r>
          </w:p>
        </w:tc>
        <w:tc>
          <w:tcPr>
            <w:tcW w:w="798" w:type="dxa"/>
            <w:vAlign w:val="center"/>
          </w:tcPr>
          <w:p w14:paraId="209E6481" w14:textId="77777777" w:rsidR="00D817CE" w:rsidRDefault="00D817CE" w:rsidP="008D34E6">
            <w:pPr>
              <w:widowControl/>
              <w:spacing w:line="320" w:lineRule="exact"/>
              <w:ind w:firstLineChars="0" w:firstLine="0"/>
              <w:jc w:val="center"/>
              <w:rPr>
                <w:sz w:val="21"/>
              </w:rPr>
            </w:pPr>
            <w:r>
              <w:rPr>
                <w:sz w:val="21"/>
              </w:rPr>
              <w:t>62.5</w:t>
            </w:r>
          </w:p>
        </w:tc>
      </w:tr>
      <w:tr w:rsidR="00D817CE" w14:paraId="0DE9C022" w14:textId="77777777" w:rsidTr="008D34E6">
        <w:trPr>
          <w:cantSplit/>
          <w:trHeight w:val="454"/>
          <w:jc w:val="center"/>
        </w:trPr>
        <w:tc>
          <w:tcPr>
            <w:tcW w:w="601" w:type="dxa"/>
            <w:vAlign w:val="center"/>
          </w:tcPr>
          <w:p w14:paraId="6098B634" w14:textId="77777777" w:rsidR="00D817CE" w:rsidRDefault="00D817CE" w:rsidP="008D34E6">
            <w:pPr>
              <w:widowControl/>
              <w:spacing w:line="320" w:lineRule="exact"/>
              <w:ind w:firstLineChars="0" w:firstLine="0"/>
              <w:jc w:val="center"/>
              <w:rPr>
                <w:sz w:val="21"/>
              </w:rPr>
            </w:pPr>
            <w:r>
              <w:rPr>
                <w:sz w:val="21"/>
              </w:rPr>
              <w:t>10</w:t>
            </w:r>
          </w:p>
        </w:tc>
        <w:tc>
          <w:tcPr>
            <w:tcW w:w="1783" w:type="dxa"/>
            <w:vAlign w:val="center"/>
          </w:tcPr>
          <w:p w14:paraId="5D92E1E6" w14:textId="77777777" w:rsidR="00D817CE" w:rsidRDefault="00D817CE" w:rsidP="008D34E6">
            <w:pPr>
              <w:widowControl/>
              <w:spacing w:line="320" w:lineRule="exact"/>
              <w:ind w:firstLineChars="0" w:firstLine="0"/>
              <w:jc w:val="center"/>
              <w:rPr>
                <w:sz w:val="21"/>
              </w:rPr>
            </w:pPr>
            <w:r>
              <w:rPr>
                <w:sz w:val="21"/>
              </w:rPr>
              <w:t>Percussion drilling machine</w:t>
            </w:r>
          </w:p>
        </w:tc>
        <w:tc>
          <w:tcPr>
            <w:tcW w:w="671" w:type="dxa"/>
            <w:vAlign w:val="center"/>
          </w:tcPr>
          <w:p w14:paraId="66F11BCE" w14:textId="77777777" w:rsidR="00D817CE" w:rsidRDefault="00D817CE" w:rsidP="008D34E6">
            <w:pPr>
              <w:widowControl/>
              <w:spacing w:line="320" w:lineRule="exact"/>
              <w:ind w:firstLineChars="0" w:firstLine="0"/>
              <w:jc w:val="center"/>
              <w:rPr>
                <w:sz w:val="21"/>
              </w:rPr>
            </w:pPr>
            <w:r>
              <w:rPr>
                <w:sz w:val="21"/>
              </w:rPr>
              <w:t>98</w:t>
            </w:r>
          </w:p>
        </w:tc>
        <w:tc>
          <w:tcPr>
            <w:tcW w:w="1028" w:type="dxa"/>
            <w:vAlign w:val="center"/>
          </w:tcPr>
          <w:p w14:paraId="4AC49337" w14:textId="77777777" w:rsidR="00D817CE" w:rsidRDefault="00D817CE" w:rsidP="008D34E6">
            <w:pPr>
              <w:widowControl/>
              <w:spacing w:line="320" w:lineRule="exact"/>
              <w:ind w:firstLineChars="0" w:firstLine="0"/>
              <w:jc w:val="center"/>
              <w:rPr>
                <w:sz w:val="21"/>
              </w:rPr>
            </w:pPr>
            <w:r>
              <w:rPr>
                <w:sz w:val="21"/>
              </w:rPr>
              <w:t>92</w:t>
            </w:r>
          </w:p>
        </w:tc>
        <w:tc>
          <w:tcPr>
            <w:tcW w:w="1027" w:type="dxa"/>
            <w:vAlign w:val="center"/>
          </w:tcPr>
          <w:p w14:paraId="7250759A" w14:textId="77777777" w:rsidR="00D817CE" w:rsidRDefault="00D817CE" w:rsidP="008D34E6">
            <w:pPr>
              <w:widowControl/>
              <w:spacing w:line="320" w:lineRule="exact"/>
              <w:ind w:firstLineChars="0" w:firstLine="0"/>
              <w:jc w:val="center"/>
              <w:rPr>
                <w:sz w:val="21"/>
              </w:rPr>
            </w:pPr>
            <w:r>
              <w:rPr>
                <w:sz w:val="21"/>
              </w:rPr>
              <w:t>86</w:t>
            </w:r>
          </w:p>
        </w:tc>
        <w:tc>
          <w:tcPr>
            <w:tcW w:w="1027" w:type="dxa"/>
            <w:vAlign w:val="center"/>
          </w:tcPr>
          <w:p w14:paraId="13BC7FDF" w14:textId="77777777" w:rsidR="00D817CE" w:rsidRDefault="00D817CE" w:rsidP="008D34E6">
            <w:pPr>
              <w:widowControl/>
              <w:spacing w:line="320" w:lineRule="exact"/>
              <w:ind w:firstLineChars="0" w:firstLine="0"/>
              <w:jc w:val="center"/>
              <w:rPr>
                <w:sz w:val="21"/>
              </w:rPr>
            </w:pPr>
            <w:r>
              <w:rPr>
                <w:sz w:val="21"/>
              </w:rPr>
              <w:t>80</w:t>
            </w:r>
          </w:p>
        </w:tc>
        <w:tc>
          <w:tcPr>
            <w:tcW w:w="1027" w:type="dxa"/>
            <w:vAlign w:val="center"/>
          </w:tcPr>
          <w:p w14:paraId="41824948" w14:textId="77777777" w:rsidR="00D817CE" w:rsidRDefault="00D817CE" w:rsidP="008D34E6">
            <w:pPr>
              <w:widowControl/>
              <w:spacing w:line="320" w:lineRule="exact"/>
              <w:ind w:firstLineChars="0" w:firstLine="0"/>
              <w:jc w:val="center"/>
              <w:rPr>
                <w:sz w:val="21"/>
              </w:rPr>
            </w:pPr>
            <w:r>
              <w:rPr>
                <w:sz w:val="21"/>
              </w:rPr>
              <w:t>78</w:t>
            </w:r>
          </w:p>
        </w:tc>
        <w:tc>
          <w:tcPr>
            <w:tcW w:w="1027" w:type="dxa"/>
            <w:vAlign w:val="center"/>
          </w:tcPr>
          <w:p w14:paraId="3E421CA2" w14:textId="77777777" w:rsidR="00D817CE" w:rsidRDefault="00D817CE" w:rsidP="008D34E6">
            <w:pPr>
              <w:widowControl/>
              <w:spacing w:line="320" w:lineRule="exact"/>
              <w:ind w:firstLineChars="0" w:firstLine="0"/>
              <w:jc w:val="center"/>
              <w:rPr>
                <w:sz w:val="21"/>
              </w:rPr>
            </w:pPr>
            <w:r>
              <w:rPr>
                <w:sz w:val="21"/>
              </w:rPr>
              <w:t>75.5</w:t>
            </w:r>
          </w:p>
        </w:tc>
        <w:tc>
          <w:tcPr>
            <w:tcW w:w="798" w:type="dxa"/>
            <w:vAlign w:val="center"/>
          </w:tcPr>
          <w:p w14:paraId="095145A7" w14:textId="77777777" w:rsidR="00D817CE" w:rsidRDefault="00D817CE" w:rsidP="008D34E6">
            <w:pPr>
              <w:widowControl/>
              <w:spacing w:line="320" w:lineRule="exact"/>
              <w:ind w:firstLineChars="0" w:firstLine="0"/>
              <w:jc w:val="center"/>
              <w:rPr>
                <w:sz w:val="21"/>
              </w:rPr>
            </w:pPr>
            <w:r>
              <w:rPr>
                <w:sz w:val="21"/>
              </w:rPr>
              <w:t>73.5</w:t>
            </w:r>
          </w:p>
        </w:tc>
      </w:tr>
      <w:tr w:rsidR="00D817CE" w14:paraId="0BD7A01D" w14:textId="77777777" w:rsidTr="008D34E6">
        <w:trPr>
          <w:cantSplit/>
          <w:trHeight w:val="454"/>
          <w:jc w:val="center"/>
        </w:trPr>
        <w:tc>
          <w:tcPr>
            <w:tcW w:w="601" w:type="dxa"/>
            <w:vAlign w:val="center"/>
          </w:tcPr>
          <w:p w14:paraId="5B7C8F1F" w14:textId="77777777" w:rsidR="00D817CE" w:rsidRDefault="00D817CE" w:rsidP="008D34E6">
            <w:pPr>
              <w:widowControl/>
              <w:spacing w:line="320" w:lineRule="exact"/>
              <w:ind w:firstLineChars="0" w:firstLine="0"/>
              <w:jc w:val="center"/>
              <w:rPr>
                <w:sz w:val="21"/>
              </w:rPr>
            </w:pPr>
            <w:r>
              <w:rPr>
                <w:sz w:val="21"/>
              </w:rPr>
              <w:t>11</w:t>
            </w:r>
          </w:p>
        </w:tc>
        <w:tc>
          <w:tcPr>
            <w:tcW w:w="1783" w:type="dxa"/>
            <w:vAlign w:val="center"/>
          </w:tcPr>
          <w:p w14:paraId="548B8FFF" w14:textId="77777777" w:rsidR="00D817CE" w:rsidRDefault="00D817CE" w:rsidP="008D34E6">
            <w:pPr>
              <w:widowControl/>
              <w:spacing w:line="320" w:lineRule="exact"/>
              <w:ind w:firstLineChars="0" w:firstLine="0"/>
              <w:jc w:val="center"/>
              <w:rPr>
                <w:sz w:val="21"/>
              </w:rPr>
            </w:pPr>
            <w:r>
              <w:rPr>
                <w:sz w:val="21"/>
              </w:rPr>
              <w:t>Pile driver</w:t>
            </w:r>
          </w:p>
        </w:tc>
        <w:tc>
          <w:tcPr>
            <w:tcW w:w="671" w:type="dxa"/>
            <w:vAlign w:val="center"/>
          </w:tcPr>
          <w:p w14:paraId="09200D85" w14:textId="77777777" w:rsidR="00D817CE" w:rsidRDefault="00D817CE" w:rsidP="008D34E6">
            <w:pPr>
              <w:widowControl/>
              <w:spacing w:line="320" w:lineRule="exact"/>
              <w:ind w:firstLineChars="0" w:firstLine="0"/>
              <w:jc w:val="center"/>
              <w:rPr>
                <w:sz w:val="21"/>
              </w:rPr>
            </w:pPr>
            <w:r>
              <w:rPr>
                <w:sz w:val="21"/>
              </w:rPr>
              <w:t>87</w:t>
            </w:r>
          </w:p>
        </w:tc>
        <w:tc>
          <w:tcPr>
            <w:tcW w:w="1028" w:type="dxa"/>
            <w:vAlign w:val="center"/>
          </w:tcPr>
          <w:p w14:paraId="2DB35FAA" w14:textId="77777777" w:rsidR="00D817CE" w:rsidRDefault="00D817CE" w:rsidP="008D34E6">
            <w:pPr>
              <w:widowControl/>
              <w:spacing w:line="320" w:lineRule="exact"/>
              <w:ind w:firstLineChars="0" w:firstLine="0"/>
              <w:jc w:val="center"/>
              <w:rPr>
                <w:sz w:val="21"/>
              </w:rPr>
            </w:pPr>
            <w:r>
              <w:rPr>
                <w:sz w:val="21"/>
              </w:rPr>
              <w:t>81</w:t>
            </w:r>
          </w:p>
        </w:tc>
        <w:tc>
          <w:tcPr>
            <w:tcW w:w="1027" w:type="dxa"/>
            <w:vAlign w:val="center"/>
          </w:tcPr>
          <w:p w14:paraId="5569C703" w14:textId="77777777" w:rsidR="00D817CE" w:rsidRDefault="00D817CE" w:rsidP="008D34E6">
            <w:pPr>
              <w:widowControl/>
              <w:spacing w:line="320" w:lineRule="exact"/>
              <w:ind w:firstLineChars="0" w:firstLine="0"/>
              <w:jc w:val="center"/>
              <w:rPr>
                <w:sz w:val="21"/>
              </w:rPr>
            </w:pPr>
            <w:r>
              <w:rPr>
                <w:sz w:val="21"/>
              </w:rPr>
              <w:t>75</w:t>
            </w:r>
          </w:p>
        </w:tc>
        <w:tc>
          <w:tcPr>
            <w:tcW w:w="1027" w:type="dxa"/>
            <w:vAlign w:val="center"/>
          </w:tcPr>
          <w:p w14:paraId="56049827" w14:textId="77777777" w:rsidR="00D817CE" w:rsidRDefault="00D817CE" w:rsidP="008D34E6">
            <w:pPr>
              <w:widowControl/>
              <w:spacing w:line="320" w:lineRule="exact"/>
              <w:ind w:firstLineChars="0" w:firstLine="0"/>
              <w:jc w:val="center"/>
              <w:rPr>
                <w:sz w:val="21"/>
              </w:rPr>
            </w:pPr>
            <w:r>
              <w:rPr>
                <w:sz w:val="21"/>
              </w:rPr>
              <w:t>69</w:t>
            </w:r>
          </w:p>
        </w:tc>
        <w:tc>
          <w:tcPr>
            <w:tcW w:w="1027" w:type="dxa"/>
            <w:vAlign w:val="center"/>
          </w:tcPr>
          <w:p w14:paraId="094DF6C0" w14:textId="77777777" w:rsidR="00D817CE" w:rsidRDefault="00D817CE" w:rsidP="008D34E6">
            <w:pPr>
              <w:widowControl/>
              <w:spacing w:line="320" w:lineRule="exact"/>
              <w:ind w:firstLineChars="0" w:firstLine="0"/>
              <w:jc w:val="center"/>
              <w:rPr>
                <w:sz w:val="21"/>
              </w:rPr>
            </w:pPr>
            <w:r>
              <w:rPr>
                <w:sz w:val="21"/>
              </w:rPr>
              <w:t>67</w:t>
            </w:r>
          </w:p>
        </w:tc>
        <w:tc>
          <w:tcPr>
            <w:tcW w:w="1027" w:type="dxa"/>
            <w:vAlign w:val="center"/>
          </w:tcPr>
          <w:p w14:paraId="0EFFCA6B" w14:textId="77777777" w:rsidR="00D817CE" w:rsidRDefault="00D817CE" w:rsidP="008D34E6">
            <w:pPr>
              <w:widowControl/>
              <w:spacing w:line="320" w:lineRule="exact"/>
              <w:ind w:firstLineChars="0" w:firstLine="0"/>
              <w:jc w:val="center"/>
              <w:rPr>
                <w:sz w:val="21"/>
              </w:rPr>
            </w:pPr>
            <w:r>
              <w:rPr>
                <w:sz w:val="21"/>
              </w:rPr>
              <w:t>64.5</w:t>
            </w:r>
          </w:p>
        </w:tc>
        <w:tc>
          <w:tcPr>
            <w:tcW w:w="798" w:type="dxa"/>
            <w:vAlign w:val="center"/>
          </w:tcPr>
          <w:p w14:paraId="060513DC" w14:textId="77777777" w:rsidR="00D817CE" w:rsidRDefault="00D817CE" w:rsidP="008D34E6">
            <w:pPr>
              <w:widowControl/>
              <w:spacing w:line="320" w:lineRule="exact"/>
              <w:ind w:firstLineChars="0" w:firstLine="0"/>
              <w:jc w:val="center"/>
              <w:rPr>
                <w:sz w:val="21"/>
              </w:rPr>
            </w:pPr>
            <w:r>
              <w:rPr>
                <w:sz w:val="21"/>
              </w:rPr>
              <w:t>62.5</w:t>
            </w:r>
          </w:p>
        </w:tc>
      </w:tr>
    </w:tbl>
    <w:p w14:paraId="6A262D0F" w14:textId="77777777" w:rsidR="00D817CE" w:rsidRDefault="00D817CE" w:rsidP="00D817CE">
      <w:pPr>
        <w:widowControl/>
        <w:spacing w:beforeLines="50" w:before="163" w:line="360" w:lineRule="auto"/>
        <w:ind w:firstLineChars="0" w:firstLine="567"/>
      </w:pPr>
      <w:r>
        <w:t>Many kinds of construction machinery often work together at the construction site. Thus, the noise of the construction site is the sum of the noise of various construction machinery and the noise caused by various vehicles entering and leaving the construction site. See Table 5-6 for the predicted noise values at different distances in different construction stages and the distance to meet the standard.</w:t>
      </w:r>
    </w:p>
    <w:p w14:paraId="4BDF3950" w14:textId="77777777" w:rsidR="00D817CE" w:rsidRDefault="00D817CE" w:rsidP="00D817CE">
      <w:pPr>
        <w:keepNext/>
        <w:widowControl/>
        <w:spacing w:beforeLines="10" w:before="32"/>
        <w:ind w:firstLine="480"/>
        <w:rPr>
          <w:bCs/>
        </w:rPr>
      </w:pPr>
      <w:r>
        <w:t>Table</w:t>
      </w:r>
      <w:r>
        <w:rPr>
          <w:bCs/>
        </w:rPr>
        <w:t xml:space="preserve"> 5-6   Influence range of noise during construction        Unit: dB (A)</w:t>
      </w:r>
    </w:p>
    <w:tbl>
      <w:tblPr>
        <w:tblW w:w="8528" w:type="dxa"/>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709"/>
        <w:gridCol w:w="711"/>
        <w:gridCol w:w="709"/>
        <w:gridCol w:w="714"/>
        <w:gridCol w:w="713"/>
        <w:gridCol w:w="713"/>
        <w:gridCol w:w="713"/>
        <w:gridCol w:w="713"/>
        <w:gridCol w:w="713"/>
        <w:gridCol w:w="713"/>
        <w:gridCol w:w="708"/>
        <w:gridCol w:w="699"/>
      </w:tblGrid>
      <w:tr w:rsidR="00D817CE" w14:paraId="56F077E7" w14:textId="77777777" w:rsidTr="008D34E6">
        <w:trPr>
          <w:trHeight w:val="454"/>
        </w:trPr>
        <w:tc>
          <w:tcPr>
            <w:tcW w:w="709" w:type="dxa"/>
            <w:vMerge w:val="restart"/>
            <w:vAlign w:val="center"/>
          </w:tcPr>
          <w:p w14:paraId="4DA69079" w14:textId="77777777" w:rsidR="00D817CE" w:rsidRDefault="00D817CE" w:rsidP="008D34E6">
            <w:pPr>
              <w:widowControl/>
              <w:autoSpaceDE w:val="0"/>
              <w:autoSpaceDN w:val="0"/>
              <w:spacing w:line="240" w:lineRule="atLeast"/>
              <w:ind w:firstLineChars="0" w:firstLine="0"/>
              <w:jc w:val="center"/>
              <w:rPr>
                <w:sz w:val="21"/>
              </w:rPr>
            </w:pPr>
            <w:r>
              <w:rPr>
                <w:sz w:val="21"/>
              </w:rPr>
              <w:t>Engineering</w:t>
            </w:r>
          </w:p>
        </w:tc>
        <w:tc>
          <w:tcPr>
            <w:tcW w:w="711" w:type="dxa"/>
            <w:vMerge w:val="restart"/>
            <w:vAlign w:val="center"/>
          </w:tcPr>
          <w:p w14:paraId="0A0146B4" w14:textId="77777777" w:rsidR="00D817CE" w:rsidRDefault="00D817CE" w:rsidP="008D34E6">
            <w:pPr>
              <w:widowControl/>
              <w:autoSpaceDE w:val="0"/>
              <w:autoSpaceDN w:val="0"/>
              <w:spacing w:line="240" w:lineRule="atLeast"/>
              <w:ind w:firstLineChars="0" w:firstLine="0"/>
              <w:jc w:val="center"/>
              <w:rPr>
                <w:sz w:val="21"/>
              </w:rPr>
            </w:pPr>
            <w:r>
              <w:rPr>
                <w:sz w:val="21"/>
              </w:rPr>
              <w:t>Sound source</w:t>
            </w:r>
          </w:p>
        </w:tc>
        <w:tc>
          <w:tcPr>
            <w:tcW w:w="709" w:type="dxa"/>
            <w:vMerge w:val="restart"/>
            <w:vAlign w:val="center"/>
          </w:tcPr>
          <w:p w14:paraId="6E022B93" w14:textId="77777777" w:rsidR="00D817CE" w:rsidRDefault="00D817CE" w:rsidP="008D34E6">
            <w:pPr>
              <w:widowControl/>
              <w:autoSpaceDE w:val="0"/>
              <w:autoSpaceDN w:val="0"/>
              <w:spacing w:line="240" w:lineRule="atLeast"/>
              <w:ind w:firstLineChars="0" w:firstLine="0"/>
              <w:jc w:val="center"/>
              <w:rPr>
                <w:sz w:val="21"/>
              </w:rPr>
            </w:pPr>
            <w:r>
              <w:rPr>
                <w:sz w:val="21"/>
              </w:rPr>
              <w:t>50m</w:t>
            </w:r>
          </w:p>
        </w:tc>
        <w:tc>
          <w:tcPr>
            <w:tcW w:w="714" w:type="dxa"/>
            <w:vMerge w:val="restart"/>
            <w:vAlign w:val="center"/>
          </w:tcPr>
          <w:p w14:paraId="644E8B7B" w14:textId="77777777" w:rsidR="00D817CE" w:rsidRDefault="00D817CE" w:rsidP="008D34E6">
            <w:pPr>
              <w:widowControl/>
              <w:autoSpaceDE w:val="0"/>
              <w:autoSpaceDN w:val="0"/>
              <w:spacing w:line="240" w:lineRule="atLeast"/>
              <w:ind w:firstLineChars="0" w:firstLine="0"/>
              <w:jc w:val="center"/>
              <w:rPr>
                <w:sz w:val="21"/>
              </w:rPr>
            </w:pPr>
            <w:r>
              <w:rPr>
                <w:sz w:val="21"/>
              </w:rPr>
              <w:t>100m</w:t>
            </w:r>
          </w:p>
        </w:tc>
        <w:tc>
          <w:tcPr>
            <w:tcW w:w="713" w:type="dxa"/>
            <w:vMerge w:val="restart"/>
            <w:vAlign w:val="center"/>
          </w:tcPr>
          <w:p w14:paraId="3449C8DF" w14:textId="77777777" w:rsidR="00D817CE" w:rsidRDefault="00D817CE" w:rsidP="008D34E6">
            <w:pPr>
              <w:widowControl/>
              <w:autoSpaceDE w:val="0"/>
              <w:autoSpaceDN w:val="0"/>
              <w:spacing w:line="240" w:lineRule="atLeast"/>
              <w:ind w:firstLineChars="0" w:firstLine="0"/>
              <w:jc w:val="center"/>
              <w:rPr>
                <w:sz w:val="21"/>
              </w:rPr>
            </w:pPr>
            <w:r>
              <w:rPr>
                <w:sz w:val="21"/>
              </w:rPr>
              <w:t>150m</w:t>
            </w:r>
          </w:p>
        </w:tc>
        <w:tc>
          <w:tcPr>
            <w:tcW w:w="713" w:type="dxa"/>
            <w:vMerge w:val="restart"/>
            <w:vAlign w:val="center"/>
          </w:tcPr>
          <w:p w14:paraId="0DABEF07" w14:textId="77777777" w:rsidR="00D817CE" w:rsidRDefault="00D817CE" w:rsidP="008D34E6">
            <w:pPr>
              <w:widowControl/>
              <w:autoSpaceDE w:val="0"/>
              <w:autoSpaceDN w:val="0"/>
              <w:spacing w:line="240" w:lineRule="atLeast"/>
              <w:ind w:firstLineChars="0" w:firstLine="0"/>
              <w:jc w:val="center"/>
              <w:rPr>
                <w:sz w:val="21"/>
              </w:rPr>
            </w:pPr>
            <w:r>
              <w:rPr>
                <w:sz w:val="21"/>
              </w:rPr>
              <w:t>200m</w:t>
            </w:r>
          </w:p>
        </w:tc>
        <w:tc>
          <w:tcPr>
            <w:tcW w:w="713" w:type="dxa"/>
            <w:vMerge w:val="restart"/>
            <w:vAlign w:val="center"/>
          </w:tcPr>
          <w:p w14:paraId="17FD951F" w14:textId="77777777" w:rsidR="00D817CE" w:rsidRDefault="00D817CE" w:rsidP="008D34E6">
            <w:pPr>
              <w:widowControl/>
              <w:autoSpaceDE w:val="0"/>
              <w:autoSpaceDN w:val="0"/>
              <w:spacing w:line="240" w:lineRule="atLeast"/>
              <w:ind w:firstLineChars="0" w:firstLine="0"/>
              <w:jc w:val="center"/>
              <w:rPr>
                <w:sz w:val="21"/>
              </w:rPr>
            </w:pPr>
            <w:r>
              <w:rPr>
                <w:sz w:val="21"/>
              </w:rPr>
              <w:t>250m</w:t>
            </w:r>
          </w:p>
        </w:tc>
        <w:tc>
          <w:tcPr>
            <w:tcW w:w="713" w:type="dxa"/>
            <w:vMerge w:val="restart"/>
            <w:vAlign w:val="center"/>
          </w:tcPr>
          <w:p w14:paraId="764E74DD" w14:textId="77777777" w:rsidR="00D817CE" w:rsidRDefault="00D817CE" w:rsidP="008D34E6">
            <w:pPr>
              <w:widowControl/>
              <w:autoSpaceDE w:val="0"/>
              <w:autoSpaceDN w:val="0"/>
              <w:spacing w:line="240" w:lineRule="atLeast"/>
              <w:ind w:firstLineChars="0" w:firstLine="0"/>
              <w:jc w:val="center"/>
              <w:rPr>
                <w:sz w:val="21"/>
              </w:rPr>
            </w:pPr>
            <w:r>
              <w:rPr>
                <w:sz w:val="21"/>
              </w:rPr>
              <w:t>300m</w:t>
            </w:r>
          </w:p>
        </w:tc>
        <w:tc>
          <w:tcPr>
            <w:tcW w:w="713" w:type="dxa"/>
            <w:vMerge w:val="restart"/>
            <w:vAlign w:val="center"/>
          </w:tcPr>
          <w:p w14:paraId="3AE641BD" w14:textId="77777777" w:rsidR="00D817CE" w:rsidRDefault="00D817CE" w:rsidP="008D34E6">
            <w:pPr>
              <w:widowControl/>
              <w:autoSpaceDE w:val="0"/>
              <w:autoSpaceDN w:val="0"/>
              <w:spacing w:line="240" w:lineRule="atLeast"/>
              <w:ind w:firstLineChars="0" w:firstLine="0"/>
              <w:jc w:val="center"/>
              <w:rPr>
                <w:sz w:val="21"/>
              </w:rPr>
            </w:pPr>
            <w:r>
              <w:rPr>
                <w:sz w:val="21"/>
              </w:rPr>
              <w:t>400m</w:t>
            </w:r>
          </w:p>
        </w:tc>
        <w:tc>
          <w:tcPr>
            <w:tcW w:w="713" w:type="dxa"/>
            <w:vMerge w:val="restart"/>
            <w:vAlign w:val="center"/>
          </w:tcPr>
          <w:p w14:paraId="2E74C874" w14:textId="77777777" w:rsidR="00D817CE" w:rsidRDefault="00D817CE" w:rsidP="008D34E6">
            <w:pPr>
              <w:widowControl/>
              <w:autoSpaceDE w:val="0"/>
              <w:autoSpaceDN w:val="0"/>
              <w:spacing w:line="240" w:lineRule="atLeast"/>
              <w:ind w:firstLineChars="0" w:firstLine="0"/>
              <w:jc w:val="center"/>
              <w:rPr>
                <w:sz w:val="21"/>
              </w:rPr>
            </w:pPr>
            <w:r>
              <w:rPr>
                <w:sz w:val="21"/>
              </w:rPr>
              <w:t>500m</w:t>
            </w:r>
          </w:p>
        </w:tc>
        <w:tc>
          <w:tcPr>
            <w:tcW w:w="1407" w:type="dxa"/>
            <w:gridSpan w:val="2"/>
            <w:vAlign w:val="center"/>
          </w:tcPr>
          <w:p w14:paraId="513AC6FB" w14:textId="77777777" w:rsidR="00D817CE" w:rsidRDefault="00D817CE" w:rsidP="008D34E6">
            <w:pPr>
              <w:widowControl/>
              <w:autoSpaceDE w:val="0"/>
              <w:autoSpaceDN w:val="0"/>
              <w:spacing w:line="240" w:lineRule="atLeast"/>
              <w:ind w:firstLineChars="0" w:firstLine="0"/>
              <w:jc w:val="center"/>
              <w:rPr>
                <w:sz w:val="21"/>
              </w:rPr>
            </w:pPr>
            <w:r>
              <w:rPr>
                <w:sz w:val="21"/>
              </w:rPr>
              <w:t>Distance to meet standards/m</w:t>
            </w:r>
          </w:p>
        </w:tc>
      </w:tr>
      <w:tr w:rsidR="00D817CE" w14:paraId="3DF4C8C0" w14:textId="77777777" w:rsidTr="008D34E6">
        <w:trPr>
          <w:trHeight w:val="454"/>
        </w:trPr>
        <w:tc>
          <w:tcPr>
            <w:tcW w:w="709" w:type="dxa"/>
            <w:vMerge/>
            <w:vAlign w:val="center"/>
          </w:tcPr>
          <w:p w14:paraId="6234C842" w14:textId="77777777" w:rsidR="00D817CE" w:rsidRPr="008563C5" w:rsidRDefault="00D817CE" w:rsidP="008D34E6">
            <w:pPr>
              <w:widowControl/>
              <w:autoSpaceDE w:val="0"/>
              <w:autoSpaceDN w:val="0"/>
              <w:spacing w:line="240" w:lineRule="atLeast"/>
              <w:ind w:firstLineChars="0" w:firstLine="0"/>
              <w:jc w:val="center"/>
              <w:rPr>
                <w:rFonts w:cs="Times New Roman"/>
                <w:sz w:val="21"/>
              </w:rPr>
            </w:pPr>
          </w:p>
        </w:tc>
        <w:tc>
          <w:tcPr>
            <w:tcW w:w="711" w:type="dxa"/>
            <w:vMerge/>
            <w:vAlign w:val="center"/>
          </w:tcPr>
          <w:p w14:paraId="1DF38909" w14:textId="77777777" w:rsidR="00D817CE" w:rsidRPr="008563C5" w:rsidRDefault="00D817CE" w:rsidP="008D34E6">
            <w:pPr>
              <w:widowControl/>
              <w:autoSpaceDE w:val="0"/>
              <w:autoSpaceDN w:val="0"/>
              <w:spacing w:line="240" w:lineRule="atLeast"/>
              <w:ind w:firstLineChars="0" w:firstLine="0"/>
              <w:jc w:val="center"/>
              <w:rPr>
                <w:rFonts w:cs="Times New Roman"/>
                <w:sz w:val="21"/>
              </w:rPr>
            </w:pPr>
          </w:p>
        </w:tc>
        <w:tc>
          <w:tcPr>
            <w:tcW w:w="709" w:type="dxa"/>
            <w:vMerge/>
            <w:vAlign w:val="center"/>
          </w:tcPr>
          <w:p w14:paraId="22DCD7D1" w14:textId="77777777" w:rsidR="00D817CE" w:rsidRPr="008563C5" w:rsidRDefault="00D817CE" w:rsidP="008D34E6">
            <w:pPr>
              <w:widowControl/>
              <w:autoSpaceDE w:val="0"/>
              <w:autoSpaceDN w:val="0"/>
              <w:spacing w:line="240" w:lineRule="atLeast"/>
              <w:ind w:firstLineChars="0" w:firstLine="0"/>
              <w:jc w:val="center"/>
              <w:rPr>
                <w:rFonts w:cs="Times New Roman"/>
                <w:sz w:val="21"/>
              </w:rPr>
            </w:pPr>
          </w:p>
        </w:tc>
        <w:tc>
          <w:tcPr>
            <w:tcW w:w="714" w:type="dxa"/>
            <w:vMerge/>
            <w:vAlign w:val="center"/>
          </w:tcPr>
          <w:p w14:paraId="0D503396" w14:textId="77777777" w:rsidR="00D817CE" w:rsidRPr="008563C5" w:rsidRDefault="00D817CE" w:rsidP="008D34E6">
            <w:pPr>
              <w:widowControl/>
              <w:autoSpaceDE w:val="0"/>
              <w:autoSpaceDN w:val="0"/>
              <w:spacing w:line="240" w:lineRule="atLeast"/>
              <w:ind w:firstLineChars="0" w:firstLine="0"/>
              <w:jc w:val="center"/>
              <w:rPr>
                <w:rFonts w:cs="Times New Roman"/>
                <w:sz w:val="21"/>
              </w:rPr>
            </w:pPr>
          </w:p>
        </w:tc>
        <w:tc>
          <w:tcPr>
            <w:tcW w:w="713" w:type="dxa"/>
            <w:vMerge/>
            <w:vAlign w:val="center"/>
          </w:tcPr>
          <w:p w14:paraId="58D7BFFB" w14:textId="77777777" w:rsidR="00D817CE" w:rsidRPr="008563C5" w:rsidRDefault="00D817CE" w:rsidP="008D34E6">
            <w:pPr>
              <w:widowControl/>
              <w:autoSpaceDE w:val="0"/>
              <w:autoSpaceDN w:val="0"/>
              <w:spacing w:line="240" w:lineRule="atLeast"/>
              <w:ind w:firstLineChars="0" w:firstLine="0"/>
              <w:jc w:val="center"/>
              <w:rPr>
                <w:rFonts w:cs="Times New Roman"/>
                <w:sz w:val="21"/>
              </w:rPr>
            </w:pPr>
          </w:p>
        </w:tc>
        <w:tc>
          <w:tcPr>
            <w:tcW w:w="713" w:type="dxa"/>
            <w:vMerge/>
            <w:vAlign w:val="center"/>
          </w:tcPr>
          <w:p w14:paraId="67ECECC1" w14:textId="77777777" w:rsidR="00D817CE" w:rsidRPr="008563C5" w:rsidRDefault="00D817CE" w:rsidP="008D34E6">
            <w:pPr>
              <w:widowControl/>
              <w:autoSpaceDE w:val="0"/>
              <w:autoSpaceDN w:val="0"/>
              <w:spacing w:line="240" w:lineRule="atLeast"/>
              <w:ind w:firstLineChars="0" w:firstLine="0"/>
              <w:jc w:val="center"/>
              <w:rPr>
                <w:rFonts w:cs="Times New Roman"/>
                <w:sz w:val="21"/>
              </w:rPr>
            </w:pPr>
          </w:p>
        </w:tc>
        <w:tc>
          <w:tcPr>
            <w:tcW w:w="713" w:type="dxa"/>
            <w:vMerge/>
            <w:vAlign w:val="center"/>
          </w:tcPr>
          <w:p w14:paraId="07438986" w14:textId="77777777" w:rsidR="00D817CE" w:rsidRPr="008563C5" w:rsidRDefault="00D817CE" w:rsidP="008D34E6">
            <w:pPr>
              <w:widowControl/>
              <w:autoSpaceDE w:val="0"/>
              <w:autoSpaceDN w:val="0"/>
              <w:spacing w:line="240" w:lineRule="atLeast"/>
              <w:ind w:firstLineChars="0" w:firstLine="0"/>
              <w:jc w:val="center"/>
              <w:rPr>
                <w:rFonts w:cs="Times New Roman"/>
                <w:sz w:val="21"/>
              </w:rPr>
            </w:pPr>
          </w:p>
        </w:tc>
        <w:tc>
          <w:tcPr>
            <w:tcW w:w="713" w:type="dxa"/>
            <w:vMerge/>
            <w:vAlign w:val="center"/>
          </w:tcPr>
          <w:p w14:paraId="44FF9240" w14:textId="77777777" w:rsidR="00D817CE" w:rsidRPr="008563C5" w:rsidRDefault="00D817CE" w:rsidP="008D34E6">
            <w:pPr>
              <w:widowControl/>
              <w:autoSpaceDE w:val="0"/>
              <w:autoSpaceDN w:val="0"/>
              <w:spacing w:line="240" w:lineRule="atLeast"/>
              <w:ind w:firstLineChars="0" w:firstLine="0"/>
              <w:jc w:val="center"/>
              <w:rPr>
                <w:rFonts w:cs="Times New Roman"/>
                <w:sz w:val="21"/>
              </w:rPr>
            </w:pPr>
          </w:p>
        </w:tc>
        <w:tc>
          <w:tcPr>
            <w:tcW w:w="713" w:type="dxa"/>
            <w:vMerge/>
            <w:vAlign w:val="center"/>
          </w:tcPr>
          <w:p w14:paraId="1B9A8069" w14:textId="77777777" w:rsidR="00D817CE" w:rsidRPr="008563C5" w:rsidRDefault="00D817CE" w:rsidP="008D34E6">
            <w:pPr>
              <w:widowControl/>
              <w:autoSpaceDE w:val="0"/>
              <w:autoSpaceDN w:val="0"/>
              <w:spacing w:line="240" w:lineRule="atLeast"/>
              <w:ind w:firstLineChars="0" w:firstLine="0"/>
              <w:jc w:val="center"/>
              <w:rPr>
                <w:rFonts w:cs="Times New Roman"/>
                <w:sz w:val="21"/>
              </w:rPr>
            </w:pPr>
          </w:p>
        </w:tc>
        <w:tc>
          <w:tcPr>
            <w:tcW w:w="713" w:type="dxa"/>
            <w:vMerge/>
            <w:vAlign w:val="center"/>
          </w:tcPr>
          <w:p w14:paraId="113D09D9" w14:textId="77777777" w:rsidR="00D817CE" w:rsidRPr="008563C5" w:rsidRDefault="00D817CE" w:rsidP="008D34E6">
            <w:pPr>
              <w:widowControl/>
              <w:autoSpaceDE w:val="0"/>
              <w:autoSpaceDN w:val="0"/>
              <w:spacing w:line="240" w:lineRule="atLeast"/>
              <w:ind w:firstLineChars="0" w:firstLine="0"/>
              <w:jc w:val="center"/>
              <w:rPr>
                <w:rFonts w:cs="Times New Roman"/>
                <w:sz w:val="21"/>
              </w:rPr>
            </w:pPr>
          </w:p>
        </w:tc>
        <w:tc>
          <w:tcPr>
            <w:tcW w:w="708" w:type="dxa"/>
            <w:vAlign w:val="center"/>
          </w:tcPr>
          <w:p w14:paraId="6DAF8B2B" w14:textId="77777777" w:rsidR="00D817CE" w:rsidRDefault="00D817CE" w:rsidP="008D34E6">
            <w:pPr>
              <w:widowControl/>
              <w:autoSpaceDE w:val="0"/>
              <w:autoSpaceDN w:val="0"/>
              <w:spacing w:line="240" w:lineRule="atLeast"/>
              <w:ind w:firstLineChars="0" w:firstLine="0"/>
              <w:jc w:val="center"/>
              <w:rPr>
                <w:sz w:val="21"/>
              </w:rPr>
            </w:pPr>
            <w:r>
              <w:rPr>
                <w:sz w:val="21"/>
              </w:rPr>
              <w:t>Daytime</w:t>
            </w:r>
          </w:p>
        </w:tc>
        <w:tc>
          <w:tcPr>
            <w:tcW w:w="699" w:type="dxa"/>
            <w:vAlign w:val="center"/>
          </w:tcPr>
          <w:p w14:paraId="027AD973" w14:textId="77777777" w:rsidR="00D817CE" w:rsidRDefault="00D817CE" w:rsidP="008D34E6">
            <w:pPr>
              <w:widowControl/>
              <w:autoSpaceDE w:val="0"/>
              <w:autoSpaceDN w:val="0"/>
              <w:spacing w:line="240" w:lineRule="atLeast"/>
              <w:ind w:firstLineChars="0" w:firstLine="0"/>
              <w:jc w:val="center"/>
              <w:rPr>
                <w:sz w:val="21"/>
              </w:rPr>
            </w:pPr>
            <w:r>
              <w:rPr>
                <w:sz w:val="21"/>
              </w:rPr>
              <w:t>Night-time</w:t>
            </w:r>
          </w:p>
        </w:tc>
      </w:tr>
      <w:tr w:rsidR="00D817CE" w14:paraId="58EBB360" w14:textId="77777777" w:rsidTr="008D34E6">
        <w:trPr>
          <w:trHeight w:val="454"/>
        </w:trPr>
        <w:tc>
          <w:tcPr>
            <w:tcW w:w="709" w:type="dxa"/>
            <w:vAlign w:val="center"/>
          </w:tcPr>
          <w:p w14:paraId="72C63B86" w14:textId="77777777" w:rsidR="00D817CE" w:rsidRDefault="00D817CE" w:rsidP="008D34E6">
            <w:pPr>
              <w:widowControl/>
              <w:autoSpaceDE w:val="0"/>
              <w:autoSpaceDN w:val="0"/>
              <w:spacing w:line="240" w:lineRule="atLeast"/>
              <w:ind w:firstLineChars="0" w:firstLine="0"/>
              <w:jc w:val="center"/>
              <w:rPr>
                <w:sz w:val="21"/>
              </w:rPr>
            </w:pPr>
            <w:r>
              <w:rPr>
                <w:sz w:val="21"/>
              </w:rPr>
              <w:lastRenderedPageBreak/>
              <w:t>Subgrade engineering</w:t>
            </w:r>
          </w:p>
        </w:tc>
        <w:tc>
          <w:tcPr>
            <w:tcW w:w="711" w:type="dxa"/>
            <w:vAlign w:val="center"/>
          </w:tcPr>
          <w:p w14:paraId="39E6895A" w14:textId="77777777" w:rsidR="00D817CE" w:rsidRDefault="00D817CE" w:rsidP="008D34E6">
            <w:pPr>
              <w:widowControl/>
              <w:autoSpaceDE w:val="0"/>
              <w:autoSpaceDN w:val="0"/>
              <w:spacing w:line="240" w:lineRule="atLeast"/>
              <w:ind w:firstLineChars="0" w:firstLine="0"/>
              <w:jc w:val="center"/>
              <w:rPr>
                <w:sz w:val="21"/>
              </w:rPr>
            </w:pPr>
            <w:r>
              <w:rPr>
                <w:sz w:val="21"/>
              </w:rPr>
              <w:t>97.9</w:t>
            </w:r>
          </w:p>
        </w:tc>
        <w:tc>
          <w:tcPr>
            <w:tcW w:w="709" w:type="dxa"/>
            <w:vAlign w:val="center"/>
          </w:tcPr>
          <w:p w14:paraId="5C301D55" w14:textId="77777777" w:rsidR="00D817CE" w:rsidRDefault="00D817CE" w:rsidP="008D34E6">
            <w:pPr>
              <w:widowControl/>
              <w:autoSpaceDE w:val="0"/>
              <w:autoSpaceDN w:val="0"/>
              <w:spacing w:line="240" w:lineRule="atLeast"/>
              <w:ind w:firstLineChars="0" w:firstLine="0"/>
              <w:jc w:val="center"/>
              <w:rPr>
                <w:sz w:val="21"/>
              </w:rPr>
            </w:pPr>
            <w:r>
              <w:rPr>
                <w:sz w:val="21"/>
              </w:rPr>
              <w:t>63.9</w:t>
            </w:r>
          </w:p>
        </w:tc>
        <w:tc>
          <w:tcPr>
            <w:tcW w:w="714" w:type="dxa"/>
            <w:vAlign w:val="center"/>
          </w:tcPr>
          <w:p w14:paraId="3CE22557" w14:textId="77777777" w:rsidR="00D817CE" w:rsidRDefault="00D817CE" w:rsidP="008D34E6">
            <w:pPr>
              <w:widowControl/>
              <w:autoSpaceDE w:val="0"/>
              <w:autoSpaceDN w:val="0"/>
              <w:spacing w:line="240" w:lineRule="atLeast"/>
              <w:ind w:firstLineChars="0" w:firstLine="0"/>
              <w:jc w:val="center"/>
              <w:rPr>
                <w:sz w:val="21"/>
              </w:rPr>
            </w:pPr>
            <w:r>
              <w:rPr>
                <w:sz w:val="21"/>
              </w:rPr>
              <w:t>57.9</w:t>
            </w:r>
          </w:p>
        </w:tc>
        <w:tc>
          <w:tcPr>
            <w:tcW w:w="713" w:type="dxa"/>
            <w:vAlign w:val="center"/>
          </w:tcPr>
          <w:p w14:paraId="4ABF3DD1" w14:textId="77777777" w:rsidR="00D817CE" w:rsidRDefault="00D817CE" w:rsidP="008D34E6">
            <w:pPr>
              <w:widowControl/>
              <w:autoSpaceDE w:val="0"/>
              <w:autoSpaceDN w:val="0"/>
              <w:spacing w:line="240" w:lineRule="atLeast"/>
              <w:ind w:firstLineChars="0" w:firstLine="0"/>
              <w:jc w:val="center"/>
              <w:rPr>
                <w:sz w:val="21"/>
              </w:rPr>
            </w:pPr>
            <w:r>
              <w:rPr>
                <w:sz w:val="21"/>
              </w:rPr>
              <w:t>54.4</w:t>
            </w:r>
          </w:p>
        </w:tc>
        <w:tc>
          <w:tcPr>
            <w:tcW w:w="713" w:type="dxa"/>
            <w:vAlign w:val="center"/>
          </w:tcPr>
          <w:p w14:paraId="25B35225" w14:textId="77777777" w:rsidR="00D817CE" w:rsidRDefault="00D817CE" w:rsidP="008D34E6">
            <w:pPr>
              <w:widowControl/>
              <w:autoSpaceDE w:val="0"/>
              <w:autoSpaceDN w:val="0"/>
              <w:spacing w:line="240" w:lineRule="atLeast"/>
              <w:ind w:firstLineChars="0" w:firstLine="0"/>
              <w:jc w:val="center"/>
              <w:rPr>
                <w:sz w:val="21"/>
              </w:rPr>
            </w:pPr>
            <w:r>
              <w:rPr>
                <w:sz w:val="21"/>
              </w:rPr>
              <w:t>51.9</w:t>
            </w:r>
          </w:p>
        </w:tc>
        <w:tc>
          <w:tcPr>
            <w:tcW w:w="713" w:type="dxa"/>
            <w:vAlign w:val="center"/>
          </w:tcPr>
          <w:p w14:paraId="6B631966" w14:textId="77777777" w:rsidR="00D817CE" w:rsidRDefault="00D817CE" w:rsidP="008D34E6">
            <w:pPr>
              <w:widowControl/>
              <w:autoSpaceDE w:val="0"/>
              <w:autoSpaceDN w:val="0"/>
              <w:spacing w:line="240" w:lineRule="atLeast"/>
              <w:ind w:firstLineChars="0" w:firstLine="0"/>
              <w:jc w:val="center"/>
              <w:rPr>
                <w:sz w:val="21"/>
              </w:rPr>
            </w:pPr>
            <w:r>
              <w:rPr>
                <w:sz w:val="21"/>
              </w:rPr>
              <w:t>49.9</w:t>
            </w:r>
          </w:p>
        </w:tc>
        <w:tc>
          <w:tcPr>
            <w:tcW w:w="713" w:type="dxa"/>
            <w:vAlign w:val="center"/>
          </w:tcPr>
          <w:p w14:paraId="53D25497" w14:textId="77777777" w:rsidR="00D817CE" w:rsidRDefault="00D817CE" w:rsidP="008D34E6">
            <w:pPr>
              <w:widowControl/>
              <w:autoSpaceDE w:val="0"/>
              <w:autoSpaceDN w:val="0"/>
              <w:spacing w:line="240" w:lineRule="atLeast"/>
              <w:ind w:firstLineChars="0" w:firstLine="0"/>
              <w:jc w:val="center"/>
              <w:rPr>
                <w:sz w:val="21"/>
              </w:rPr>
            </w:pPr>
            <w:r>
              <w:rPr>
                <w:sz w:val="21"/>
              </w:rPr>
              <w:t>48.3</w:t>
            </w:r>
          </w:p>
        </w:tc>
        <w:tc>
          <w:tcPr>
            <w:tcW w:w="713" w:type="dxa"/>
            <w:vAlign w:val="center"/>
          </w:tcPr>
          <w:p w14:paraId="47040C7B" w14:textId="77777777" w:rsidR="00D817CE" w:rsidRDefault="00D817CE" w:rsidP="008D34E6">
            <w:pPr>
              <w:widowControl/>
              <w:autoSpaceDE w:val="0"/>
              <w:autoSpaceDN w:val="0"/>
              <w:spacing w:line="240" w:lineRule="atLeast"/>
              <w:ind w:firstLineChars="0" w:firstLine="0"/>
              <w:jc w:val="center"/>
              <w:rPr>
                <w:sz w:val="21"/>
              </w:rPr>
            </w:pPr>
            <w:r>
              <w:rPr>
                <w:sz w:val="21"/>
              </w:rPr>
              <w:t>45.9</w:t>
            </w:r>
          </w:p>
        </w:tc>
        <w:tc>
          <w:tcPr>
            <w:tcW w:w="713" w:type="dxa"/>
            <w:vAlign w:val="center"/>
          </w:tcPr>
          <w:p w14:paraId="015FAC8B" w14:textId="77777777" w:rsidR="00D817CE" w:rsidRDefault="00D817CE" w:rsidP="008D34E6">
            <w:pPr>
              <w:widowControl/>
              <w:autoSpaceDE w:val="0"/>
              <w:autoSpaceDN w:val="0"/>
              <w:spacing w:line="240" w:lineRule="atLeast"/>
              <w:ind w:firstLineChars="0" w:firstLine="0"/>
              <w:jc w:val="center"/>
              <w:rPr>
                <w:sz w:val="21"/>
              </w:rPr>
            </w:pPr>
            <w:r>
              <w:rPr>
                <w:sz w:val="21"/>
              </w:rPr>
              <w:t>43.9</w:t>
            </w:r>
          </w:p>
        </w:tc>
        <w:tc>
          <w:tcPr>
            <w:tcW w:w="708" w:type="dxa"/>
            <w:vAlign w:val="center"/>
          </w:tcPr>
          <w:p w14:paraId="4E6B0C83" w14:textId="77777777" w:rsidR="00D817CE" w:rsidRDefault="00D817CE" w:rsidP="008D34E6">
            <w:pPr>
              <w:widowControl/>
              <w:autoSpaceDE w:val="0"/>
              <w:autoSpaceDN w:val="0"/>
              <w:spacing w:line="240" w:lineRule="atLeast"/>
              <w:ind w:firstLineChars="0" w:firstLine="0"/>
              <w:jc w:val="center"/>
              <w:rPr>
                <w:sz w:val="21"/>
              </w:rPr>
            </w:pPr>
            <w:r>
              <w:rPr>
                <w:sz w:val="21"/>
              </w:rPr>
              <w:t>25</w:t>
            </w:r>
          </w:p>
        </w:tc>
        <w:tc>
          <w:tcPr>
            <w:tcW w:w="699" w:type="dxa"/>
            <w:vAlign w:val="center"/>
          </w:tcPr>
          <w:p w14:paraId="7BCBEA62" w14:textId="77777777" w:rsidR="00D817CE" w:rsidRDefault="00D817CE" w:rsidP="008D34E6">
            <w:pPr>
              <w:widowControl/>
              <w:autoSpaceDE w:val="0"/>
              <w:autoSpaceDN w:val="0"/>
              <w:spacing w:line="240" w:lineRule="atLeast"/>
              <w:ind w:firstLineChars="0" w:firstLine="0"/>
              <w:jc w:val="center"/>
              <w:rPr>
                <w:sz w:val="21"/>
              </w:rPr>
            </w:pPr>
            <w:r>
              <w:rPr>
                <w:sz w:val="21"/>
              </w:rPr>
              <w:t>250</w:t>
            </w:r>
          </w:p>
        </w:tc>
      </w:tr>
      <w:tr w:rsidR="00D817CE" w14:paraId="52B2040B" w14:textId="77777777" w:rsidTr="008D34E6">
        <w:trPr>
          <w:trHeight w:val="454"/>
        </w:trPr>
        <w:tc>
          <w:tcPr>
            <w:tcW w:w="709" w:type="dxa"/>
            <w:vAlign w:val="center"/>
          </w:tcPr>
          <w:p w14:paraId="654D5ACA" w14:textId="77777777" w:rsidR="00D817CE" w:rsidRDefault="00D817CE" w:rsidP="008D34E6">
            <w:pPr>
              <w:widowControl/>
              <w:autoSpaceDE w:val="0"/>
              <w:autoSpaceDN w:val="0"/>
              <w:spacing w:line="240" w:lineRule="atLeast"/>
              <w:ind w:firstLineChars="0" w:firstLine="0"/>
              <w:jc w:val="center"/>
              <w:rPr>
                <w:sz w:val="21"/>
              </w:rPr>
            </w:pPr>
            <w:r>
              <w:rPr>
                <w:sz w:val="21"/>
              </w:rPr>
              <w:t>Pavement engineering</w:t>
            </w:r>
          </w:p>
        </w:tc>
        <w:tc>
          <w:tcPr>
            <w:tcW w:w="711" w:type="dxa"/>
            <w:vAlign w:val="center"/>
          </w:tcPr>
          <w:p w14:paraId="63A0ED51" w14:textId="77777777" w:rsidR="00D817CE" w:rsidRDefault="00D817CE" w:rsidP="008D34E6">
            <w:pPr>
              <w:widowControl/>
              <w:autoSpaceDE w:val="0"/>
              <w:autoSpaceDN w:val="0"/>
              <w:spacing w:line="240" w:lineRule="atLeast"/>
              <w:ind w:firstLineChars="0" w:firstLine="0"/>
              <w:jc w:val="center"/>
              <w:rPr>
                <w:sz w:val="21"/>
              </w:rPr>
            </w:pPr>
            <w:r>
              <w:rPr>
                <w:sz w:val="21"/>
              </w:rPr>
              <w:t>95.9</w:t>
            </w:r>
          </w:p>
        </w:tc>
        <w:tc>
          <w:tcPr>
            <w:tcW w:w="709" w:type="dxa"/>
            <w:vAlign w:val="center"/>
          </w:tcPr>
          <w:p w14:paraId="2FBD38E2" w14:textId="77777777" w:rsidR="00D817CE" w:rsidRDefault="00D817CE" w:rsidP="008D34E6">
            <w:pPr>
              <w:widowControl/>
              <w:autoSpaceDE w:val="0"/>
              <w:autoSpaceDN w:val="0"/>
              <w:spacing w:line="240" w:lineRule="atLeast"/>
              <w:ind w:firstLineChars="0" w:firstLine="0"/>
              <w:jc w:val="center"/>
              <w:rPr>
                <w:sz w:val="21"/>
              </w:rPr>
            </w:pPr>
            <w:r>
              <w:rPr>
                <w:sz w:val="21"/>
              </w:rPr>
              <w:t>61.9</w:t>
            </w:r>
          </w:p>
        </w:tc>
        <w:tc>
          <w:tcPr>
            <w:tcW w:w="714" w:type="dxa"/>
            <w:vAlign w:val="center"/>
          </w:tcPr>
          <w:p w14:paraId="093C04A1" w14:textId="77777777" w:rsidR="00D817CE" w:rsidRDefault="00D817CE" w:rsidP="008D34E6">
            <w:pPr>
              <w:widowControl/>
              <w:autoSpaceDE w:val="0"/>
              <w:autoSpaceDN w:val="0"/>
              <w:spacing w:line="240" w:lineRule="atLeast"/>
              <w:ind w:firstLineChars="0" w:firstLine="0"/>
              <w:jc w:val="center"/>
              <w:rPr>
                <w:sz w:val="21"/>
              </w:rPr>
            </w:pPr>
            <w:r>
              <w:rPr>
                <w:sz w:val="21"/>
              </w:rPr>
              <w:t>55.9</w:t>
            </w:r>
          </w:p>
        </w:tc>
        <w:tc>
          <w:tcPr>
            <w:tcW w:w="713" w:type="dxa"/>
            <w:vAlign w:val="center"/>
          </w:tcPr>
          <w:p w14:paraId="5E8A55C0" w14:textId="77777777" w:rsidR="00D817CE" w:rsidRDefault="00D817CE" w:rsidP="008D34E6">
            <w:pPr>
              <w:widowControl/>
              <w:autoSpaceDE w:val="0"/>
              <w:autoSpaceDN w:val="0"/>
              <w:spacing w:line="240" w:lineRule="atLeast"/>
              <w:ind w:firstLineChars="0" w:firstLine="0"/>
              <w:jc w:val="center"/>
              <w:rPr>
                <w:sz w:val="21"/>
              </w:rPr>
            </w:pPr>
            <w:r>
              <w:rPr>
                <w:sz w:val="21"/>
              </w:rPr>
              <w:t>52.4</w:t>
            </w:r>
          </w:p>
        </w:tc>
        <w:tc>
          <w:tcPr>
            <w:tcW w:w="713" w:type="dxa"/>
            <w:vAlign w:val="center"/>
          </w:tcPr>
          <w:p w14:paraId="7C08889A" w14:textId="77777777" w:rsidR="00D817CE" w:rsidRDefault="00D817CE" w:rsidP="008D34E6">
            <w:pPr>
              <w:widowControl/>
              <w:autoSpaceDE w:val="0"/>
              <w:autoSpaceDN w:val="0"/>
              <w:spacing w:line="240" w:lineRule="atLeast"/>
              <w:ind w:firstLineChars="0" w:firstLine="0"/>
              <w:jc w:val="center"/>
              <w:rPr>
                <w:sz w:val="21"/>
              </w:rPr>
            </w:pPr>
            <w:r>
              <w:rPr>
                <w:sz w:val="21"/>
              </w:rPr>
              <w:t>59.9</w:t>
            </w:r>
          </w:p>
        </w:tc>
        <w:tc>
          <w:tcPr>
            <w:tcW w:w="713" w:type="dxa"/>
            <w:vAlign w:val="center"/>
          </w:tcPr>
          <w:p w14:paraId="6E6D84B0" w14:textId="77777777" w:rsidR="00D817CE" w:rsidRDefault="00D817CE" w:rsidP="008D34E6">
            <w:pPr>
              <w:widowControl/>
              <w:autoSpaceDE w:val="0"/>
              <w:autoSpaceDN w:val="0"/>
              <w:spacing w:line="240" w:lineRule="atLeast"/>
              <w:ind w:firstLineChars="0" w:firstLine="0"/>
              <w:jc w:val="center"/>
              <w:rPr>
                <w:sz w:val="21"/>
              </w:rPr>
            </w:pPr>
            <w:r>
              <w:rPr>
                <w:sz w:val="21"/>
              </w:rPr>
              <w:t>47.9</w:t>
            </w:r>
          </w:p>
        </w:tc>
        <w:tc>
          <w:tcPr>
            <w:tcW w:w="713" w:type="dxa"/>
            <w:vAlign w:val="center"/>
          </w:tcPr>
          <w:p w14:paraId="7A8840CE" w14:textId="77777777" w:rsidR="00D817CE" w:rsidRDefault="00D817CE" w:rsidP="008D34E6">
            <w:pPr>
              <w:widowControl/>
              <w:autoSpaceDE w:val="0"/>
              <w:autoSpaceDN w:val="0"/>
              <w:spacing w:line="240" w:lineRule="atLeast"/>
              <w:ind w:firstLineChars="0" w:firstLine="0"/>
              <w:jc w:val="center"/>
              <w:rPr>
                <w:sz w:val="21"/>
              </w:rPr>
            </w:pPr>
            <w:r>
              <w:rPr>
                <w:sz w:val="21"/>
              </w:rPr>
              <w:t>46.3</w:t>
            </w:r>
          </w:p>
        </w:tc>
        <w:tc>
          <w:tcPr>
            <w:tcW w:w="713" w:type="dxa"/>
            <w:vAlign w:val="center"/>
          </w:tcPr>
          <w:p w14:paraId="582B1C31" w14:textId="77777777" w:rsidR="00D817CE" w:rsidRDefault="00D817CE" w:rsidP="008D34E6">
            <w:pPr>
              <w:widowControl/>
              <w:autoSpaceDE w:val="0"/>
              <w:autoSpaceDN w:val="0"/>
              <w:spacing w:line="240" w:lineRule="atLeast"/>
              <w:ind w:firstLineChars="0" w:firstLine="0"/>
              <w:jc w:val="center"/>
              <w:rPr>
                <w:sz w:val="21"/>
              </w:rPr>
            </w:pPr>
            <w:r>
              <w:rPr>
                <w:sz w:val="21"/>
              </w:rPr>
              <w:t>43.9</w:t>
            </w:r>
          </w:p>
        </w:tc>
        <w:tc>
          <w:tcPr>
            <w:tcW w:w="713" w:type="dxa"/>
            <w:vAlign w:val="center"/>
          </w:tcPr>
          <w:p w14:paraId="08E5594C" w14:textId="77777777" w:rsidR="00D817CE" w:rsidRDefault="00D817CE" w:rsidP="008D34E6">
            <w:pPr>
              <w:widowControl/>
              <w:autoSpaceDE w:val="0"/>
              <w:autoSpaceDN w:val="0"/>
              <w:spacing w:line="240" w:lineRule="atLeast"/>
              <w:ind w:firstLineChars="0" w:firstLine="0"/>
              <w:jc w:val="center"/>
              <w:rPr>
                <w:sz w:val="21"/>
              </w:rPr>
            </w:pPr>
            <w:r>
              <w:rPr>
                <w:sz w:val="21"/>
              </w:rPr>
              <w:t>41.9</w:t>
            </w:r>
          </w:p>
        </w:tc>
        <w:tc>
          <w:tcPr>
            <w:tcW w:w="708" w:type="dxa"/>
            <w:vAlign w:val="center"/>
          </w:tcPr>
          <w:p w14:paraId="619F75C0" w14:textId="77777777" w:rsidR="00D817CE" w:rsidRDefault="00D817CE" w:rsidP="008D34E6">
            <w:pPr>
              <w:widowControl/>
              <w:autoSpaceDE w:val="0"/>
              <w:autoSpaceDN w:val="0"/>
              <w:spacing w:line="240" w:lineRule="atLeast"/>
              <w:ind w:firstLineChars="0" w:firstLine="0"/>
              <w:jc w:val="center"/>
              <w:rPr>
                <w:sz w:val="21"/>
              </w:rPr>
            </w:pPr>
            <w:r>
              <w:rPr>
                <w:sz w:val="21"/>
              </w:rPr>
              <w:t>20</w:t>
            </w:r>
          </w:p>
        </w:tc>
        <w:tc>
          <w:tcPr>
            <w:tcW w:w="699" w:type="dxa"/>
            <w:vAlign w:val="center"/>
          </w:tcPr>
          <w:p w14:paraId="3D7528FB" w14:textId="77777777" w:rsidR="00D817CE" w:rsidRDefault="00D817CE" w:rsidP="008D34E6">
            <w:pPr>
              <w:widowControl/>
              <w:autoSpaceDE w:val="0"/>
              <w:autoSpaceDN w:val="0"/>
              <w:spacing w:line="240" w:lineRule="atLeast"/>
              <w:ind w:firstLineChars="0" w:firstLine="0"/>
              <w:jc w:val="center"/>
              <w:rPr>
                <w:sz w:val="21"/>
              </w:rPr>
            </w:pPr>
            <w:r>
              <w:rPr>
                <w:sz w:val="21"/>
              </w:rPr>
              <w:t>198</w:t>
            </w:r>
          </w:p>
        </w:tc>
      </w:tr>
    </w:tbl>
    <w:p w14:paraId="1251F231" w14:textId="77777777" w:rsidR="00D817CE" w:rsidRDefault="00D817CE" w:rsidP="00D817CE">
      <w:pPr>
        <w:widowControl/>
        <w:ind w:firstLine="480"/>
      </w:pPr>
      <w:r>
        <w:t xml:space="preserve">According to the </w:t>
      </w:r>
      <w:r>
        <w:rPr>
          <w:i/>
        </w:rPr>
        <w:t>Environmental Noise Emission Standard for Construction Sites</w:t>
      </w:r>
      <w:r>
        <w:t xml:space="preserve"> (GB12523-2011), the noise limit of the construction site during the daytime is 70dB (A), and the noise limit during nighttime is 55dB (A). It can be seen from the above table that the noise impact during subgrade construction is relatively large. The noise of construction machinery can reach the standard at a distance of 25m from the construction site during the day, and at a distance of 250m at night.</w:t>
      </w:r>
    </w:p>
    <w:p w14:paraId="6CC4ED42" w14:textId="77777777" w:rsidR="00D817CE" w:rsidRDefault="00D817CE" w:rsidP="00D817CE">
      <w:pPr>
        <w:widowControl/>
        <w:ind w:firstLine="480"/>
      </w:pPr>
      <w:r>
        <w:t>(3) Noise compliance at the construction site boundary</w:t>
      </w:r>
    </w:p>
    <w:p w14:paraId="59CEE44D" w14:textId="77777777" w:rsidR="00D817CE" w:rsidRDefault="00D817CE" w:rsidP="00D817CE">
      <w:pPr>
        <w:widowControl/>
        <w:ind w:firstLine="480"/>
      </w:pPr>
      <w:r>
        <w:t xml:space="preserve">The assessment requires evaluating the protective enclosures around the construction site. Construction is limited to the protective enclosure. Thus, the daytime noise at the construction site boundary can meet the requirements of the daytime noise limit of 70dB (A) stipulated in the </w:t>
      </w:r>
      <w:r>
        <w:rPr>
          <w:i/>
        </w:rPr>
        <w:t>Environmental Noise Emission Standard for the Construction Site Boundary</w:t>
      </w:r>
      <w:r>
        <w:t xml:space="preserve"> (GB12523-2011) during construction. The construction work period should be reasonably arranged during the construction period. No construction will be conducted at night (22:00-06:00) on the road sections near villages and towns to reduce the impact on the surrounding environment.</w:t>
      </w:r>
    </w:p>
    <w:p w14:paraId="71194A64" w14:textId="77777777" w:rsidR="00D817CE" w:rsidRDefault="00D817CE" w:rsidP="00D817CE">
      <w:pPr>
        <w:widowControl/>
        <w:spacing w:before="31"/>
        <w:ind w:firstLine="480"/>
      </w:pPr>
      <w:r>
        <w:t>(4) Impact on sensitive points</w:t>
      </w:r>
    </w:p>
    <w:p w14:paraId="7247D829" w14:textId="77777777" w:rsidR="00D817CE" w:rsidRDefault="00D817CE" w:rsidP="00D817CE">
      <w:pPr>
        <w:widowControl/>
        <w:ind w:firstLine="480"/>
        <w:rPr>
          <w:bCs/>
        </w:rPr>
      </w:pPr>
      <w:r>
        <w:rPr>
          <w:bCs/>
        </w:rPr>
        <w:lastRenderedPageBreak/>
        <w:t>Noises generated during the construction period will have a certain impact on the sensitive points along the road. I</w:t>
      </w:r>
      <w:r>
        <w:rPr>
          <w:rFonts w:hint="eastAsia"/>
          <w:bCs/>
        </w:rPr>
        <w:t>t</w:t>
      </w:r>
      <w:r>
        <w:rPr>
          <w:bCs/>
        </w:rPr>
        <w:t xml:space="preserve"> is suggested, according to the assessment criteria, the following noise protective measures shall be taken to minimize construction noise:</w:t>
      </w:r>
    </w:p>
    <w:p w14:paraId="493C8438" w14:textId="77777777" w:rsidR="00D817CE" w:rsidRDefault="00D817CE" w:rsidP="00D817CE">
      <w:pPr>
        <w:widowControl/>
        <w:ind w:firstLine="480"/>
        <w:rPr>
          <w:bCs/>
        </w:rPr>
      </w:pPr>
      <w:r>
        <w:rPr>
          <w:bCs/>
        </w:rPr>
        <w:t>① Protective enclosure is built at the construction site. Construction is limited to the protective enclosure.</w:t>
      </w:r>
    </w:p>
    <w:p w14:paraId="31A944C4" w14:textId="77777777" w:rsidR="00D817CE" w:rsidRDefault="00D817CE" w:rsidP="00D817CE">
      <w:pPr>
        <w:widowControl/>
        <w:ind w:firstLine="480"/>
        <w:rPr>
          <w:bCs/>
          <w:spacing w:val="-5"/>
        </w:rPr>
      </w:pPr>
      <w:r>
        <w:rPr>
          <w:bCs/>
        </w:rPr>
        <w:t>② Use low-noise and low-vibration machinery as much as possible. For construction machinery and equipment used in engineering construction, noise measurement under normal working conditions should be carried out in advance. Machinery that exceeds the national standard shall be prohibited from entering the site for construction. During the construction, the equipment should also be regularly maintained to avoid noise enhancement due to poor equipment performance. High-noise equipment should be installed as far away from residential areas as possible to reduce the impact of construction noise on surrounding areas;</w:t>
      </w:r>
    </w:p>
    <w:p w14:paraId="45BFE6AC" w14:textId="77777777" w:rsidR="00D817CE" w:rsidRDefault="00D817CE" w:rsidP="00D817CE">
      <w:pPr>
        <w:widowControl/>
        <w:ind w:firstLine="480"/>
        <w:rPr>
          <w:bCs/>
        </w:rPr>
      </w:pPr>
      <w:r>
        <w:rPr>
          <w:bCs/>
        </w:rPr>
        <w:t>③ If construction is carried out in a place close to the sensitive point of the residential area during the day, the construction progress shall be accelerated;</w:t>
      </w:r>
    </w:p>
    <w:p w14:paraId="6E013BA8" w14:textId="77777777" w:rsidR="00D817CE" w:rsidRDefault="00D817CE" w:rsidP="00D817CE">
      <w:pPr>
        <w:widowControl/>
        <w:ind w:firstLine="480"/>
        <w:rPr>
          <w:bCs/>
        </w:rPr>
      </w:pPr>
      <w:r>
        <w:rPr>
          <w:bCs/>
        </w:rPr>
        <w:t>④ Construction time will be reasonably arranged. Construction is strictly prohibited during 22:00-06:00 near villages and towns.</w:t>
      </w:r>
      <w:bookmarkStart w:id="244" w:name="_Hlk483156429"/>
      <w:r>
        <w:rPr>
          <w:bCs/>
        </w:rPr>
        <w:t xml:space="preserve"> </w:t>
      </w:r>
      <w:r>
        <w:t xml:space="preserve">If continuous construction is required at night, the approval of the corresponding management department shall be obtained, and an announcement shall be made in a timely manner. </w:t>
      </w:r>
      <w:bookmarkEnd w:id="244"/>
      <w:r>
        <w:t>Construction operations with strong vibration and high noise are strictly prohibited at night (22:00-06:00);</w:t>
      </w:r>
    </w:p>
    <w:p w14:paraId="405AA0CE" w14:textId="77777777" w:rsidR="00D817CE" w:rsidRDefault="00D817CE" w:rsidP="00D817CE">
      <w:pPr>
        <w:widowControl/>
        <w:ind w:firstLine="480"/>
        <w:rPr>
          <w:bCs/>
        </w:rPr>
      </w:pPr>
      <w:r>
        <w:rPr>
          <w:bCs/>
        </w:rPr>
        <w:t>⑤ Transportation time should be reasonably arranged. Vehicles should slow down on roads near residential areas.</w:t>
      </w:r>
    </w:p>
    <w:p w14:paraId="6FD7D394" w14:textId="77777777" w:rsidR="00D817CE" w:rsidRDefault="00D817CE" w:rsidP="00D817CE">
      <w:pPr>
        <w:widowControl/>
        <w:ind w:firstLine="480"/>
      </w:pPr>
      <w:r>
        <w:lastRenderedPageBreak/>
        <w:t>Although construction noise will have a certain adverse impact on the environment, the impact during the construction period is temporary and short-term compared to the operation period. Once construction is over, the construction noise impact will also end.</w:t>
      </w:r>
    </w:p>
    <w:p w14:paraId="45DCBF50" w14:textId="77777777" w:rsidR="00D817CE" w:rsidRDefault="00D817CE" w:rsidP="00626C5E">
      <w:pPr>
        <w:pStyle w:val="4"/>
      </w:pPr>
      <w:r>
        <w:t>Noise of transportation</w:t>
      </w:r>
    </w:p>
    <w:p w14:paraId="40A4454A" w14:textId="77777777" w:rsidR="00D817CE" w:rsidRDefault="00D817CE" w:rsidP="00D817CE">
      <w:pPr>
        <w:widowControl/>
        <w:ind w:firstLine="480"/>
      </w:pPr>
      <w:r>
        <w:t>During the construction period, the transportation of raw materials and earthwork will increase the traffic flow on the road to a certain extent. Thus, transportation will increase the noise along the road. The impact of construction and vehicles is mainly intermittent, and each impact time is short. In order to reduce the impact of traffic noise along the road, the assessment require that: reasonably arrange the transportation time of construction materials, vehicles should slow down on roads with sensitive points such as residential areas and schools nearby, and random whistling is prohibited.</w:t>
      </w:r>
    </w:p>
    <w:p w14:paraId="790310EE" w14:textId="77777777" w:rsidR="00D817CE" w:rsidRDefault="00D817CE" w:rsidP="00615F02">
      <w:pPr>
        <w:pStyle w:val="3"/>
      </w:pPr>
      <w:bookmarkStart w:id="245" w:name="_Toc96938790"/>
      <w:bookmarkStart w:id="246" w:name="_Toc100840843"/>
      <w:bookmarkStart w:id="247" w:name="_Toc102032377"/>
      <w:r>
        <w:t xml:space="preserve">Analysis and </w:t>
      </w:r>
      <w:r w:rsidRPr="002466BA">
        <w:t xml:space="preserve">assessment </w:t>
      </w:r>
      <w:r>
        <w:t>of the impact of solid waste on the environment during construction</w:t>
      </w:r>
      <w:bookmarkEnd w:id="245"/>
      <w:bookmarkEnd w:id="246"/>
      <w:bookmarkEnd w:id="247"/>
    </w:p>
    <w:p w14:paraId="05AD6DA1" w14:textId="77777777" w:rsidR="00D817CE" w:rsidRDefault="00D817CE" w:rsidP="00D817CE">
      <w:pPr>
        <w:widowControl/>
        <w:spacing w:line="341" w:lineRule="auto"/>
        <w:ind w:firstLine="480"/>
      </w:pPr>
      <w:r>
        <w:t>The solid waste during the construction period consists of two parts: the old construction waste to be removed from the old road and the domestic waste of the construction workers.</w:t>
      </w:r>
    </w:p>
    <w:p w14:paraId="69537401" w14:textId="77777777" w:rsidR="00D817CE" w:rsidRDefault="00D817CE" w:rsidP="00D817CE">
      <w:pPr>
        <w:widowControl/>
        <w:ind w:firstLine="482"/>
        <w:rPr>
          <w:b/>
          <w:bCs/>
          <w:spacing w:val="-6"/>
          <w:u w:val="single"/>
        </w:rPr>
      </w:pPr>
      <w:r>
        <w:rPr>
          <w:b/>
          <w:bCs/>
          <w:u w:val="single"/>
        </w:rPr>
        <w:t>According to the feasibility study report, the recycling of excavated materials from old roads will be strengthened and environmental protection design will be emphasized during the construction period. The broken pavement of the old road can be used as the cushion layer of the new road section, the road shoulder, and the connection of the level crossing of the gravel road, and can also be used as a road protection project for broken low-grade roads.</w:t>
      </w:r>
    </w:p>
    <w:p w14:paraId="4196453F" w14:textId="77777777" w:rsidR="00D817CE" w:rsidRDefault="00D817CE" w:rsidP="00D817CE">
      <w:pPr>
        <w:widowControl/>
        <w:ind w:firstLine="480"/>
      </w:pPr>
      <w:r>
        <w:lastRenderedPageBreak/>
        <w:t xml:space="preserve">The construction personnel in a single construction, production and living area of this project are calculated as 20 persons, the domestic garbage is calculated as 0.5kg/person·d, and the domestic garbage generation in the construction, production and living area is 10kg/d. The </w:t>
      </w:r>
      <w:r w:rsidRPr="002466BA">
        <w:t xml:space="preserve">assessment </w:t>
      </w:r>
      <w:r>
        <w:t>requires that temporary trash cans be set up in the construction, production and living areas, and the collected garbage should be cleared and transported regularly to the local sanitation department for disposal.</w:t>
      </w:r>
    </w:p>
    <w:p w14:paraId="3CEB5788" w14:textId="77777777" w:rsidR="00D817CE" w:rsidRDefault="00D817CE" w:rsidP="00D817CE">
      <w:pPr>
        <w:widowControl/>
        <w:ind w:firstLine="480"/>
      </w:pPr>
      <w:r>
        <w:t>The solid waste generated during the construction period of the project can be properly disposed of through the above treatment measures and strengthening the construction site management.</w:t>
      </w:r>
    </w:p>
    <w:p w14:paraId="2B89C77C" w14:textId="77777777" w:rsidR="00D817CE" w:rsidRDefault="00D817CE" w:rsidP="00615F02">
      <w:pPr>
        <w:pStyle w:val="3"/>
      </w:pPr>
      <w:bookmarkStart w:id="248" w:name="_Toc96938791"/>
      <w:bookmarkStart w:id="249" w:name="_Toc100840844"/>
      <w:bookmarkStart w:id="250" w:name="_Toc102032378"/>
      <w:bookmarkEnd w:id="248"/>
      <w:r>
        <w:t>Analysis of the impact of project construction on protected areas of drinking water sources and protective measures</w:t>
      </w:r>
      <w:bookmarkEnd w:id="249"/>
      <w:bookmarkEnd w:id="250"/>
    </w:p>
    <w:p w14:paraId="5FB6BA09" w14:textId="77777777" w:rsidR="00D817CE" w:rsidRDefault="00D817CE" w:rsidP="00626C5E">
      <w:pPr>
        <w:pStyle w:val="4"/>
      </w:pPr>
      <w:r>
        <w:t>Wastewater</w:t>
      </w:r>
    </w:p>
    <w:p w14:paraId="000BCAE2" w14:textId="77777777" w:rsidR="00D817CE" w:rsidRDefault="00D817CE" w:rsidP="00D817CE">
      <w:pPr>
        <w:widowControl/>
        <w:ind w:firstLine="480"/>
      </w:pPr>
      <w:r>
        <w:rPr>
          <w:rFonts w:ascii="宋体" w:hAnsi="宋体" w:cs="宋体" w:hint="eastAsia"/>
        </w:rPr>
        <w:t>①</w:t>
      </w:r>
      <w:r>
        <w:t xml:space="preserve"> Construction wastewater</w:t>
      </w:r>
    </w:p>
    <w:p w14:paraId="5F72EAE2" w14:textId="77777777" w:rsidR="00D817CE" w:rsidRDefault="00D817CE" w:rsidP="00D817CE">
      <w:pPr>
        <w:widowControl/>
        <w:ind w:firstLine="480"/>
      </w:pPr>
      <w:r>
        <w:t>The flood-damaged points in the drinking water source protected area belong to the second-class protected area. Except for the CC08 bridge in Dengfeng, which spans the Shicong River, the rest are on land. Material storage yards and construction sites are set within the are permanently occupied by roads. Important building materials such as cement and steel bars at the construction site are generally stacked in simple warehouses that can prevent rain. Temporary storage sites are covered with tarpaulins to prevent rainwater from polluting water bodies. Sand, stone and other bulk materials need to be covered with dust-proof nets. Thus, construction wastewater is basically not generated in the material storage yard.</w:t>
      </w:r>
    </w:p>
    <w:p w14:paraId="56A9D571" w14:textId="77777777" w:rsidR="00D817CE" w:rsidRDefault="00D817CE" w:rsidP="00D817CE">
      <w:pPr>
        <w:widowControl/>
        <w:ind w:firstLine="480"/>
      </w:pPr>
      <w:r>
        <w:t xml:space="preserve">Maintenance of the construction machinery and flushing of construction equipment cannot be carried out within the protection zone of the surface water </w:t>
      </w:r>
      <w:r>
        <w:lastRenderedPageBreak/>
        <w:t>source. It is forbidden to discharge domestic wastewater, construction construction wastewater and vehicle washing wastewater into the secondary protection zone. The sand and stone washing wastewater is collected in the anti-seepage sedimentation tank (10m</w:t>
      </w:r>
      <w:r>
        <w:rPr>
          <w:vertAlign w:val="superscript"/>
        </w:rPr>
        <w:t>3</w:t>
      </w:r>
      <w:r>
        <w:t>) and recycled.</w:t>
      </w:r>
    </w:p>
    <w:p w14:paraId="4C6E2266" w14:textId="77777777" w:rsidR="00D817CE" w:rsidRDefault="00D817CE" w:rsidP="00D817CE">
      <w:pPr>
        <w:widowControl/>
        <w:ind w:firstLine="480"/>
      </w:pPr>
      <w:r>
        <w:t>Maintenance of construction machinery and vehicles shall be strengthened to avoid oil leakage. Meanwhile, maintenance of mechanical vehicles must be performed at professional repair stations. In the event of an oil spill, the contaminated soil must be peeled off and transported away in time.</w:t>
      </w:r>
    </w:p>
    <w:p w14:paraId="382A6E6F" w14:textId="77777777" w:rsidR="00D817CE" w:rsidRDefault="00D817CE" w:rsidP="00D817CE">
      <w:pPr>
        <w:widowControl/>
        <w:ind w:firstLine="480"/>
      </w:pPr>
      <w:r>
        <w:t>② Domestic sewage</w:t>
      </w:r>
    </w:p>
    <w:p w14:paraId="4EDB67D3" w14:textId="77777777" w:rsidR="00D817CE" w:rsidRDefault="00D817CE" w:rsidP="00D817CE">
      <w:pPr>
        <w:widowControl/>
        <w:ind w:firstLine="480"/>
      </w:pPr>
      <w:r>
        <w:t>The assessment requires that the scope of construction camps should be strictly controlled (it is forbidden to set construction camps in the first-level protected areas). Make efforts to rent private houses as construction camps. Temporary mobile toilets should be used if the construction camp is far from villages and towns. The toilet waste should be transported outside of the protected area through special vehicles by the sanitation department on a regular basis. The used water is collected into the anti-seepage collection tank (5m</w:t>
      </w:r>
      <w:r>
        <w:rPr>
          <w:vertAlign w:val="superscript"/>
        </w:rPr>
        <w:t>3</w:t>
      </w:r>
      <w:r>
        <w:t>) and used for dust reduction at the construction site and transportation vehicle tire cleaning. Discharge of sewage into the protected area is prohibited.</w:t>
      </w:r>
    </w:p>
    <w:p w14:paraId="522AD8C7" w14:textId="77777777" w:rsidR="00D817CE" w:rsidRDefault="00D817CE" w:rsidP="00626C5E">
      <w:pPr>
        <w:pStyle w:val="4"/>
      </w:pPr>
      <w:r>
        <w:t>Exhaust gas</w:t>
      </w:r>
    </w:p>
    <w:p w14:paraId="50CB1CF0" w14:textId="77777777" w:rsidR="00D817CE" w:rsidRDefault="00D817CE" w:rsidP="00D817CE">
      <w:pPr>
        <w:widowControl/>
        <w:ind w:firstLine="480"/>
      </w:pPr>
      <w:r>
        <w:t xml:space="preserve">Air pollutants generated during the construction period include flying dust from earthwork in the construction area, site leveling and other construction materials (including steel bars, stones, etc.), and flying dust caused by construction waste handling and bare sites. In addition, construction machinery and vehicles emit a certain amount of exhaust gas during operation. In order to minimize the impact on </w:t>
      </w:r>
      <w:r>
        <w:lastRenderedPageBreak/>
        <w:t>the surrounding air during the construction period, the following protective measures shall be taken:</w:t>
      </w:r>
    </w:p>
    <w:p w14:paraId="1B220A71" w14:textId="77777777" w:rsidR="00D817CE" w:rsidRDefault="00D817CE" w:rsidP="00D817CE">
      <w:pPr>
        <w:widowControl/>
        <w:ind w:firstLine="480"/>
      </w:pPr>
      <w:r>
        <w:t>① "Six points in place" must be achieved before the construction site starts, that is, the approval is in place, the report is in place, the governance plan is in place, the supporting measures are in place, the monitoring is in place, and the personnel (management personnel of construction units, and supervisors of responsible departments) are in place;</w:t>
      </w:r>
    </w:p>
    <w:p w14:paraId="03F75012" w14:textId="77777777" w:rsidR="00D817CE" w:rsidRDefault="00D817CE" w:rsidP="00D817CE">
      <w:pPr>
        <w:widowControl/>
        <w:ind w:firstLine="480"/>
      </w:pPr>
      <w:r>
        <w:t>② "Eight totally" must be achieved during construction, that is, the construction site is totally fenced off, material stacking is totally covered, incoming and outgoing vehicles are totally flushed, the ground of the construction site is totally hardened, the demolition site totally adopts wet work, and the muck vehicle is totally closed for transportation;</w:t>
      </w:r>
    </w:p>
    <w:p w14:paraId="41C76CCD" w14:textId="77777777" w:rsidR="00D817CE" w:rsidRDefault="00D817CE" w:rsidP="00D817CE">
      <w:pPr>
        <w:widowControl/>
        <w:ind w:firstLine="480"/>
      </w:pPr>
      <w:r>
        <w:t>③ It is forbidden to mix concrete on-site and to configure mortar on-site;</w:t>
      </w:r>
    </w:p>
    <w:p w14:paraId="1AA5B909" w14:textId="77777777" w:rsidR="00D817CE" w:rsidRDefault="00D817CE" w:rsidP="00D817CE">
      <w:pPr>
        <w:widowControl/>
        <w:ind w:firstLine="480"/>
      </w:pPr>
      <w:r>
        <w:t>④ It is forbidden to set up a spoil field within the protected area, and the spoil and slag generated during the construction shall be cleared, transported and utilized in a timely manner;</w:t>
      </w:r>
    </w:p>
    <w:p w14:paraId="62B84976" w14:textId="77777777" w:rsidR="00D817CE" w:rsidRDefault="00D817CE" w:rsidP="00D817CE">
      <w:pPr>
        <w:widowControl/>
        <w:ind w:firstLine="480"/>
      </w:pPr>
      <w:r>
        <w:t>⑤ Dust is suppressed using water. Arrange special personnel to sprinkle water on the construction site to reduce the amount of dust generated. The amount and frequency of watering should be increased on windy days. In case of strong winds of level 4 or above, stop the construction that is easy to generate dust;</w:t>
      </w:r>
    </w:p>
    <w:p w14:paraId="52E720BD" w14:textId="77777777" w:rsidR="00D817CE" w:rsidRDefault="00D817CE" w:rsidP="00D817CE">
      <w:pPr>
        <w:widowControl/>
        <w:ind w:firstLine="480"/>
      </w:pPr>
      <w:r>
        <w:t>⑥ Construction must be carried out in accordance with the design drawings, and no expansion of the construction scope is allowed.</w:t>
      </w:r>
    </w:p>
    <w:p w14:paraId="07DFC995" w14:textId="77777777" w:rsidR="00D817CE" w:rsidRDefault="00D817CE" w:rsidP="00D817CE">
      <w:pPr>
        <w:widowControl/>
        <w:ind w:firstLine="480"/>
      </w:pPr>
      <w:r>
        <w:t>⑦ After the construction is completed, the vegetation on the site occupied by the construction shall be restored in time.</w:t>
      </w:r>
    </w:p>
    <w:p w14:paraId="2F450138" w14:textId="77777777" w:rsidR="00D817CE" w:rsidRDefault="00D817CE" w:rsidP="00D817CE">
      <w:pPr>
        <w:widowControl/>
        <w:ind w:firstLine="480"/>
      </w:pPr>
      <w:r>
        <w:lastRenderedPageBreak/>
        <w:t>After the above measures are taken, the dust pollution during the construction period can be greatly reduced. The composition of air pollutants during the construction period is relatively simple, and the impact on drinking water sources is small after measures are taken.</w:t>
      </w:r>
    </w:p>
    <w:p w14:paraId="054C7BA4" w14:textId="77777777" w:rsidR="00D817CE" w:rsidRDefault="00D817CE" w:rsidP="00626C5E">
      <w:pPr>
        <w:pStyle w:val="4"/>
      </w:pPr>
      <w:r>
        <w:t>Solid waste</w:t>
      </w:r>
    </w:p>
    <w:p w14:paraId="62300231" w14:textId="77777777" w:rsidR="00D817CE" w:rsidRDefault="00D817CE" w:rsidP="00D817CE">
      <w:pPr>
        <w:widowControl/>
        <w:ind w:firstLine="480"/>
      </w:pPr>
      <w:r>
        <w:t>The solid waste generated during the construction is mainly construction waste and a small amount of domestic waste from construction workers.</w:t>
      </w:r>
    </w:p>
    <w:p w14:paraId="66D0F3CE" w14:textId="77777777" w:rsidR="00D817CE" w:rsidRDefault="00D817CE" w:rsidP="00D817CE">
      <w:pPr>
        <w:widowControl/>
        <w:ind w:firstLine="482"/>
        <w:rPr>
          <w:b/>
          <w:bCs/>
          <w:u w:val="single"/>
        </w:rPr>
      </w:pPr>
      <w:r>
        <w:rPr>
          <w:b/>
          <w:bCs/>
          <w:u w:val="single"/>
        </w:rPr>
        <w:t xml:space="preserve">According to the feasibility study report, the recycling of excavated materials from old roads will be strengthened and environmental protection design will be emphasized during the construction period. </w:t>
      </w:r>
      <w:bookmarkStart w:id="251" w:name="_Hlk99032907"/>
      <w:bookmarkEnd w:id="251"/>
      <w:r>
        <w:rPr>
          <w:b/>
          <w:u w:val="single"/>
        </w:rPr>
        <w:t>The broken pavement of the old road can be used as the cushion layer of the new road section, the road shoulder, and the connection of the level crossing of the gravel road, and can also be used as a road protection project for broken low-grade roads.</w:t>
      </w:r>
    </w:p>
    <w:p w14:paraId="79261626" w14:textId="77777777" w:rsidR="00D817CE" w:rsidRDefault="00D817CE" w:rsidP="00D817CE">
      <w:pPr>
        <w:widowControl/>
        <w:ind w:firstLine="480"/>
      </w:pPr>
      <w:r>
        <w:t>The domestic garbage of the construction workers should be collected centrally and cleared and transported regularly.</w:t>
      </w:r>
    </w:p>
    <w:p w14:paraId="452CBAB9" w14:textId="77777777" w:rsidR="00D817CE" w:rsidRDefault="00D817CE" w:rsidP="00615F02">
      <w:pPr>
        <w:pStyle w:val="3"/>
      </w:pPr>
      <w:bookmarkStart w:id="252" w:name="_Toc100840845"/>
      <w:bookmarkStart w:id="253" w:name="_Toc102032379"/>
      <w:r>
        <w:t>Impact on residents' travel</w:t>
      </w:r>
      <w:bookmarkEnd w:id="252"/>
      <w:bookmarkEnd w:id="253"/>
    </w:p>
    <w:p w14:paraId="60041C0E" w14:textId="77777777" w:rsidR="00D817CE" w:rsidRDefault="00D817CE" w:rsidP="00D817CE">
      <w:pPr>
        <w:widowControl/>
        <w:ind w:firstLine="482"/>
        <w:rPr>
          <w:b/>
          <w:u w:val="single"/>
        </w:rPr>
      </w:pPr>
      <w:r>
        <w:rPr>
          <w:b/>
          <w:u w:val="single"/>
        </w:rPr>
        <w:t>The proposed project is a post-disaster reconstruction project for rural roads. It is a much-needed channel for local residents to travel, produce and live. The traffic capacity of vehicles will be affected during construction.</w:t>
      </w:r>
    </w:p>
    <w:p w14:paraId="18B51E8E" w14:textId="77777777" w:rsidR="00D817CE" w:rsidRDefault="00D817CE" w:rsidP="00615F02">
      <w:pPr>
        <w:pStyle w:val="3"/>
      </w:pPr>
      <w:bookmarkStart w:id="254" w:name="_Toc100840846"/>
      <w:bookmarkStart w:id="255" w:name="_Toc102032380"/>
      <w:r>
        <w:t>Occupational health and safety</w:t>
      </w:r>
      <w:bookmarkEnd w:id="254"/>
      <w:bookmarkEnd w:id="255"/>
    </w:p>
    <w:p w14:paraId="7761DC6A" w14:textId="77777777" w:rsidR="00D817CE" w:rsidRDefault="00D817CE" w:rsidP="00D817CE">
      <w:pPr>
        <w:widowControl/>
        <w:ind w:firstLine="482"/>
        <w:rPr>
          <w:b/>
          <w:u w:val="single"/>
        </w:rPr>
      </w:pPr>
      <w:r>
        <w:rPr>
          <w:b/>
          <w:u w:val="single"/>
        </w:rPr>
        <w:t xml:space="preserve">Heavy use of heavy construction machinery, tools and materials create physical hazards, including noise, vibration and flying dust. For handling heavy objects and equipment, falling objects, working on smooth surfaces, fire hazards, </w:t>
      </w:r>
      <w:r>
        <w:rPr>
          <w:b/>
          <w:u w:val="single"/>
        </w:rPr>
        <w:lastRenderedPageBreak/>
        <w:t>and chemical hazards (such as toxic fumes and others), appropriate occupational health and safety production management plans are required.</w:t>
      </w:r>
    </w:p>
    <w:p w14:paraId="0051BC82" w14:textId="77777777" w:rsidR="00D817CE" w:rsidRDefault="00D817CE" w:rsidP="00615F02">
      <w:pPr>
        <w:pStyle w:val="3"/>
      </w:pPr>
      <w:bookmarkStart w:id="256" w:name="_Toc100840847"/>
      <w:bookmarkStart w:id="257" w:name="_Toc102032381"/>
      <w:r>
        <w:t>Traffic and construction safety</w:t>
      </w:r>
      <w:bookmarkEnd w:id="256"/>
      <w:bookmarkEnd w:id="257"/>
    </w:p>
    <w:p w14:paraId="5AB96D37" w14:textId="77777777" w:rsidR="00D817CE" w:rsidRDefault="00D817CE" w:rsidP="00D817CE">
      <w:pPr>
        <w:widowControl/>
        <w:ind w:firstLine="482"/>
        <w:rPr>
          <w:b/>
          <w:u w:val="single"/>
        </w:rPr>
      </w:pPr>
      <w:r>
        <w:rPr>
          <w:b/>
          <w:u w:val="single"/>
        </w:rPr>
        <w:t>Construction can lead to unexpected interruptions to public services and utilities due to damage to water, drainage pipes, and power and communication cables.</w:t>
      </w:r>
    </w:p>
    <w:p w14:paraId="078FEF1F" w14:textId="1B6A6F08" w:rsidR="008B2D4E" w:rsidRPr="00F55782" w:rsidRDefault="008B2D4E" w:rsidP="008B2D4E">
      <w:pPr>
        <w:pStyle w:val="2"/>
        <w:rPr>
          <w:rFonts w:cs="Times New Roman"/>
          <w:bCs w:val="0"/>
          <w:caps/>
          <w:color w:val="auto"/>
          <w:kern w:val="2"/>
          <w:szCs w:val="28"/>
        </w:rPr>
      </w:pPr>
      <w:bookmarkStart w:id="258" w:name="_Toc102032382"/>
      <w:bookmarkStart w:id="259" w:name="_Toc100840857"/>
      <w:r>
        <w:rPr>
          <w:rFonts w:cs="Times New Roman" w:hint="eastAsia"/>
          <w:bCs w:val="0"/>
          <w:color w:val="auto"/>
          <w:kern w:val="2"/>
          <w:szCs w:val="28"/>
        </w:rPr>
        <w:t>E</w:t>
      </w:r>
      <w:r w:rsidRPr="00F55782">
        <w:rPr>
          <w:rFonts w:cs="Times New Roman"/>
          <w:bCs w:val="0"/>
          <w:color w:val="auto"/>
          <w:kern w:val="2"/>
          <w:szCs w:val="28"/>
        </w:rPr>
        <w:t>nvironmental impact and mitigation measures</w:t>
      </w:r>
      <w:bookmarkEnd w:id="258"/>
    </w:p>
    <w:p w14:paraId="07D66246" w14:textId="02126EA4" w:rsidR="00D817CE" w:rsidRPr="00F13E8F" w:rsidRDefault="00D817CE" w:rsidP="00615F02">
      <w:pPr>
        <w:pStyle w:val="3"/>
      </w:pPr>
      <w:bookmarkStart w:id="260" w:name="_Toc102032383"/>
      <w:r w:rsidRPr="00F13E8F">
        <w:rPr>
          <w:shd w:val="clear" w:color="auto" w:fill="FEFFFF"/>
        </w:rPr>
        <w:t>Analysis of ecological protection and restoration measures</w:t>
      </w:r>
      <w:bookmarkEnd w:id="260"/>
    </w:p>
    <w:p w14:paraId="4684C3CA"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rPr>
        <w:t>Given the fact that t</w:t>
      </w:r>
      <w:r w:rsidRPr="00C43F40">
        <w:rPr>
          <w:rFonts w:hAnsi="Times New Roman" w:cs="Times New Roman"/>
          <w:shd w:val="clear" w:color="auto" w:fill="FEFFFF"/>
          <w:lang w:eastAsia="zh-TW"/>
        </w:rPr>
        <w:t>he project involves</w:t>
      </w:r>
      <w:r w:rsidRPr="00C43F40">
        <w:rPr>
          <w:rFonts w:hAnsi="Times New Roman" w:cs="Times New Roman"/>
          <w:color w:val="00F900"/>
          <w:shd w:val="clear" w:color="auto" w:fill="FEFFFF"/>
          <w:lang w:eastAsia="zh-TW"/>
        </w:rPr>
        <w:t xml:space="preserve"> </w:t>
      </w:r>
      <w:r w:rsidRPr="00C43F40">
        <w:rPr>
          <w:rFonts w:hAnsi="Times New Roman" w:cs="Times New Roman"/>
          <w:shd w:val="clear" w:color="auto" w:fill="FEFFFF"/>
          <w:lang w:eastAsia="zh-TW"/>
        </w:rPr>
        <w:t xml:space="preserve">the </w:t>
      </w:r>
      <w:r>
        <w:rPr>
          <w:rFonts w:hAnsi="Times New Roman" w:cs="Times New Roman"/>
          <w:shd w:val="clear" w:color="auto" w:fill="FEFFFF"/>
          <w:lang w:eastAsia="zh-TW"/>
        </w:rPr>
        <w:t>Provincial Zhengzhou Yellow River Wetland Nature Reserve</w:t>
      </w:r>
      <w:r w:rsidRPr="00C43F40">
        <w:rPr>
          <w:rFonts w:hAnsi="Times New Roman" w:cs="Times New Roman"/>
          <w:shd w:val="clear" w:color="auto" w:fill="FEFFFF"/>
          <w:lang w:eastAsia="zh-TW"/>
        </w:rPr>
        <w:t xml:space="preserve">, cultivated land, forest land and nature reserve shall be strictly protected </w:t>
      </w:r>
      <w:r w:rsidRPr="008159BB">
        <w:rPr>
          <w:rFonts w:hAnsi="Times New Roman" w:cs="Times New Roman" w:hint="eastAsia"/>
          <w:shd w:val="clear" w:color="auto" w:fill="FEFFFF"/>
          <w:lang w:eastAsia="zh-TW"/>
        </w:rPr>
        <w:t>during</w:t>
      </w:r>
      <w:r>
        <w:rPr>
          <w:rFonts w:hAnsi="Times New Roman" w:cs="Times New Roman"/>
          <w:shd w:val="clear" w:color="auto" w:fill="FEFFFF"/>
          <w:lang w:eastAsia="zh-TW"/>
        </w:rPr>
        <w:t xml:space="preserve"> </w:t>
      </w:r>
      <w:r w:rsidRPr="00C43F40">
        <w:rPr>
          <w:rFonts w:hAnsi="Times New Roman" w:cs="Times New Roman"/>
          <w:shd w:val="clear" w:color="auto" w:fill="FEFFFF"/>
          <w:lang w:eastAsia="zh-TW"/>
        </w:rPr>
        <w:t>the construction. Meanwhile, it is essential to do a good job in ecological restoration such as re-cultivation and afforestation. It is strictly prohibited to construct beyond the boundary with no additional occupied land. The collapsed earthwork caused by landslide</w:t>
      </w:r>
      <w:r>
        <w:rPr>
          <w:rFonts w:hAnsi="Times New Roman" w:cs="Times New Roman"/>
          <w:shd w:val="clear" w:color="auto" w:fill="FEFFFF"/>
          <w:lang w:eastAsia="zh-TW"/>
        </w:rPr>
        <w:t>s</w:t>
      </w:r>
      <w:r w:rsidRPr="00C43F40">
        <w:rPr>
          <w:rFonts w:hAnsi="Times New Roman" w:cs="Times New Roman"/>
          <w:shd w:val="clear" w:color="auto" w:fill="FEFFFF"/>
          <w:lang w:eastAsia="zh-TW"/>
        </w:rPr>
        <w:t xml:space="preserve"> should be backfilled as much as possible, and the surplus earthwork should be reasonably solved by the government through coordination to solve the problem of spoil. It is strictly forbidden to arbitrarily occupy the</w:t>
      </w:r>
      <w:r>
        <w:rPr>
          <w:rFonts w:hAnsi="Times New Roman" w:cs="Times New Roman"/>
          <w:shd w:val="clear" w:color="auto" w:fill="FEFFFF"/>
          <w:lang w:eastAsia="zh-TW"/>
        </w:rPr>
        <w:t xml:space="preserve"> land of the</w:t>
      </w:r>
      <w:r w:rsidRPr="00C43F40">
        <w:rPr>
          <w:rFonts w:hAnsi="Times New Roman" w:cs="Times New Roman"/>
          <w:shd w:val="clear" w:color="auto" w:fill="FEFFFF"/>
          <w:lang w:eastAsia="zh-TW"/>
        </w:rPr>
        <w:t xml:space="preserve"> </w:t>
      </w:r>
      <w:r>
        <w:rPr>
          <w:rFonts w:hAnsi="Times New Roman" w:cs="Times New Roman"/>
          <w:shd w:val="clear" w:color="auto" w:fill="FEFFFF"/>
          <w:lang w:eastAsia="zh-TW"/>
        </w:rPr>
        <w:t xml:space="preserve">Provincial </w:t>
      </w:r>
      <w:r w:rsidRPr="00C43F40">
        <w:rPr>
          <w:rFonts w:hAnsi="Times New Roman" w:cs="Times New Roman"/>
          <w:shd w:val="clear" w:color="auto" w:fill="FEFFFF"/>
          <w:lang w:eastAsia="zh-TW"/>
        </w:rPr>
        <w:t>Zhengzhou Yellow River Wetland Nature Reserve by temporary works.</w:t>
      </w:r>
    </w:p>
    <w:p w14:paraId="6E57E43D" w14:textId="3900C601" w:rsidR="00D817CE" w:rsidRPr="00C75682" w:rsidRDefault="00D817CE" w:rsidP="00626C5E">
      <w:pPr>
        <w:pStyle w:val="4"/>
      </w:pPr>
      <w:r w:rsidRPr="00C75682">
        <w:rPr>
          <w:shd w:val="clear" w:color="auto" w:fill="FEFFFF"/>
          <w:lang w:eastAsia="zh-TW"/>
        </w:rPr>
        <w:t>Ecological and environmental protection measures for the main project</w:t>
      </w:r>
    </w:p>
    <w:p w14:paraId="3CDBD96B"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The ecological and environmental protection measures for the subgrade project of this project are as follows:</w:t>
      </w:r>
    </w:p>
    <w:p w14:paraId="5930AF04" w14:textId="77777777" w:rsidR="00D817CE" w:rsidRPr="00C43F40" w:rsidRDefault="00D817CE" w:rsidP="00D817CE">
      <w:pPr>
        <w:pStyle w:val="BodyA"/>
        <w:widowControl/>
        <w:suppressAutoHyphens/>
        <w:ind w:firstLine="480"/>
        <w:rPr>
          <w:rFonts w:hAnsi="Times New Roman" w:cs="Times New Roman"/>
          <w:shd w:val="clear" w:color="auto" w:fill="FEFFFF"/>
          <w:lang w:eastAsia="zh-TW"/>
        </w:rPr>
      </w:pPr>
      <w:r w:rsidRPr="00C43F40">
        <w:rPr>
          <w:rFonts w:hAnsi="Times New Roman" w:cs="Times New Roman"/>
          <w:shd w:val="clear" w:color="auto" w:fill="FEFFFF"/>
          <w:lang w:eastAsia="zh-TW"/>
        </w:rPr>
        <w:t xml:space="preserve">In the rainy season, obtaining meteorological information in time and knowing the rainfall situation in advance can help formulate the construction plan. For road sections with high fill and poor geological subgrade, avoiding construction in </w:t>
      </w:r>
      <w:r>
        <w:rPr>
          <w:rFonts w:hAnsi="Times New Roman" w:cs="Times New Roman"/>
          <w:shd w:val="clear" w:color="auto" w:fill="FEFFFF"/>
          <w:lang w:eastAsia="zh-TW"/>
        </w:rPr>
        <w:t xml:space="preserve">the </w:t>
      </w:r>
      <w:r w:rsidRPr="00C43F40">
        <w:rPr>
          <w:rFonts w:hAnsi="Times New Roman" w:cs="Times New Roman"/>
          <w:shd w:val="clear" w:color="auto" w:fill="FEFFFF"/>
          <w:lang w:eastAsia="zh-TW"/>
        </w:rPr>
        <w:lastRenderedPageBreak/>
        <w:t>rainy season would be an option. If it is unavoidable, smooth drainage during construction should be ensured with no water soaking the road surface. If the protection works cannot be carried out at the same time, protective measures such as covering the slope and construction surface with waterproof rain cloth shall be taken.</w:t>
      </w:r>
    </w:p>
    <w:p w14:paraId="3BB721CB"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During the subgrade filling process, temporary retaining measures shall be taken at the slope foot to prevent the erosion and loss of the uncompacted filler on the filling slope under rainfall conditions. Considering the terrain, geology, filling materials and engineering materials along the line, the following forms are proposed for embankment protection in the project:</w:t>
      </w:r>
    </w:p>
    <w:p w14:paraId="7B982D74"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ascii="宋体" w:eastAsia="宋体" w:hAnsi="宋体" w:cs="宋体" w:hint="eastAsia"/>
          <w:shd w:val="clear" w:color="auto" w:fill="FEFFFF"/>
        </w:rPr>
        <w:t>①</w:t>
      </w:r>
      <w:r w:rsidRPr="00C43F40">
        <w:rPr>
          <w:rFonts w:hAnsi="Times New Roman" w:cs="Times New Roman"/>
          <w:shd w:val="clear" w:color="auto" w:fill="FEFFFF"/>
          <w:lang w:eastAsia="zh-TW"/>
        </w:rPr>
        <w:t>Seeding Protection</w:t>
      </w:r>
    </w:p>
    <w:p w14:paraId="1814AAA3"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 xml:space="preserve">The road sections with </w:t>
      </w:r>
      <w:r>
        <w:rPr>
          <w:rFonts w:hAnsi="Times New Roman" w:cs="Times New Roman"/>
          <w:shd w:val="clear" w:color="auto" w:fill="FEFFFF"/>
          <w:lang w:eastAsia="zh-TW"/>
        </w:rPr>
        <w:t xml:space="preserve">a </w:t>
      </w:r>
      <w:r w:rsidRPr="00C43F40">
        <w:rPr>
          <w:rFonts w:hAnsi="Times New Roman" w:cs="Times New Roman"/>
          <w:shd w:val="clear" w:color="auto" w:fill="FEFFFF"/>
          <w:lang w:eastAsia="zh-TW"/>
        </w:rPr>
        <w:t xml:space="preserve">subgrade filling height </w:t>
      </w:r>
      <w:r>
        <w:rPr>
          <w:rFonts w:hAnsi="Times New Roman" w:cs="Times New Roman"/>
          <w:shd w:val="clear" w:color="auto" w:fill="FEFFFF"/>
          <w:lang w:eastAsia="zh-TW"/>
        </w:rPr>
        <w:t>less than or equal to 6m (</w:t>
      </w:r>
      <w:r w:rsidRPr="00C43F40">
        <w:rPr>
          <w:rFonts w:hAnsi="Times New Roman" w:cs="Times New Roman"/>
          <w:shd w:val="clear" w:color="auto" w:fill="FEFFFF"/>
          <w:lang w:eastAsia="zh-TW"/>
        </w:rPr>
        <w:t>H≤6m</w:t>
      </w:r>
      <w:r>
        <w:rPr>
          <w:rFonts w:hAnsi="Times New Roman" w:cs="Times New Roman"/>
          <w:shd w:val="clear" w:color="auto" w:fill="FEFFFF"/>
          <w:lang w:eastAsia="zh-TW"/>
        </w:rPr>
        <w:t xml:space="preserve">) </w:t>
      </w:r>
      <w:r w:rsidRPr="00C43F40">
        <w:rPr>
          <w:rFonts w:hAnsi="Times New Roman" w:cs="Times New Roman"/>
          <w:shd w:val="clear" w:color="auto" w:fill="FEFFFF"/>
          <w:lang w:eastAsia="zh-TW"/>
        </w:rPr>
        <w:t>are protected by grass planting, and the vegetation is a combination of shrub and grass.</w:t>
      </w:r>
    </w:p>
    <w:p w14:paraId="6BE2ED7A"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ascii="宋体" w:eastAsia="宋体" w:hAnsi="宋体" w:cs="宋体" w:hint="eastAsia"/>
          <w:shd w:val="clear" w:color="auto" w:fill="FEFFFF"/>
        </w:rPr>
        <w:t>②</w:t>
      </w:r>
      <w:r w:rsidRPr="00C43F40">
        <w:rPr>
          <w:rFonts w:hAnsi="Times New Roman" w:cs="Times New Roman"/>
          <w:shd w:val="clear" w:color="auto" w:fill="FEFFFF"/>
          <w:lang w:eastAsia="zh-TW"/>
        </w:rPr>
        <w:t xml:space="preserve">Masonry protection: In general road sections, when the filling height is </w:t>
      </w:r>
      <w:r>
        <w:rPr>
          <w:rFonts w:hAnsi="Times New Roman" w:cs="Times New Roman"/>
          <w:shd w:val="clear" w:color="auto" w:fill="FEFFFF"/>
          <w:lang w:eastAsia="zh-TW"/>
        </w:rPr>
        <w:t>more than 6m (</w:t>
      </w:r>
      <w:r w:rsidRPr="00C43F40">
        <w:rPr>
          <w:rFonts w:hAnsi="Times New Roman" w:cs="Times New Roman"/>
          <w:shd w:val="clear" w:color="auto" w:fill="FEFFFF"/>
          <w:lang w:eastAsia="zh-TW"/>
        </w:rPr>
        <w:t>H&gt;6m</w:t>
      </w:r>
      <w:r>
        <w:rPr>
          <w:rFonts w:hAnsi="Times New Roman" w:cs="Times New Roman"/>
          <w:shd w:val="clear" w:color="auto" w:fill="FEFFFF"/>
          <w:lang w:eastAsia="zh-TW"/>
        </w:rPr>
        <w:t>)</w:t>
      </w:r>
      <w:r w:rsidRPr="00C43F40">
        <w:rPr>
          <w:rFonts w:hAnsi="Times New Roman" w:cs="Times New Roman"/>
          <w:shd w:val="clear" w:color="auto" w:fill="FEFFFF"/>
          <w:lang w:eastAsia="zh-TW"/>
        </w:rPr>
        <w:t xml:space="preserve">, the side slopes shall be protected by </w:t>
      </w:r>
      <w:r>
        <w:rPr>
          <w:rFonts w:hAnsi="Times New Roman" w:cs="Times New Roman"/>
          <w:shd w:val="clear" w:color="auto" w:fill="FEFFFF"/>
          <w:lang w:eastAsia="zh-TW"/>
        </w:rPr>
        <w:t xml:space="preserve">an </w:t>
      </w:r>
      <w:r w:rsidRPr="00C43F40">
        <w:rPr>
          <w:rFonts w:hAnsi="Times New Roman" w:cs="Times New Roman"/>
          <w:shd w:val="clear" w:color="auto" w:fill="FEFFFF"/>
          <w:lang w:eastAsia="zh-TW"/>
        </w:rPr>
        <w:t xml:space="preserve">arched skeleton. Considering the slope protection effect and cost, the arched skeleton slope protection can play a better role in protecting the slope, effectively preventing water and soil loss </w:t>
      </w:r>
      <w:r>
        <w:rPr>
          <w:rFonts w:hAnsi="Times New Roman" w:cs="Times New Roman"/>
          <w:shd w:val="clear" w:color="auto" w:fill="FEFFFF"/>
          <w:lang w:eastAsia="zh-TW"/>
        </w:rPr>
        <w:t>at</w:t>
      </w:r>
      <w:r w:rsidRPr="00C43F40">
        <w:rPr>
          <w:rFonts w:hAnsi="Times New Roman" w:cs="Times New Roman"/>
          <w:shd w:val="clear" w:color="auto" w:fill="FEFFFF"/>
          <w:lang w:eastAsia="zh-TW"/>
        </w:rPr>
        <w:t xml:space="preserve"> </w:t>
      </w:r>
      <w:r>
        <w:rPr>
          <w:rFonts w:hAnsi="Times New Roman" w:cs="Times New Roman"/>
          <w:shd w:val="clear" w:color="auto" w:fill="FEFFFF"/>
          <w:lang w:eastAsia="zh-TW"/>
        </w:rPr>
        <w:t xml:space="preserve">a </w:t>
      </w:r>
      <w:r w:rsidRPr="00C43F40">
        <w:rPr>
          <w:rFonts w:hAnsi="Times New Roman" w:cs="Times New Roman"/>
          <w:shd w:val="clear" w:color="auto" w:fill="FEFFFF"/>
          <w:lang w:eastAsia="zh-TW"/>
        </w:rPr>
        <w:t>low cost. In this case, C20 concrete arch ring and M7.5 mortar rubble arch frame will be used, and the arched skeleton slope protection with three-dimensional network seeding will be set in the arch ring.</w:t>
      </w:r>
    </w:p>
    <w:p w14:paraId="7BBD5F59"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ascii="宋体" w:eastAsia="宋体" w:hAnsi="宋体" w:cs="宋体" w:hint="eastAsia"/>
          <w:shd w:val="clear" w:color="auto" w:fill="FEFFFF"/>
        </w:rPr>
        <w:t>③</w:t>
      </w:r>
      <w:r w:rsidRPr="00C43F40">
        <w:rPr>
          <w:rFonts w:hAnsi="Times New Roman" w:cs="Times New Roman"/>
          <w:shd w:val="clear" w:color="auto" w:fill="FEFFFF"/>
        </w:rPr>
        <w:t xml:space="preserve">Retaining wall: </w:t>
      </w:r>
      <w:r w:rsidRPr="00C43F40">
        <w:rPr>
          <w:rFonts w:hAnsi="Times New Roman" w:cs="Times New Roman"/>
          <w:shd w:val="clear" w:color="auto" w:fill="FEFFFF"/>
          <w:lang w:eastAsia="zh-TW"/>
        </w:rPr>
        <w:t xml:space="preserve">When the route in the mountain area passes through the valley, a retaining wall will be set up to shrink the foot of the embankment. The retaining wall set up in this project is a gravity one, being built with mortar rubble. The mortar should be full and all exposed parts of the wall should be pointed. When the joint </w:t>
      </w:r>
      <w:r w:rsidRPr="00C43F40">
        <w:rPr>
          <w:rFonts w:hAnsi="Times New Roman" w:cs="Times New Roman"/>
          <w:shd w:val="clear" w:color="auto" w:fill="FEFFFF"/>
          <w:lang w:eastAsia="zh-TW"/>
        </w:rPr>
        <w:lastRenderedPageBreak/>
        <w:t xml:space="preserve">strength of the retaining wall reaches 70%, it should be backfilled with water-permeable gravel or rubble to ensure that the compaction degree of the filler is not less than 95%, to ensure that the internal friction angle of the filler is </w:t>
      </w:r>
      <w:r>
        <w:rPr>
          <w:rFonts w:hAnsi="Times New Roman" w:cs="Times New Roman"/>
          <w:shd w:val="clear" w:color="auto" w:fill="FEFFFF"/>
          <w:lang w:eastAsia="zh-TW"/>
        </w:rPr>
        <w:t xml:space="preserve">not less than </w:t>
      </w:r>
      <w:r w:rsidRPr="00C43F40">
        <w:rPr>
          <w:rFonts w:hAnsi="Times New Roman" w:cs="Times New Roman"/>
          <w:shd w:val="clear" w:color="auto" w:fill="FEFFFF"/>
          <w:lang w:eastAsia="zh-TW"/>
        </w:rPr>
        <w:t>35°.</w:t>
      </w:r>
    </w:p>
    <w:p w14:paraId="2AFFC741"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 xml:space="preserve">For soil stratum, the foundation of </w:t>
      </w:r>
      <w:r>
        <w:rPr>
          <w:rFonts w:hAnsi="Times New Roman" w:cs="Times New Roman"/>
          <w:shd w:val="clear" w:color="auto" w:fill="FEFFFF"/>
          <w:lang w:eastAsia="zh-TW"/>
        </w:rPr>
        <w:t xml:space="preserve">the </w:t>
      </w:r>
      <w:r w:rsidRPr="00C43F40">
        <w:rPr>
          <w:rFonts w:hAnsi="Times New Roman" w:cs="Times New Roman"/>
          <w:shd w:val="clear" w:color="auto" w:fill="FEFFFF"/>
          <w:lang w:eastAsia="zh-TW"/>
        </w:rPr>
        <w:t>retaining wall is generally buried no less than 1.5m below the natural ground.</w:t>
      </w:r>
    </w:p>
    <w:p w14:paraId="318BCE13" w14:textId="77777777" w:rsidR="00D817CE" w:rsidRPr="00C43F40" w:rsidRDefault="00D817CE" w:rsidP="00626C5E">
      <w:pPr>
        <w:pStyle w:val="4"/>
        <w:rPr>
          <w:shd w:val="clear" w:color="auto" w:fill="FEFFFF"/>
          <w:lang w:eastAsia="zh-TW"/>
        </w:rPr>
      </w:pPr>
      <w:r w:rsidRPr="00C43F40">
        <w:rPr>
          <w:shd w:val="clear" w:color="auto" w:fill="FEFFFF"/>
          <w:lang w:eastAsia="zh-TW"/>
        </w:rPr>
        <w:t>Protection measures for temporary material yard</w:t>
      </w:r>
    </w:p>
    <w:p w14:paraId="5B6D70FD"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 xml:space="preserve">Excavated around the material yard, the drainage ditch is easy to adopt a trapezoidal section, with </w:t>
      </w:r>
      <w:r>
        <w:rPr>
          <w:rFonts w:hAnsi="Times New Roman" w:cs="Times New Roman"/>
          <w:shd w:val="clear" w:color="auto" w:fill="FEFFFF"/>
          <w:lang w:eastAsia="zh-TW"/>
        </w:rPr>
        <w:t xml:space="preserve">a </w:t>
      </w:r>
      <w:r w:rsidRPr="00C43F40">
        <w:rPr>
          <w:rFonts w:hAnsi="Times New Roman" w:cs="Times New Roman"/>
          <w:shd w:val="clear" w:color="auto" w:fill="FEFFFF"/>
          <w:lang w:eastAsia="zh-TW"/>
        </w:rPr>
        <w:t>bottom width of 30cm and height of 30cm. The inner slope ratio is 1:1 and the inner wall is compacted. The drainage ditch is connected with the existing ditches nearby, and the construction materials are covered with canvas, etc.</w:t>
      </w:r>
    </w:p>
    <w:p w14:paraId="10947BB2" w14:textId="77777777" w:rsidR="00D817CE" w:rsidRPr="00C43F40" w:rsidRDefault="00D817CE" w:rsidP="00626C5E">
      <w:pPr>
        <w:pStyle w:val="4"/>
        <w:rPr>
          <w:shd w:val="clear" w:color="auto" w:fill="FEFFFF"/>
          <w:lang w:eastAsia="zh-TW"/>
        </w:rPr>
      </w:pPr>
      <w:r w:rsidRPr="00C43F40">
        <w:rPr>
          <w:shd w:val="clear" w:color="auto" w:fill="FEFFFF"/>
          <w:lang w:eastAsia="zh-TW"/>
        </w:rPr>
        <w:t>Protection measures for the Zhengzhou Yellow River Wetland Nature Reserve in Henan Province</w:t>
      </w:r>
    </w:p>
    <w:p w14:paraId="2B5A10B7"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 xml:space="preserve">According to the field survey, </w:t>
      </w:r>
      <w:r>
        <w:rPr>
          <w:rFonts w:hAnsi="Times New Roman" w:cs="Times New Roman"/>
          <w:shd w:val="clear" w:color="auto" w:fill="FEFFFF"/>
          <w:lang w:eastAsia="zh-TW"/>
        </w:rPr>
        <w:t>no wild soybeans were growing</w:t>
      </w:r>
      <w:r w:rsidRPr="00C43F40">
        <w:rPr>
          <w:rFonts w:hAnsi="Times New Roman" w:cs="Times New Roman"/>
          <w:shd w:val="clear" w:color="auto" w:fill="FEFFFF"/>
          <w:lang w:eastAsia="zh-TW"/>
        </w:rPr>
        <w:t xml:space="preserve"> in the project area, and the animals </w:t>
      </w:r>
      <w:r>
        <w:rPr>
          <w:rFonts w:hAnsi="Times New Roman" w:cs="Times New Roman"/>
          <w:shd w:val="clear" w:color="auto" w:fill="FEFFFF"/>
          <w:lang w:eastAsia="zh-TW"/>
        </w:rPr>
        <w:t>there</w:t>
      </w:r>
      <w:r w:rsidRPr="00C43F40">
        <w:rPr>
          <w:rFonts w:hAnsi="Times New Roman" w:cs="Times New Roman"/>
          <w:shd w:val="clear" w:color="auto" w:fill="FEFFFF"/>
          <w:lang w:eastAsia="zh-TW"/>
        </w:rPr>
        <w:t xml:space="preserve"> are common species in Henan Province, most of which are migratory birds. During the construction of the project, strict management and control measures shall be formulated, the construction scope shall be strictly controlled, and unauthorized picking and hunting shall be strictly prohibited. During the construction period, if wild soybeans are found near the construction area, it should be reported to the management agency of the protected area, and corresponding protection measures should be taken at the same time. If they are distributed outside the construction operation area and do not affect the construction operation, in-situ protection measures should be taken as far as possible, otherwise, ex-situ transplanting protection measures should be taken according to the specific situation.</w:t>
      </w:r>
    </w:p>
    <w:p w14:paraId="39400709"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lastRenderedPageBreak/>
        <w:t>Measures and recommendations to mitigate the impact are as follows:</w:t>
      </w:r>
    </w:p>
    <w:p w14:paraId="685AB3D7"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(1</w:t>
      </w:r>
      <w:r>
        <w:rPr>
          <w:rFonts w:hAnsi="Times New Roman" w:cs="Times New Roman"/>
          <w:shd w:val="clear" w:color="auto" w:fill="FEFFFF"/>
          <w:lang w:eastAsia="zh-TW"/>
        </w:rPr>
        <w:t xml:space="preserve">) </w:t>
      </w:r>
      <w:r w:rsidRPr="00C43F40">
        <w:rPr>
          <w:rFonts w:hAnsi="Times New Roman" w:cs="Times New Roman"/>
          <w:shd w:val="clear" w:color="auto" w:fill="FEFFFF"/>
          <w:lang w:eastAsia="zh-TW"/>
        </w:rPr>
        <w:t>The construction unit shall establish a construction progress reporting system, strengthen contact and work together with local environmental protection departments and protected area management departments in the early stage of construction and during the entire construction process.</w:t>
      </w:r>
    </w:p>
    <w:p w14:paraId="7AB23B8F"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(2</w:t>
      </w:r>
      <w:r>
        <w:rPr>
          <w:rFonts w:hAnsi="Times New Roman" w:cs="Times New Roman"/>
          <w:shd w:val="clear" w:color="auto" w:fill="FEFFFF"/>
          <w:lang w:eastAsia="zh-TW"/>
        </w:rPr>
        <w:t xml:space="preserve">) </w:t>
      </w:r>
      <w:r w:rsidRPr="00C43F40">
        <w:rPr>
          <w:rFonts w:hAnsi="Times New Roman" w:cs="Times New Roman"/>
          <w:shd w:val="clear" w:color="auto" w:fill="FEFFFF"/>
          <w:lang w:eastAsia="zh-TW"/>
        </w:rPr>
        <w:t xml:space="preserve">Before the construction personnel enter the protected area for construction, temporary publicity boards around the construction site and the camp should be set up, stating concisely slogans and relevant laws and regulations with the theme of protecting nature, such as </w:t>
      </w:r>
      <w:r>
        <w:rPr>
          <w:rFonts w:hAnsi="Times New Roman" w:cs="Times New Roman"/>
          <w:shd w:val="clear" w:color="auto" w:fill="FEFFFF"/>
          <w:lang w:eastAsia="zh-TW"/>
        </w:rPr>
        <w:t xml:space="preserve">the </w:t>
      </w:r>
      <w:r w:rsidRPr="00C43F40">
        <w:rPr>
          <w:rFonts w:hAnsi="Times New Roman" w:cs="Times New Roman"/>
          <w:shd w:val="clear" w:color="auto" w:fill="FEFFFF"/>
          <w:lang w:eastAsia="zh-TW"/>
        </w:rPr>
        <w:t>protection of birds and wetland vegetation, penalties of poaching, simple rescue methods and complaint telephone numbers. By conducting ecological protection training and publicizing laws and regulations on nature protection, construction workers will realize the importance of e</w:t>
      </w:r>
      <w:r>
        <w:rPr>
          <w:rFonts w:hAnsi="Times New Roman" w:cs="Times New Roman"/>
          <w:shd w:val="clear" w:color="auto" w:fill="FEFFFF"/>
          <w:lang w:eastAsia="zh-TW"/>
        </w:rPr>
        <w:t>nvironment</w:t>
      </w:r>
      <w:r w:rsidRPr="00C43F40">
        <w:rPr>
          <w:rFonts w:hAnsi="Times New Roman" w:cs="Times New Roman"/>
          <w:shd w:val="clear" w:color="auto" w:fill="FEFFFF"/>
          <w:lang w:eastAsia="zh-TW"/>
        </w:rPr>
        <w:t>al protection and reduce damage outside construction. It is necessary to set up temporary publicity boards and warning signs around the construction site and camp and distribute brochures and pictures.</w:t>
      </w:r>
    </w:p>
    <w:p w14:paraId="22A3D1D7"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It is necessary to strengthen the management of construction personnel and take clear measures of reward and punishment. Reward activists who protect the ecological environment and punish those who damage the ecological environment. Also, it is strictly prohibited for construction personnel to hunt wild animals.</w:t>
      </w:r>
    </w:p>
    <w:p w14:paraId="01B5E65F"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(3</w:t>
      </w:r>
      <w:r>
        <w:rPr>
          <w:rFonts w:hAnsi="Times New Roman" w:cs="Times New Roman"/>
          <w:shd w:val="clear" w:color="auto" w:fill="FEFFFF"/>
          <w:lang w:eastAsia="zh-TW"/>
        </w:rPr>
        <w:t xml:space="preserve">) </w:t>
      </w:r>
      <w:r w:rsidRPr="00C43F40">
        <w:rPr>
          <w:rFonts w:hAnsi="Times New Roman" w:cs="Times New Roman"/>
          <w:shd w:val="clear" w:color="auto" w:fill="FEFFFF"/>
          <w:lang w:eastAsia="zh-TW"/>
        </w:rPr>
        <w:t xml:space="preserve">It is essential to control the construction scope strictly, minimize the temporary land occupation and strengthen the management. It is strictly prohibited to enter the </w:t>
      </w:r>
      <w:r>
        <w:rPr>
          <w:rFonts w:hAnsi="Times New Roman" w:cs="Times New Roman"/>
          <w:shd w:val="clear" w:color="auto" w:fill="FEFFFF"/>
          <w:lang w:eastAsia="zh-TW"/>
        </w:rPr>
        <w:t>Provincial Zhengzhou Yellow River Wetland Nature Reserve</w:t>
      </w:r>
      <w:r w:rsidRPr="00C43F40">
        <w:rPr>
          <w:rFonts w:hAnsi="Times New Roman" w:cs="Times New Roman"/>
          <w:shd w:val="clear" w:color="auto" w:fill="FEFFFF"/>
          <w:lang w:eastAsia="zh-TW"/>
        </w:rPr>
        <w:t xml:space="preserve"> in Henan Province at will, and it is forbidden to set up construction camps within the protected </w:t>
      </w:r>
      <w:r w:rsidRPr="00C43F40">
        <w:rPr>
          <w:rFonts w:hAnsi="Times New Roman" w:cs="Times New Roman"/>
          <w:shd w:val="clear" w:color="auto" w:fill="FEFFFF"/>
          <w:lang w:eastAsia="zh-TW"/>
        </w:rPr>
        <w:lastRenderedPageBreak/>
        <w:t>area. Construction waste slag and spoil shall be disposed of or transported to designated locations as required. It is not allowed to dump into ditches and rivers.</w:t>
      </w:r>
    </w:p>
    <w:p w14:paraId="3A538601"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(4</w:t>
      </w:r>
      <w:r>
        <w:rPr>
          <w:rFonts w:hAnsi="Times New Roman" w:cs="Times New Roman"/>
          <w:shd w:val="clear" w:color="auto" w:fill="FEFFFF"/>
          <w:lang w:eastAsia="zh-TW"/>
        </w:rPr>
        <w:t xml:space="preserve">) </w:t>
      </w:r>
      <w:r w:rsidRPr="00C43F40">
        <w:rPr>
          <w:rFonts w:hAnsi="Times New Roman" w:cs="Times New Roman"/>
          <w:shd w:val="clear" w:color="auto" w:fill="FEFFFF"/>
          <w:lang w:eastAsia="zh-TW"/>
        </w:rPr>
        <w:t>Management should be strengthened with no activities in non-construction areas. Non-construction activities that disturb animal habitats should be avoided. Also, it is prohibited to hunt wild animals and harvest rare plants. Construction vehicles shall drive along the planned construction road to avoid rolling over the wild vegetation around the construction area.</w:t>
      </w:r>
    </w:p>
    <w:p w14:paraId="3148B6BF"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(5</w:t>
      </w:r>
      <w:r>
        <w:rPr>
          <w:rFonts w:hAnsi="Times New Roman" w:cs="Times New Roman"/>
          <w:shd w:val="clear" w:color="auto" w:fill="FEFFFF"/>
          <w:lang w:eastAsia="zh-TW"/>
        </w:rPr>
        <w:t xml:space="preserve">) </w:t>
      </w:r>
      <w:r w:rsidRPr="00C43F40">
        <w:rPr>
          <w:rFonts w:hAnsi="Times New Roman" w:cs="Times New Roman"/>
          <w:shd w:val="clear" w:color="auto" w:fill="FEFFFF"/>
          <w:lang w:eastAsia="zh-TW"/>
        </w:rPr>
        <w:t>Construction should be carried out during the day. In other words, it is prohibited at night (20:00 to 6:00 the next day</w:t>
      </w:r>
      <w:r>
        <w:rPr>
          <w:rFonts w:hAnsi="Times New Roman" w:cs="Times New Roman"/>
          <w:shd w:val="clear" w:color="auto" w:fill="FEFFFF"/>
          <w:lang w:eastAsia="zh-TW"/>
        </w:rPr>
        <w:t>).</w:t>
      </w:r>
      <w:r w:rsidRPr="00C43F40">
        <w:rPr>
          <w:rFonts w:hAnsi="Times New Roman" w:cs="Times New Roman"/>
          <w:shd w:val="clear" w:color="auto" w:fill="FEFFFF"/>
          <w:lang w:eastAsia="zh-TW"/>
        </w:rPr>
        <w:t xml:space="preserve"> During construction in the reserve, low-noise equipment shall be used and temporary sound insulation measures shall be taken. Based on the different habits of animals, necessary facilities such as fences and walls shall be arranged around the construction site to prevent animals from entering the construction site and injuring themselves.</w:t>
      </w:r>
    </w:p>
    <w:p w14:paraId="4D979AD2"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(6</w:t>
      </w:r>
      <w:r>
        <w:rPr>
          <w:rFonts w:hAnsi="Times New Roman" w:cs="Times New Roman"/>
          <w:shd w:val="clear" w:color="auto" w:fill="FEFFFF"/>
          <w:lang w:eastAsia="zh-TW"/>
        </w:rPr>
        <w:t xml:space="preserve">) </w:t>
      </w:r>
      <w:r w:rsidRPr="00C43F40">
        <w:rPr>
          <w:rFonts w:hAnsi="Times New Roman" w:cs="Times New Roman"/>
          <w:shd w:val="clear" w:color="auto" w:fill="FEFFFF"/>
          <w:lang w:eastAsia="zh-TW"/>
        </w:rPr>
        <w:t>If key protected species and their habitats are found during construction, protection measures shall be taken in time, and relevant management departments shall be notified to take further protecti</w:t>
      </w:r>
      <w:r>
        <w:rPr>
          <w:rFonts w:hAnsi="Times New Roman" w:cs="Times New Roman"/>
          <w:shd w:val="clear" w:color="auto" w:fill="FEFFFF"/>
          <w:lang w:eastAsia="zh-TW"/>
        </w:rPr>
        <w:t>ve</w:t>
      </w:r>
      <w:r w:rsidRPr="00C43F40">
        <w:rPr>
          <w:rFonts w:hAnsi="Times New Roman" w:cs="Times New Roman"/>
          <w:shd w:val="clear" w:color="auto" w:fill="FEFFFF"/>
          <w:lang w:eastAsia="zh-TW"/>
        </w:rPr>
        <w:t xml:space="preserve"> measures. When construction activities are carried out near animal activity sites, certain construction protection zones should be reserved to reduce the impact on animals.</w:t>
      </w:r>
    </w:p>
    <w:p w14:paraId="4C1B5789"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(7</w:t>
      </w:r>
      <w:r>
        <w:rPr>
          <w:rFonts w:hAnsi="Times New Roman" w:cs="Times New Roman"/>
          <w:shd w:val="clear" w:color="auto" w:fill="FEFFFF"/>
          <w:lang w:eastAsia="zh-TW"/>
        </w:rPr>
        <w:t xml:space="preserve">) </w:t>
      </w:r>
      <w:r w:rsidRPr="00C43F40">
        <w:rPr>
          <w:rFonts w:hAnsi="Times New Roman" w:cs="Times New Roman"/>
          <w:shd w:val="clear" w:color="auto" w:fill="FEFFFF"/>
          <w:lang w:eastAsia="zh-TW"/>
        </w:rPr>
        <w:t>During construction, such problems as soil erosion caused by construction should be reduced. All temporarily occupied land shall be revegetated after construction.</w:t>
      </w:r>
    </w:p>
    <w:p w14:paraId="4FF9F62A"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(8</w:t>
      </w:r>
      <w:r>
        <w:rPr>
          <w:rFonts w:hAnsi="Times New Roman" w:cs="Times New Roman"/>
          <w:shd w:val="clear" w:color="auto" w:fill="FEFFFF"/>
          <w:lang w:eastAsia="zh-TW"/>
        </w:rPr>
        <w:t xml:space="preserve">) </w:t>
      </w:r>
      <w:r w:rsidRPr="00C43F40">
        <w:rPr>
          <w:rFonts w:hAnsi="Times New Roman" w:cs="Times New Roman"/>
          <w:shd w:val="clear" w:color="auto" w:fill="FEFFFF"/>
          <w:lang w:eastAsia="zh-TW"/>
        </w:rPr>
        <w:t xml:space="preserve">It is necessary to optimize the construction plan, promise the construction progress, and shorten the construction time in the protected area as much as possible. During the construction period, especially the high-noise construction operation, it is </w:t>
      </w:r>
      <w:r w:rsidRPr="00C43F40">
        <w:rPr>
          <w:rFonts w:hAnsi="Times New Roman" w:cs="Times New Roman"/>
          <w:shd w:val="clear" w:color="auto" w:fill="FEFFFF"/>
          <w:lang w:eastAsia="zh-TW"/>
        </w:rPr>
        <w:lastRenderedPageBreak/>
        <w:t>essential to avoid the breeding season and peak activity season of birds and fish, so that they can recuperate and reproduce.</w:t>
      </w:r>
    </w:p>
    <w:p w14:paraId="43658977"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(9</w:t>
      </w:r>
      <w:r>
        <w:rPr>
          <w:rFonts w:hAnsi="Times New Roman" w:cs="Times New Roman"/>
          <w:shd w:val="clear" w:color="auto" w:fill="FEFFFF"/>
          <w:lang w:eastAsia="zh-TW"/>
        </w:rPr>
        <w:t xml:space="preserve">) </w:t>
      </w:r>
      <w:r w:rsidRPr="00C43F40">
        <w:rPr>
          <w:rFonts w:hAnsi="Times New Roman" w:cs="Times New Roman"/>
          <w:shd w:val="clear" w:color="auto" w:fill="FEFFFF"/>
          <w:lang w:eastAsia="zh-TW"/>
        </w:rPr>
        <w:t>Taking appropriate management measures can play a multiplier effect on ecological protection during the construction period, and construction supervision measures can be served as the best management measures during the construction period. During the whole construction period, the position of ecological supervision will either go to the full-time environmental protection personnel of the project supervision department and the construction department temporarily or the management personnel of the reserve. The way of patrol supervision shall be adopted to check the implementation of e</w:t>
      </w:r>
      <w:r>
        <w:rPr>
          <w:rFonts w:hAnsi="Times New Roman" w:cs="Times New Roman"/>
          <w:shd w:val="clear" w:color="auto" w:fill="FEFFFF"/>
          <w:lang w:eastAsia="zh-TW"/>
        </w:rPr>
        <w:t>nvironment</w:t>
      </w:r>
      <w:r w:rsidRPr="00C43F40">
        <w:rPr>
          <w:rFonts w:hAnsi="Times New Roman" w:cs="Times New Roman"/>
          <w:shd w:val="clear" w:color="auto" w:fill="FEFFFF"/>
          <w:lang w:eastAsia="zh-TW"/>
        </w:rPr>
        <w:t>al protection measures and the ecological protection behavior of construction personnel.</w:t>
      </w:r>
    </w:p>
    <w:p w14:paraId="29577CC3"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(10</w:t>
      </w:r>
      <w:r>
        <w:rPr>
          <w:rFonts w:hAnsi="Times New Roman" w:cs="Times New Roman"/>
          <w:shd w:val="clear" w:color="auto" w:fill="FEFFFF"/>
          <w:lang w:eastAsia="zh-TW"/>
        </w:rPr>
        <w:t xml:space="preserve">) </w:t>
      </w:r>
      <w:r w:rsidRPr="00C43F40">
        <w:rPr>
          <w:rFonts w:hAnsi="Times New Roman" w:cs="Times New Roman"/>
          <w:shd w:val="clear" w:color="auto" w:fill="FEFFFF"/>
          <w:lang w:eastAsia="zh-TW"/>
        </w:rPr>
        <w:t>The ecological and environmental protection measures proposed in the project design shall be implemented strictly, controlling the environmental pollution caused by construction operations, following the requirements in the soil and water conservation plan to control soil erosion during the construction process, and restoring vegetation in time after the construction.</w:t>
      </w:r>
    </w:p>
    <w:p w14:paraId="1C5A1936" w14:textId="35AF838E" w:rsidR="00D817CE" w:rsidRPr="008F033E" w:rsidRDefault="00D817CE" w:rsidP="00615F02">
      <w:pPr>
        <w:pStyle w:val="3"/>
      </w:pPr>
      <w:bookmarkStart w:id="261" w:name="_Toc102032384"/>
      <w:r w:rsidRPr="008F033E">
        <w:rPr>
          <w:shd w:val="clear" w:color="auto" w:fill="FEFFFF"/>
          <w:lang w:eastAsia="zh-TW"/>
        </w:rPr>
        <w:t>Water pollution prevention measures during the construction period</w:t>
      </w:r>
      <w:bookmarkEnd w:id="261"/>
    </w:p>
    <w:p w14:paraId="4785F453"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(1</w:t>
      </w:r>
      <w:r>
        <w:rPr>
          <w:rFonts w:hAnsi="Times New Roman" w:cs="Times New Roman"/>
          <w:shd w:val="clear" w:color="auto" w:fill="FEFFFF"/>
          <w:lang w:eastAsia="zh-TW"/>
        </w:rPr>
        <w:t xml:space="preserve">) </w:t>
      </w:r>
      <w:r w:rsidRPr="00C43F40">
        <w:rPr>
          <w:rFonts w:hAnsi="Times New Roman" w:cs="Times New Roman"/>
          <w:shd w:val="clear" w:color="auto" w:fill="FEFFFF"/>
          <w:lang w:eastAsia="zh-TW"/>
        </w:rPr>
        <w:t>Sewage treatment measures for construction, production and living areas during the construction period</w:t>
      </w:r>
    </w:p>
    <w:p w14:paraId="78FAE778"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hAnsi="Times New Roman" w:cs="Times New Roman"/>
          <w:shd w:val="clear" w:color="auto" w:fill="FEFFFF"/>
          <w:lang w:eastAsia="zh-TW"/>
        </w:rPr>
        <w:t xml:space="preserve">During the construction period, the construction personnel work and live together. The daily domestic sewage discharge in the construction and living areas is 0.64t/d, and the main pollutants are COD, BOD and SS. Private houses will be rented in the construction camp. The washing water shall be collected in the collection tank </w:t>
      </w:r>
      <w:r w:rsidRPr="00C43F40">
        <w:rPr>
          <w:rFonts w:hAnsi="Times New Roman" w:cs="Times New Roman"/>
          <w:shd w:val="clear" w:color="auto" w:fill="FEFFFF"/>
          <w:lang w:eastAsia="zh-TW"/>
        </w:rPr>
        <w:lastRenderedPageBreak/>
        <w:t>and used for watering and dusting on the site. The pit toilets will be cleaned regularly, and wastewater will be used for fertilizing nearby farmland (outside the drinking water source protection area</w:t>
      </w:r>
      <w:r>
        <w:rPr>
          <w:rFonts w:hAnsi="Times New Roman" w:cs="Times New Roman"/>
          <w:shd w:val="clear" w:color="auto" w:fill="FEFFFF"/>
          <w:lang w:eastAsia="zh-TW"/>
        </w:rPr>
        <w:t>).</w:t>
      </w:r>
    </w:p>
    <w:p w14:paraId="4C8EE632"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t>Simple toilets shall be set up at the construction site to collect excrement and sewage of construction workers. Mobile toilets shall be built in the construction living area before workers enter the site, and shall be set outside the protect</w:t>
      </w:r>
      <w:r>
        <w:rPr>
          <w:rFonts w:eastAsia="宋体" w:hAnsi="Times New Roman" w:cs="Times New Roman"/>
          <w:shd w:val="clear" w:color="auto" w:fill="FEFFFF"/>
          <w:lang w:eastAsia="zh-TW"/>
        </w:rPr>
        <w:t>ed</w:t>
      </w:r>
      <w:r w:rsidRPr="00C43F40">
        <w:rPr>
          <w:rFonts w:eastAsia="宋体" w:hAnsi="Times New Roman" w:cs="Times New Roman"/>
          <w:shd w:val="clear" w:color="auto" w:fill="FEFFFF"/>
          <w:lang w:eastAsia="zh-TW"/>
        </w:rPr>
        <w:t xml:space="preserve"> area as far as possible. The excrement shall be regularly transported by residents </w:t>
      </w:r>
      <w:r>
        <w:rPr>
          <w:rFonts w:eastAsia="宋体" w:hAnsi="Times New Roman" w:cs="Times New Roman"/>
          <w:shd w:val="clear" w:color="auto" w:fill="FEFFFF"/>
          <w:lang w:eastAsia="zh-TW"/>
        </w:rPr>
        <w:t>using</w:t>
      </w:r>
      <w:r w:rsidRPr="00C43F40">
        <w:rPr>
          <w:rFonts w:eastAsia="宋体" w:hAnsi="Times New Roman" w:cs="Times New Roman"/>
          <w:shd w:val="clear" w:color="auto" w:fill="FEFFFF"/>
          <w:lang w:eastAsia="zh-TW"/>
        </w:rPr>
        <w:t xml:space="preserve"> manure truck</w:t>
      </w:r>
      <w:r>
        <w:rPr>
          <w:rFonts w:eastAsia="宋体" w:hAnsi="Times New Roman" w:cs="Times New Roman"/>
          <w:shd w:val="clear" w:color="auto" w:fill="FEFFFF"/>
          <w:lang w:eastAsia="zh-TW"/>
        </w:rPr>
        <w:t>s</w:t>
      </w:r>
      <w:r w:rsidRPr="00C43F40">
        <w:rPr>
          <w:rFonts w:eastAsia="宋体" w:hAnsi="Times New Roman" w:cs="Times New Roman"/>
          <w:shd w:val="clear" w:color="auto" w:fill="FEFFFF"/>
          <w:lang w:eastAsia="zh-TW"/>
        </w:rPr>
        <w:t xml:space="preserve"> and used as fertilizer. Canteens and accommodation will not be set up in the protected area to reduce pollution to the water environment.</w:t>
      </w:r>
    </w:p>
    <w:p w14:paraId="2121F2E5"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t>(2</w:t>
      </w:r>
      <w:r>
        <w:rPr>
          <w:rFonts w:eastAsia="宋体" w:hAnsi="Times New Roman" w:cs="Times New Roman"/>
          <w:shd w:val="clear" w:color="auto" w:fill="FEFFFF"/>
          <w:lang w:eastAsia="zh-TW"/>
        </w:rPr>
        <w:t xml:space="preserve">) </w:t>
      </w:r>
      <w:r w:rsidRPr="00C43F40">
        <w:rPr>
          <w:rFonts w:hAnsi="Times New Roman" w:cs="Times New Roman"/>
          <w:shd w:val="clear" w:color="auto" w:fill="FEFFFF"/>
          <w:lang w:eastAsia="zh-TW"/>
        </w:rPr>
        <w:t>Construction wastewater treatment measures during the construction period</w:t>
      </w:r>
    </w:p>
    <w:p w14:paraId="2E6FEFCB"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t xml:space="preserve">Construction </w:t>
      </w:r>
      <w:r>
        <w:rPr>
          <w:rFonts w:eastAsia="宋体" w:hAnsi="Times New Roman" w:cs="Times New Roman"/>
          <w:shd w:val="clear" w:color="auto" w:fill="FEFFFF"/>
          <w:lang w:eastAsia="zh-TW"/>
        </w:rPr>
        <w:t>slurry</w:t>
      </w:r>
      <w:r w:rsidRPr="00C43F40">
        <w:rPr>
          <w:rFonts w:eastAsia="宋体" w:hAnsi="Times New Roman" w:cs="Times New Roman"/>
          <w:shd w:val="clear" w:color="auto" w:fill="FEFFFF"/>
          <w:lang w:eastAsia="zh-TW"/>
        </w:rPr>
        <w:t xml:space="preserve"> wastewater treatment: The anti-seepage sedimentation tank will be used for treatment and recycling. After the construction is completed, the sedimentation tank will be cleaned and buried.</w:t>
      </w:r>
    </w:p>
    <w:p w14:paraId="174F05DB"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t>The treatment of residual oil, waste oil and washing oil sewage: the anti-seepage oil-separation tank shall be set up at the construction site to collect all oily sewage in time that will enter the anti-seepage sedimentation tank for reuse after oil separation treatment.</w:t>
      </w:r>
    </w:p>
    <w:p w14:paraId="4DA0647F"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t>In addition, materials with toxic substances such as asphalt, oil, chemical substances, etc. shall not be kept within a short distance from the rivers along the line. At the same time, those materials need to be properly stored to avoid being washed into the rivers by rainstorms.</w:t>
      </w:r>
    </w:p>
    <w:p w14:paraId="1D3C2FFC"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t>(3</w:t>
      </w:r>
      <w:r>
        <w:rPr>
          <w:rFonts w:eastAsia="宋体" w:hAnsi="Times New Roman" w:cs="Times New Roman"/>
          <w:shd w:val="clear" w:color="auto" w:fill="FEFFFF"/>
          <w:lang w:eastAsia="zh-TW"/>
        </w:rPr>
        <w:t>) M</w:t>
      </w:r>
      <w:r w:rsidRPr="00C43F40">
        <w:rPr>
          <w:rFonts w:eastAsia="宋体" w:hAnsi="Times New Roman" w:cs="Times New Roman"/>
          <w:shd w:val="clear" w:color="auto" w:fill="FEFFFF"/>
          <w:lang w:eastAsia="zh-TW"/>
        </w:rPr>
        <w:t xml:space="preserve">easures </w:t>
      </w:r>
      <w:r>
        <w:rPr>
          <w:rFonts w:eastAsia="宋体" w:hAnsi="Times New Roman" w:cs="Times New Roman"/>
          <w:shd w:val="clear" w:color="auto" w:fill="FEFFFF"/>
          <w:lang w:eastAsia="zh-TW"/>
        </w:rPr>
        <w:t>of</w:t>
      </w:r>
      <w:r w:rsidRPr="00C43F40">
        <w:rPr>
          <w:rFonts w:eastAsia="宋体" w:hAnsi="Times New Roman" w:cs="Times New Roman"/>
          <w:shd w:val="clear" w:color="auto" w:fill="FEFFFF"/>
          <w:lang w:eastAsia="zh-TW"/>
        </w:rPr>
        <w:t xml:space="preserve"> </w:t>
      </w:r>
      <w:r>
        <w:rPr>
          <w:rFonts w:eastAsia="宋体" w:hAnsi="Times New Roman" w:cs="Times New Roman"/>
          <w:shd w:val="clear" w:color="auto" w:fill="FEFFFF"/>
          <w:lang w:eastAsia="zh-TW"/>
        </w:rPr>
        <w:t xml:space="preserve">preventing </w:t>
      </w:r>
      <w:r w:rsidRPr="00C43F40">
        <w:rPr>
          <w:rFonts w:eastAsia="宋体" w:hAnsi="Times New Roman" w:cs="Times New Roman"/>
          <w:shd w:val="clear" w:color="auto" w:fill="FEFFFF"/>
          <w:lang w:eastAsia="zh-TW"/>
        </w:rPr>
        <w:t>the impact of bridge construction on surface water</w:t>
      </w:r>
    </w:p>
    <w:p w14:paraId="290993D7"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t>The evaluation suggested that the following pollution prevention measures should be taken in bridge construction:</w:t>
      </w:r>
    </w:p>
    <w:p w14:paraId="6F7968E8"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ascii="宋体" w:eastAsia="宋体" w:hAnsi="宋体" w:cs="宋体" w:hint="eastAsia"/>
          <w:shd w:val="clear" w:color="auto" w:fill="FEFFFF"/>
        </w:rPr>
        <w:lastRenderedPageBreak/>
        <w:t>①</w:t>
      </w:r>
      <w:r w:rsidRPr="00C43F40">
        <w:rPr>
          <w:rFonts w:eastAsia="宋体" w:hAnsi="Times New Roman" w:cs="Times New Roman"/>
          <w:shd w:val="clear" w:color="auto" w:fill="FEFFFF"/>
          <w:lang w:eastAsia="zh-TW"/>
        </w:rPr>
        <w:t>During bridge construction, it is necessary to strengthen management, educate workers, and optimize</w:t>
      </w:r>
      <w:bookmarkStart w:id="262" w:name="_Hlk73977618"/>
      <w:r w:rsidRPr="00C43F40">
        <w:rPr>
          <w:rFonts w:eastAsia="宋体" w:hAnsi="Times New Roman" w:cs="Times New Roman"/>
          <w:shd w:val="clear" w:color="auto" w:fill="FEFFFF"/>
          <w:lang w:eastAsia="zh-TW"/>
        </w:rPr>
        <w:t xml:space="preserve"> the construction plan by adopting advanced construction techniques, equipment, and scientific management as much as possible, so as to improve the construction progress on the premise of ensuring the quality of the project, and shorten the construction time of bridge construction as much as possible.</w:t>
      </w:r>
    </w:p>
    <w:p w14:paraId="1FBA8944"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ascii="宋体" w:eastAsia="宋体" w:hAnsi="宋体" w:cs="宋体" w:hint="eastAsia"/>
          <w:shd w:val="clear" w:color="auto" w:fill="FEFFFF"/>
        </w:rPr>
        <w:t>②</w:t>
      </w:r>
      <w:r w:rsidRPr="00C43F40">
        <w:rPr>
          <w:rFonts w:eastAsia="宋体" w:hAnsi="Times New Roman" w:cs="Times New Roman"/>
          <w:shd w:val="clear" w:color="auto" w:fill="FEFFFF"/>
          <w:lang w:eastAsia="zh-TW"/>
        </w:rPr>
        <w:t xml:space="preserve">The construction of the substructure of the bridge should be carried out in the dry season as far as possible, and its construction should adopt the cofferdam method with little disturbance to the water flow and river bed. The </w:t>
      </w:r>
      <w:r>
        <w:rPr>
          <w:rFonts w:eastAsia="宋体" w:hAnsi="Times New Roman" w:cs="Times New Roman"/>
          <w:shd w:val="clear" w:color="auto" w:fill="FEFFFF"/>
          <w:lang w:eastAsia="zh-TW"/>
        </w:rPr>
        <w:t>slurry</w:t>
      </w:r>
      <w:r w:rsidRPr="00C43F40">
        <w:rPr>
          <w:rFonts w:eastAsia="宋体" w:hAnsi="Times New Roman" w:cs="Times New Roman"/>
          <w:shd w:val="clear" w:color="auto" w:fill="FEFFFF"/>
          <w:lang w:eastAsia="zh-TW"/>
        </w:rPr>
        <w:t xml:space="preserve"> water generated by the construction shall not be directly discharged into the rivers, and the drilling slag shall not be discarded into the river beach or river channel, so as to prevent the river bed from being raised or the cross</w:t>
      </w:r>
      <w:r>
        <w:rPr>
          <w:rFonts w:eastAsia="宋体" w:hAnsi="Times New Roman" w:cs="Times New Roman"/>
          <w:shd w:val="clear" w:color="auto" w:fill="FEFFFF"/>
          <w:lang w:eastAsia="zh-TW"/>
        </w:rPr>
        <w:t>-</w:t>
      </w:r>
      <w:r w:rsidRPr="00C43F40">
        <w:rPr>
          <w:rFonts w:eastAsia="宋体" w:hAnsi="Times New Roman" w:cs="Times New Roman"/>
          <w:shd w:val="clear" w:color="auto" w:fill="FEFFFF"/>
          <w:lang w:eastAsia="zh-TW"/>
        </w:rPr>
        <w:t xml:space="preserve">section </w:t>
      </w:r>
      <w:r>
        <w:rPr>
          <w:rFonts w:eastAsia="宋体" w:hAnsi="Times New Roman" w:cs="Times New Roman"/>
          <w:shd w:val="clear" w:color="auto" w:fill="FEFFFF"/>
          <w:lang w:eastAsia="zh-TW"/>
        </w:rPr>
        <w:t xml:space="preserve">from </w:t>
      </w:r>
      <w:r w:rsidRPr="00C43F40">
        <w:rPr>
          <w:rFonts w:eastAsia="宋体" w:hAnsi="Times New Roman" w:cs="Times New Roman"/>
          <w:shd w:val="clear" w:color="auto" w:fill="FEFFFF"/>
          <w:lang w:eastAsia="zh-TW"/>
        </w:rPr>
        <w:t>being compressed to affect the flood flow function of the rivers. Since sand and stone washing waste cement contains a large amount of sand and is easy to precipitate, it is recommended to set up a sedimentation tank for recycling after treatment.</w:t>
      </w:r>
    </w:p>
    <w:p w14:paraId="5230A847"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ascii="宋体" w:eastAsia="宋体" w:hAnsi="宋体" w:cs="宋体" w:hint="eastAsia"/>
          <w:shd w:val="clear" w:color="auto" w:fill="FEFFFF"/>
        </w:rPr>
        <w:t>③</w:t>
      </w:r>
      <w:r w:rsidRPr="00C43F40">
        <w:rPr>
          <w:rFonts w:eastAsia="宋体" w:hAnsi="Times New Roman" w:cs="Times New Roman"/>
          <w:shd w:val="clear" w:color="auto" w:fill="FEFFFF"/>
          <w:lang w:eastAsia="zh-TW"/>
        </w:rPr>
        <w:t>During bridge construction, it is strictly forbidden to set up construction production and living areas and building materials storage yard in the river embankment. Meanwhile, it is strictly prohibited to spill oil and chemicals into the rivers.</w:t>
      </w:r>
    </w:p>
    <w:p w14:paraId="2FB49CF0"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ascii="宋体" w:eastAsia="宋体" w:hAnsi="宋体" w:cs="宋体" w:hint="eastAsia"/>
          <w:shd w:val="clear" w:color="auto" w:fill="FEFFFF"/>
        </w:rPr>
        <w:t>④</w:t>
      </w:r>
      <w:bookmarkEnd w:id="262"/>
      <w:r w:rsidRPr="00C43F40">
        <w:rPr>
          <w:rFonts w:eastAsia="宋体" w:hAnsi="Times New Roman" w:cs="Times New Roman"/>
          <w:shd w:val="clear" w:color="auto" w:fill="FEFFFF"/>
        </w:rPr>
        <w:t xml:space="preserve">It is essential to </w:t>
      </w:r>
      <w:r w:rsidRPr="00C43F40">
        <w:rPr>
          <w:rFonts w:eastAsia="宋体" w:hAnsi="Times New Roman" w:cs="Times New Roman"/>
          <w:shd w:val="clear" w:color="auto" w:fill="FEFFFF"/>
          <w:lang w:eastAsia="zh-TW"/>
        </w:rPr>
        <w:t xml:space="preserve">inspect construction machinery strictly from time to time to prevent oil leakage. An oil-separation sedimentation tank will be set up in the construction area for the construction </w:t>
      </w:r>
      <w:r>
        <w:rPr>
          <w:rFonts w:eastAsia="宋体" w:hAnsi="Times New Roman" w:cs="Times New Roman"/>
          <w:shd w:val="clear" w:color="auto" w:fill="FEFFFF"/>
          <w:lang w:eastAsia="zh-TW"/>
        </w:rPr>
        <w:t>construction wastewater</w:t>
      </w:r>
      <w:r w:rsidRPr="00C43F40">
        <w:rPr>
          <w:rFonts w:eastAsia="宋体" w:hAnsi="Times New Roman" w:cs="Times New Roman"/>
          <w:shd w:val="clear" w:color="auto" w:fill="FEFFFF"/>
          <w:lang w:eastAsia="zh-TW"/>
        </w:rPr>
        <w:t xml:space="preserve"> treatment. After oil separation and precipitation, it will be used for dust reduction in the construction area.</w:t>
      </w:r>
    </w:p>
    <w:p w14:paraId="3EF5614E" w14:textId="77777777" w:rsidR="00D817CE" w:rsidRPr="00C43F40" w:rsidRDefault="00D817CE" w:rsidP="00615F02">
      <w:pPr>
        <w:pStyle w:val="3"/>
        <w:rPr>
          <w:shd w:val="clear" w:color="auto" w:fill="FEFFFF"/>
          <w:lang w:eastAsia="zh-TW"/>
        </w:rPr>
      </w:pPr>
      <w:bookmarkStart w:id="263" w:name="_Toc102032385"/>
      <w:r>
        <w:rPr>
          <w:shd w:val="clear" w:color="auto" w:fill="FEFFFF"/>
          <w:lang w:eastAsia="zh-TW"/>
        </w:rPr>
        <w:t>A</w:t>
      </w:r>
      <w:r w:rsidRPr="00C43F40">
        <w:rPr>
          <w:shd w:val="clear" w:color="auto" w:fill="FEFFFF"/>
          <w:lang w:eastAsia="zh-TW"/>
        </w:rPr>
        <w:t xml:space="preserve">mbient air pollution </w:t>
      </w:r>
      <w:r>
        <w:rPr>
          <w:shd w:val="clear" w:color="auto" w:fill="FEFFFF"/>
          <w:lang w:eastAsia="zh-TW"/>
        </w:rPr>
        <w:t>p</w:t>
      </w:r>
      <w:r w:rsidRPr="00C43F40">
        <w:rPr>
          <w:shd w:val="clear" w:color="auto" w:fill="FEFFFF"/>
          <w:lang w:eastAsia="zh-TW"/>
        </w:rPr>
        <w:t>revention measures during the construction period</w:t>
      </w:r>
      <w:bookmarkEnd w:id="263"/>
    </w:p>
    <w:p w14:paraId="66A2B710" w14:textId="4EB4207A" w:rsidR="00D817CE" w:rsidRPr="008F033E" w:rsidRDefault="00D817CE" w:rsidP="00626C5E">
      <w:pPr>
        <w:pStyle w:val="4"/>
      </w:pPr>
      <w:r w:rsidRPr="008F033E">
        <w:rPr>
          <w:shd w:val="clear" w:color="auto" w:fill="FEFFFF"/>
          <w:lang w:eastAsia="zh-TW"/>
        </w:rPr>
        <w:lastRenderedPageBreak/>
        <w:t>Dust pollution prevention measures during the construction period</w:t>
      </w:r>
    </w:p>
    <w:p w14:paraId="0B55D6D4"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t xml:space="preserve">According to the </w:t>
      </w:r>
      <w:r w:rsidRPr="007A6E2D">
        <w:rPr>
          <w:rFonts w:eastAsia="宋体" w:hAnsi="Times New Roman" w:cs="Times New Roman"/>
          <w:i/>
          <w:iCs/>
          <w:shd w:val="clear" w:color="auto" w:fill="FEFFFF"/>
          <w:lang w:eastAsia="zh-TW"/>
        </w:rPr>
        <w:t xml:space="preserve">Implementation Plan for the Air Pollution Prevention and Control in Henan Province in 2021 </w:t>
      </w:r>
      <w:r w:rsidRPr="00C43F40">
        <w:rPr>
          <w:rFonts w:eastAsia="宋体" w:hAnsi="Times New Roman" w:cs="Times New Roman"/>
          <w:shd w:val="clear" w:color="auto" w:fill="FEFFFF"/>
          <w:lang w:eastAsia="zh-TW"/>
        </w:rPr>
        <w:t>(YHGJB [2021] No. 19</w:t>
      </w:r>
      <w:r>
        <w:rPr>
          <w:rFonts w:eastAsia="宋体" w:hAnsi="Times New Roman" w:cs="Times New Roman"/>
          <w:shd w:val="clear" w:color="auto" w:fill="FEFFFF"/>
          <w:lang w:eastAsia="zh-TW"/>
        </w:rPr>
        <w:t>),</w:t>
      </w:r>
      <w:r w:rsidRPr="00C43F40">
        <w:rPr>
          <w:rFonts w:eastAsia="宋体" w:hAnsi="Times New Roman" w:cs="Times New Roman"/>
          <w:shd w:val="clear" w:color="auto" w:fill="FEFFFF"/>
          <w:lang w:eastAsia="zh-TW"/>
        </w:rPr>
        <w:t xml:space="preserve"> </w:t>
      </w:r>
      <w:r w:rsidRPr="007A6E2D">
        <w:rPr>
          <w:rFonts w:eastAsia="宋体" w:hAnsi="Times New Roman" w:cs="Times New Roman"/>
          <w:i/>
          <w:iCs/>
          <w:shd w:val="clear" w:color="auto" w:fill="FEFFFF"/>
          <w:lang w:eastAsia="zh-TW"/>
        </w:rPr>
        <w:t xml:space="preserve">Standards for Urban Housing Construction, Municipal Infrastructure Engineering and Road Dust Pollution Prevention and Control </w:t>
      </w:r>
      <w:r w:rsidRPr="00C43F40">
        <w:rPr>
          <w:rFonts w:eastAsia="宋体" w:hAnsi="Times New Roman" w:cs="Times New Roman"/>
          <w:shd w:val="clear" w:color="auto" w:fill="FEFFFF"/>
          <w:lang w:eastAsia="zh-TW"/>
        </w:rPr>
        <w:t>(Trial</w:t>
      </w:r>
      <w:r>
        <w:rPr>
          <w:rFonts w:eastAsia="宋体" w:hAnsi="Times New Roman" w:cs="Times New Roman"/>
          <w:shd w:val="clear" w:color="auto" w:fill="FEFFFF"/>
          <w:lang w:eastAsia="zh-TW"/>
        </w:rPr>
        <w:t>),</w:t>
      </w:r>
      <w:r w:rsidRPr="00C43F40">
        <w:rPr>
          <w:rFonts w:eastAsia="宋体" w:hAnsi="Times New Roman" w:cs="Times New Roman"/>
          <w:shd w:val="clear" w:color="auto" w:fill="FEFFFF"/>
          <w:lang w:eastAsia="zh-TW"/>
        </w:rPr>
        <w:t xml:space="preserve"> </w:t>
      </w:r>
      <w:r w:rsidRPr="007A6E2D">
        <w:rPr>
          <w:rFonts w:eastAsia="宋体" w:hAnsi="Times New Roman" w:cs="Times New Roman"/>
          <w:i/>
          <w:iCs/>
          <w:shd w:val="clear" w:color="auto" w:fill="FEFFFF"/>
          <w:lang w:eastAsia="zh-TW"/>
        </w:rPr>
        <w:t xml:space="preserve">Implementation Plan for Air Pollution Prevention and Control in Zhengzhou in 2021 </w:t>
      </w:r>
      <w:r w:rsidRPr="00C43F40">
        <w:rPr>
          <w:rFonts w:eastAsia="宋体" w:hAnsi="Times New Roman" w:cs="Times New Roman"/>
          <w:shd w:val="clear" w:color="auto" w:fill="FEFFFF"/>
          <w:lang w:eastAsia="zh-TW"/>
        </w:rPr>
        <w:t>and other documents, the prevention and control measures of dust pollution should be well implemented, and</w:t>
      </w:r>
      <w:r w:rsidRPr="00C43F40">
        <w:rPr>
          <w:rFonts w:eastAsia="宋体" w:hAnsi="Times New Roman" w:cs="Times New Roman"/>
          <w:color w:val="00F900"/>
          <w:shd w:val="clear" w:color="auto" w:fill="FEFFFF"/>
          <w:lang w:eastAsia="zh-TW"/>
        </w:rPr>
        <w:t xml:space="preserve"> </w:t>
      </w:r>
      <w:r w:rsidRPr="00C43F40">
        <w:rPr>
          <w:rFonts w:eastAsia="宋体" w:hAnsi="Times New Roman" w:cs="Times New Roman"/>
          <w:shd w:val="clear" w:color="auto" w:fill="FEFFFF"/>
          <w:lang w:eastAsia="zh-TW"/>
        </w:rPr>
        <w:t xml:space="preserve">eight </w:t>
      </w:r>
      <w:r>
        <w:rPr>
          <w:rFonts w:eastAsia="宋体" w:hAnsi="Times New Roman" w:cs="Times New Roman"/>
          <w:shd w:val="clear" w:color="auto" w:fill="FEFFFF"/>
          <w:lang w:eastAsia="zh-TW"/>
        </w:rPr>
        <w:t>"</w:t>
      </w:r>
      <w:r w:rsidRPr="00C43F40">
        <w:rPr>
          <w:rFonts w:eastAsia="宋体" w:hAnsi="Times New Roman" w:cs="Times New Roman"/>
          <w:shd w:val="clear" w:color="auto" w:fill="FEFFFF"/>
          <w:lang w:eastAsia="zh-TW"/>
        </w:rPr>
        <w:t>100%</w:t>
      </w:r>
      <w:r>
        <w:rPr>
          <w:rFonts w:eastAsia="宋体" w:hAnsi="Times New Roman" w:cs="Times New Roman"/>
          <w:shd w:val="clear" w:color="auto" w:fill="FEFFFF"/>
          <w:lang w:eastAsia="zh-TW"/>
        </w:rPr>
        <w:t>"</w:t>
      </w:r>
      <w:r w:rsidRPr="00C43F40">
        <w:rPr>
          <w:rFonts w:eastAsia="宋体" w:hAnsi="Times New Roman" w:cs="Times New Roman"/>
          <w:color w:val="00F900"/>
          <w:shd w:val="clear" w:color="auto" w:fill="FEFFFF"/>
          <w:lang w:eastAsia="zh-TW"/>
        </w:rPr>
        <w:t xml:space="preserve"> </w:t>
      </w:r>
      <w:r w:rsidRPr="00C43F40">
        <w:rPr>
          <w:rFonts w:eastAsia="宋体" w:hAnsi="Times New Roman" w:cs="Times New Roman"/>
          <w:shd w:val="clear" w:color="auto" w:fill="FEFFFF"/>
          <w:lang w:eastAsia="zh-TW"/>
        </w:rPr>
        <w:t xml:space="preserve">should be </w:t>
      </w:r>
      <w:r>
        <w:rPr>
          <w:rFonts w:eastAsia="宋体" w:hAnsi="Times New Roman" w:cs="Times New Roman"/>
          <w:shd w:val="clear" w:color="auto" w:fill="FEFFFF"/>
          <w:lang w:eastAsia="zh-TW"/>
        </w:rPr>
        <w:t xml:space="preserve">abided by </w:t>
      </w:r>
      <w:r w:rsidRPr="00C43F40">
        <w:rPr>
          <w:rFonts w:eastAsia="宋体" w:hAnsi="Times New Roman" w:cs="Times New Roman"/>
          <w:shd w:val="clear" w:color="auto" w:fill="FEFFFF"/>
          <w:lang w:eastAsia="zh-TW"/>
        </w:rPr>
        <w:t>at the construction sites: (1</w:t>
      </w:r>
      <w:r>
        <w:rPr>
          <w:rFonts w:eastAsia="宋体" w:hAnsi="Times New Roman" w:cs="Times New Roman"/>
          <w:shd w:val="clear" w:color="auto" w:fill="FEFFFF"/>
          <w:lang w:eastAsia="zh-TW"/>
        </w:rPr>
        <w:t xml:space="preserve">) </w:t>
      </w:r>
      <w:r w:rsidRPr="00C43F40">
        <w:rPr>
          <w:rFonts w:eastAsia="宋体" w:hAnsi="Times New Roman" w:cs="Times New Roman"/>
          <w:shd w:val="clear" w:color="auto" w:fill="FEFFFF"/>
          <w:lang w:eastAsia="zh-TW"/>
        </w:rPr>
        <w:t>100% enclosure around the construction site; (2</w:t>
      </w:r>
      <w:r>
        <w:rPr>
          <w:rFonts w:eastAsia="宋体" w:hAnsi="Times New Roman" w:cs="Times New Roman"/>
          <w:shd w:val="clear" w:color="auto" w:fill="FEFFFF"/>
          <w:lang w:eastAsia="zh-TW"/>
        </w:rPr>
        <w:t xml:space="preserve">) </w:t>
      </w:r>
      <w:r w:rsidRPr="00C43F40">
        <w:rPr>
          <w:rFonts w:eastAsia="宋体" w:hAnsi="Times New Roman" w:cs="Times New Roman"/>
          <w:shd w:val="clear" w:color="auto" w:fill="FEFFFF"/>
          <w:lang w:eastAsia="zh-TW"/>
        </w:rPr>
        <w:t>100% coverage of material stacking; (3</w:t>
      </w:r>
      <w:r>
        <w:rPr>
          <w:rFonts w:eastAsia="宋体" w:hAnsi="Times New Roman" w:cs="Times New Roman"/>
          <w:shd w:val="clear" w:color="auto" w:fill="FEFFFF"/>
          <w:lang w:eastAsia="zh-TW"/>
        </w:rPr>
        <w:t>) 1</w:t>
      </w:r>
      <w:r w:rsidRPr="00C43F40">
        <w:rPr>
          <w:rFonts w:eastAsia="宋体" w:hAnsi="Times New Roman" w:cs="Times New Roman"/>
          <w:shd w:val="clear" w:color="auto" w:fill="FEFFFF"/>
          <w:lang w:eastAsia="zh-TW"/>
        </w:rPr>
        <w:t>00% flushing of access vehicles; (4</w:t>
      </w:r>
      <w:r>
        <w:rPr>
          <w:rFonts w:eastAsia="宋体" w:hAnsi="Times New Roman" w:cs="Times New Roman"/>
          <w:shd w:val="clear" w:color="auto" w:fill="FEFFFF"/>
          <w:lang w:eastAsia="zh-TW"/>
        </w:rPr>
        <w:t>) 1</w:t>
      </w:r>
      <w:r w:rsidRPr="00C43F40">
        <w:rPr>
          <w:rFonts w:eastAsia="宋体" w:hAnsi="Times New Roman" w:cs="Times New Roman"/>
          <w:shd w:val="clear" w:color="auto" w:fill="FEFFFF"/>
          <w:lang w:eastAsia="zh-TW"/>
        </w:rPr>
        <w:t>00% hardening of the road surface at the construction site; (5</w:t>
      </w:r>
      <w:r>
        <w:rPr>
          <w:rFonts w:eastAsia="宋体" w:hAnsi="Times New Roman" w:cs="Times New Roman"/>
          <w:shd w:val="clear" w:color="auto" w:fill="FEFFFF"/>
          <w:lang w:eastAsia="zh-TW"/>
        </w:rPr>
        <w:t>) 1</w:t>
      </w:r>
      <w:r w:rsidRPr="00C43F40">
        <w:rPr>
          <w:rFonts w:eastAsia="宋体" w:hAnsi="Times New Roman" w:cs="Times New Roman"/>
          <w:shd w:val="clear" w:color="auto" w:fill="FEFFFF"/>
          <w:lang w:eastAsia="zh-TW"/>
        </w:rPr>
        <w:t>00% wet operation on demolition sites and earthworks; (6</w:t>
      </w:r>
      <w:r>
        <w:rPr>
          <w:rFonts w:eastAsia="宋体" w:hAnsi="Times New Roman" w:cs="Times New Roman"/>
          <w:shd w:val="clear" w:color="auto" w:fill="FEFFFF"/>
          <w:lang w:eastAsia="zh-TW"/>
        </w:rPr>
        <w:t>) 1</w:t>
      </w:r>
      <w:r w:rsidRPr="00C43F40">
        <w:rPr>
          <w:rFonts w:eastAsia="宋体" w:hAnsi="Times New Roman" w:cs="Times New Roman"/>
          <w:shd w:val="clear" w:color="auto" w:fill="FEFFFF"/>
          <w:lang w:eastAsia="zh-TW"/>
        </w:rPr>
        <w:t>00% closed transportation of muck vehicles; (7</w:t>
      </w:r>
      <w:r>
        <w:rPr>
          <w:rFonts w:eastAsia="宋体" w:hAnsi="Times New Roman" w:cs="Times New Roman"/>
          <w:shd w:val="clear" w:color="auto" w:fill="FEFFFF"/>
          <w:lang w:eastAsia="zh-TW"/>
        </w:rPr>
        <w:t>) 1</w:t>
      </w:r>
      <w:r w:rsidRPr="00C43F40">
        <w:rPr>
          <w:rFonts w:eastAsia="宋体" w:hAnsi="Times New Roman" w:cs="Times New Roman"/>
          <w:shd w:val="clear" w:color="auto" w:fill="FEFFFF"/>
          <w:lang w:eastAsia="zh-TW"/>
        </w:rPr>
        <w:t>00% installation of online video surveillance at construction sites with a construction area of more than 10,000 square meters and involving earthwork operations. These documents also state systems such as acceptance after the work starts and restarts, management of dust pollution prevention supervisors, grid administrators and administrators, and dust</w:t>
      </w:r>
      <w:r>
        <w:rPr>
          <w:rFonts w:eastAsia="宋体" w:hAnsi="Times New Roman" w:cs="Times New Roman"/>
          <w:shd w:val="clear" w:color="auto" w:fill="FEFFFF"/>
          <w:lang w:eastAsia="zh-TW"/>
        </w:rPr>
        <w:t>-</w:t>
      </w:r>
      <w:r w:rsidRPr="00C43F40">
        <w:rPr>
          <w:rFonts w:eastAsia="宋体" w:hAnsi="Times New Roman" w:cs="Times New Roman"/>
          <w:shd w:val="clear" w:color="auto" w:fill="FEFFFF"/>
          <w:lang w:eastAsia="zh-TW"/>
        </w:rPr>
        <w:t>prevention budget management. Also, the informatization Supervision Platform with no on-site mixing of concrete and no on-site configuration of mortar should be established, as well as the projects of 100 meters on both sides of the exit of the construction site, which are featured with cleanness, order, and beautification, should be attached importance to.</w:t>
      </w:r>
    </w:p>
    <w:p w14:paraId="771F39B6" w14:textId="77777777" w:rsidR="00D817CE" w:rsidRPr="00C43F40" w:rsidRDefault="00D817CE" w:rsidP="00626C5E">
      <w:pPr>
        <w:pStyle w:val="4"/>
        <w:rPr>
          <w:shd w:val="clear" w:color="auto" w:fill="FEFFFF"/>
          <w:lang w:eastAsia="zh-TW"/>
        </w:rPr>
      </w:pPr>
      <w:r w:rsidRPr="00C43F40">
        <w:rPr>
          <w:shd w:val="clear" w:color="auto" w:fill="FEFFFF"/>
          <w:lang w:eastAsia="zh-TW"/>
        </w:rPr>
        <w:t>Asphalt fume pollution</w:t>
      </w:r>
      <w:r w:rsidRPr="00376C2D">
        <w:rPr>
          <w:shd w:val="clear" w:color="auto" w:fill="FEFFFF"/>
          <w:lang w:eastAsia="zh-TW"/>
        </w:rPr>
        <w:t xml:space="preserve"> </w:t>
      </w:r>
      <w:r>
        <w:rPr>
          <w:shd w:val="clear" w:color="auto" w:fill="FEFFFF"/>
          <w:lang w:eastAsia="zh-TW"/>
        </w:rPr>
        <w:t>p</w:t>
      </w:r>
      <w:r w:rsidRPr="00C43F40">
        <w:rPr>
          <w:shd w:val="clear" w:color="auto" w:fill="FEFFFF"/>
          <w:lang w:eastAsia="zh-TW"/>
        </w:rPr>
        <w:t>revention measures</w:t>
      </w:r>
    </w:p>
    <w:p w14:paraId="03F5EBE3"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t xml:space="preserve">During asphalt paving, it is essential to select the period with good atmospheric diffusion conditions to reduce the impact of asphalt fume on sensitive points along the line. It is required to implement hygienic protection for asphalt paving operators, </w:t>
      </w:r>
      <w:r w:rsidRPr="00C43F40">
        <w:rPr>
          <w:rFonts w:eastAsia="宋体" w:hAnsi="Times New Roman" w:cs="Times New Roman"/>
          <w:shd w:val="clear" w:color="auto" w:fill="FEFFFF"/>
          <w:lang w:eastAsia="zh-TW"/>
        </w:rPr>
        <w:lastRenderedPageBreak/>
        <w:t>supplying them with masks, goggles, etc., and strengthen labor protection to minimize physical injuries.</w:t>
      </w:r>
    </w:p>
    <w:p w14:paraId="0C67252E" w14:textId="77777777" w:rsidR="00D817CE" w:rsidRPr="00C43F40" w:rsidRDefault="00D817CE" w:rsidP="00626C5E">
      <w:pPr>
        <w:pStyle w:val="4"/>
        <w:rPr>
          <w:shd w:val="clear" w:color="auto" w:fill="FEFFFF"/>
          <w:lang w:eastAsia="zh-TW"/>
        </w:rPr>
      </w:pPr>
      <w:r>
        <w:rPr>
          <w:shd w:val="clear" w:color="auto" w:fill="FEFFFF"/>
          <w:lang w:eastAsia="zh-TW"/>
        </w:rPr>
        <w:t>M</w:t>
      </w:r>
      <w:r w:rsidRPr="00C43F40">
        <w:rPr>
          <w:shd w:val="clear" w:color="auto" w:fill="FEFFFF"/>
          <w:lang w:eastAsia="zh-TW"/>
        </w:rPr>
        <w:t xml:space="preserve">easures </w:t>
      </w:r>
      <w:r>
        <w:rPr>
          <w:shd w:val="clear" w:color="auto" w:fill="FEFFFF"/>
          <w:lang w:eastAsia="zh-TW"/>
        </w:rPr>
        <w:t xml:space="preserve">of preventing </w:t>
      </w:r>
      <w:r w:rsidRPr="00C43F40">
        <w:rPr>
          <w:shd w:val="clear" w:color="auto" w:fill="FEFFFF"/>
          <w:lang w:eastAsia="zh-TW"/>
        </w:rPr>
        <w:t>exhaust pollution of mechanical equipment</w:t>
      </w:r>
    </w:p>
    <w:p w14:paraId="6C0A14A6"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t>In order to reduce the impact of non-road mobile machinery exhaust on the environment, the following management measures were proposed in the evaluation:</w:t>
      </w:r>
    </w:p>
    <w:p w14:paraId="59C71452"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t>(1</w:t>
      </w:r>
      <w:r>
        <w:rPr>
          <w:rFonts w:eastAsia="宋体" w:hAnsi="Times New Roman" w:cs="Times New Roman"/>
          <w:shd w:val="clear" w:color="auto" w:fill="FEFFFF"/>
          <w:lang w:eastAsia="zh-TW"/>
        </w:rPr>
        <w:t xml:space="preserve">) </w:t>
      </w:r>
      <w:r w:rsidRPr="00C43F40">
        <w:rPr>
          <w:rFonts w:eastAsia="宋体" w:hAnsi="Times New Roman" w:cs="Times New Roman"/>
          <w:shd w:val="clear" w:color="auto" w:fill="FEFFFF"/>
          <w:lang w:eastAsia="zh-TW"/>
        </w:rPr>
        <w:t xml:space="preserve">It is necessary to formulate a management system for non-road mobile machinery at the construction site, and establish a management ledger for non-road mobile machinery entering the construction site. The construction unit, the general construction contractor and the supervision unit (referred to as </w:t>
      </w:r>
      <w:r>
        <w:rPr>
          <w:rFonts w:eastAsia="宋体" w:hAnsi="Times New Roman" w:cs="Times New Roman"/>
          <w:shd w:val="clear" w:color="auto" w:fill="FEFFFF"/>
          <w:lang w:eastAsia="zh-TW"/>
        </w:rPr>
        <w:t>"</w:t>
      </w:r>
      <w:r w:rsidRPr="00C43F40">
        <w:rPr>
          <w:rFonts w:eastAsia="宋体" w:hAnsi="Times New Roman" w:cs="Times New Roman"/>
          <w:shd w:val="clear" w:color="auto" w:fill="FEFFFF"/>
          <w:lang w:eastAsia="zh-TW"/>
        </w:rPr>
        <w:t>the three parties involved in the construction</w:t>
      </w:r>
      <w:r>
        <w:rPr>
          <w:rFonts w:eastAsia="宋体" w:hAnsi="Times New Roman" w:cs="Times New Roman"/>
          <w:shd w:val="clear" w:color="auto" w:fill="FEFFFF"/>
          <w:lang w:eastAsia="zh-TW"/>
        </w:rPr>
        <w:t xml:space="preserve">") </w:t>
      </w:r>
      <w:r w:rsidRPr="00C43F40">
        <w:rPr>
          <w:rFonts w:eastAsia="宋体" w:hAnsi="Times New Roman" w:cs="Times New Roman"/>
          <w:shd w:val="clear" w:color="auto" w:fill="FEFFFF"/>
          <w:lang w:eastAsia="zh-TW"/>
        </w:rPr>
        <w:t>shall perform the inspection and acceptance for non-road mobile machinery entry, fill in their entry inspection and acceptance form, and verify their environmental protection and inspection registration certificate, making each go in with one form and one certificate. The inspection and acceptance form and related materials shall be kept at the construction site for future reference;</w:t>
      </w:r>
    </w:p>
    <w:p w14:paraId="45637CE8"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t>(2</w:t>
      </w:r>
      <w:r>
        <w:rPr>
          <w:rFonts w:eastAsia="宋体" w:hAnsi="Times New Roman" w:cs="Times New Roman"/>
          <w:shd w:val="clear" w:color="auto" w:fill="FEFFFF"/>
          <w:lang w:eastAsia="zh-TW"/>
        </w:rPr>
        <w:t xml:space="preserve">) </w:t>
      </w:r>
      <w:r w:rsidRPr="00C43F40">
        <w:rPr>
          <w:rFonts w:eastAsia="宋体" w:hAnsi="Times New Roman" w:cs="Times New Roman"/>
          <w:shd w:val="clear" w:color="auto" w:fill="FEFFFF"/>
          <w:lang w:eastAsia="zh-TW"/>
        </w:rPr>
        <w:t>The owner of non-road mobile machinery shall be supervised and urged to carry out regular mechanical maintenance to ensure that the exhaust emissions meet the emission standards;</w:t>
      </w:r>
    </w:p>
    <w:p w14:paraId="14BBB86F"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t>(3</w:t>
      </w:r>
      <w:r>
        <w:rPr>
          <w:rFonts w:eastAsia="宋体" w:hAnsi="Times New Roman" w:cs="Times New Roman"/>
          <w:shd w:val="clear" w:color="auto" w:fill="FEFFFF"/>
          <w:lang w:eastAsia="zh-TW"/>
        </w:rPr>
        <w:t xml:space="preserve">) </w:t>
      </w:r>
      <w:r w:rsidRPr="00C43F40">
        <w:rPr>
          <w:rFonts w:eastAsia="宋体" w:hAnsi="Times New Roman" w:cs="Times New Roman"/>
          <w:shd w:val="clear" w:color="auto" w:fill="FEFFFF"/>
          <w:lang w:eastAsia="zh-TW"/>
        </w:rPr>
        <w:t>The owner or user (unit or individual, the same below</w:t>
      </w:r>
      <w:r>
        <w:rPr>
          <w:rFonts w:eastAsia="宋体" w:hAnsi="Times New Roman" w:cs="Times New Roman"/>
          <w:shd w:val="clear" w:color="auto" w:fill="FEFFFF"/>
          <w:lang w:eastAsia="zh-TW"/>
        </w:rPr>
        <w:t xml:space="preserve">) </w:t>
      </w:r>
      <w:r w:rsidRPr="00C43F40">
        <w:rPr>
          <w:rFonts w:eastAsia="宋体" w:hAnsi="Times New Roman" w:cs="Times New Roman"/>
          <w:shd w:val="clear" w:color="auto" w:fill="FEFFFF"/>
          <w:lang w:eastAsia="zh-TW"/>
        </w:rPr>
        <w:t>of non-road mobile machinery shall be required to purchase oil from formal channels, and keep the purchase voucher and establish a ledger;</w:t>
      </w:r>
    </w:p>
    <w:p w14:paraId="009F403D"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t>(4</w:t>
      </w:r>
      <w:r>
        <w:rPr>
          <w:rFonts w:eastAsia="宋体" w:hAnsi="Times New Roman" w:cs="Times New Roman"/>
          <w:shd w:val="clear" w:color="auto" w:fill="FEFFFF"/>
          <w:lang w:eastAsia="zh-TW"/>
        </w:rPr>
        <w:t xml:space="preserve">) </w:t>
      </w:r>
      <w:r w:rsidRPr="00C43F40">
        <w:rPr>
          <w:rFonts w:eastAsia="宋体" w:hAnsi="Times New Roman" w:cs="Times New Roman"/>
          <w:shd w:val="clear" w:color="auto" w:fill="FEFFFF"/>
          <w:lang w:eastAsia="zh-TW"/>
        </w:rPr>
        <w:t>The pollutant discharge and oil source of the non-road mobile machinery in the project shall be inspected regularly, and those that fail to meet the emission standards and oil consumption standards should be disposed of.</w:t>
      </w:r>
    </w:p>
    <w:p w14:paraId="78700354"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lastRenderedPageBreak/>
        <w:t>After the above measures are taken, it is ensured that the construction machinery and equipment entering the site can effectively reduce the impact of the construction machinery itself on the environment from the aspects of the equipment itself, oil products, and daily maintenance.</w:t>
      </w:r>
    </w:p>
    <w:p w14:paraId="7C3C9CEF"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t>See table 5-7 for the main air pollution prevention measures taken during the construction period.</w:t>
      </w:r>
    </w:p>
    <w:p w14:paraId="3C5D6619" w14:textId="77777777" w:rsidR="00D817CE" w:rsidRPr="00C43F40" w:rsidRDefault="00D817CE" w:rsidP="00D817CE">
      <w:pPr>
        <w:pStyle w:val="BodyA"/>
        <w:keepNext/>
        <w:suppressAutoHyphens/>
        <w:spacing w:before="31"/>
        <w:ind w:firstLine="480"/>
        <w:rPr>
          <w:rFonts w:hAnsi="Times New Roman" w:cs="Times New Roman"/>
          <w:shd w:val="clear" w:color="auto" w:fill="FEFFFF"/>
        </w:rPr>
      </w:pPr>
      <w:r w:rsidRPr="00C43F40">
        <w:rPr>
          <w:rFonts w:eastAsia="黑体" w:hAnsi="Times New Roman" w:cs="Times New Roman"/>
          <w:shd w:val="clear" w:color="auto" w:fill="FEFFFF"/>
          <w:lang w:eastAsia="zh-TW"/>
        </w:rPr>
        <w:t>Table 5-7      List of air pollution prevention measures taken during the construction period of the project</w:t>
      </w:r>
    </w:p>
    <w:tbl>
      <w:tblPr>
        <w:tblStyle w:val="TableNormal"/>
        <w:tblW w:w="826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22"/>
        <w:gridCol w:w="1245"/>
        <w:gridCol w:w="6601"/>
      </w:tblGrid>
      <w:tr w:rsidR="00D817CE" w:rsidRPr="00C43F40" w14:paraId="696013B3" w14:textId="77777777" w:rsidTr="008D34E6">
        <w:trPr>
          <w:trHeight w:val="853"/>
          <w:tblHeader/>
        </w:trPr>
        <w:tc>
          <w:tcPr>
            <w:tcW w:w="422" w:type="dxa"/>
            <w:tcBorders>
              <w:top w:val="single" w:sz="8"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center"/>
          </w:tcPr>
          <w:p w14:paraId="6622AEDD" w14:textId="77777777" w:rsidR="00D817CE" w:rsidRPr="00C43F40" w:rsidRDefault="00D817CE" w:rsidP="008D34E6">
            <w:pPr>
              <w:pStyle w:val="BodyA"/>
              <w:widowControl/>
              <w:suppressAutoHyphens/>
              <w:spacing w:line="240" w:lineRule="atLeast"/>
              <w:ind w:firstLine="420"/>
              <w:jc w:val="center"/>
              <w:rPr>
                <w:rFonts w:hAnsi="Times New Roman" w:cs="Times New Roman"/>
              </w:rPr>
            </w:pPr>
            <w:r w:rsidRPr="00C43F40">
              <w:rPr>
                <w:rFonts w:eastAsia="宋体" w:hAnsi="Times New Roman" w:cs="Times New Roman"/>
                <w:sz w:val="21"/>
                <w:szCs w:val="21"/>
                <w:shd w:val="clear" w:color="auto" w:fill="FEFFFF"/>
                <w:lang w:eastAsia="zh-TW"/>
              </w:rPr>
              <w:t>No.</w:t>
            </w:r>
          </w:p>
        </w:tc>
        <w:tc>
          <w:tcPr>
            <w:tcW w:w="1245" w:type="dxa"/>
            <w:tcBorders>
              <w:top w:val="single" w:sz="8"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B9B2FB2" w14:textId="77777777" w:rsidR="00D817CE" w:rsidRPr="00C43F40" w:rsidRDefault="00D817CE" w:rsidP="005467CF">
            <w:pPr>
              <w:pStyle w:val="BodyA"/>
              <w:widowControl/>
              <w:suppressAutoHyphens/>
              <w:spacing w:line="240" w:lineRule="atLeast"/>
              <w:ind w:firstLine="0"/>
              <w:jc w:val="center"/>
              <w:rPr>
                <w:rFonts w:hAnsi="Times New Roman" w:cs="Times New Roman"/>
              </w:rPr>
            </w:pPr>
            <w:r w:rsidRPr="00C43F40">
              <w:rPr>
                <w:rFonts w:eastAsia="宋体" w:hAnsi="Times New Roman" w:cs="Times New Roman"/>
                <w:sz w:val="21"/>
                <w:szCs w:val="21"/>
                <w:shd w:val="clear" w:color="auto" w:fill="FEFFFF"/>
                <w:lang w:eastAsia="zh-TW"/>
              </w:rPr>
              <w:t>Prevention or protection objects</w:t>
            </w:r>
          </w:p>
        </w:tc>
        <w:tc>
          <w:tcPr>
            <w:tcW w:w="6601" w:type="dxa"/>
            <w:tcBorders>
              <w:top w:val="single" w:sz="8"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center"/>
          </w:tcPr>
          <w:p w14:paraId="6B81B094" w14:textId="77777777" w:rsidR="00D817CE" w:rsidRPr="00C43F40" w:rsidRDefault="00D817CE" w:rsidP="008D34E6">
            <w:pPr>
              <w:pStyle w:val="BodyA"/>
              <w:widowControl/>
              <w:suppressAutoHyphens/>
              <w:spacing w:line="240" w:lineRule="atLeast"/>
              <w:ind w:firstLine="420"/>
              <w:jc w:val="center"/>
              <w:rPr>
                <w:rFonts w:hAnsi="Times New Roman" w:cs="Times New Roman"/>
              </w:rPr>
            </w:pPr>
            <w:r w:rsidRPr="00C43F40">
              <w:rPr>
                <w:rFonts w:eastAsia="宋体" w:hAnsi="Times New Roman" w:cs="Times New Roman"/>
                <w:sz w:val="21"/>
                <w:szCs w:val="21"/>
                <w:shd w:val="clear" w:color="auto" w:fill="FEFFFF"/>
                <w:lang w:eastAsia="zh-TW"/>
              </w:rPr>
              <w:t>Prevention or protection measures</w:t>
            </w:r>
          </w:p>
        </w:tc>
      </w:tr>
      <w:tr w:rsidR="00D817CE" w:rsidRPr="00C43F40" w14:paraId="14ADAACB" w14:textId="77777777" w:rsidTr="008D34E6">
        <w:tblPrEx>
          <w:shd w:val="clear" w:color="auto" w:fill="auto"/>
        </w:tblPrEx>
        <w:trPr>
          <w:trHeight w:val="13199"/>
        </w:trPr>
        <w:tc>
          <w:tcPr>
            <w:tcW w:w="422"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center"/>
          </w:tcPr>
          <w:p w14:paraId="25E0B6A3" w14:textId="77777777" w:rsidR="00D817CE" w:rsidRPr="00C43F40" w:rsidRDefault="00D817CE" w:rsidP="008D34E6">
            <w:pPr>
              <w:pStyle w:val="BodyA"/>
              <w:widowControl/>
              <w:suppressAutoHyphens/>
              <w:spacing w:line="240" w:lineRule="atLeast"/>
              <w:ind w:firstLine="420"/>
              <w:jc w:val="center"/>
              <w:rPr>
                <w:rFonts w:hAnsi="Times New Roman" w:cs="Times New Roman"/>
              </w:rPr>
            </w:pPr>
            <w:r w:rsidRPr="00C43F40">
              <w:rPr>
                <w:rFonts w:hAnsi="Times New Roman" w:cs="Times New Roman"/>
                <w:sz w:val="21"/>
                <w:szCs w:val="21"/>
                <w:shd w:val="clear" w:color="auto" w:fill="FEFFFF"/>
              </w:rPr>
              <w:lastRenderedPageBreak/>
              <w:t>1</w:t>
            </w:r>
          </w:p>
        </w:tc>
        <w:tc>
          <w:tcPr>
            <w:tcW w:w="12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8CB4150" w14:textId="77777777" w:rsidR="00D817CE" w:rsidRPr="00C43F40" w:rsidRDefault="00D817CE" w:rsidP="005467CF">
            <w:pPr>
              <w:pStyle w:val="BodyA"/>
              <w:widowControl/>
              <w:suppressAutoHyphens/>
              <w:spacing w:line="240" w:lineRule="atLeast"/>
              <w:ind w:firstLine="0"/>
              <w:jc w:val="center"/>
              <w:rPr>
                <w:rFonts w:hAnsi="Times New Roman" w:cs="Times New Roman"/>
              </w:rPr>
            </w:pPr>
            <w:r w:rsidRPr="00C43F40">
              <w:rPr>
                <w:rFonts w:eastAsia="宋体" w:hAnsi="Times New Roman" w:cs="Times New Roman"/>
                <w:sz w:val="21"/>
                <w:szCs w:val="21"/>
                <w:shd w:val="clear" w:color="auto" w:fill="FEFFFF"/>
                <w:lang w:eastAsia="zh-TW"/>
              </w:rPr>
              <w:t>Dust from highway construction</w:t>
            </w:r>
          </w:p>
        </w:tc>
        <w:tc>
          <w:tcPr>
            <w:tcW w:w="6601"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center"/>
          </w:tcPr>
          <w:p w14:paraId="68957972"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hAnsi="Times New Roman" w:cs="Times New Roman"/>
                <w:sz w:val="21"/>
                <w:szCs w:val="21"/>
                <w:shd w:val="clear" w:color="auto" w:fill="FEFFFF"/>
              </w:rPr>
              <w:t>1. The construction site should be kept moist and free of obvious floating dust. It is essential to establish a watering and cleaning system in the area where powdery materials are stacked. Especially when construction is close to environmentally sensitive points, the frequency and intensity of watering should be strengthened.</w:t>
            </w:r>
          </w:p>
          <w:p w14:paraId="4960ED05"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eastAsia="宋体" w:hAnsi="Times New Roman" w:cs="Times New Roman"/>
                <w:sz w:val="21"/>
                <w:szCs w:val="21"/>
                <w:shd w:val="clear" w:color="auto" w:fill="FEFFFF"/>
                <w:lang w:eastAsia="zh-TW"/>
              </w:rPr>
              <w:t>2. The construction bulk materials must be placed in the shed, or when stocked outside, they shall be covered with tarpaulin. The powdered building materials such as cement and lime should be transported in bulk by tank trucks. The powder material stacking point should be kept as far away from the residential area as possible.</w:t>
            </w:r>
          </w:p>
          <w:p w14:paraId="2671B428"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eastAsia="宋体" w:hAnsi="Times New Roman" w:cs="Times New Roman"/>
                <w:sz w:val="21"/>
                <w:szCs w:val="21"/>
                <w:shd w:val="clear" w:color="auto" w:fill="FEFFFF"/>
                <w:lang w:eastAsia="zh-TW"/>
              </w:rPr>
              <w:t>3. Earthwork, gravel and other materials shall be covered with tarpaulin during transportation.</w:t>
            </w:r>
          </w:p>
          <w:p w14:paraId="7319261D"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eastAsia="宋体" w:hAnsi="Times New Roman" w:cs="Times New Roman"/>
                <w:sz w:val="21"/>
                <w:szCs w:val="21"/>
                <w:shd w:val="clear" w:color="auto" w:fill="FEFFFF"/>
                <w:lang w:eastAsia="zh-TW"/>
              </w:rPr>
              <w:t>4. A wheel cleaning device shall be installed at the exit of the construction site, and people shall be specially assigned for cleaning the wheels and the sanitation of the entrance and exit of the site. It is strictly prohibited for the wheels to take mud on the road.</w:t>
            </w:r>
          </w:p>
          <w:p w14:paraId="26D82098" w14:textId="77777777" w:rsidR="00D817CE" w:rsidRPr="00C43F40" w:rsidRDefault="00D817CE" w:rsidP="008D34E6">
            <w:pPr>
              <w:pStyle w:val="BodyA"/>
              <w:widowControl/>
              <w:suppressAutoHyphens/>
              <w:spacing w:line="240" w:lineRule="atLeast"/>
              <w:ind w:firstLine="420"/>
              <w:rPr>
                <w:rFonts w:hAnsi="Times New Roman" w:cs="Times New Roman"/>
                <w:b/>
                <w:bCs/>
                <w:sz w:val="21"/>
                <w:szCs w:val="21"/>
                <w:u w:val="single"/>
                <w:shd w:val="clear" w:color="auto" w:fill="FEFFFF"/>
              </w:rPr>
            </w:pPr>
            <w:r w:rsidRPr="00C43F40">
              <w:rPr>
                <w:rFonts w:eastAsia="宋体" w:hAnsi="Times New Roman" w:cs="Times New Roman"/>
                <w:sz w:val="21"/>
                <w:szCs w:val="21"/>
                <w:shd w:val="clear" w:color="auto" w:fill="FEFFFF"/>
                <w:lang w:eastAsia="zh-TW"/>
              </w:rPr>
              <w:t>5. It is necessary to set up an effective and tidy hard enclosure around the construction site without</w:t>
            </w:r>
            <w:r w:rsidRPr="00C43F40">
              <w:rPr>
                <w:rFonts w:eastAsia="宋体" w:hAnsi="Times New Roman" w:cs="Times New Roman"/>
                <w:color w:val="00F900"/>
                <w:sz w:val="21"/>
                <w:szCs w:val="21"/>
                <w:shd w:val="clear" w:color="auto" w:fill="FEFFFF"/>
                <w:lang w:eastAsia="zh-TW"/>
              </w:rPr>
              <w:t xml:space="preserve"> </w:t>
            </w:r>
            <w:r w:rsidRPr="00C43F40">
              <w:rPr>
                <w:rFonts w:eastAsia="宋体" w:hAnsi="Times New Roman" w:cs="Times New Roman"/>
                <w:sz w:val="21"/>
                <w:szCs w:val="21"/>
                <w:shd w:val="clear" w:color="auto" w:fill="FEFFFF"/>
                <w:lang w:eastAsia="zh-TW"/>
              </w:rPr>
              <w:t xml:space="preserve">interruption or opening, and close the bottom edge tightly with no leakage of </w:t>
            </w:r>
            <w:r>
              <w:rPr>
                <w:rFonts w:eastAsia="宋体" w:hAnsi="Times New Roman" w:cs="Times New Roman"/>
                <w:sz w:val="21"/>
                <w:szCs w:val="21"/>
                <w:shd w:val="clear" w:color="auto" w:fill="FEFFFF"/>
                <w:lang w:eastAsia="zh-TW"/>
              </w:rPr>
              <w:t>slurry</w:t>
            </w:r>
            <w:r w:rsidRPr="00C43F40">
              <w:rPr>
                <w:rFonts w:eastAsia="宋体" w:hAnsi="Times New Roman" w:cs="Times New Roman"/>
                <w:sz w:val="21"/>
                <w:szCs w:val="21"/>
                <w:shd w:val="clear" w:color="auto" w:fill="FEFFFF"/>
                <w:lang w:eastAsia="zh-TW"/>
              </w:rPr>
              <w:t>.</w:t>
            </w:r>
            <w:r w:rsidRPr="00C43F40">
              <w:rPr>
                <w:rFonts w:hAnsi="Times New Roman" w:cs="Times New Roman"/>
                <w:sz w:val="21"/>
                <w:szCs w:val="21"/>
                <w:shd w:val="clear" w:color="auto" w:fill="FEFFFF"/>
              </w:rPr>
              <w:t xml:space="preserve"> The enclosure height at the construction site of main road sections in the urban area shall not be less than 2.5m, and that of general road sections shall not be less than 1.8m. </w:t>
            </w:r>
            <w:r>
              <w:rPr>
                <w:rFonts w:hAnsi="Times New Roman" w:cs="Times New Roman"/>
                <w:sz w:val="21"/>
                <w:szCs w:val="21"/>
                <w:shd w:val="clear" w:color="auto" w:fill="FEFFFF"/>
              </w:rPr>
              <w:t>The f</w:t>
            </w:r>
            <w:r w:rsidRPr="00C43F40">
              <w:rPr>
                <w:rFonts w:hAnsi="Times New Roman" w:cs="Times New Roman"/>
                <w:sz w:val="21"/>
                <w:szCs w:val="21"/>
                <w:shd w:val="clear" w:color="auto" w:fill="FEFFFF"/>
              </w:rPr>
              <w:t xml:space="preserve">ully enclosed enclosure shall be set for demolition works, and the height of </w:t>
            </w:r>
            <w:r>
              <w:rPr>
                <w:rFonts w:hAnsi="Times New Roman" w:cs="Times New Roman"/>
                <w:sz w:val="21"/>
                <w:szCs w:val="21"/>
                <w:shd w:val="clear" w:color="auto" w:fill="FEFFFF"/>
              </w:rPr>
              <w:t xml:space="preserve">the </w:t>
            </w:r>
            <w:r w:rsidRPr="00C43F40">
              <w:rPr>
                <w:rFonts w:hAnsi="Times New Roman" w:cs="Times New Roman"/>
                <w:sz w:val="21"/>
                <w:szCs w:val="21"/>
                <w:shd w:val="clear" w:color="auto" w:fill="FEFFFF"/>
              </w:rPr>
              <w:t>enclosure shall not be less than 2.5m. The upper part of the enclosure should be equipped with a spray device to ensure full coverage of the enclosure spray, and the interval between each group should not be greater than 4m.</w:t>
            </w:r>
          </w:p>
          <w:p w14:paraId="4C673D03"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eastAsia="宋体" w:hAnsi="Times New Roman" w:cs="Times New Roman"/>
                <w:sz w:val="21"/>
                <w:szCs w:val="21"/>
                <w:shd w:val="clear" w:color="auto" w:fill="FEFFFF"/>
                <w:lang w:eastAsia="zh-TW"/>
              </w:rPr>
              <w:t>6. The exposed area of the construction site shall be hardened or planted in time to prevent secondary dust pollution.</w:t>
            </w:r>
          </w:p>
          <w:p w14:paraId="2F9C751B"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eastAsia="宋体" w:hAnsi="Times New Roman" w:cs="Times New Roman"/>
                <w:sz w:val="21"/>
                <w:szCs w:val="21"/>
                <w:shd w:val="clear" w:color="auto" w:fill="FEFFFF"/>
                <w:lang w:eastAsia="zh-TW"/>
              </w:rPr>
              <w:t>7. Commercial concrete shall be used as much as possible during construction.</w:t>
            </w:r>
          </w:p>
          <w:p w14:paraId="20455E8F"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eastAsia="宋体" w:hAnsi="Times New Roman" w:cs="Times New Roman"/>
                <w:sz w:val="21"/>
                <w:szCs w:val="21"/>
                <w:shd w:val="clear" w:color="auto" w:fill="FEFFFF"/>
                <w:lang w:eastAsia="zh-TW"/>
              </w:rPr>
              <w:t>8. It is strictly forbidden to melt asphalt, incinerate plastics, garbage and other toxic and harmful substances and wastes at the construction site, and it is not allowed to use seriously polluting fuels such as coal, carbon and wood.</w:t>
            </w:r>
          </w:p>
          <w:p w14:paraId="20494DF2"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eastAsia="宋体" w:hAnsi="Times New Roman" w:cs="Times New Roman"/>
                <w:sz w:val="21"/>
                <w:szCs w:val="21"/>
                <w:shd w:val="clear" w:color="auto" w:fill="FEFFFF"/>
                <w:lang w:eastAsia="zh-TW"/>
              </w:rPr>
              <w:t>9. Mechanical dismantling must be supplemented by continuous pressurized watering or spraying to prevent dust from scattering.</w:t>
            </w:r>
          </w:p>
          <w:p w14:paraId="37400705"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eastAsia="宋体" w:hAnsi="Times New Roman" w:cs="Times New Roman"/>
                <w:sz w:val="21"/>
                <w:szCs w:val="21"/>
                <w:shd w:val="clear" w:color="auto" w:fill="FEFFFF"/>
                <w:lang w:eastAsia="zh-TW"/>
              </w:rPr>
              <w:t>10. Dust reduction measures shall be taken during the greening work. When there is a strong wind above level 4 or the municipal government issues an air quality warning, operations such as land leveling, soil replacement, and original soil screening are prohibited. After the land is leveled, the planting work shall be carried out within one week. Given the fact that the land rectification work has been completed, during the period when the planting project is not carried out, it is necessary to spray water 1-2 times a day. In case of strong wind above level 4, it must be sprayed in time to prevent dust or have it covered.</w:t>
            </w:r>
          </w:p>
          <w:p w14:paraId="2E5A16F2"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hAnsi="Times New Roman" w:cs="Times New Roman"/>
                <w:sz w:val="21"/>
                <w:szCs w:val="21"/>
                <w:shd w:val="clear" w:color="auto" w:fill="FEFFFF"/>
                <w:lang w:eastAsia="zh-TW"/>
              </w:rPr>
              <w:t>11. The temporary soil storage area at the construction site</w:t>
            </w:r>
            <w:r w:rsidRPr="00C43F40">
              <w:rPr>
                <w:rFonts w:hAnsi="Times New Roman" w:cs="Times New Roman"/>
                <w:color w:val="FF40FF"/>
                <w:sz w:val="21"/>
                <w:szCs w:val="21"/>
                <w:shd w:val="clear" w:color="auto" w:fill="FEFFFF"/>
                <w:lang w:eastAsia="zh-TW"/>
              </w:rPr>
              <w:t xml:space="preserve"> </w:t>
            </w:r>
            <w:r w:rsidRPr="00C43F40">
              <w:rPr>
                <w:rFonts w:hAnsi="Times New Roman" w:cs="Times New Roman"/>
                <w:sz w:val="21"/>
                <w:szCs w:val="21"/>
                <w:shd w:val="clear" w:color="auto" w:fill="FEFFFF"/>
                <w:lang w:eastAsia="zh-TW"/>
              </w:rPr>
              <w:t xml:space="preserve">shall be fenced or set with barriers. During afforestation, </w:t>
            </w:r>
            <w:r>
              <w:rPr>
                <w:rFonts w:hAnsi="Times New Roman" w:cs="Times New Roman"/>
                <w:sz w:val="21"/>
                <w:szCs w:val="21"/>
                <w:shd w:val="clear" w:color="auto" w:fill="FEFFFF"/>
                <w:lang w:eastAsia="zh-TW"/>
              </w:rPr>
              <w:t xml:space="preserve">the </w:t>
            </w:r>
            <w:r w:rsidRPr="00C43F40">
              <w:rPr>
                <w:rFonts w:hAnsi="Times New Roman" w:cs="Times New Roman"/>
                <w:sz w:val="21"/>
                <w:szCs w:val="21"/>
                <w:shd w:val="clear" w:color="auto" w:fill="FEFFFF"/>
                <w:lang w:eastAsia="zh-TW"/>
              </w:rPr>
              <w:t>wet operation should be adopted to reduce the amount of dust generated during soil dumping. During transportation, it is prohibited to overload the vehicle and exceed the height of the compartment board. Coverage or sealing measures shall be taken to avoid throwing and scattering along the way.</w:t>
            </w:r>
          </w:p>
          <w:p w14:paraId="512F0A5E" w14:textId="77777777" w:rsidR="00D817CE" w:rsidRPr="00C43F40" w:rsidRDefault="00D817CE" w:rsidP="008D34E6">
            <w:pPr>
              <w:pStyle w:val="BodyA"/>
              <w:widowControl/>
              <w:suppressAutoHyphens/>
              <w:spacing w:line="240" w:lineRule="atLeast"/>
              <w:ind w:firstLine="420"/>
              <w:rPr>
                <w:rFonts w:hAnsi="Times New Roman" w:cs="Times New Roman"/>
              </w:rPr>
            </w:pPr>
            <w:r w:rsidRPr="00C43F40">
              <w:rPr>
                <w:rFonts w:eastAsia="宋体" w:hAnsi="Times New Roman" w:cs="Times New Roman"/>
                <w:sz w:val="21"/>
                <w:szCs w:val="21"/>
                <w:shd w:val="clear" w:color="auto" w:fill="FEFFFF"/>
                <w:lang w:eastAsia="zh-TW"/>
              </w:rPr>
              <w:t>12.</w:t>
            </w:r>
            <w:r>
              <w:rPr>
                <w:rFonts w:eastAsia="宋体" w:hAnsi="Times New Roman" w:cs="Times New Roman"/>
                <w:sz w:val="21"/>
                <w:szCs w:val="21"/>
                <w:shd w:val="clear" w:color="auto" w:fill="FEFFFF"/>
                <w:lang w:eastAsia="zh-TW"/>
              </w:rPr>
              <w:t xml:space="preserve"> </w:t>
            </w:r>
            <w:r w:rsidRPr="00C43F40">
              <w:rPr>
                <w:rFonts w:eastAsia="宋体" w:hAnsi="Times New Roman" w:cs="Times New Roman"/>
                <w:sz w:val="21"/>
                <w:szCs w:val="21"/>
                <w:shd w:val="clear" w:color="auto" w:fill="FEFFFF"/>
                <w:lang w:eastAsia="zh-TW"/>
              </w:rPr>
              <w:t>When subgrade filler is stacked on the construction site, it is necessary to spray water to reduce dust or cover it to avoid dust pollution.</w:t>
            </w:r>
          </w:p>
        </w:tc>
      </w:tr>
      <w:tr w:rsidR="00D817CE" w:rsidRPr="00C43F40" w14:paraId="2CFECFB5" w14:textId="77777777" w:rsidTr="008D34E6">
        <w:tblPrEx>
          <w:shd w:val="clear" w:color="auto" w:fill="auto"/>
        </w:tblPrEx>
        <w:trPr>
          <w:trHeight w:val="4180"/>
        </w:trPr>
        <w:tc>
          <w:tcPr>
            <w:tcW w:w="422"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center"/>
          </w:tcPr>
          <w:p w14:paraId="657DDDC6" w14:textId="77777777" w:rsidR="00D817CE" w:rsidRPr="00C43F40" w:rsidRDefault="00D817CE" w:rsidP="008D34E6">
            <w:pPr>
              <w:pStyle w:val="BodyA"/>
              <w:widowControl/>
              <w:suppressAutoHyphens/>
              <w:spacing w:line="240" w:lineRule="atLeast"/>
              <w:ind w:firstLine="420"/>
              <w:jc w:val="center"/>
              <w:rPr>
                <w:rFonts w:hAnsi="Times New Roman" w:cs="Times New Roman"/>
              </w:rPr>
            </w:pPr>
            <w:r w:rsidRPr="00C43F40">
              <w:rPr>
                <w:rFonts w:hAnsi="Times New Roman" w:cs="Times New Roman"/>
                <w:sz w:val="21"/>
                <w:szCs w:val="21"/>
                <w:shd w:val="clear" w:color="auto" w:fill="FEFFFF"/>
              </w:rPr>
              <w:lastRenderedPageBreak/>
              <w:t>2</w:t>
            </w:r>
          </w:p>
        </w:tc>
        <w:tc>
          <w:tcPr>
            <w:tcW w:w="12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8B1DF54" w14:textId="77777777" w:rsidR="00D817CE" w:rsidRPr="00C43F40" w:rsidRDefault="00D817CE" w:rsidP="005467CF">
            <w:pPr>
              <w:pStyle w:val="BodyA"/>
              <w:widowControl/>
              <w:suppressAutoHyphens/>
              <w:spacing w:line="240" w:lineRule="atLeast"/>
              <w:ind w:firstLine="0"/>
              <w:jc w:val="center"/>
              <w:rPr>
                <w:rFonts w:hAnsi="Times New Roman" w:cs="Times New Roman"/>
              </w:rPr>
            </w:pPr>
            <w:r w:rsidRPr="00C43F40">
              <w:rPr>
                <w:rFonts w:eastAsia="宋体" w:hAnsi="Times New Roman" w:cs="Times New Roman"/>
                <w:sz w:val="21"/>
                <w:szCs w:val="21"/>
                <w:shd w:val="clear" w:color="auto" w:fill="FEFFFF"/>
                <w:lang w:eastAsia="zh-TW"/>
              </w:rPr>
              <w:t>Material transportation and construction roads</w:t>
            </w:r>
          </w:p>
        </w:tc>
        <w:tc>
          <w:tcPr>
            <w:tcW w:w="6601"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center"/>
          </w:tcPr>
          <w:p w14:paraId="4AD170A8"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eastAsia="宋体" w:hAnsi="Times New Roman" w:cs="Times New Roman"/>
                <w:sz w:val="21"/>
                <w:szCs w:val="21"/>
                <w:shd w:val="clear" w:color="auto" w:fill="FEFFFF"/>
                <w:lang w:eastAsia="zh-TW"/>
              </w:rPr>
              <w:t>1. Windproof and covering measures must be taken during the process of loading, unloading, using, transporting and storing cement, sand, gravel and other easily lost materials to reduce the generation of dust;</w:t>
            </w:r>
          </w:p>
          <w:p w14:paraId="5FDBC062"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eastAsia="宋体" w:hAnsi="Times New Roman" w:cs="Times New Roman"/>
                <w:sz w:val="21"/>
                <w:szCs w:val="21"/>
                <w:shd w:val="clear" w:color="auto" w:fill="FEFFFF"/>
                <w:lang w:eastAsia="zh-TW"/>
              </w:rPr>
              <w:t>2. It is necessary to be equipped with a sprinkler to sprinkle water on the construction site, the roads entering and leaving the storage yard, and the main material transportation roads;</w:t>
            </w:r>
          </w:p>
          <w:p w14:paraId="0C706A43"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eastAsia="宋体" w:hAnsi="Times New Roman" w:cs="Times New Roman"/>
                <w:sz w:val="21"/>
                <w:szCs w:val="21"/>
                <w:shd w:val="clear" w:color="auto" w:fill="FEFFFF"/>
                <w:lang w:eastAsia="zh-TW"/>
              </w:rPr>
              <w:t>3. Automatic vehicle washing device shall be set at the entrance and exit of vehicles on the construction site. In special cases, mobile flushing equipment can be used. Specially-assigned people should be responsible for vehicle washing to ensure that no dirt or mud sticks to the exterior, chassis and tires of the vehicle, and that there should be no obvious mud marks on the road within 30 meters of the vehicle exit at the construction site, as well as sand, gravel, lime soil and other materials prone to dust. It is strictly prohibited for vehicles to carry mud on the road.</w:t>
            </w:r>
          </w:p>
          <w:p w14:paraId="4FA94D14" w14:textId="77777777" w:rsidR="00D817CE" w:rsidRPr="00C43F40" w:rsidRDefault="00D817CE" w:rsidP="008D34E6">
            <w:pPr>
              <w:pStyle w:val="BodyA"/>
              <w:widowControl/>
              <w:suppressAutoHyphens/>
              <w:spacing w:line="240" w:lineRule="atLeast"/>
              <w:ind w:firstLine="420"/>
              <w:rPr>
                <w:rFonts w:hAnsi="Times New Roman" w:cs="Times New Roman"/>
              </w:rPr>
            </w:pPr>
            <w:r w:rsidRPr="00C43F40">
              <w:rPr>
                <w:rFonts w:eastAsia="宋体" w:hAnsi="Times New Roman" w:cs="Times New Roman"/>
                <w:sz w:val="21"/>
                <w:szCs w:val="21"/>
                <w:shd w:val="clear" w:color="auto" w:fill="FEFFFF"/>
                <w:lang w:eastAsia="zh-TW"/>
              </w:rPr>
              <w:t>4. While the main roads on the construction site should be hardened, other roads should be hardened or paved with bricks, coke slag, gravel, etc.</w:t>
            </w:r>
          </w:p>
        </w:tc>
      </w:tr>
      <w:tr w:rsidR="00D817CE" w:rsidRPr="00C43F40" w14:paraId="0059F5E1" w14:textId="77777777" w:rsidTr="008D34E6">
        <w:tblPrEx>
          <w:shd w:val="clear" w:color="auto" w:fill="auto"/>
        </w:tblPrEx>
        <w:trPr>
          <w:trHeight w:val="3751"/>
        </w:trPr>
        <w:tc>
          <w:tcPr>
            <w:tcW w:w="422"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center"/>
          </w:tcPr>
          <w:p w14:paraId="46732B9E" w14:textId="77777777" w:rsidR="00D817CE" w:rsidRPr="00C43F40" w:rsidRDefault="00D817CE" w:rsidP="008D34E6">
            <w:pPr>
              <w:pStyle w:val="BodyA"/>
              <w:widowControl/>
              <w:suppressAutoHyphens/>
              <w:spacing w:line="240" w:lineRule="atLeast"/>
              <w:ind w:firstLine="420"/>
              <w:jc w:val="center"/>
              <w:rPr>
                <w:rFonts w:hAnsi="Times New Roman" w:cs="Times New Roman"/>
              </w:rPr>
            </w:pPr>
            <w:r w:rsidRPr="00C43F40">
              <w:rPr>
                <w:rFonts w:hAnsi="Times New Roman" w:cs="Times New Roman"/>
                <w:sz w:val="21"/>
                <w:szCs w:val="21"/>
                <w:shd w:val="clear" w:color="auto" w:fill="FEFFFF"/>
              </w:rPr>
              <w:t>3</w:t>
            </w:r>
          </w:p>
        </w:tc>
        <w:tc>
          <w:tcPr>
            <w:tcW w:w="12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B5D3692" w14:textId="77777777" w:rsidR="00D817CE" w:rsidRPr="00C43F40" w:rsidRDefault="00D817CE" w:rsidP="005467CF">
            <w:pPr>
              <w:pStyle w:val="BodyA"/>
              <w:widowControl/>
              <w:suppressAutoHyphens/>
              <w:spacing w:line="240" w:lineRule="atLeast"/>
              <w:ind w:firstLine="0"/>
              <w:jc w:val="center"/>
              <w:rPr>
                <w:rFonts w:hAnsi="Times New Roman" w:cs="Times New Roman"/>
              </w:rPr>
            </w:pPr>
            <w:r w:rsidRPr="00C43F40">
              <w:rPr>
                <w:rFonts w:eastAsia="宋体" w:hAnsi="Times New Roman" w:cs="Times New Roman"/>
                <w:sz w:val="21"/>
                <w:szCs w:val="21"/>
                <w:shd w:val="clear" w:color="auto" w:fill="FEFFFF"/>
                <w:lang w:eastAsia="zh-TW"/>
              </w:rPr>
              <w:t>Construction waste disposal</w:t>
            </w:r>
          </w:p>
        </w:tc>
        <w:tc>
          <w:tcPr>
            <w:tcW w:w="6601"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center"/>
          </w:tcPr>
          <w:p w14:paraId="520367A3"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eastAsia="宋体" w:hAnsi="Times New Roman" w:cs="Times New Roman"/>
                <w:sz w:val="21"/>
                <w:szCs w:val="21"/>
                <w:shd w:val="clear" w:color="auto" w:fill="FEFFFF"/>
                <w:lang w:eastAsia="zh-TW"/>
              </w:rPr>
              <w:t>1. The construction unit shall rationally utilize resources, prevent waste, and reduce the output of construction waste.</w:t>
            </w:r>
          </w:p>
          <w:p w14:paraId="67ABC7EE"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hAnsi="Times New Roman" w:cs="Times New Roman"/>
                <w:sz w:val="21"/>
                <w:szCs w:val="21"/>
                <w:shd w:val="clear" w:color="auto" w:fill="FEFFFF"/>
              </w:rPr>
              <w:t>2. The construction waste on the construction site shall be stacked in a centralized and classified manner, covered tightly, cleared and transported in time.</w:t>
            </w:r>
          </w:p>
          <w:p w14:paraId="4421EEFF"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eastAsia="宋体" w:hAnsi="Times New Roman" w:cs="Times New Roman"/>
                <w:sz w:val="21"/>
                <w:szCs w:val="21"/>
                <w:shd w:val="clear" w:color="auto" w:fill="FEFFFF"/>
                <w:lang w:eastAsia="zh-TW"/>
              </w:rPr>
              <w:t>3. To clean up the construction waste, the operation method of watering and dust reduction before cleaning shall be adopted, and closed pipes or bags (or containers</w:t>
            </w:r>
            <w:r>
              <w:rPr>
                <w:rFonts w:eastAsia="宋体" w:hAnsi="Times New Roman" w:cs="Times New Roman"/>
                <w:sz w:val="21"/>
                <w:szCs w:val="21"/>
                <w:shd w:val="clear" w:color="auto" w:fill="FEFFFF"/>
                <w:lang w:eastAsia="zh-TW"/>
              </w:rPr>
              <w:t xml:space="preserve">) </w:t>
            </w:r>
            <w:r w:rsidRPr="00C43F40">
              <w:rPr>
                <w:rFonts w:eastAsia="宋体" w:hAnsi="Times New Roman" w:cs="Times New Roman"/>
                <w:sz w:val="21"/>
                <w:szCs w:val="21"/>
                <w:shd w:val="clear" w:color="auto" w:fill="FEFFFF"/>
                <w:lang w:eastAsia="zh-TW"/>
              </w:rPr>
              <w:t>should be used to remove and transport by vertical lifting machinery. It is strictly prohibited to scatter at high places.</w:t>
            </w:r>
          </w:p>
          <w:p w14:paraId="64DA77F0"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eastAsia="宋体" w:hAnsi="Times New Roman" w:cs="Times New Roman"/>
                <w:sz w:val="21"/>
                <w:szCs w:val="21"/>
                <w:shd w:val="clear" w:color="auto" w:fill="FEFFFF"/>
                <w:lang w:eastAsia="zh-TW"/>
              </w:rPr>
              <w:t>4. It is strictly forbidden to discard and incinerate various wastes at will on the construction site.</w:t>
            </w:r>
          </w:p>
          <w:p w14:paraId="2C382115" w14:textId="77777777" w:rsidR="00D817CE" w:rsidRPr="00C43F40" w:rsidRDefault="00D817CE" w:rsidP="008D34E6">
            <w:pPr>
              <w:pStyle w:val="BodyA"/>
              <w:widowControl/>
              <w:suppressAutoHyphens/>
              <w:spacing w:line="240" w:lineRule="atLeast"/>
              <w:ind w:firstLine="420"/>
              <w:rPr>
                <w:rFonts w:hAnsi="Times New Roman" w:cs="Times New Roman"/>
              </w:rPr>
            </w:pPr>
            <w:r w:rsidRPr="00C43F40">
              <w:rPr>
                <w:rFonts w:hAnsi="Times New Roman" w:cs="Times New Roman"/>
                <w:sz w:val="21"/>
                <w:szCs w:val="21"/>
                <w:shd w:val="clear" w:color="auto" w:fill="FEFFFF"/>
              </w:rPr>
              <w:t>5. The transportation of construction waste should be entrusted to an approved transportation unit, and the responsibility for the prevention and control of transportation dust should be clearly defined in the entrustment contract.</w:t>
            </w:r>
          </w:p>
        </w:tc>
      </w:tr>
      <w:tr w:rsidR="00D817CE" w:rsidRPr="00C43F40" w14:paraId="643CDB6A" w14:textId="77777777" w:rsidTr="008D34E6">
        <w:tblPrEx>
          <w:shd w:val="clear" w:color="auto" w:fill="auto"/>
        </w:tblPrEx>
        <w:trPr>
          <w:trHeight w:val="2360"/>
        </w:trPr>
        <w:tc>
          <w:tcPr>
            <w:tcW w:w="422"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center"/>
          </w:tcPr>
          <w:p w14:paraId="163A64A6" w14:textId="77777777" w:rsidR="00D817CE" w:rsidRPr="00C43F40" w:rsidRDefault="00D817CE" w:rsidP="008D34E6">
            <w:pPr>
              <w:pStyle w:val="BodyA"/>
              <w:widowControl/>
              <w:suppressAutoHyphens/>
              <w:spacing w:line="240" w:lineRule="atLeast"/>
              <w:ind w:firstLine="420"/>
              <w:jc w:val="center"/>
              <w:rPr>
                <w:rFonts w:hAnsi="Times New Roman" w:cs="Times New Roman"/>
              </w:rPr>
            </w:pPr>
            <w:r w:rsidRPr="00C43F40">
              <w:rPr>
                <w:rFonts w:hAnsi="Times New Roman" w:cs="Times New Roman"/>
                <w:sz w:val="21"/>
                <w:szCs w:val="21"/>
                <w:shd w:val="clear" w:color="auto" w:fill="FEFFFF"/>
              </w:rPr>
              <w:lastRenderedPageBreak/>
              <w:t>4</w:t>
            </w:r>
          </w:p>
        </w:tc>
        <w:tc>
          <w:tcPr>
            <w:tcW w:w="12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933F8B7" w14:textId="77777777" w:rsidR="00D817CE" w:rsidRPr="00C43F40" w:rsidRDefault="00D817CE" w:rsidP="005467CF">
            <w:pPr>
              <w:pStyle w:val="BodyA"/>
              <w:widowControl/>
              <w:suppressAutoHyphens/>
              <w:spacing w:line="240" w:lineRule="atLeast"/>
              <w:ind w:firstLine="0"/>
              <w:jc w:val="center"/>
              <w:rPr>
                <w:rFonts w:hAnsi="Times New Roman" w:cs="Times New Roman"/>
              </w:rPr>
            </w:pPr>
            <w:r w:rsidRPr="00C43F40">
              <w:rPr>
                <w:rFonts w:eastAsia="宋体" w:hAnsi="Times New Roman" w:cs="Times New Roman"/>
                <w:sz w:val="21"/>
                <w:szCs w:val="21"/>
                <w:shd w:val="clear" w:color="auto" w:fill="FEFFFF"/>
                <w:lang w:eastAsia="zh-TW"/>
              </w:rPr>
              <w:t>Material Stockyard</w:t>
            </w:r>
          </w:p>
        </w:tc>
        <w:tc>
          <w:tcPr>
            <w:tcW w:w="6601"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center"/>
          </w:tcPr>
          <w:p w14:paraId="39D96678" w14:textId="77777777" w:rsidR="00D817CE" w:rsidRPr="00C43F40" w:rsidRDefault="00D817CE" w:rsidP="008D34E6">
            <w:pPr>
              <w:pStyle w:val="BodyA"/>
              <w:widowControl/>
              <w:suppressAutoHyphens/>
              <w:spacing w:line="240" w:lineRule="atLeast"/>
              <w:ind w:firstLine="420"/>
              <w:rPr>
                <w:rFonts w:hAnsi="Times New Roman" w:cs="Times New Roman"/>
              </w:rPr>
            </w:pPr>
            <w:r w:rsidRPr="00C43F40">
              <w:rPr>
                <w:rFonts w:eastAsia="宋体" w:hAnsi="Times New Roman" w:cs="Times New Roman"/>
                <w:sz w:val="21"/>
                <w:szCs w:val="21"/>
                <w:shd w:val="clear" w:color="auto" w:fill="FEFFFF"/>
                <w:lang w:eastAsia="zh-TW"/>
              </w:rPr>
              <w:t xml:space="preserve">Anti-dust, anti-loss and anti-leakage facilities should be established at various storage yards according to specifications, including wind and dust suppression walls, </w:t>
            </w:r>
            <w:r>
              <w:rPr>
                <w:rFonts w:eastAsia="宋体" w:hAnsi="Times New Roman" w:cs="Times New Roman"/>
                <w:sz w:val="21"/>
                <w:szCs w:val="21"/>
                <w:shd w:val="clear" w:color="auto" w:fill="FEFFFF"/>
                <w:lang w:eastAsia="zh-TW"/>
              </w:rPr>
              <w:t xml:space="preserve">and </w:t>
            </w:r>
            <w:r w:rsidRPr="00C43F40">
              <w:rPr>
                <w:rFonts w:eastAsia="宋体" w:hAnsi="Times New Roman" w:cs="Times New Roman"/>
                <w:sz w:val="21"/>
                <w:szCs w:val="21"/>
                <w:shd w:val="clear" w:color="auto" w:fill="FEFFFF"/>
                <w:lang w:eastAsia="zh-TW"/>
              </w:rPr>
              <w:t>wind and dust suppression nets. Also, storage yards should be equipped with wind and dust suppression facilities such as spraying, covering and enclosure. The material conveying equipment should be airtight and equipped with dust collection, spraying and other dust-proof facilities at the loading and unloading place. It is necessary to use wet operation for open-air loading and unloading, and it is strictly forbidden to load and unload dry materials.</w:t>
            </w:r>
          </w:p>
        </w:tc>
      </w:tr>
      <w:tr w:rsidR="00D817CE" w:rsidRPr="00C43F40" w14:paraId="3DB1A0D6" w14:textId="77777777" w:rsidTr="008D34E6">
        <w:tblPrEx>
          <w:shd w:val="clear" w:color="auto" w:fill="auto"/>
        </w:tblPrEx>
        <w:trPr>
          <w:trHeight w:val="800"/>
        </w:trPr>
        <w:tc>
          <w:tcPr>
            <w:tcW w:w="422"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vAlign w:val="center"/>
          </w:tcPr>
          <w:p w14:paraId="0DBA58D6" w14:textId="77777777" w:rsidR="00D817CE" w:rsidRPr="00C43F40" w:rsidRDefault="00D817CE" w:rsidP="008D34E6">
            <w:pPr>
              <w:pStyle w:val="BodyA"/>
              <w:widowControl/>
              <w:suppressAutoHyphens/>
              <w:spacing w:line="240" w:lineRule="atLeast"/>
              <w:ind w:firstLine="420"/>
              <w:jc w:val="center"/>
              <w:rPr>
                <w:rFonts w:hAnsi="Times New Roman" w:cs="Times New Roman"/>
              </w:rPr>
            </w:pPr>
            <w:r w:rsidRPr="00C43F40">
              <w:rPr>
                <w:rFonts w:hAnsi="Times New Roman" w:cs="Times New Roman"/>
                <w:sz w:val="21"/>
                <w:szCs w:val="21"/>
                <w:shd w:val="clear" w:color="auto" w:fill="FEFFFF"/>
              </w:rPr>
              <w:t>5</w:t>
            </w:r>
          </w:p>
        </w:tc>
        <w:tc>
          <w:tcPr>
            <w:tcW w:w="12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0EECFBA" w14:textId="77777777" w:rsidR="00D817CE" w:rsidRPr="00C43F40" w:rsidRDefault="00D817CE" w:rsidP="005467CF">
            <w:pPr>
              <w:pStyle w:val="BodyA"/>
              <w:widowControl/>
              <w:suppressAutoHyphens/>
              <w:spacing w:line="240" w:lineRule="atLeast"/>
              <w:ind w:firstLine="0"/>
              <w:jc w:val="center"/>
              <w:rPr>
                <w:rFonts w:hAnsi="Times New Roman" w:cs="Times New Roman"/>
              </w:rPr>
            </w:pPr>
            <w:r w:rsidRPr="00C43F40">
              <w:rPr>
                <w:rFonts w:eastAsia="宋体" w:hAnsi="Times New Roman" w:cs="Times New Roman"/>
                <w:sz w:val="21"/>
                <w:szCs w:val="21"/>
                <w:shd w:val="clear" w:color="auto" w:fill="FEFFFF"/>
                <w:lang w:eastAsia="zh-TW"/>
              </w:rPr>
              <w:t>On-site construction personnel</w:t>
            </w:r>
          </w:p>
        </w:tc>
        <w:tc>
          <w:tcPr>
            <w:tcW w:w="6601"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vAlign w:val="center"/>
          </w:tcPr>
          <w:p w14:paraId="24A3DF13" w14:textId="77777777" w:rsidR="00D817CE" w:rsidRPr="00C43F40" w:rsidRDefault="00D817CE" w:rsidP="008D34E6">
            <w:pPr>
              <w:pStyle w:val="BodyA"/>
              <w:widowControl/>
              <w:suppressAutoHyphens/>
              <w:spacing w:line="240" w:lineRule="atLeast"/>
              <w:ind w:firstLine="480"/>
              <w:rPr>
                <w:rFonts w:hAnsi="Times New Roman" w:cs="Times New Roman"/>
              </w:rPr>
            </w:pPr>
            <w:r w:rsidRPr="00C43F40">
              <w:rPr>
                <w:rFonts w:hAnsi="Times New Roman" w:cs="Times New Roman"/>
                <w:shd w:val="clear" w:color="auto" w:fill="FEFFFF"/>
              </w:rPr>
              <w:t>C</w:t>
            </w:r>
            <w:r w:rsidRPr="00C43F40">
              <w:rPr>
                <w:rFonts w:eastAsia="宋体" w:hAnsi="Times New Roman" w:cs="Times New Roman"/>
                <w:sz w:val="21"/>
                <w:szCs w:val="21"/>
                <w:shd w:val="clear" w:color="auto" w:fill="FEFFFF"/>
                <w:lang w:eastAsia="zh-TW"/>
              </w:rPr>
              <w:t>onstruction personnel should be offered protective equipment, such as protective masks or masks for cement and asphalt construction workers</w:t>
            </w:r>
          </w:p>
        </w:tc>
      </w:tr>
      <w:tr w:rsidR="00D817CE" w:rsidRPr="00C43F40" w14:paraId="3F844272" w14:textId="77777777" w:rsidTr="008D34E6">
        <w:tblPrEx>
          <w:shd w:val="clear" w:color="auto" w:fill="auto"/>
        </w:tblPrEx>
        <w:trPr>
          <w:trHeight w:val="5003"/>
        </w:trPr>
        <w:tc>
          <w:tcPr>
            <w:tcW w:w="422" w:type="dxa"/>
            <w:tcBorders>
              <w:top w:val="single" w:sz="2" w:space="0" w:color="000000"/>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62740FC7" w14:textId="77777777" w:rsidR="00D817CE" w:rsidRPr="00C43F40" w:rsidRDefault="00D817CE" w:rsidP="008D34E6">
            <w:pPr>
              <w:pStyle w:val="BodyA"/>
              <w:widowControl/>
              <w:suppressAutoHyphens/>
              <w:spacing w:line="240" w:lineRule="atLeast"/>
              <w:ind w:firstLine="420"/>
              <w:jc w:val="center"/>
              <w:rPr>
                <w:rFonts w:hAnsi="Times New Roman" w:cs="Times New Roman"/>
              </w:rPr>
            </w:pPr>
            <w:r w:rsidRPr="00C43F40">
              <w:rPr>
                <w:rFonts w:hAnsi="Times New Roman" w:cs="Times New Roman"/>
                <w:sz w:val="21"/>
                <w:szCs w:val="21"/>
                <w:shd w:val="clear" w:color="auto" w:fill="FEFFFF"/>
              </w:rPr>
              <w:t>6</w:t>
            </w:r>
          </w:p>
        </w:tc>
        <w:tc>
          <w:tcPr>
            <w:tcW w:w="1245" w:type="dxa"/>
            <w:tcBorders>
              <w:top w:val="single" w:sz="2"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198E1D90" w14:textId="77777777" w:rsidR="00D817CE" w:rsidRPr="00C43F40" w:rsidRDefault="00D817CE" w:rsidP="005467CF">
            <w:pPr>
              <w:pStyle w:val="BodyA"/>
              <w:widowControl/>
              <w:suppressAutoHyphens/>
              <w:spacing w:line="240" w:lineRule="atLeast"/>
              <w:ind w:firstLine="0"/>
              <w:jc w:val="center"/>
              <w:rPr>
                <w:rFonts w:hAnsi="Times New Roman" w:cs="Times New Roman"/>
              </w:rPr>
            </w:pPr>
            <w:r w:rsidRPr="00C43F40">
              <w:rPr>
                <w:rFonts w:eastAsia="宋体" w:hAnsi="Times New Roman" w:cs="Times New Roman"/>
                <w:sz w:val="21"/>
                <w:szCs w:val="21"/>
                <w:shd w:val="clear" w:color="auto" w:fill="FEFFFF"/>
                <w:lang w:eastAsia="zh-TW"/>
              </w:rPr>
              <w:t>Mechanical equipment exhaust</w:t>
            </w:r>
          </w:p>
        </w:tc>
        <w:tc>
          <w:tcPr>
            <w:tcW w:w="6601" w:type="dxa"/>
            <w:tcBorders>
              <w:top w:val="single" w:sz="2" w:space="0" w:color="000000"/>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7C10CFBC"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hAnsi="Times New Roman" w:cs="Times New Roman"/>
                <w:sz w:val="21"/>
                <w:szCs w:val="21"/>
                <w:shd w:val="clear" w:color="auto" w:fill="FEFFFF"/>
              </w:rPr>
              <w:t xml:space="preserve">1. </w:t>
            </w:r>
            <w:r w:rsidRPr="00C43F40">
              <w:rPr>
                <w:rFonts w:eastAsia="宋体" w:hAnsi="Times New Roman" w:cs="Times New Roman"/>
                <w:sz w:val="21"/>
                <w:szCs w:val="21"/>
                <w:shd w:val="clear" w:color="auto" w:fill="FEFFFF"/>
                <w:lang w:eastAsia="zh-TW"/>
              </w:rPr>
              <w:t xml:space="preserve">It is necessary to formulate a management system for non-road mobile machinery at the construction site, and establish a management ledger for non-road mobile machinery entering the construction site. The construction unit, the general construction contractor and the supervision unit (referred to as </w:t>
            </w:r>
            <w:r>
              <w:rPr>
                <w:rFonts w:eastAsia="宋体" w:hAnsi="Times New Roman" w:cs="Times New Roman"/>
                <w:sz w:val="21"/>
                <w:szCs w:val="21"/>
                <w:shd w:val="clear" w:color="auto" w:fill="FEFFFF"/>
                <w:lang w:eastAsia="zh-TW"/>
              </w:rPr>
              <w:t>"</w:t>
            </w:r>
            <w:r w:rsidRPr="00C43F40">
              <w:rPr>
                <w:rFonts w:eastAsia="宋体" w:hAnsi="Times New Roman" w:cs="Times New Roman"/>
                <w:sz w:val="21"/>
                <w:szCs w:val="21"/>
                <w:shd w:val="clear" w:color="auto" w:fill="FEFFFF"/>
                <w:lang w:eastAsia="zh-TW"/>
              </w:rPr>
              <w:t>the three parties involved in the construction</w:t>
            </w:r>
            <w:r>
              <w:rPr>
                <w:rFonts w:eastAsia="宋体" w:hAnsi="Times New Roman" w:cs="Times New Roman"/>
                <w:sz w:val="21"/>
                <w:szCs w:val="21"/>
                <w:shd w:val="clear" w:color="auto" w:fill="FEFFFF"/>
                <w:lang w:eastAsia="zh-TW"/>
              </w:rPr>
              <w:t xml:space="preserve">") </w:t>
            </w:r>
            <w:r w:rsidRPr="00C43F40">
              <w:rPr>
                <w:rFonts w:eastAsia="宋体" w:hAnsi="Times New Roman" w:cs="Times New Roman"/>
                <w:sz w:val="21"/>
                <w:szCs w:val="21"/>
                <w:shd w:val="clear" w:color="auto" w:fill="FEFFFF"/>
                <w:lang w:eastAsia="zh-TW"/>
              </w:rPr>
              <w:t>shall perform the inspection and acceptance for non-road mobile machinery entry, fill in their entry inspection and acceptance form, and verify their environmental protection and inspection registration certificate, making each go in with one form and one certificate. The inspection and acceptance form and related materials shall be kept at the construction site for future reference;</w:t>
            </w:r>
          </w:p>
          <w:p w14:paraId="2BFE68DE"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hAnsi="Times New Roman" w:cs="Times New Roman"/>
                <w:sz w:val="21"/>
                <w:szCs w:val="21"/>
                <w:shd w:val="clear" w:color="auto" w:fill="FEFFFF"/>
              </w:rPr>
              <w:t xml:space="preserve">2. </w:t>
            </w:r>
            <w:r w:rsidRPr="00C43F40">
              <w:rPr>
                <w:rFonts w:hAnsi="Times New Roman" w:cs="Times New Roman"/>
                <w:sz w:val="21"/>
                <w:szCs w:val="21"/>
                <w:shd w:val="clear" w:color="auto" w:fill="FEFFFF"/>
                <w:lang w:eastAsia="zh-TW"/>
              </w:rPr>
              <w:t>The owner of non-road mobile machinery shall be supervised and urged to carry out regular mechanical maintenance to ensure that the exhaust emissions during the use of non-road mobile machinery meet the emission standards;</w:t>
            </w:r>
          </w:p>
          <w:p w14:paraId="5A09D301" w14:textId="77777777" w:rsidR="00D817CE" w:rsidRPr="00C43F40" w:rsidRDefault="00D817CE" w:rsidP="008D34E6">
            <w:pPr>
              <w:pStyle w:val="BodyA"/>
              <w:widowControl/>
              <w:suppressAutoHyphens/>
              <w:spacing w:line="240" w:lineRule="atLeast"/>
              <w:ind w:firstLine="420"/>
              <w:rPr>
                <w:rFonts w:hAnsi="Times New Roman" w:cs="Times New Roman"/>
                <w:sz w:val="21"/>
                <w:szCs w:val="21"/>
                <w:shd w:val="clear" w:color="auto" w:fill="FEFFFF"/>
              </w:rPr>
            </w:pPr>
            <w:r w:rsidRPr="00C43F40">
              <w:rPr>
                <w:rFonts w:hAnsi="Times New Roman" w:cs="Times New Roman"/>
                <w:sz w:val="21"/>
                <w:szCs w:val="21"/>
                <w:shd w:val="clear" w:color="auto" w:fill="FEFFFF"/>
              </w:rPr>
              <w:t xml:space="preserve">3. </w:t>
            </w:r>
            <w:r w:rsidRPr="00C43F40">
              <w:rPr>
                <w:rFonts w:hAnsi="Times New Roman" w:cs="Times New Roman"/>
                <w:sz w:val="21"/>
                <w:szCs w:val="21"/>
                <w:shd w:val="clear" w:color="auto" w:fill="FEFFFF"/>
                <w:lang w:eastAsia="zh-TW"/>
              </w:rPr>
              <w:t>The owner or user (unit or individual, the same below</w:t>
            </w:r>
            <w:r>
              <w:rPr>
                <w:rFonts w:hAnsi="Times New Roman" w:cs="Times New Roman"/>
                <w:sz w:val="21"/>
                <w:szCs w:val="21"/>
                <w:shd w:val="clear" w:color="auto" w:fill="FEFFFF"/>
                <w:lang w:eastAsia="zh-TW"/>
              </w:rPr>
              <w:t xml:space="preserve">) </w:t>
            </w:r>
            <w:r w:rsidRPr="00C43F40">
              <w:rPr>
                <w:rFonts w:hAnsi="Times New Roman" w:cs="Times New Roman"/>
                <w:sz w:val="21"/>
                <w:szCs w:val="21"/>
                <w:shd w:val="clear" w:color="auto" w:fill="FEFFFF"/>
                <w:lang w:eastAsia="zh-TW"/>
              </w:rPr>
              <w:t>of non-road mobile machinery shall be required to purchase oil from formal channels, and keep the purchase voucher and establish a ledger;</w:t>
            </w:r>
          </w:p>
          <w:p w14:paraId="45F0BCB5" w14:textId="77777777" w:rsidR="00D817CE" w:rsidRPr="00C43F40" w:rsidRDefault="00D817CE" w:rsidP="008D34E6">
            <w:pPr>
              <w:pStyle w:val="BodyA"/>
              <w:widowControl/>
              <w:suppressAutoHyphens/>
              <w:spacing w:line="240" w:lineRule="atLeast"/>
              <w:ind w:firstLine="420"/>
              <w:rPr>
                <w:rFonts w:hAnsi="Times New Roman" w:cs="Times New Roman"/>
              </w:rPr>
            </w:pPr>
            <w:r w:rsidRPr="00C43F40">
              <w:rPr>
                <w:rFonts w:hAnsi="Times New Roman" w:cs="Times New Roman"/>
                <w:sz w:val="21"/>
                <w:szCs w:val="21"/>
                <w:shd w:val="clear" w:color="auto" w:fill="FEFFFF"/>
              </w:rPr>
              <w:t xml:space="preserve">4. </w:t>
            </w:r>
            <w:r w:rsidRPr="00C43F40">
              <w:rPr>
                <w:rFonts w:hAnsi="Times New Roman" w:cs="Times New Roman"/>
                <w:sz w:val="21"/>
                <w:szCs w:val="21"/>
                <w:shd w:val="clear" w:color="auto" w:fill="FEFFFF"/>
                <w:lang w:eastAsia="zh-TW"/>
              </w:rPr>
              <w:t>The pollutant discharge and oil source of the non-road mobile machinery in the project shall be inspected regularly, and those that fail to meet the emission standards and oil consumption standards should be disposed of.</w:t>
            </w:r>
          </w:p>
        </w:tc>
      </w:tr>
    </w:tbl>
    <w:p w14:paraId="4FF5EF52" w14:textId="77777777" w:rsidR="00D817CE" w:rsidRPr="00C43F40" w:rsidRDefault="00D817CE" w:rsidP="00D817CE">
      <w:pPr>
        <w:pStyle w:val="BodyA"/>
        <w:keepNext/>
        <w:suppressAutoHyphens/>
        <w:spacing w:before="31" w:line="240" w:lineRule="auto"/>
        <w:ind w:firstLine="480"/>
        <w:rPr>
          <w:rFonts w:hAnsi="Times New Roman" w:cs="Times New Roman"/>
          <w:shd w:val="clear" w:color="auto" w:fill="FF2600"/>
        </w:rPr>
      </w:pPr>
    </w:p>
    <w:p w14:paraId="28EB09D0" w14:textId="23C6EC40" w:rsidR="00D817CE" w:rsidRPr="00F8188A" w:rsidRDefault="00D817CE" w:rsidP="00615F02">
      <w:pPr>
        <w:pStyle w:val="3"/>
      </w:pPr>
      <w:bookmarkStart w:id="264" w:name="_Toc102032386"/>
      <w:r w:rsidRPr="00F8188A">
        <w:rPr>
          <w:shd w:val="clear" w:color="auto" w:fill="FEFFFF"/>
          <w:lang w:eastAsia="zh-TW"/>
        </w:rPr>
        <w:t>Noise pollution prevention measures during the construction period</w:t>
      </w:r>
      <w:bookmarkEnd w:id="264"/>
    </w:p>
    <w:p w14:paraId="5BE42F0D"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ascii="宋体" w:eastAsia="宋体" w:hAnsi="宋体" w:cs="宋体" w:hint="eastAsia"/>
          <w:shd w:val="clear" w:color="auto" w:fill="FEFFFF"/>
        </w:rPr>
        <w:t>①</w:t>
      </w:r>
      <w:r w:rsidRPr="00C43F40">
        <w:rPr>
          <w:rFonts w:eastAsia="宋体" w:hAnsi="Times New Roman" w:cs="Times New Roman"/>
          <w:shd w:val="clear" w:color="auto" w:fill="FEFFFF"/>
          <w:lang w:eastAsia="zh-TW"/>
        </w:rPr>
        <w:t xml:space="preserve">The construction unit must report to the local administrative department of environmental protection where the project is located </w:t>
      </w:r>
      <w:r>
        <w:rPr>
          <w:rFonts w:eastAsia="宋体" w:hAnsi="Times New Roman" w:cs="Times New Roman"/>
          <w:shd w:val="clear" w:color="auto" w:fill="FEFFFF"/>
          <w:lang w:eastAsia="zh-TW"/>
        </w:rPr>
        <w:t>fifteen (15)</w:t>
      </w:r>
      <w:r w:rsidRPr="00C43F40">
        <w:rPr>
          <w:rFonts w:eastAsia="宋体" w:hAnsi="Times New Roman" w:cs="Times New Roman"/>
          <w:shd w:val="clear" w:color="auto" w:fill="FEFFFF"/>
          <w:lang w:eastAsia="zh-TW"/>
        </w:rPr>
        <w:t xml:space="preserve"> days prior to the construction, the project name, construction site, time limit, main equipment used, possible environmental noise value, and environmental noise pollution prevention measures, etc.</w:t>
      </w:r>
    </w:p>
    <w:p w14:paraId="5BEDF24B"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ascii="宋体" w:eastAsia="宋体" w:hAnsi="宋体" w:cs="宋体" w:hint="eastAsia"/>
          <w:shd w:val="clear" w:color="auto" w:fill="FEFFFF"/>
        </w:rPr>
        <w:t>②</w:t>
      </w:r>
      <w:r w:rsidRPr="00C43F40">
        <w:rPr>
          <w:rFonts w:eastAsia="宋体" w:hAnsi="Times New Roman" w:cs="Times New Roman"/>
          <w:shd w:val="clear" w:color="auto" w:fill="FEFFFF"/>
        </w:rPr>
        <w:t>It is essential to select l</w:t>
      </w:r>
      <w:r w:rsidRPr="00C43F40">
        <w:rPr>
          <w:rFonts w:eastAsia="宋体" w:hAnsi="Times New Roman" w:cs="Times New Roman"/>
          <w:shd w:val="clear" w:color="auto" w:fill="FEFFFF"/>
          <w:lang w:eastAsia="zh-TW"/>
        </w:rPr>
        <w:t>ow</w:t>
      </w:r>
      <w:r>
        <w:rPr>
          <w:rFonts w:eastAsia="宋体" w:hAnsi="Times New Roman" w:cs="Times New Roman"/>
          <w:shd w:val="clear" w:color="auto" w:fill="FEFFFF"/>
          <w:lang w:eastAsia="zh-TW"/>
        </w:rPr>
        <w:t>-</w:t>
      </w:r>
      <w:r w:rsidRPr="00C43F40">
        <w:rPr>
          <w:rFonts w:eastAsia="宋体" w:hAnsi="Times New Roman" w:cs="Times New Roman"/>
          <w:shd w:val="clear" w:color="auto" w:fill="FEFFFF"/>
          <w:lang w:eastAsia="zh-TW"/>
        </w:rPr>
        <w:t xml:space="preserve">noise construction machinery, equipment and technology. Fixed machinery and equipment with large vibration shall be equipped with </w:t>
      </w:r>
      <w:r>
        <w:rPr>
          <w:rFonts w:eastAsia="宋体" w:hAnsi="Times New Roman" w:cs="Times New Roman"/>
          <w:shd w:val="clear" w:color="auto" w:fill="FEFFFF"/>
          <w:lang w:eastAsia="zh-TW"/>
        </w:rPr>
        <w:t xml:space="preserve">a </w:t>
      </w:r>
      <w:r w:rsidRPr="00C43F40">
        <w:rPr>
          <w:rFonts w:eastAsia="宋体" w:hAnsi="Times New Roman" w:cs="Times New Roman"/>
          <w:shd w:val="clear" w:color="auto" w:fill="FEFFFF"/>
          <w:lang w:eastAsia="zh-TW"/>
        </w:rPr>
        <w:t>vibration-damping base. At the same time, the maintenance of various construction equipment shall be strengthened to maintain their good operation, so as to fundamentally reduce the noise source intensity.</w:t>
      </w:r>
    </w:p>
    <w:p w14:paraId="527508A7" w14:textId="77777777" w:rsidR="00D817CE" w:rsidRPr="00C43F40" w:rsidRDefault="00D817CE" w:rsidP="00D817CE">
      <w:pPr>
        <w:pStyle w:val="BodyA"/>
        <w:suppressAutoHyphens/>
        <w:ind w:firstLine="480"/>
        <w:rPr>
          <w:rFonts w:hAnsi="Times New Roman" w:cs="Times New Roman"/>
          <w:shd w:val="clear" w:color="auto" w:fill="FEFFFF"/>
        </w:rPr>
      </w:pPr>
      <w:r w:rsidRPr="00C43F40">
        <w:rPr>
          <w:rFonts w:ascii="宋体" w:eastAsia="宋体" w:hAnsi="宋体" w:cs="宋体" w:hint="eastAsia"/>
          <w:shd w:val="clear" w:color="auto" w:fill="FEFFFF"/>
        </w:rPr>
        <w:t>③</w:t>
      </w:r>
      <w:r w:rsidRPr="00C43F40">
        <w:rPr>
          <w:rFonts w:eastAsia="宋体" w:hAnsi="Times New Roman" w:cs="Times New Roman"/>
          <w:shd w:val="clear" w:color="auto" w:fill="FEFFFF"/>
          <w:lang w:eastAsia="zh-TW"/>
        </w:rPr>
        <w:t>It is necessary to strengthen construction management, set construction operation time reasonably, and forbid construction at night (22:00~06:00</w:t>
      </w:r>
      <w:r>
        <w:rPr>
          <w:rFonts w:eastAsia="宋体" w:hAnsi="Times New Roman" w:cs="Times New Roman"/>
          <w:shd w:val="clear" w:color="auto" w:fill="FEFFFF"/>
          <w:lang w:eastAsia="zh-TW"/>
        </w:rPr>
        <w:t>).</w:t>
      </w:r>
      <w:r w:rsidRPr="00C43F40">
        <w:rPr>
          <w:rFonts w:eastAsia="宋体" w:hAnsi="Times New Roman" w:cs="Times New Roman"/>
          <w:shd w:val="clear" w:color="auto" w:fill="FEFFFF"/>
          <w:lang w:eastAsia="zh-TW"/>
        </w:rPr>
        <w:t xml:space="preserve"> If continuous construction is really needed, the permission and approval of the corresponding management department shall be obtained and announced in time.</w:t>
      </w:r>
    </w:p>
    <w:p w14:paraId="6ED9CD99" w14:textId="77777777" w:rsidR="00D817CE" w:rsidRPr="00C43F40" w:rsidRDefault="00D817CE" w:rsidP="00D817CE">
      <w:pPr>
        <w:pStyle w:val="BodyA"/>
        <w:suppressAutoHyphens/>
        <w:ind w:firstLine="480"/>
        <w:rPr>
          <w:rFonts w:hAnsi="Times New Roman" w:cs="Times New Roman"/>
          <w:shd w:val="clear" w:color="auto" w:fill="FEFFFF"/>
        </w:rPr>
      </w:pPr>
      <w:r w:rsidRPr="00C43F40">
        <w:rPr>
          <w:rFonts w:ascii="宋体" w:eastAsia="宋体" w:hAnsi="宋体" w:cs="宋体" w:hint="eastAsia"/>
          <w:shd w:val="clear" w:color="auto" w:fill="FEFFFF"/>
        </w:rPr>
        <w:t>④</w:t>
      </w:r>
      <w:r w:rsidRPr="00C43F40">
        <w:rPr>
          <w:rFonts w:eastAsia="宋体" w:hAnsi="Times New Roman" w:cs="Times New Roman"/>
          <w:shd w:val="clear" w:color="auto" w:fill="FEFFFF"/>
          <w:lang w:eastAsia="zh-TW"/>
        </w:rPr>
        <w:t xml:space="preserve">The existing roads in the project area shall be used to transport construction materials during the construction period, and attention should be paid to reasonably setting the transportation time of construction materials. </w:t>
      </w:r>
      <w:r>
        <w:rPr>
          <w:rFonts w:eastAsia="宋体" w:hAnsi="Times New Roman" w:cs="Times New Roman"/>
          <w:shd w:val="clear" w:color="auto" w:fill="FEFFFF"/>
          <w:lang w:eastAsia="zh-TW"/>
        </w:rPr>
        <w:t xml:space="preserve">When driving on </w:t>
      </w:r>
      <w:r w:rsidRPr="00C43F40">
        <w:rPr>
          <w:rFonts w:eastAsia="宋体" w:hAnsi="Times New Roman" w:cs="Times New Roman"/>
          <w:shd w:val="clear" w:color="auto" w:fill="FEFFFF"/>
          <w:lang w:eastAsia="zh-TW"/>
        </w:rPr>
        <w:t xml:space="preserve">the roads near urban settlements and schools, drivers should slow down and </w:t>
      </w:r>
      <w:r>
        <w:rPr>
          <w:rFonts w:eastAsia="宋体" w:hAnsi="Times New Roman" w:cs="Times New Roman"/>
          <w:shd w:val="clear" w:color="auto" w:fill="FEFFFF"/>
          <w:lang w:eastAsia="zh-TW"/>
        </w:rPr>
        <w:t>not</w:t>
      </w:r>
      <w:r w:rsidRPr="00C43F40">
        <w:rPr>
          <w:rFonts w:eastAsia="宋体" w:hAnsi="Times New Roman" w:cs="Times New Roman"/>
          <w:shd w:val="clear" w:color="auto" w:fill="FEFFFF"/>
          <w:lang w:eastAsia="zh-TW"/>
        </w:rPr>
        <w:t xml:space="preserve"> sound the</w:t>
      </w:r>
      <w:r>
        <w:rPr>
          <w:rFonts w:eastAsia="宋体" w:hAnsi="Times New Roman" w:cs="Times New Roman"/>
          <w:shd w:val="clear" w:color="auto" w:fill="FEFFFF"/>
          <w:lang w:eastAsia="zh-TW"/>
        </w:rPr>
        <w:t>ir</w:t>
      </w:r>
      <w:r w:rsidRPr="00C43F40">
        <w:rPr>
          <w:rFonts w:eastAsia="宋体" w:hAnsi="Times New Roman" w:cs="Times New Roman"/>
          <w:shd w:val="clear" w:color="auto" w:fill="FEFFFF"/>
          <w:lang w:eastAsia="zh-TW"/>
        </w:rPr>
        <w:t xml:space="preserve"> horns.</w:t>
      </w:r>
    </w:p>
    <w:p w14:paraId="34B16C1B" w14:textId="77777777" w:rsidR="00D817CE" w:rsidRPr="00C43F40" w:rsidRDefault="00D817CE" w:rsidP="00D817CE">
      <w:pPr>
        <w:pStyle w:val="BodyA"/>
        <w:suppressAutoHyphens/>
        <w:ind w:firstLine="480"/>
        <w:rPr>
          <w:rFonts w:hAnsi="Times New Roman" w:cs="Times New Roman"/>
          <w:shd w:val="clear" w:color="auto" w:fill="FEFFFF"/>
        </w:rPr>
      </w:pPr>
      <w:r w:rsidRPr="00C43F40">
        <w:rPr>
          <w:rFonts w:ascii="宋体" w:eastAsia="宋体" w:hAnsi="宋体" w:cs="宋体" w:hint="eastAsia"/>
          <w:shd w:val="clear" w:color="auto" w:fill="FEFFFF"/>
        </w:rPr>
        <w:t>⑤</w:t>
      </w:r>
      <w:r w:rsidRPr="00C43F40">
        <w:rPr>
          <w:rFonts w:eastAsia="宋体" w:hAnsi="Times New Roman" w:cs="Times New Roman"/>
          <w:shd w:val="clear" w:color="auto" w:fill="FEFFFF"/>
          <w:lang w:eastAsia="zh-TW"/>
        </w:rPr>
        <w:t>The sound sources of construction activities such as material transportation and knocking during construction can be solved through civilized construction and effective management.</w:t>
      </w:r>
    </w:p>
    <w:p w14:paraId="158D15A9" w14:textId="77777777" w:rsidR="00D817CE" w:rsidRPr="00C43F40" w:rsidRDefault="00D817CE" w:rsidP="00D817CE">
      <w:pPr>
        <w:pStyle w:val="BodyA"/>
        <w:suppressAutoHyphens/>
        <w:ind w:firstLine="480"/>
        <w:rPr>
          <w:rFonts w:hAnsi="Times New Roman" w:cs="Times New Roman"/>
          <w:shd w:val="clear" w:color="auto" w:fill="FEFFFF"/>
        </w:rPr>
      </w:pPr>
      <w:r w:rsidRPr="00C43F40">
        <w:rPr>
          <w:rFonts w:ascii="宋体" w:eastAsia="宋体" w:hAnsi="宋体" w:cs="宋体" w:hint="eastAsia"/>
          <w:shd w:val="clear" w:color="auto" w:fill="FEFFFF"/>
        </w:rPr>
        <w:lastRenderedPageBreak/>
        <w:t>⑥</w:t>
      </w:r>
      <w:r w:rsidRPr="00C43F40">
        <w:rPr>
          <w:rFonts w:eastAsia="宋体" w:hAnsi="Times New Roman" w:cs="Times New Roman"/>
          <w:shd w:val="clear" w:color="auto" w:fill="FEFFFF"/>
          <w:lang w:eastAsia="zh-TW"/>
        </w:rPr>
        <w:t xml:space="preserve">Temporary sound barriers should be set up </w:t>
      </w:r>
      <w:r>
        <w:rPr>
          <w:rFonts w:eastAsia="宋体" w:hAnsi="Times New Roman" w:cs="Times New Roman"/>
          <w:shd w:val="clear" w:color="auto" w:fill="FEFFFF"/>
          <w:lang w:eastAsia="zh-TW"/>
        </w:rPr>
        <w:t>o</w:t>
      </w:r>
      <w:r w:rsidRPr="00C43F40">
        <w:rPr>
          <w:rFonts w:eastAsia="宋体" w:hAnsi="Times New Roman" w:cs="Times New Roman"/>
          <w:shd w:val="clear" w:color="auto" w:fill="FEFFFF"/>
          <w:lang w:eastAsia="zh-TW"/>
        </w:rPr>
        <w:t>n the roads near residential areas to reduce the impact of construction noise. Temporary sound insulation enclosures shall be established during construction at environmentally sensitive points.</w:t>
      </w:r>
    </w:p>
    <w:p w14:paraId="6084C3AB" w14:textId="77777777" w:rsidR="00D817CE" w:rsidRPr="00C43F40" w:rsidRDefault="00D817CE" w:rsidP="00D817CE">
      <w:pPr>
        <w:pStyle w:val="BodyA"/>
        <w:suppressAutoHyphens/>
        <w:ind w:firstLine="480"/>
        <w:rPr>
          <w:rFonts w:hAnsi="Times New Roman" w:cs="Times New Roman"/>
          <w:shd w:val="clear" w:color="auto" w:fill="FEFFFF"/>
        </w:rPr>
      </w:pPr>
      <w:r w:rsidRPr="00C43F40">
        <w:rPr>
          <w:rFonts w:eastAsia="宋体" w:hAnsi="Times New Roman" w:cs="Times New Roman"/>
          <w:shd w:val="clear" w:color="auto" w:fill="FEFFFF"/>
          <w:lang w:eastAsia="zh-TW"/>
        </w:rPr>
        <w:t>Those noise reduction measures can reduce the impact of construction noise. Since the construction period is short, the noise impact will end after the construction period, and the impact of construction noise on residents' lives will also disappear.</w:t>
      </w:r>
    </w:p>
    <w:p w14:paraId="605357B4" w14:textId="77777777" w:rsidR="00D817CE" w:rsidRPr="00C43F40" w:rsidRDefault="00D817CE" w:rsidP="00615F02">
      <w:pPr>
        <w:pStyle w:val="3"/>
        <w:rPr>
          <w:shd w:val="clear" w:color="auto" w:fill="FEFFFF"/>
          <w:lang w:eastAsia="zh-TW"/>
        </w:rPr>
      </w:pPr>
      <w:bookmarkStart w:id="265" w:name="_Toc102032387"/>
      <w:r>
        <w:rPr>
          <w:shd w:val="clear" w:color="auto" w:fill="FEFFFF"/>
          <w:lang w:eastAsia="zh-TW"/>
        </w:rPr>
        <w:t>S</w:t>
      </w:r>
      <w:r w:rsidRPr="00C43F40">
        <w:rPr>
          <w:shd w:val="clear" w:color="auto" w:fill="FEFFFF"/>
          <w:lang w:eastAsia="zh-TW"/>
        </w:rPr>
        <w:t>olid waste</w:t>
      </w:r>
      <w:r>
        <w:rPr>
          <w:shd w:val="clear" w:color="auto" w:fill="FEFFFF"/>
          <w:lang w:eastAsia="zh-TW"/>
        </w:rPr>
        <w:t xml:space="preserve"> p</w:t>
      </w:r>
      <w:r w:rsidRPr="00C43F40">
        <w:rPr>
          <w:shd w:val="clear" w:color="auto" w:fill="FEFFFF"/>
          <w:lang w:eastAsia="zh-TW"/>
        </w:rPr>
        <w:t>revention measures</w:t>
      </w:r>
      <w:r>
        <w:rPr>
          <w:shd w:val="clear" w:color="auto" w:fill="FEFFFF"/>
          <w:lang w:eastAsia="zh-TW"/>
        </w:rPr>
        <w:t xml:space="preserve"> </w:t>
      </w:r>
      <w:r w:rsidRPr="00C43F40">
        <w:rPr>
          <w:shd w:val="clear" w:color="auto" w:fill="FEFFFF"/>
          <w:lang w:eastAsia="zh-TW"/>
        </w:rPr>
        <w:t>during the construction period</w:t>
      </w:r>
      <w:bookmarkEnd w:id="265"/>
    </w:p>
    <w:p w14:paraId="78587366"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ascii="宋体" w:eastAsia="宋体" w:hAnsi="宋体" w:cs="宋体" w:hint="eastAsia"/>
          <w:b/>
          <w:bCs/>
          <w:u w:val="single"/>
          <w:shd w:val="clear" w:color="auto" w:fill="FEFFFF"/>
        </w:rPr>
        <w:t>①</w:t>
      </w:r>
      <w:r w:rsidRPr="00C43F40">
        <w:rPr>
          <w:rFonts w:hAnsi="Times New Roman" w:cs="Times New Roman"/>
          <w:b/>
          <w:bCs/>
          <w:u w:val="single"/>
          <w:shd w:val="clear" w:color="auto" w:fill="FEFFFF"/>
          <w:lang w:eastAsia="zh-TW"/>
        </w:rPr>
        <w:t xml:space="preserve">According to the feasibility report, during the construction period, it is necessary to strengthen the recycling of excavated materials from old roads, and  focus on the environmental protection design. After the pavement structure of the old roads </w:t>
      </w:r>
      <w:r>
        <w:rPr>
          <w:rFonts w:hAnsi="Times New Roman" w:cs="Times New Roman"/>
          <w:b/>
          <w:bCs/>
          <w:u w:val="single"/>
          <w:shd w:val="clear" w:color="auto" w:fill="FEFFFF"/>
          <w:lang w:eastAsia="zh-TW"/>
        </w:rPr>
        <w:t>are</w:t>
      </w:r>
      <w:r w:rsidRPr="00C43F40">
        <w:rPr>
          <w:rFonts w:hAnsi="Times New Roman" w:cs="Times New Roman"/>
          <w:b/>
          <w:bCs/>
          <w:u w:val="single"/>
          <w:shd w:val="clear" w:color="auto" w:fill="FEFFFF"/>
          <w:lang w:eastAsia="zh-TW"/>
        </w:rPr>
        <w:t xml:space="preserve"> broken, it can be used as the cushion of the new road section, the shoulder of the earth, the smooth connection of the level crossing of the gravel road, and also as the traffic keeping of the low-grade roads that are inaccessible.</w:t>
      </w:r>
    </w:p>
    <w:p w14:paraId="744FF62E" w14:textId="77777777" w:rsidR="00D817CE" w:rsidRPr="00C43F40" w:rsidRDefault="00D817CE" w:rsidP="00D817CE">
      <w:pPr>
        <w:pStyle w:val="BodyA"/>
        <w:widowControl/>
        <w:suppressAutoHyphens/>
        <w:ind w:firstLine="480"/>
        <w:rPr>
          <w:rFonts w:eastAsia="宋体" w:hAnsi="Times New Roman" w:cs="Times New Roman"/>
          <w:shd w:val="clear" w:color="auto" w:fill="FEFFFF"/>
          <w:lang w:eastAsia="zh-TW"/>
        </w:rPr>
      </w:pPr>
      <w:r w:rsidRPr="00C43F40">
        <w:rPr>
          <w:rFonts w:ascii="宋体" w:eastAsia="宋体" w:hAnsi="宋体" w:cs="宋体" w:hint="eastAsia"/>
          <w:shd w:val="clear" w:color="auto" w:fill="FEFFFF"/>
        </w:rPr>
        <w:t>②</w:t>
      </w:r>
      <w:r w:rsidRPr="00C43F40">
        <w:rPr>
          <w:rFonts w:eastAsia="宋体" w:hAnsi="Times New Roman" w:cs="Times New Roman"/>
          <w:shd w:val="clear" w:color="auto" w:fill="FEFFFF"/>
          <w:lang w:eastAsia="zh-TW"/>
        </w:rPr>
        <w:t>The spoiled soil and slag cleaned up during construction shall be temporarily stored at the designated location and removed and transported in time;</w:t>
      </w:r>
    </w:p>
    <w:p w14:paraId="3AA432BB"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ascii="宋体" w:eastAsia="宋体" w:hAnsi="宋体" w:cs="宋体" w:hint="eastAsia"/>
          <w:shd w:val="clear" w:color="auto" w:fill="FEFFFF"/>
        </w:rPr>
        <w:t>③</w:t>
      </w:r>
      <w:r w:rsidRPr="00C43F40">
        <w:rPr>
          <w:rFonts w:eastAsia="宋体" w:hAnsi="Times New Roman" w:cs="Times New Roman"/>
          <w:shd w:val="clear" w:color="auto" w:fill="FEFFFF"/>
          <w:lang w:eastAsia="zh-TW"/>
        </w:rPr>
        <w:t xml:space="preserve">When transporting bulk materials and wastes, vehicles must be loaded </w:t>
      </w:r>
      <w:r>
        <w:rPr>
          <w:rFonts w:eastAsia="宋体" w:hAnsi="Times New Roman" w:cs="Times New Roman"/>
          <w:shd w:val="clear" w:color="auto" w:fill="FEFFFF"/>
          <w:lang w:eastAsia="zh-TW"/>
        </w:rPr>
        <w:t>properly</w:t>
      </w:r>
      <w:r w:rsidRPr="00C43F40">
        <w:rPr>
          <w:rFonts w:eastAsia="宋体" w:hAnsi="Times New Roman" w:cs="Times New Roman"/>
          <w:shd w:val="clear" w:color="auto" w:fill="FEFFFF"/>
          <w:lang w:eastAsia="zh-TW"/>
        </w:rPr>
        <w:t xml:space="preserve"> and covered with a cloth. Their exterior shall be cleaned before leaving the construction site without spill</w:t>
      </w:r>
      <w:r>
        <w:rPr>
          <w:rFonts w:eastAsia="宋体" w:hAnsi="Times New Roman" w:cs="Times New Roman"/>
          <w:shd w:val="clear" w:color="auto" w:fill="FEFFFF"/>
          <w:lang w:eastAsia="zh-TW"/>
        </w:rPr>
        <w:t>ing</w:t>
      </w:r>
      <w:r w:rsidRPr="00C43F40">
        <w:rPr>
          <w:rFonts w:eastAsia="宋体" w:hAnsi="Times New Roman" w:cs="Times New Roman"/>
          <w:shd w:val="clear" w:color="auto" w:fill="FEFFFF"/>
          <w:lang w:eastAsia="zh-TW"/>
        </w:rPr>
        <w:t xml:space="preserve"> along the way;</w:t>
      </w:r>
    </w:p>
    <w:p w14:paraId="483AF8B0" w14:textId="77777777" w:rsidR="00D817CE" w:rsidRPr="00C43F40" w:rsidRDefault="00D817CE" w:rsidP="00D817CE">
      <w:pPr>
        <w:pStyle w:val="BodyA"/>
        <w:widowControl/>
        <w:suppressAutoHyphens/>
        <w:ind w:firstLine="480"/>
        <w:rPr>
          <w:rFonts w:hAnsi="Times New Roman" w:cs="Times New Roman"/>
          <w:shd w:val="clear" w:color="auto" w:fill="FEFFFF"/>
        </w:rPr>
      </w:pPr>
      <w:r w:rsidRPr="00C43F40">
        <w:rPr>
          <w:rFonts w:ascii="宋体" w:eastAsia="宋体" w:hAnsi="宋体" w:cs="宋体" w:hint="eastAsia"/>
          <w:shd w:val="clear" w:color="auto" w:fill="FEFFFF"/>
        </w:rPr>
        <w:t>④</w:t>
      </w:r>
      <w:r w:rsidRPr="00C43F40">
        <w:rPr>
          <w:rFonts w:eastAsia="宋体" w:hAnsi="Times New Roman" w:cs="Times New Roman"/>
          <w:shd w:val="clear" w:color="auto" w:fill="FEFFFF"/>
          <w:lang w:eastAsia="zh-TW"/>
        </w:rPr>
        <w:t>The production area and living area shall be equipped with garbage bins so as to centrally collect, clear and transport domestic garbage on a regular basis.</w:t>
      </w:r>
    </w:p>
    <w:p w14:paraId="19636017" w14:textId="77777777" w:rsidR="00D817CE" w:rsidRPr="00C43F40" w:rsidRDefault="00D817CE" w:rsidP="00615F02">
      <w:pPr>
        <w:pStyle w:val="3"/>
        <w:rPr>
          <w:shd w:val="clear" w:color="auto" w:fill="FEFFFF"/>
          <w:lang w:eastAsia="zh-TW"/>
        </w:rPr>
      </w:pPr>
      <w:bookmarkStart w:id="266" w:name="_Toc102032388"/>
      <w:r>
        <w:rPr>
          <w:shd w:val="clear" w:color="auto" w:fill="FEFFFF"/>
          <w:lang w:eastAsia="zh-TW"/>
        </w:rPr>
        <w:t>T</w:t>
      </w:r>
      <w:r w:rsidRPr="00C43F40">
        <w:rPr>
          <w:shd w:val="clear" w:color="auto" w:fill="FEFFFF"/>
          <w:lang w:eastAsia="zh-TW"/>
        </w:rPr>
        <w:t xml:space="preserve">raffic disruptions and road congestion </w:t>
      </w:r>
      <w:r>
        <w:rPr>
          <w:shd w:val="clear" w:color="auto" w:fill="FEFFFF"/>
          <w:lang w:eastAsia="zh-TW"/>
        </w:rPr>
        <w:t>m</w:t>
      </w:r>
      <w:r w:rsidRPr="00C43F40">
        <w:rPr>
          <w:shd w:val="clear" w:color="auto" w:fill="FEFFFF"/>
          <w:lang w:eastAsia="zh-TW"/>
        </w:rPr>
        <w:t>itigation measures</w:t>
      </w:r>
      <w:bookmarkEnd w:id="266"/>
      <w:r w:rsidRPr="00C43F40">
        <w:rPr>
          <w:shd w:val="clear" w:color="auto" w:fill="FEFFFF"/>
          <w:lang w:eastAsia="zh-TW"/>
        </w:rPr>
        <w:t xml:space="preserve"> </w:t>
      </w:r>
    </w:p>
    <w:p w14:paraId="146A1844"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t xml:space="preserve">The proposed project </w:t>
      </w:r>
      <w:r>
        <w:rPr>
          <w:rFonts w:eastAsia="宋体" w:hAnsi="Times New Roman" w:cs="Times New Roman"/>
          <w:b/>
          <w:bCs/>
          <w:u w:val="single"/>
          <w:shd w:val="clear" w:color="auto" w:fill="FEFFFF"/>
          <w:lang w:eastAsia="zh-TW"/>
        </w:rPr>
        <w:t>is for</w:t>
      </w:r>
      <w:r w:rsidRPr="00C43F40">
        <w:rPr>
          <w:rFonts w:eastAsia="宋体" w:hAnsi="Times New Roman" w:cs="Times New Roman"/>
          <w:b/>
          <w:bCs/>
          <w:u w:val="single"/>
          <w:shd w:val="clear" w:color="auto" w:fill="FEFFFF"/>
          <w:lang w:eastAsia="zh-TW"/>
        </w:rPr>
        <w:t xml:space="preserve"> </w:t>
      </w:r>
      <w:r>
        <w:rPr>
          <w:rFonts w:eastAsia="宋体" w:hAnsi="Times New Roman" w:cs="Times New Roman"/>
          <w:b/>
          <w:bCs/>
          <w:u w:val="single"/>
          <w:shd w:val="clear" w:color="auto" w:fill="FEFFFF"/>
          <w:lang w:eastAsia="zh-TW"/>
        </w:rPr>
        <w:t>the</w:t>
      </w:r>
      <w:r w:rsidRPr="00C43F40">
        <w:rPr>
          <w:rFonts w:eastAsia="宋体" w:hAnsi="Times New Roman" w:cs="Times New Roman"/>
          <w:b/>
          <w:bCs/>
          <w:u w:val="single"/>
          <w:shd w:val="clear" w:color="auto" w:fill="FEFFFF"/>
          <w:lang w:eastAsia="zh-TW"/>
        </w:rPr>
        <w:t xml:space="preserve"> post-disaster reconstruction of rural roads, which </w:t>
      </w:r>
      <w:r>
        <w:rPr>
          <w:rFonts w:eastAsia="宋体" w:hAnsi="Times New Roman" w:cs="Times New Roman"/>
          <w:b/>
          <w:bCs/>
          <w:u w:val="single"/>
          <w:shd w:val="clear" w:color="auto" w:fill="FEFFFF"/>
          <w:lang w:eastAsia="zh-TW"/>
        </w:rPr>
        <w:t>are essential for</w:t>
      </w:r>
      <w:r w:rsidRPr="00C43F40">
        <w:rPr>
          <w:rFonts w:eastAsia="宋体" w:hAnsi="Times New Roman" w:cs="Times New Roman"/>
          <w:b/>
          <w:bCs/>
          <w:u w:val="single"/>
          <w:shd w:val="clear" w:color="auto" w:fill="FEFFFF"/>
          <w:lang w:eastAsia="zh-TW"/>
        </w:rPr>
        <w:t xml:space="preserve"> residents to travel, work and live. Given the fact that the </w:t>
      </w:r>
      <w:r w:rsidRPr="00C43F40">
        <w:rPr>
          <w:rFonts w:eastAsia="宋体" w:hAnsi="Times New Roman" w:cs="Times New Roman"/>
          <w:b/>
          <w:bCs/>
          <w:u w:val="single"/>
          <w:shd w:val="clear" w:color="auto" w:fill="FEFFFF"/>
          <w:lang w:eastAsia="zh-TW"/>
        </w:rPr>
        <w:lastRenderedPageBreak/>
        <w:t xml:space="preserve">traffic capacity of vehicles will be affected during the construction period, in order to reduce the impact of construction on residents' travel, the following construction organizations and </w:t>
      </w:r>
      <w:r>
        <w:rPr>
          <w:rFonts w:eastAsia="宋体" w:hAnsi="Times New Roman" w:cs="Times New Roman"/>
          <w:b/>
          <w:bCs/>
          <w:u w:val="single"/>
          <w:shd w:val="clear" w:color="auto" w:fill="FEFFFF"/>
          <w:lang w:eastAsia="zh-TW"/>
        </w:rPr>
        <w:t>safety</w:t>
      </w:r>
      <w:r w:rsidRPr="00C43F40">
        <w:rPr>
          <w:rFonts w:eastAsia="宋体" w:hAnsi="Times New Roman" w:cs="Times New Roman"/>
          <w:b/>
          <w:bCs/>
          <w:u w:val="single"/>
          <w:shd w:val="clear" w:color="auto" w:fill="FEFFFF"/>
          <w:lang w:eastAsia="zh-TW"/>
        </w:rPr>
        <w:t xml:space="preserve"> plans are proposed: </w:t>
      </w:r>
    </w:p>
    <w:p w14:paraId="4531AE3D"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t>1. Construction organizations</w:t>
      </w:r>
    </w:p>
    <w:p w14:paraId="1DF62338"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t>Construction organization design should be done well before construction, making the construction plan of each project practical. It is necessary to clarify the technical requirements of construction specifications and construction operation procedures, as well as the post responsibilities and authorities of construction management personnel, so as to use funds according to the quality and progress requirements.</w:t>
      </w:r>
    </w:p>
    <w:p w14:paraId="06B1D2A5"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t>2.</w:t>
      </w:r>
      <w:r>
        <w:rPr>
          <w:rFonts w:eastAsia="宋体" w:hAnsi="Times New Roman" w:cs="Times New Roman"/>
          <w:b/>
          <w:bCs/>
          <w:u w:val="single"/>
          <w:shd w:val="clear" w:color="auto" w:fill="FEFFFF"/>
          <w:lang w:eastAsia="zh-TW"/>
        </w:rPr>
        <w:t xml:space="preserve"> </w:t>
      </w:r>
      <w:r w:rsidRPr="00C43F40">
        <w:rPr>
          <w:rFonts w:eastAsia="宋体" w:hAnsi="Times New Roman" w:cs="Times New Roman"/>
          <w:b/>
          <w:bCs/>
          <w:u w:val="single"/>
          <w:shd w:val="clear" w:color="auto" w:fill="FEFFFF"/>
          <w:lang w:eastAsia="zh-TW"/>
        </w:rPr>
        <w:t>Traffic-keeping measures</w:t>
      </w:r>
    </w:p>
    <w:p w14:paraId="6EEAB95D"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t>To ensure the normal travel and construction safety of this section of the road during the construction period, the traffic-keeping measures are as follows:</w:t>
      </w:r>
    </w:p>
    <w:p w14:paraId="3DD6122E"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t>(1</w:t>
      </w:r>
      <w:r>
        <w:rPr>
          <w:rFonts w:eastAsia="宋体" w:hAnsi="Times New Roman" w:cs="Times New Roman"/>
          <w:b/>
          <w:bCs/>
          <w:u w:val="single"/>
          <w:shd w:val="clear" w:color="auto" w:fill="FEFFFF"/>
          <w:lang w:eastAsia="zh-TW"/>
        </w:rPr>
        <w:t xml:space="preserve">) </w:t>
      </w:r>
      <w:r w:rsidRPr="00C43F40">
        <w:rPr>
          <w:rFonts w:eastAsia="宋体" w:hAnsi="Times New Roman" w:cs="Times New Roman"/>
          <w:b/>
          <w:bCs/>
          <w:u w:val="single"/>
          <w:shd w:val="clear" w:color="auto" w:fill="FEFFFF"/>
          <w:lang w:eastAsia="zh-TW"/>
        </w:rPr>
        <w:t>The construction shall be carried out on only half of the road for major disaster-damaged and reconstructed road sections, including local subgrade and pavement scouring, multiple consecutive subgrade pavement on the same route, damaged bridge and culvert, bridgehead slopes, side slopes, side ditches, protection, drainage, greening and other small water damage or large water damage.</w:t>
      </w:r>
    </w:p>
    <w:p w14:paraId="5884500B"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t>(2</w:t>
      </w:r>
      <w:r>
        <w:rPr>
          <w:rFonts w:eastAsia="宋体" w:hAnsi="Times New Roman" w:cs="Times New Roman"/>
          <w:b/>
          <w:bCs/>
          <w:u w:val="single"/>
          <w:shd w:val="clear" w:color="auto" w:fill="FEFFFF"/>
          <w:lang w:eastAsia="zh-TW"/>
        </w:rPr>
        <w:t xml:space="preserve">) </w:t>
      </w:r>
      <w:r w:rsidRPr="00C43F40">
        <w:rPr>
          <w:rFonts w:eastAsia="宋体" w:hAnsi="Times New Roman" w:cs="Times New Roman"/>
          <w:b/>
          <w:bCs/>
          <w:u w:val="single"/>
          <w:shd w:val="clear" w:color="auto" w:fill="FEFFFF"/>
          <w:lang w:eastAsia="zh-TW"/>
        </w:rPr>
        <w:t>The construction shall be carried out in a closed way to handle the problems such as major flood-damaged restoration and reconstruction sections, large-scale subsidence of subgrade and pavement, overall collapse and road thrust, damaged bridges and other structures</w:t>
      </w:r>
      <w:r>
        <w:rPr>
          <w:rFonts w:eastAsia="宋体" w:hAnsi="Times New Roman" w:cs="Times New Roman"/>
          <w:b/>
          <w:bCs/>
          <w:u w:val="single"/>
          <w:shd w:val="clear" w:color="auto" w:fill="FEFFFF"/>
          <w:lang w:eastAsia="zh-TW"/>
        </w:rPr>
        <w:t>,</w:t>
      </w:r>
      <w:r w:rsidRPr="00C43F40">
        <w:rPr>
          <w:rFonts w:eastAsia="宋体" w:hAnsi="Times New Roman" w:cs="Times New Roman"/>
          <w:b/>
          <w:bCs/>
          <w:u w:val="single"/>
          <w:shd w:val="clear" w:color="auto" w:fill="FEFFFF"/>
          <w:lang w:eastAsia="zh-TW"/>
        </w:rPr>
        <w:t xml:space="preserve"> or overall slip or collapse.</w:t>
      </w:r>
    </w:p>
    <w:p w14:paraId="66FF8DF6"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lastRenderedPageBreak/>
        <w:t>(3</w:t>
      </w:r>
      <w:r>
        <w:rPr>
          <w:rFonts w:eastAsia="宋体" w:hAnsi="Times New Roman" w:cs="Times New Roman"/>
          <w:b/>
          <w:bCs/>
          <w:u w:val="single"/>
          <w:shd w:val="clear" w:color="auto" w:fill="FEFFFF"/>
          <w:lang w:eastAsia="zh-TW"/>
        </w:rPr>
        <w:t xml:space="preserve">) </w:t>
      </w:r>
      <w:r w:rsidRPr="00C43F40">
        <w:rPr>
          <w:rFonts w:eastAsia="宋体" w:hAnsi="Times New Roman" w:cs="Times New Roman"/>
          <w:b/>
          <w:bCs/>
          <w:u w:val="single"/>
          <w:shd w:val="clear" w:color="auto" w:fill="FEFFFF"/>
          <w:lang w:eastAsia="zh-TW"/>
        </w:rPr>
        <w:t>During the construction period, the existing surrounding road network shall be used to divert vehicles. Before construction, the construction announcement shall be issued in newspapers, television and other media. Also, obvious signs shall be set up at the starting and ending points in advance, so do early detour signs at reasonable positions and construction signs at 1km from both ends of the project.</w:t>
      </w:r>
    </w:p>
    <w:p w14:paraId="74F5F9A5"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t>(4</w:t>
      </w:r>
      <w:r>
        <w:rPr>
          <w:rFonts w:eastAsia="宋体" w:hAnsi="Times New Roman" w:cs="Times New Roman"/>
          <w:b/>
          <w:bCs/>
          <w:u w:val="single"/>
          <w:shd w:val="clear" w:color="auto" w:fill="FEFFFF"/>
          <w:lang w:eastAsia="zh-TW"/>
        </w:rPr>
        <w:t xml:space="preserve">) </w:t>
      </w:r>
      <w:r w:rsidRPr="00C43F40">
        <w:rPr>
          <w:rFonts w:eastAsia="宋体" w:hAnsi="Times New Roman" w:cs="Times New Roman"/>
          <w:b/>
          <w:bCs/>
          <w:u w:val="single"/>
          <w:shd w:val="clear" w:color="auto" w:fill="FEFFFF"/>
          <w:lang w:eastAsia="zh-TW"/>
        </w:rPr>
        <w:t>During the construction, it is essential to hire traffic-keeping personnel, and formulate a scientific and effective shift system of being on duty 24 hours a day. They should hold responsibilit</w:t>
      </w:r>
      <w:r>
        <w:rPr>
          <w:rFonts w:eastAsia="宋体" w:hAnsi="Times New Roman" w:cs="Times New Roman"/>
          <w:b/>
          <w:bCs/>
          <w:u w:val="single"/>
          <w:shd w:val="clear" w:color="auto" w:fill="FEFFFF"/>
          <w:lang w:eastAsia="zh-TW"/>
        </w:rPr>
        <w:t>y</w:t>
      </w:r>
      <w:r w:rsidRPr="00C43F40">
        <w:rPr>
          <w:rFonts w:eastAsia="宋体" w:hAnsi="Times New Roman" w:cs="Times New Roman"/>
          <w:b/>
          <w:bCs/>
          <w:u w:val="single"/>
          <w:shd w:val="clear" w:color="auto" w:fill="FEFFFF"/>
          <w:lang w:eastAsia="zh-TW"/>
        </w:rPr>
        <w:t xml:space="preserve"> for the key roads, when the situation permits, the traffic police department can be asked to help keep the traffic. The specific work </w:t>
      </w:r>
      <w:r>
        <w:rPr>
          <w:rFonts w:eastAsia="宋体" w:hAnsi="Times New Roman" w:cs="Times New Roman"/>
          <w:b/>
          <w:bCs/>
          <w:u w:val="single"/>
          <w:shd w:val="clear" w:color="auto" w:fill="FEFFFF"/>
          <w:lang w:eastAsia="zh-TW"/>
        </w:rPr>
        <w:t>is</w:t>
      </w:r>
      <w:r w:rsidRPr="00C43F40">
        <w:rPr>
          <w:rFonts w:eastAsia="宋体" w:hAnsi="Times New Roman" w:cs="Times New Roman"/>
          <w:b/>
          <w:bCs/>
          <w:u w:val="single"/>
          <w:shd w:val="clear" w:color="auto" w:fill="FEFFFF"/>
          <w:lang w:eastAsia="zh-TW"/>
        </w:rPr>
        <w:t xml:space="preserve"> as follows: </w:t>
      </w:r>
      <w:r w:rsidRPr="00C43F40">
        <w:rPr>
          <w:rFonts w:ascii="宋体" w:eastAsia="宋体" w:hAnsi="宋体" w:cs="宋体" w:hint="eastAsia"/>
          <w:b/>
          <w:bCs/>
          <w:u w:val="single"/>
          <w:shd w:val="clear" w:color="auto" w:fill="FEFFFF"/>
        </w:rPr>
        <w:t>①</w:t>
      </w:r>
      <w:r>
        <w:rPr>
          <w:rFonts w:ascii="宋体" w:eastAsia="宋体" w:hAnsi="宋体" w:cs="宋体" w:hint="eastAsia"/>
          <w:b/>
          <w:bCs/>
          <w:u w:val="single"/>
          <w:shd w:val="clear" w:color="auto" w:fill="FEFFFF"/>
        </w:rPr>
        <w:t xml:space="preserve"> </w:t>
      </w:r>
      <w:r w:rsidRPr="00C43F40">
        <w:rPr>
          <w:rFonts w:hAnsi="Times New Roman" w:cs="Times New Roman"/>
          <w:b/>
          <w:bCs/>
          <w:u w:val="single"/>
          <w:shd w:val="clear" w:color="auto" w:fill="FEFFFF"/>
        </w:rPr>
        <w:t xml:space="preserve">Guide the vehicles passing through the construction site in an orderly manner according to the set signs, and obey the command of the road administrator and construction security personnel; </w:t>
      </w:r>
      <w:r w:rsidRPr="00C43F40">
        <w:rPr>
          <w:rFonts w:ascii="宋体" w:eastAsia="宋体" w:hAnsi="宋体" w:cs="宋体" w:hint="eastAsia"/>
          <w:b/>
          <w:bCs/>
          <w:u w:val="single"/>
          <w:shd w:val="clear" w:color="auto" w:fill="FEFFFF"/>
        </w:rPr>
        <w:t>②</w:t>
      </w:r>
      <w:r w:rsidRPr="00C43F40">
        <w:rPr>
          <w:rFonts w:hAnsi="Times New Roman" w:cs="Times New Roman"/>
          <w:b/>
          <w:bCs/>
          <w:u w:val="single"/>
          <w:shd w:val="clear" w:color="auto" w:fill="FEFFFF"/>
        </w:rPr>
        <w:t xml:space="preserve"> Cooperate with the construction unit to carry out traffic control of highway construction operations, and provide traffic safety services for highway maintenance operations; </w:t>
      </w:r>
      <w:r w:rsidRPr="00C43F40">
        <w:rPr>
          <w:rFonts w:ascii="宋体" w:eastAsia="宋体" w:hAnsi="宋体" w:cs="宋体" w:hint="eastAsia"/>
          <w:b/>
          <w:bCs/>
          <w:u w:val="single"/>
          <w:shd w:val="clear" w:color="auto" w:fill="FEFFFF"/>
        </w:rPr>
        <w:t>③</w:t>
      </w:r>
      <w:r w:rsidRPr="00C43F40">
        <w:rPr>
          <w:rFonts w:hAnsi="Times New Roman" w:cs="Times New Roman"/>
          <w:b/>
          <w:bCs/>
          <w:u w:val="single"/>
          <w:shd w:val="clear" w:color="auto" w:fill="FEFFFF"/>
        </w:rPr>
        <w:t xml:space="preserve"> Strengthen the traffic safety inspection for the construction sections without traffic interruption. In case of </w:t>
      </w:r>
      <w:r>
        <w:rPr>
          <w:rFonts w:hAnsi="Times New Roman" w:cs="Times New Roman"/>
          <w:b/>
          <w:bCs/>
          <w:u w:val="single"/>
          <w:shd w:val="clear" w:color="auto" w:fill="FEFFFF"/>
        </w:rPr>
        <w:t xml:space="preserve">a </w:t>
      </w:r>
      <w:r w:rsidRPr="00C43F40">
        <w:rPr>
          <w:rFonts w:hAnsi="Times New Roman" w:cs="Times New Roman"/>
          <w:b/>
          <w:bCs/>
          <w:u w:val="single"/>
          <w:shd w:val="clear" w:color="auto" w:fill="FEFFFF"/>
        </w:rPr>
        <w:t>traffic jam, cooperate with the traffic police and the construction unit to divert the traffic. If necessary, be on duty at a designated place.</w:t>
      </w:r>
    </w:p>
    <w:p w14:paraId="1B7722A2"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t>(5</w:t>
      </w:r>
      <w:r>
        <w:rPr>
          <w:rFonts w:eastAsia="宋体" w:hAnsi="Times New Roman" w:cs="Times New Roman"/>
          <w:b/>
          <w:bCs/>
          <w:u w:val="single"/>
          <w:shd w:val="clear" w:color="auto" w:fill="FEFFFF"/>
          <w:lang w:eastAsia="zh-TW"/>
        </w:rPr>
        <w:t xml:space="preserve">) </w:t>
      </w:r>
      <w:r w:rsidRPr="00C43F40">
        <w:rPr>
          <w:rFonts w:eastAsia="宋体" w:hAnsi="Times New Roman" w:cs="Times New Roman"/>
          <w:b/>
          <w:bCs/>
          <w:u w:val="single"/>
          <w:shd w:val="clear" w:color="auto" w:fill="FEFFFF"/>
          <w:lang w:eastAsia="zh-TW"/>
        </w:rPr>
        <w:t>Emergency plan for security and traffic keeping</w:t>
      </w:r>
    </w:p>
    <w:p w14:paraId="447865B6"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ascii="宋体" w:eastAsia="宋体" w:hAnsi="宋体" w:cs="宋体" w:hint="eastAsia"/>
          <w:b/>
          <w:bCs/>
          <w:u w:val="single"/>
          <w:shd w:val="clear" w:color="auto" w:fill="FEFFFF"/>
          <w:lang w:eastAsia="zh-TW"/>
        </w:rPr>
        <w:t>①</w:t>
      </w:r>
      <w:r>
        <w:rPr>
          <w:rFonts w:ascii="宋体" w:eastAsia="宋体" w:hAnsi="宋体" w:cs="宋体" w:hint="eastAsia"/>
          <w:b/>
          <w:bCs/>
          <w:u w:val="single"/>
          <w:shd w:val="clear" w:color="auto" w:fill="FEFFFF"/>
        </w:rPr>
        <w:t xml:space="preserve"> </w:t>
      </w:r>
      <w:r w:rsidRPr="00C43F40">
        <w:rPr>
          <w:rFonts w:eastAsia="宋体" w:hAnsi="Times New Roman" w:cs="Times New Roman"/>
          <w:b/>
          <w:bCs/>
          <w:u w:val="single"/>
          <w:shd w:val="clear" w:color="auto" w:fill="FEFFFF"/>
          <w:lang w:eastAsia="zh-TW"/>
        </w:rPr>
        <w:t xml:space="preserve">Emergency response to </w:t>
      </w:r>
      <w:r>
        <w:rPr>
          <w:rFonts w:eastAsia="宋体" w:hAnsi="Times New Roman" w:cs="Times New Roman"/>
          <w:b/>
          <w:bCs/>
          <w:u w:val="single"/>
          <w:shd w:val="clear" w:color="auto" w:fill="FEFFFF"/>
          <w:lang w:eastAsia="zh-TW"/>
        </w:rPr>
        <w:t xml:space="preserve">a </w:t>
      </w:r>
      <w:r w:rsidRPr="00C43F40">
        <w:rPr>
          <w:rFonts w:eastAsia="宋体" w:hAnsi="Times New Roman" w:cs="Times New Roman"/>
          <w:b/>
          <w:bCs/>
          <w:u w:val="single"/>
          <w:shd w:val="clear" w:color="auto" w:fill="FEFFFF"/>
          <w:lang w:eastAsia="zh-TW"/>
        </w:rPr>
        <w:t xml:space="preserve">vehicle breakdown. When directing the vehicle, the traffic diversion team should immediately notify the traffic diversion staff at both ends of the obstruction in case of a breakdown, and divert the traffic to move the failed vehicle to the hard shoulder. Then they should notify the nearby </w:t>
      </w:r>
      <w:r w:rsidRPr="00C43F40">
        <w:rPr>
          <w:rFonts w:eastAsia="宋体" w:hAnsi="Times New Roman" w:cs="Times New Roman"/>
          <w:b/>
          <w:bCs/>
          <w:u w:val="single"/>
          <w:shd w:val="clear" w:color="auto" w:fill="FEFFFF"/>
          <w:lang w:eastAsia="zh-TW"/>
        </w:rPr>
        <w:lastRenderedPageBreak/>
        <w:t>vehicle maintenance team immediately to rush to the scene to have it repaired. If it cannot be repaired at once, the vehicle should be taken away from the scene by a trailer or a forklift. When the traffic is blocked due to over</w:t>
      </w:r>
      <w:r>
        <w:rPr>
          <w:rFonts w:eastAsia="宋体" w:hAnsi="Times New Roman" w:cs="Times New Roman"/>
          <w:b/>
          <w:bCs/>
          <w:u w:val="single"/>
          <w:shd w:val="clear" w:color="auto" w:fill="FEFFFF"/>
          <w:lang w:eastAsia="zh-TW"/>
        </w:rPr>
        <w:t>-</w:t>
      </w:r>
      <w:r w:rsidRPr="00C43F40">
        <w:rPr>
          <w:rFonts w:eastAsia="宋体" w:hAnsi="Times New Roman" w:cs="Times New Roman"/>
          <w:b/>
          <w:bCs/>
          <w:u w:val="single"/>
          <w:shd w:val="clear" w:color="auto" w:fill="FEFFFF"/>
          <w:lang w:eastAsia="zh-TW"/>
        </w:rPr>
        <w:t>width</w:t>
      </w:r>
      <w:r w:rsidRPr="00C43F40">
        <w:rPr>
          <w:rFonts w:eastAsia="宋体" w:hAnsi="Times New Roman" w:cs="Times New Roman"/>
          <w:b/>
          <w:bCs/>
          <w:color w:val="FF40FF"/>
          <w:u w:val="single"/>
          <w:shd w:val="clear" w:color="auto" w:fill="FEFFFF"/>
          <w:lang w:eastAsia="zh-TW"/>
        </w:rPr>
        <w:t xml:space="preserve"> </w:t>
      </w:r>
      <w:r w:rsidRPr="00C43F40">
        <w:rPr>
          <w:rFonts w:eastAsia="宋体" w:hAnsi="Times New Roman" w:cs="Times New Roman"/>
          <w:b/>
          <w:bCs/>
          <w:u w:val="single"/>
          <w:shd w:val="clear" w:color="auto" w:fill="FEFFFF"/>
          <w:lang w:eastAsia="zh-TW"/>
        </w:rPr>
        <w:t>vehicles or other uncertain factors, they shall send personnel to the site to command, eliminate man-made traffic jam</w:t>
      </w:r>
      <w:r>
        <w:rPr>
          <w:rFonts w:eastAsia="宋体" w:hAnsi="Times New Roman" w:cs="Times New Roman"/>
          <w:b/>
          <w:bCs/>
          <w:u w:val="single"/>
          <w:shd w:val="clear" w:color="auto" w:fill="FEFFFF"/>
          <w:lang w:eastAsia="zh-TW"/>
        </w:rPr>
        <w:t>s</w:t>
      </w:r>
      <w:r w:rsidRPr="00C43F40">
        <w:rPr>
          <w:rFonts w:eastAsia="宋体" w:hAnsi="Times New Roman" w:cs="Times New Roman"/>
          <w:b/>
          <w:bCs/>
          <w:u w:val="single"/>
          <w:shd w:val="clear" w:color="auto" w:fill="FEFFFF"/>
          <w:lang w:eastAsia="zh-TW"/>
        </w:rPr>
        <w:t xml:space="preserve">, and strive to control the time of traffic jams at each construction point </w:t>
      </w:r>
      <w:r>
        <w:rPr>
          <w:rFonts w:eastAsia="宋体" w:hAnsi="Times New Roman" w:cs="Times New Roman"/>
          <w:b/>
          <w:bCs/>
          <w:u w:val="single"/>
          <w:shd w:val="clear" w:color="auto" w:fill="FEFFFF"/>
          <w:lang w:eastAsia="zh-TW"/>
        </w:rPr>
        <w:t>within</w:t>
      </w:r>
      <w:r w:rsidRPr="00C43F40">
        <w:rPr>
          <w:rFonts w:eastAsia="宋体" w:hAnsi="Times New Roman" w:cs="Times New Roman"/>
          <w:b/>
          <w:bCs/>
          <w:u w:val="single"/>
          <w:shd w:val="clear" w:color="auto" w:fill="FEFFFF"/>
          <w:lang w:eastAsia="zh-TW"/>
        </w:rPr>
        <w:t xml:space="preserve"> 30min.</w:t>
      </w:r>
    </w:p>
    <w:p w14:paraId="59E2CE2F"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ascii="宋体" w:eastAsia="宋体" w:hAnsi="宋体" w:cs="宋体" w:hint="eastAsia"/>
          <w:b/>
          <w:bCs/>
          <w:u w:val="single"/>
          <w:shd w:val="clear" w:color="auto" w:fill="FEFFFF"/>
          <w:lang w:eastAsia="zh-TW"/>
        </w:rPr>
        <w:t>②</w:t>
      </w:r>
      <w:r>
        <w:rPr>
          <w:rFonts w:ascii="宋体" w:eastAsia="宋体" w:hAnsi="宋体" w:cs="宋体" w:hint="eastAsia"/>
          <w:b/>
          <w:bCs/>
          <w:u w:val="single"/>
          <w:shd w:val="clear" w:color="auto" w:fill="FEFFFF"/>
        </w:rPr>
        <w:t xml:space="preserve"> </w:t>
      </w:r>
      <w:r w:rsidRPr="00C43F40">
        <w:rPr>
          <w:rFonts w:eastAsia="宋体" w:hAnsi="Times New Roman" w:cs="Times New Roman"/>
          <w:b/>
          <w:bCs/>
          <w:u w:val="single"/>
          <w:shd w:val="clear" w:color="auto" w:fill="FEFFFF"/>
          <w:lang w:eastAsia="zh-TW"/>
        </w:rPr>
        <w:t>Emergency response to traffic accidents. In the event of a traffic accident, the traffic diversion team should call the police immediately, cut off the traffic at both ends, direct other vehicles to detour as much as possible, and assist the traffic police department in protecting the accident scene. In case of casualties, the on-site rescue team shall help rescue and wait for the ambulance to send the wounded to the hospital. After the traffic police handled the accident scene, they should send personnel to clear the scene at once, remove all kinds of obstacles and resume traffic as soon as possible.</w:t>
      </w:r>
    </w:p>
    <w:p w14:paraId="6D0CBD75" w14:textId="77777777" w:rsidR="00D817CE" w:rsidRPr="00C43F40" w:rsidRDefault="00D817CE" w:rsidP="00D817CE">
      <w:pPr>
        <w:pStyle w:val="BodyA"/>
        <w:widowControl/>
        <w:suppressAutoHyphens/>
        <w:ind w:firstLine="482"/>
        <w:rPr>
          <w:rFonts w:eastAsia="宋体" w:hAnsi="Times New Roman" w:cs="Times New Roman"/>
          <w:b/>
          <w:bCs/>
          <w:u w:val="single"/>
          <w:shd w:val="clear" w:color="auto" w:fill="FEFFFF"/>
          <w:lang w:eastAsia="zh-TW"/>
        </w:rPr>
      </w:pPr>
      <w:r w:rsidRPr="00C43F40">
        <w:rPr>
          <w:rFonts w:ascii="宋体" w:eastAsia="宋体" w:hAnsi="宋体" w:cs="宋体" w:hint="eastAsia"/>
          <w:b/>
          <w:bCs/>
          <w:u w:val="single"/>
          <w:shd w:val="clear" w:color="auto" w:fill="FEFFFF"/>
          <w:lang w:eastAsia="zh-TW"/>
        </w:rPr>
        <w:t>③</w:t>
      </w:r>
      <w:r w:rsidRPr="00C43F40">
        <w:rPr>
          <w:rFonts w:eastAsia="宋体" w:hAnsi="Times New Roman" w:cs="Times New Roman"/>
          <w:b/>
          <w:bCs/>
          <w:u w:val="single"/>
          <w:shd w:val="clear" w:color="auto" w:fill="FEFFFF"/>
          <w:lang w:eastAsia="zh-TW"/>
        </w:rPr>
        <w:t xml:space="preserve"> Emergency response to traffic flow during holidays. In view of the sharp increase in traffic during major holidays and golden weeks, it is suggested to stop the pavement construction temporarily, and the road sections that have not started or cannot be completed will be restarted after the holiday. In addition, the staff of the traffic diversion team should stick to their posts to ensure the safety and smoothness of the construction transition section during the golden week.</w:t>
      </w:r>
    </w:p>
    <w:p w14:paraId="1CCD3049"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ascii="宋体" w:eastAsia="宋体" w:hAnsi="宋体" w:cs="宋体" w:hint="eastAsia"/>
          <w:b/>
          <w:bCs/>
          <w:u w:val="single"/>
          <w:shd w:val="clear" w:color="auto" w:fill="FEFFFF"/>
          <w:lang w:eastAsia="zh-TW"/>
        </w:rPr>
        <w:t>④</w:t>
      </w:r>
      <w:r>
        <w:rPr>
          <w:rFonts w:ascii="宋体" w:eastAsia="宋体" w:hAnsi="宋体" w:cs="宋体" w:hint="eastAsia"/>
          <w:b/>
          <w:bCs/>
          <w:u w:val="single"/>
          <w:shd w:val="clear" w:color="auto" w:fill="FEFFFF"/>
        </w:rPr>
        <w:t xml:space="preserve"> </w:t>
      </w:r>
      <w:r w:rsidRPr="00C43F40">
        <w:rPr>
          <w:rFonts w:eastAsia="宋体" w:hAnsi="Times New Roman" w:cs="Times New Roman"/>
          <w:b/>
          <w:bCs/>
          <w:u w:val="single"/>
          <w:shd w:val="clear" w:color="auto" w:fill="FEFFFF"/>
          <w:lang w:eastAsia="zh-TW"/>
        </w:rPr>
        <w:t>Response</w:t>
      </w:r>
      <w:r>
        <w:rPr>
          <w:rFonts w:eastAsia="宋体" w:hAnsi="Times New Roman" w:cs="Times New Roman"/>
          <w:b/>
          <w:bCs/>
          <w:u w:val="single"/>
          <w:shd w:val="clear" w:color="auto" w:fill="FEFFFF"/>
          <w:lang w:eastAsia="zh-TW"/>
        </w:rPr>
        <w:t>s</w:t>
      </w:r>
      <w:r w:rsidRPr="00C43F40">
        <w:rPr>
          <w:rFonts w:eastAsia="宋体" w:hAnsi="Times New Roman" w:cs="Times New Roman"/>
          <w:b/>
          <w:bCs/>
          <w:u w:val="single"/>
          <w:shd w:val="clear" w:color="auto" w:fill="FEFFFF"/>
          <w:lang w:eastAsia="zh-TW"/>
        </w:rPr>
        <w:t xml:space="preserve"> to the vehicles that violate the command. Vehicles that disobey the command, disrupt the order, park indiscriminately and rush through customs shall be handed over to the on-site traffic police to educate the drivers or </w:t>
      </w:r>
      <w:r w:rsidRPr="00C43F40">
        <w:rPr>
          <w:rFonts w:eastAsia="宋体" w:hAnsi="Times New Roman" w:cs="Times New Roman"/>
          <w:b/>
          <w:bCs/>
          <w:u w:val="single"/>
          <w:shd w:val="clear" w:color="auto" w:fill="FEFFFF"/>
          <w:lang w:eastAsia="zh-TW"/>
        </w:rPr>
        <w:lastRenderedPageBreak/>
        <w:t>detain the vehicles to ensure the traffic safety and smoothness of the construction section.</w:t>
      </w:r>
    </w:p>
    <w:p w14:paraId="06C220E3" w14:textId="77777777" w:rsidR="00D817CE" w:rsidRPr="00C43F40" w:rsidRDefault="00D817CE" w:rsidP="00615F02">
      <w:pPr>
        <w:pStyle w:val="3"/>
        <w:rPr>
          <w:shd w:val="clear" w:color="auto" w:fill="FEFFFF"/>
          <w:lang w:eastAsia="zh-TW"/>
        </w:rPr>
      </w:pPr>
      <w:bookmarkStart w:id="267" w:name="_Toc102032389"/>
      <w:r w:rsidRPr="00C43F40">
        <w:rPr>
          <w:shd w:val="clear" w:color="auto" w:fill="FEFFFF"/>
          <w:lang w:eastAsia="zh-TW"/>
        </w:rPr>
        <w:t>Occupational Health and Safety Production Management Program</w:t>
      </w:r>
      <w:bookmarkEnd w:id="267"/>
    </w:p>
    <w:p w14:paraId="60745910"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t xml:space="preserve">The enterprise safety and health management agency shall be responsible for the occupational health and work safety of the employees, as well as the daily inspection of the employees' working environment. Enterprises shall establish and improve the investigation and rectification system of potential accidents, </w:t>
      </w:r>
      <w:r>
        <w:rPr>
          <w:rFonts w:eastAsia="宋体" w:hAnsi="Times New Roman" w:cs="Times New Roman"/>
          <w:b/>
          <w:bCs/>
          <w:u w:val="single"/>
          <w:shd w:val="clear" w:color="auto" w:fill="FEFFFF"/>
          <w:lang w:eastAsia="zh-TW"/>
        </w:rPr>
        <w:t xml:space="preserve">and </w:t>
      </w:r>
      <w:r w:rsidRPr="00C43F40">
        <w:rPr>
          <w:rFonts w:eastAsia="宋体" w:hAnsi="Times New Roman" w:cs="Times New Roman"/>
          <w:b/>
          <w:bCs/>
          <w:u w:val="single"/>
          <w:shd w:val="clear" w:color="auto" w:fill="FEFFFF"/>
          <w:lang w:eastAsia="zh-TW"/>
        </w:rPr>
        <w:t>take technical and management measures to discover and eliminate potential accidents in time. The investigation and treatment of potential accidents shall be truthfully recorded and notified to the staff. The safety and health management organization shall regularly maintain and inspect the equipment to ensure its normal operation. The maintenance and inspection records shall be kept and signed by relevant personnel. Employees who find potential accidents or other unsafe factors shall immediately report to the person in charge of on-site safety production management, and the person receiving the report shall deal with it in time.</w:t>
      </w:r>
    </w:p>
    <w:p w14:paraId="6A89A848"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t xml:space="preserve">The employees of the enterprise have the right to know the dangerous factors about the workplace or the post, as well as the corresponding preventive measures and emergency measures. They have the right to criticize and report on the existing safety production problems and to refuse illegal orders or carry out risky work. The enterprise shall not reduce </w:t>
      </w:r>
      <w:r>
        <w:rPr>
          <w:rFonts w:eastAsia="宋体" w:hAnsi="Times New Roman" w:cs="Times New Roman"/>
          <w:b/>
          <w:bCs/>
          <w:u w:val="single"/>
          <w:shd w:val="clear" w:color="auto" w:fill="FEFFFF"/>
          <w:lang w:eastAsia="zh-TW"/>
        </w:rPr>
        <w:t>its</w:t>
      </w:r>
      <w:r w:rsidRPr="00C43F40">
        <w:rPr>
          <w:rFonts w:eastAsia="宋体" w:hAnsi="Times New Roman" w:cs="Times New Roman"/>
          <w:b/>
          <w:bCs/>
          <w:u w:val="single"/>
          <w:shd w:val="clear" w:color="auto" w:fill="FEFFFF"/>
          <w:lang w:eastAsia="zh-TW"/>
        </w:rPr>
        <w:t xml:space="preserve"> wages and welfare benefits or terminate the labor contract for criticizing, reporting or accusing its production and work safety, illegal command, illegal risk-taking and other acts.</w:t>
      </w:r>
    </w:p>
    <w:p w14:paraId="3E09BA75" w14:textId="6723C266" w:rsidR="00D817CE" w:rsidRPr="00C43F40" w:rsidRDefault="00D817CE" w:rsidP="00615F02">
      <w:pPr>
        <w:pStyle w:val="3"/>
        <w:rPr>
          <w:shd w:val="clear" w:color="auto" w:fill="FEFFFF"/>
          <w:lang w:eastAsia="zh-TW"/>
        </w:rPr>
      </w:pPr>
      <w:bookmarkStart w:id="268" w:name="_Toc102032390"/>
      <w:r w:rsidRPr="00C43F40">
        <w:rPr>
          <w:shd w:val="clear" w:color="auto" w:fill="FEFFFF"/>
          <w:lang w:eastAsia="zh-TW"/>
        </w:rPr>
        <w:t xml:space="preserve">Strict security measures </w:t>
      </w:r>
      <w:r w:rsidR="004171C9">
        <w:rPr>
          <w:rFonts w:hint="eastAsia"/>
          <w:shd w:val="clear" w:color="auto" w:fill="FEFFFF"/>
        </w:rPr>
        <w:t>during</w:t>
      </w:r>
      <w:r w:rsidRPr="00C43F40">
        <w:rPr>
          <w:shd w:val="clear" w:color="auto" w:fill="FEFFFF"/>
          <w:lang w:eastAsia="zh-TW"/>
        </w:rPr>
        <w:t xml:space="preserve"> construction</w:t>
      </w:r>
      <w:bookmarkEnd w:id="268"/>
      <w:r w:rsidRPr="00C43F40">
        <w:rPr>
          <w:shd w:val="clear" w:color="auto" w:fill="FEFFFF"/>
          <w:lang w:eastAsia="zh-TW"/>
        </w:rPr>
        <w:t xml:space="preserve"> </w:t>
      </w:r>
    </w:p>
    <w:p w14:paraId="1642EE5A"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lastRenderedPageBreak/>
        <w:t xml:space="preserve">Before construction, it is necessary to establish temporary roads to ensure the safety of vehicles and pedestrians, and provide clear signs and traffic control measures. The temporary water on the construction site shall be provided with </w:t>
      </w:r>
      <w:r>
        <w:rPr>
          <w:rFonts w:eastAsia="宋体" w:hAnsi="Times New Roman" w:cs="Times New Roman"/>
          <w:b/>
          <w:bCs/>
          <w:u w:val="single"/>
          <w:shd w:val="clear" w:color="auto" w:fill="FEFFFF"/>
          <w:lang w:eastAsia="zh-TW"/>
        </w:rPr>
        <w:t xml:space="preserve">a </w:t>
      </w:r>
      <w:r w:rsidRPr="00C43F40">
        <w:rPr>
          <w:rFonts w:eastAsia="宋体" w:hAnsi="Times New Roman" w:cs="Times New Roman"/>
          <w:b/>
          <w:bCs/>
          <w:u w:val="single"/>
          <w:shd w:val="clear" w:color="auto" w:fill="FEFFFF"/>
          <w:lang w:eastAsia="zh-TW"/>
        </w:rPr>
        <w:t>health and safety guarantee. All staff shall be educated on the safety of water and electricity use. Also, special operators shall be certificated.</w:t>
      </w:r>
    </w:p>
    <w:p w14:paraId="20BEAFFD"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t xml:space="preserve">Safety signs, warning signs and other signs and slogans stipulated by the state shall be </w:t>
      </w:r>
      <w:r>
        <w:rPr>
          <w:rFonts w:eastAsia="宋体" w:hAnsi="Times New Roman" w:cs="Times New Roman"/>
          <w:b/>
          <w:bCs/>
          <w:u w:val="single"/>
          <w:shd w:val="clear" w:color="auto" w:fill="FEFFFF"/>
          <w:lang w:eastAsia="zh-TW"/>
        </w:rPr>
        <w:t>placed</w:t>
      </w:r>
      <w:r w:rsidRPr="00C43F40">
        <w:rPr>
          <w:rFonts w:eastAsia="宋体" w:hAnsi="Times New Roman" w:cs="Times New Roman"/>
          <w:b/>
          <w:bCs/>
          <w:u w:val="single"/>
          <w:shd w:val="clear" w:color="auto" w:fill="FEFFFF"/>
          <w:lang w:eastAsia="zh-TW"/>
        </w:rPr>
        <w:t xml:space="preserve"> in the construction area to prevent residents from entering the building protection area and dangerous areas.</w:t>
      </w:r>
    </w:p>
    <w:p w14:paraId="4E7246B7"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t xml:space="preserve">During and before the subgrade construction, a strict construction management plan, construction specifications, and safety and technical operation specifications shall be formulated, on-site dispatchers shall be determined, and safety techniques shall be disclosed to all employees. It is necessary to set up safety protection facilities at the construction site and offer the safety protection products required by the staff. Subgrade construction can only start when it is ready. During subgrade construction, special personnel shall be assigned </w:t>
      </w:r>
      <w:r>
        <w:rPr>
          <w:rFonts w:eastAsia="宋体" w:hAnsi="Times New Roman" w:cs="Times New Roman"/>
          <w:b/>
          <w:bCs/>
          <w:u w:val="single"/>
          <w:shd w:val="clear" w:color="auto" w:fill="FEFFFF"/>
          <w:lang w:eastAsia="zh-TW"/>
        </w:rPr>
        <w:t>to</w:t>
      </w:r>
      <w:r w:rsidRPr="00C43F40">
        <w:rPr>
          <w:rFonts w:eastAsia="宋体" w:hAnsi="Times New Roman" w:cs="Times New Roman"/>
          <w:b/>
          <w:bCs/>
          <w:u w:val="single"/>
          <w:shd w:val="clear" w:color="auto" w:fill="FEFFFF"/>
          <w:lang w:eastAsia="zh-TW"/>
        </w:rPr>
        <w:t xml:space="preserve"> the construction area for traffic management, and unified command shall be given to personnel, vehicles and machinery to avoid personal and mechanical accidents. It is necessary to provide enough space for the excavator, and people within the turning radius are not allowed to enter. Special personnel must be assigned to direct earthwork vehicles to enter the construction site for safety. Pedestrians are prohibited from passing through construction sites. When piling up </w:t>
      </w:r>
      <w:r>
        <w:rPr>
          <w:rFonts w:eastAsia="宋体" w:hAnsi="Times New Roman" w:cs="Times New Roman"/>
          <w:b/>
          <w:bCs/>
          <w:u w:val="single"/>
          <w:shd w:val="clear" w:color="auto" w:fill="FEFFFF"/>
          <w:lang w:eastAsia="zh-TW"/>
        </w:rPr>
        <w:t xml:space="preserve">the </w:t>
      </w:r>
      <w:r w:rsidRPr="00C43F40">
        <w:rPr>
          <w:rFonts w:eastAsia="宋体" w:hAnsi="Times New Roman" w:cs="Times New Roman"/>
          <w:b/>
          <w:bCs/>
          <w:u w:val="single"/>
          <w:shd w:val="clear" w:color="auto" w:fill="FEFFFF"/>
          <w:lang w:eastAsia="zh-TW"/>
        </w:rPr>
        <w:t xml:space="preserve">soil, sidewalks must be reserved in the piling area to avoid piling soil against the wall as far as possible. When piling is necessary, the height should not exceed 1m, and drainage ditches should be set up. During </w:t>
      </w:r>
      <w:r w:rsidRPr="00C43F40">
        <w:rPr>
          <w:rFonts w:eastAsia="宋体" w:hAnsi="Times New Roman" w:cs="Times New Roman"/>
          <w:b/>
          <w:bCs/>
          <w:u w:val="single"/>
          <w:shd w:val="clear" w:color="auto" w:fill="FEFFFF"/>
          <w:lang w:eastAsia="zh-TW"/>
        </w:rPr>
        <w:lastRenderedPageBreak/>
        <w:t>compaction, the edges should be kept at a sufficient safety distance to prevent accidents. If manual operation is combined with mechanical operation, a certain safety distance should be maintained between man and machine.</w:t>
      </w:r>
    </w:p>
    <w:p w14:paraId="110FB11A"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t>Fences should be set up to prevent environmental pollution without affecting the physical and mental health of residents. No one is allowed to be around the machine. It is necessary to ensure that the machine can move back and forth freely, and arrange for specially-assigned people to command on-site to prevent casualties. During pavement construction, the construction personnel shall avoid the construction machinery in time and obey the on-site command. At the end of the construction, the site should be cleaned up in time, and the remaining materials should not be dumped on the roadside, which will affect the safety of pedestrians. Before the construction of the ground court, the traffic in the construction area should be closed with guardrails. Warning signs such as red flags or red lights must be set on the guardrails, and personnel shall be assigned for traffic management. Before the construction, it is necessary to check the integrity of the equipment carefully and work on the maintenance. During the construction of asphalt concrete pavement, attention should be paid to checking the safety of transportation vehicles and electricity use at any time. When vehicles are passing by, traffic management must be carried out to avoid passing vehicles at any time.</w:t>
      </w:r>
    </w:p>
    <w:p w14:paraId="2209E506"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t xml:space="preserve">COVID-19 </w:t>
      </w:r>
      <w:r>
        <w:rPr>
          <w:rFonts w:eastAsia="宋体" w:hAnsi="Times New Roman" w:cs="Times New Roman"/>
          <w:b/>
          <w:bCs/>
          <w:u w:val="single"/>
          <w:shd w:val="clear" w:color="auto" w:fill="FEFFFF"/>
          <w:lang w:eastAsia="zh-TW"/>
        </w:rPr>
        <w:t>pan</w:t>
      </w:r>
      <w:r w:rsidRPr="00C43F40">
        <w:rPr>
          <w:rFonts w:eastAsia="宋体" w:hAnsi="Times New Roman" w:cs="Times New Roman"/>
          <w:b/>
          <w:bCs/>
          <w:u w:val="single"/>
          <w:shd w:val="clear" w:color="auto" w:fill="FEFFFF"/>
          <w:lang w:eastAsia="zh-TW"/>
        </w:rPr>
        <w:t>demic</w:t>
      </w:r>
      <w:r w:rsidRPr="00140668">
        <w:rPr>
          <w:rFonts w:hAnsi="Times New Roman" w:cs="Times New Roman"/>
          <w:b/>
          <w:bCs/>
          <w:u w:val="single"/>
          <w:shd w:val="clear" w:color="auto" w:fill="FEFFFF"/>
        </w:rPr>
        <w:t xml:space="preserve"> </w:t>
      </w:r>
      <w:r>
        <w:rPr>
          <w:rFonts w:hAnsi="Times New Roman" w:cs="Times New Roman"/>
          <w:b/>
          <w:bCs/>
          <w:u w:val="single"/>
          <w:shd w:val="clear" w:color="auto" w:fill="FEFFFF"/>
        </w:rPr>
        <w:t>p</w:t>
      </w:r>
      <w:r w:rsidRPr="00C43F40">
        <w:rPr>
          <w:rFonts w:eastAsia="宋体" w:hAnsi="Times New Roman" w:cs="Times New Roman"/>
          <w:b/>
          <w:bCs/>
          <w:u w:val="single"/>
          <w:shd w:val="clear" w:color="auto" w:fill="FEFFFF"/>
          <w:lang w:eastAsia="zh-TW"/>
        </w:rPr>
        <w:t>revention and control measures:</w:t>
      </w:r>
    </w:p>
    <w:p w14:paraId="70A3E1F5" w14:textId="77777777" w:rsidR="00D817CE" w:rsidRPr="00C43F40" w:rsidRDefault="00D817CE" w:rsidP="00D817CE">
      <w:pPr>
        <w:pStyle w:val="BodyA"/>
        <w:widowControl/>
        <w:suppressAutoHyphens/>
        <w:ind w:firstLine="482"/>
        <w:rPr>
          <w:rFonts w:hAnsi="Times New Roman" w:cs="Times New Roman"/>
          <w:b/>
          <w:bCs/>
          <w:u w:val="single"/>
          <w:shd w:val="clear" w:color="auto" w:fill="FEFFFF"/>
        </w:rPr>
      </w:pPr>
      <w:r w:rsidRPr="00C43F40">
        <w:rPr>
          <w:rFonts w:eastAsia="宋体" w:hAnsi="Times New Roman" w:cs="Times New Roman"/>
          <w:b/>
          <w:bCs/>
          <w:u w:val="single"/>
          <w:shd w:val="clear" w:color="auto" w:fill="FEFFFF"/>
          <w:lang w:eastAsia="zh-TW"/>
        </w:rPr>
        <w:t xml:space="preserve">It is essential to grasp the situation of employees timely and accurately, especially those from high and medium-risk areas, and foreign countries. Also, it is necessary to establish and improve employee health records, and strengthen </w:t>
      </w:r>
      <w:r w:rsidRPr="00C43F40">
        <w:rPr>
          <w:rFonts w:eastAsia="宋体" w:hAnsi="Times New Roman" w:cs="Times New Roman"/>
          <w:b/>
          <w:bCs/>
          <w:u w:val="single"/>
          <w:shd w:val="clear" w:color="auto" w:fill="FEFFFF"/>
          <w:lang w:eastAsia="zh-TW"/>
        </w:rPr>
        <w:lastRenderedPageBreak/>
        <w:t>their health management. Attention should be paid to checking the temperature of employees, pushing them to</w:t>
      </w:r>
      <w:r w:rsidRPr="00C43F40">
        <w:rPr>
          <w:rFonts w:eastAsia="宋体" w:hAnsi="Times New Roman" w:cs="Times New Roman"/>
          <w:b/>
          <w:bCs/>
          <w:color w:val="00F900"/>
          <w:u w:val="single"/>
          <w:shd w:val="clear" w:color="auto" w:fill="FEFFFF"/>
          <w:lang w:eastAsia="zh-TW"/>
        </w:rPr>
        <w:t xml:space="preserve"> </w:t>
      </w:r>
      <w:r w:rsidRPr="00C43F40">
        <w:rPr>
          <w:rFonts w:eastAsia="宋体" w:hAnsi="Times New Roman" w:cs="Times New Roman"/>
          <w:b/>
          <w:bCs/>
          <w:u w:val="single"/>
          <w:shd w:val="clear" w:color="auto" w:fill="FEFFFF"/>
          <w:lang w:eastAsia="zh-TW"/>
        </w:rPr>
        <w:t>meet protection requirements, and reducing gatherings and group activities. The sanitation conditions of workplaces and living places should be improved, especially the cleaning and disinfection of workplaces, staff canteens and tableware.</w:t>
      </w:r>
    </w:p>
    <w:p w14:paraId="5A20587B" w14:textId="20EBF551" w:rsidR="00F42F87" w:rsidRDefault="00D817CE" w:rsidP="00D817CE">
      <w:pPr>
        <w:pStyle w:val="BodyA"/>
        <w:widowControl/>
        <w:suppressAutoHyphens/>
        <w:ind w:firstLine="482"/>
        <w:rPr>
          <w:rFonts w:eastAsia="宋体" w:hAnsi="Times New Roman" w:cs="Times New Roman"/>
          <w:b/>
          <w:bCs/>
          <w:u w:val="single"/>
          <w:shd w:val="clear" w:color="auto" w:fill="FEFFFF"/>
          <w:lang w:eastAsia="zh-TW"/>
        </w:rPr>
      </w:pPr>
      <w:r w:rsidRPr="00C43F40">
        <w:rPr>
          <w:rFonts w:eastAsia="宋体" w:hAnsi="Times New Roman" w:cs="Times New Roman"/>
          <w:b/>
          <w:bCs/>
          <w:u w:val="single"/>
          <w:shd w:val="clear" w:color="auto" w:fill="FEFFFF"/>
          <w:lang w:eastAsia="zh-TW"/>
        </w:rPr>
        <w:t>Contractors working in the project area shall cooperate with the communities in epidemic prevention and control, properly carrying out health education for staff, environmental hygiene control around the residence, and management of staff renting local houses to prevent the spread of epidemic diseases that may spread among staff into the community. At the same time, the staff who rent houses in the local area shall abide by the management regulations for the tenants and floating population in the local community and village, cooperate with the epidemic detection and prevention measures in the local community and village, and protect the health of the people in the local community.</w:t>
      </w:r>
    </w:p>
    <w:p w14:paraId="02A9ABBC" w14:textId="77777777" w:rsidR="00F42F87" w:rsidRDefault="00F42F87">
      <w:pPr>
        <w:widowControl/>
        <w:spacing w:line="240" w:lineRule="auto"/>
        <w:ind w:firstLineChars="0" w:firstLine="0"/>
        <w:jc w:val="left"/>
        <w:rPr>
          <w:rFonts w:eastAsia="黑体" w:cs="Times New Roman"/>
          <w:bCs/>
          <w:kern w:val="44"/>
          <w:sz w:val="36"/>
          <w:szCs w:val="44"/>
        </w:rPr>
      </w:pPr>
      <w:r>
        <w:rPr>
          <w:rFonts w:cs="Times New Roman"/>
        </w:rPr>
        <w:br w:type="page"/>
      </w:r>
    </w:p>
    <w:p w14:paraId="69E3BFCF" w14:textId="1E38C351" w:rsidR="00D817CE" w:rsidRPr="00C54194" w:rsidRDefault="00D817CE" w:rsidP="008A2B83">
      <w:pPr>
        <w:pStyle w:val="1"/>
      </w:pPr>
      <w:bookmarkStart w:id="269" w:name="_Toc102032391"/>
      <w:r w:rsidRPr="00C54194">
        <w:lastRenderedPageBreak/>
        <w:t>Survey and Analysis o</w:t>
      </w:r>
      <w:r>
        <w:t>f</w:t>
      </w:r>
      <w:r w:rsidRPr="00C54194">
        <w:t xml:space="preserve"> Social Impact</w:t>
      </w:r>
      <w:bookmarkEnd w:id="259"/>
      <w:bookmarkEnd w:id="269"/>
    </w:p>
    <w:p w14:paraId="61426780" w14:textId="77777777" w:rsidR="00D817CE" w:rsidRPr="00C54194" w:rsidRDefault="00D817CE" w:rsidP="00D817CE">
      <w:pPr>
        <w:pStyle w:val="2"/>
        <w:ind w:hanging="576"/>
        <w:rPr>
          <w:rFonts w:cs="Times New Roman"/>
          <w:color w:val="auto"/>
        </w:rPr>
      </w:pPr>
      <w:bookmarkStart w:id="270" w:name="_Toc100840858"/>
      <w:bookmarkStart w:id="271" w:name="_Toc102032392"/>
      <w:r w:rsidRPr="00C54194">
        <w:rPr>
          <w:rFonts w:cs="Times New Roman"/>
          <w:color w:val="auto"/>
        </w:rPr>
        <w:t>Identification of project stakeholders</w:t>
      </w:r>
      <w:bookmarkEnd w:id="270"/>
      <w:bookmarkEnd w:id="271"/>
    </w:p>
    <w:p w14:paraId="4B898AA4" w14:textId="71E24AD3" w:rsidR="00D817CE" w:rsidRPr="00C54194" w:rsidRDefault="00D817CE" w:rsidP="00D817CE">
      <w:pPr>
        <w:widowControl/>
        <w:ind w:firstLine="480"/>
        <w:rPr>
          <w:rFonts w:cs="Times New Roman"/>
        </w:rPr>
      </w:pPr>
      <w:bookmarkStart w:id="272" w:name="_Toc361116834"/>
      <w:r w:rsidRPr="00C54194">
        <w:rPr>
          <w:rFonts w:cs="Times New Roman"/>
        </w:rPr>
        <w:t xml:space="preserve">Project beneficiaries are individuals or groups who can influence or be influenced by the achievement of project objectives. The stakeholder groups of </w:t>
      </w:r>
      <w:r w:rsidR="00547ACF">
        <w:rPr>
          <w:rFonts w:hint="eastAsia"/>
        </w:rPr>
        <w:t xml:space="preserve">AIIB Loan </w:t>
      </w:r>
      <w:r w:rsidRPr="00C54194">
        <w:rPr>
          <w:rFonts w:cs="Times New Roman"/>
        </w:rPr>
        <w:t>projects are "those who influence AIIB's actions and policies and are influenced by AIIB projects". Under the premise that poverty alleviation is the goal of AIIB, AIIB divides the various stakeholder groups involved in develop</w:t>
      </w:r>
      <w:r>
        <w:rPr>
          <w:rFonts w:cs="Times New Roman" w:hint="eastAsia"/>
        </w:rPr>
        <w:t>ing</w:t>
      </w:r>
      <w:r>
        <w:rPr>
          <w:rFonts w:cs="Times New Roman"/>
        </w:rPr>
        <w:t xml:space="preserve"> </w:t>
      </w:r>
      <w:r w:rsidRPr="00C54194">
        <w:rPr>
          <w:rFonts w:cs="Times New Roman"/>
        </w:rPr>
        <w:t>project</w:t>
      </w:r>
      <w:r>
        <w:rPr>
          <w:rFonts w:cs="Times New Roman"/>
        </w:rPr>
        <w:t>s</w:t>
      </w:r>
      <w:r w:rsidRPr="00C54194">
        <w:rPr>
          <w:rFonts w:cs="Times New Roman"/>
        </w:rPr>
        <w:t xml:space="preserve"> into: (1) primary stakeholders, which refer to the target groups of development projects, especially the poor and marginalized groups who are excluded from the development process due to lack of information and power; (2) loan stakeholders, which refer to the government of the borrowing country; and (3) secondary stakeholders, including non-governmental organizations, commercial organizations, and various experts who have </w:t>
      </w:r>
      <w:r>
        <w:rPr>
          <w:rFonts w:cs="Times New Roman"/>
        </w:rPr>
        <w:t xml:space="preserve">the </w:t>
      </w:r>
      <w:r w:rsidRPr="00C54194">
        <w:rPr>
          <w:rFonts w:cs="Times New Roman"/>
        </w:rPr>
        <w:t>technical expertise and directly face the main stakeholder groups.</w:t>
      </w:r>
    </w:p>
    <w:p w14:paraId="76989A0E" w14:textId="77777777" w:rsidR="00D817CE" w:rsidRPr="00C54194" w:rsidRDefault="00D817CE" w:rsidP="00D817CE">
      <w:pPr>
        <w:widowControl/>
        <w:ind w:firstLine="480"/>
        <w:rPr>
          <w:rFonts w:cs="Times New Roman"/>
        </w:rPr>
      </w:pPr>
      <w:r w:rsidRPr="00C54194">
        <w:rPr>
          <w:rFonts w:cs="Times New Roman"/>
        </w:rPr>
        <w:t>As a post-disaster reconstruction project of rural roads, this project is mainly to repair problems such as road collapse, slope collapse, bridge damage, and road thrust caused by floods, so as to restore the smooth traffic in the disaster-hit area and restore the normal production and living order of the masses as soon as possible, promote the reconstruction of the disaster-hit area, and quickly restore the economic development in this place.</w:t>
      </w:r>
    </w:p>
    <w:p w14:paraId="575AFB2D" w14:textId="77777777" w:rsidR="00D817CE" w:rsidRPr="00C54194" w:rsidRDefault="00D817CE" w:rsidP="00D817CE">
      <w:pPr>
        <w:widowControl/>
        <w:ind w:firstLine="480"/>
        <w:rPr>
          <w:rFonts w:cs="Times New Roman"/>
        </w:rPr>
      </w:pPr>
      <w:r w:rsidRPr="00C54194">
        <w:rPr>
          <w:rFonts w:cs="Times New Roman"/>
        </w:rPr>
        <w:t>Based on field survey</w:t>
      </w:r>
      <w:r>
        <w:rPr>
          <w:rFonts w:cs="Times New Roman"/>
        </w:rPr>
        <w:t>s</w:t>
      </w:r>
      <w:r w:rsidRPr="00C54194">
        <w:rPr>
          <w:rFonts w:cs="Times New Roman"/>
        </w:rPr>
        <w:t xml:space="preserve"> and discussions and interviews with various social strata, it is determined that </w:t>
      </w:r>
      <w:r>
        <w:rPr>
          <w:rFonts w:cs="Times New Roman"/>
        </w:rPr>
        <w:t xml:space="preserve">the </w:t>
      </w:r>
      <w:r w:rsidRPr="00C54194">
        <w:rPr>
          <w:rFonts w:cs="Times New Roman"/>
        </w:rPr>
        <w:t xml:space="preserve">primary stakeholders of this project are ordinary residents and villagers in the project area, especially women, the elderly, the poor and other groups. Secondary stakeholders include: (1) relevant institutions such as project management </w:t>
      </w:r>
      <w:r w:rsidRPr="00C54194">
        <w:rPr>
          <w:rFonts w:cs="Times New Roman"/>
        </w:rPr>
        <w:lastRenderedPageBreak/>
        <w:t>office, design unit, construction unit, supervision unit and consulting unit; (2) relevant government departments.</w:t>
      </w:r>
    </w:p>
    <w:p w14:paraId="5862E35C" w14:textId="77777777" w:rsidR="00D817CE" w:rsidRPr="00C54194" w:rsidRDefault="00D817CE" w:rsidP="00D817CE">
      <w:pPr>
        <w:widowControl/>
        <w:ind w:firstLineChars="0" w:firstLine="0"/>
        <w:rPr>
          <w:rFonts w:cs="Times New Roman"/>
          <w:b/>
          <w:szCs w:val="28"/>
        </w:rPr>
      </w:pPr>
      <w:bookmarkStart w:id="273" w:name="_Toc4468"/>
      <w:bookmarkEnd w:id="272"/>
      <w:r w:rsidRPr="00C54194">
        <w:rPr>
          <w:rFonts w:cs="Times New Roman"/>
          <w:b/>
        </w:rPr>
        <w:t>Primary stakeholders</w:t>
      </w:r>
      <w:bookmarkEnd w:id="273"/>
      <w:r w:rsidRPr="00C54194">
        <w:rPr>
          <w:rFonts w:cs="Times New Roman"/>
        </w:rPr>
        <w:t>:</w:t>
      </w:r>
    </w:p>
    <w:p w14:paraId="64B91D7B" w14:textId="77777777" w:rsidR="00D817CE" w:rsidRPr="00C54194" w:rsidRDefault="00D817CE" w:rsidP="00D817CE">
      <w:pPr>
        <w:widowControl/>
        <w:ind w:firstLine="480"/>
        <w:rPr>
          <w:rFonts w:cs="Times New Roman"/>
        </w:rPr>
      </w:pPr>
      <w:bookmarkStart w:id="274" w:name="_Toc27823"/>
      <w:r w:rsidRPr="00C54194">
        <w:rPr>
          <w:rFonts w:cs="Times New Roman"/>
        </w:rPr>
        <w:t xml:space="preserve">The villagers in the project area are the main stakeholders. They are the target group of the project, especially the poor and marginalized groups who are excluded from the development process due to </w:t>
      </w:r>
      <w:r>
        <w:rPr>
          <w:rFonts w:cs="Times New Roman"/>
        </w:rPr>
        <w:t xml:space="preserve">a </w:t>
      </w:r>
      <w:r w:rsidRPr="00C54194">
        <w:rPr>
          <w:rFonts w:cs="Times New Roman"/>
        </w:rPr>
        <w:t xml:space="preserve">lack of information and power. In this survey, it mainly refers to the villagers currently living in the project area. Rural roads are the link connecting local villages and guaranteeing the smooth daily travel of villagers. Due to flood disasters, roads have suffered damage to varying degrees, and there are certain safety risks. The damage to the road also affects the restoration and reconstruction of the disaster-hit area and affects the daily production and life of the villagers. In particular, most of the project area is located in the mountainous and hilly areas, with good tourism resources. Many villagers run homestays and farmhouse restaurants. Damaged roads have damaged their economic benefits. In some project areas, villagers make a living by planting vegetables and fruit trees, and they need smooth roads for the transportation and sales of fresh fruits and vegetables. Therefore, the project is closely related to the villagers, and the villagers are the actual beneficiaries. </w:t>
      </w:r>
      <w:r>
        <w:rPr>
          <w:rFonts w:cs="Times New Roman"/>
        </w:rPr>
        <w:t>L</w:t>
      </w:r>
      <w:r w:rsidRPr="00C54194">
        <w:rPr>
          <w:rFonts w:cs="Times New Roman"/>
        </w:rPr>
        <w:t>abor and mechanics are required during the construction of the project, which can create many employment opportunities. Villagers along the road can participate in the construction and get paid.</w:t>
      </w:r>
    </w:p>
    <w:p w14:paraId="2CACE874" w14:textId="77777777" w:rsidR="00D817CE" w:rsidRPr="00C54194" w:rsidRDefault="00D817CE" w:rsidP="00D817CE">
      <w:pPr>
        <w:widowControl/>
        <w:ind w:firstLine="480"/>
        <w:rPr>
          <w:rFonts w:cs="Times New Roman"/>
          <w:b/>
          <w:bCs/>
          <w:u w:val="single"/>
        </w:rPr>
      </w:pPr>
      <w:r w:rsidRPr="00C54194">
        <w:rPr>
          <w:rFonts w:cs="Times New Roman"/>
        </w:rPr>
        <w:t xml:space="preserve">There are uncertainties during the implementation of this project. Firstly, construction noise, vehicle exhaust, construction dust pollution, etc. will affect their living environment. Secondly, in some construction nodes, only half of the road is available, and the other half is occupied. A small number of nodes have temporary </w:t>
      </w:r>
      <w:r w:rsidRPr="00C54194">
        <w:rPr>
          <w:rFonts w:cs="Times New Roman"/>
        </w:rPr>
        <w:lastRenderedPageBreak/>
        <w:t xml:space="preserve">land for construction access roads. </w:t>
      </w:r>
      <w:r w:rsidRPr="00C54194">
        <w:rPr>
          <w:rFonts w:cs="Times New Roman"/>
          <w:b/>
          <w:bCs/>
          <w:u w:val="single"/>
        </w:rPr>
        <w:t>Therefore, during the construction of the project, the travel and living environment of the villagers along the road will be affected in the short term.</w:t>
      </w:r>
    </w:p>
    <w:p w14:paraId="005E6BC8" w14:textId="77777777" w:rsidR="00D817CE" w:rsidRPr="00C54194" w:rsidRDefault="00D817CE" w:rsidP="00D817CE">
      <w:pPr>
        <w:widowControl/>
        <w:ind w:firstLine="482"/>
        <w:rPr>
          <w:rFonts w:cs="Times New Roman"/>
          <w:b/>
          <w:bCs/>
          <w:u w:val="single"/>
        </w:rPr>
      </w:pPr>
      <w:r w:rsidRPr="00C54194">
        <w:rPr>
          <w:rFonts w:cs="Times New Roman"/>
          <w:b/>
          <w:bCs/>
          <w:u w:val="single"/>
        </w:rPr>
        <w:t xml:space="preserve">In conclusion, the villagers along the rural roads are the most important stakeholders, and their </w:t>
      </w:r>
      <w:r>
        <w:rPr>
          <w:rFonts w:cs="Times New Roman"/>
          <w:b/>
          <w:bCs/>
          <w:u w:val="single"/>
        </w:rPr>
        <w:t>top</w:t>
      </w:r>
      <w:r w:rsidRPr="00C54194">
        <w:rPr>
          <w:rFonts w:cs="Times New Roman"/>
          <w:b/>
          <w:bCs/>
          <w:u w:val="single"/>
        </w:rPr>
        <w:t xml:space="preserve"> concern is to protect their interests. In addition, land occupation, demolition and resettlement are not involved in this project, and so it has no impact on vulnerable groups along the road. Local residents are mainly the Han </w:t>
      </w:r>
      <w:r>
        <w:rPr>
          <w:rFonts w:cs="Times New Roman"/>
          <w:b/>
          <w:bCs/>
          <w:u w:val="single"/>
        </w:rPr>
        <w:t>Chinese</w:t>
      </w:r>
      <w:r w:rsidRPr="00C54194">
        <w:rPr>
          <w:rFonts w:cs="Times New Roman"/>
          <w:b/>
          <w:bCs/>
          <w:u w:val="single"/>
        </w:rPr>
        <w:t xml:space="preserve">. Ethnic minorities and the Han </w:t>
      </w:r>
      <w:r>
        <w:rPr>
          <w:rFonts w:cs="Times New Roman"/>
          <w:b/>
          <w:bCs/>
          <w:u w:val="single"/>
        </w:rPr>
        <w:t>people</w:t>
      </w:r>
      <w:r w:rsidRPr="00C54194">
        <w:rPr>
          <w:rFonts w:cs="Times New Roman"/>
          <w:b/>
          <w:bCs/>
          <w:u w:val="single"/>
        </w:rPr>
        <w:t xml:space="preserve"> live together here, and there are no ethnic conflicts or religious conflicts.</w:t>
      </w:r>
    </w:p>
    <w:p w14:paraId="41598FA1" w14:textId="77777777" w:rsidR="00D817CE" w:rsidRPr="00C54194" w:rsidRDefault="00D817CE" w:rsidP="00D817CE">
      <w:pPr>
        <w:widowControl/>
        <w:ind w:firstLineChars="0" w:firstLine="0"/>
        <w:rPr>
          <w:rFonts w:cs="Times New Roman"/>
          <w:b/>
          <w:szCs w:val="28"/>
        </w:rPr>
      </w:pPr>
      <w:r w:rsidRPr="00C54194">
        <w:rPr>
          <w:rFonts w:cs="Times New Roman"/>
          <w:b/>
        </w:rPr>
        <w:t>Secondary stakeholders:</w:t>
      </w:r>
      <w:bookmarkEnd w:id="274"/>
    </w:p>
    <w:p w14:paraId="23E7E144" w14:textId="3C43B868" w:rsidR="00D817CE" w:rsidRPr="00C54194" w:rsidRDefault="00D817CE" w:rsidP="00D817CE">
      <w:pPr>
        <w:ind w:firstLine="480"/>
        <w:rPr>
          <w:rFonts w:cs="Times New Roman"/>
        </w:rPr>
      </w:pPr>
      <w:r w:rsidRPr="00C54194">
        <w:rPr>
          <w:rFonts w:cs="Times New Roman"/>
        </w:rPr>
        <w:t>Secondary stakeholders mainly include non-governmental organizations</w:t>
      </w:r>
      <w:r>
        <w:rPr>
          <w:rFonts w:cs="Times New Roman"/>
        </w:rPr>
        <w:t xml:space="preserve"> (NGOs)</w:t>
      </w:r>
      <w:r w:rsidRPr="00C54194">
        <w:rPr>
          <w:rFonts w:cs="Times New Roman"/>
        </w:rPr>
        <w:t xml:space="preserve">, commercial organizations, and various experts who have technical expertise and directly face the main stakeholder groups. Secondary stakeholders of this project are the project management office, the owner, the design unit, the construction unit, the supervision unit, the environmental and social assessment unit and other relevant institutions, as well as relevant government departments. The Zhengzhou AIIB Project Management Office was established for this project according to the survey. </w:t>
      </w:r>
      <w:r>
        <w:rPr>
          <w:rFonts w:cs="Times New Roman"/>
        </w:rPr>
        <w:t>The m</w:t>
      </w:r>
      <w:r w:rsidRPr="00C54194">
        <w:rPr>
          <w:rFonts w:cs="Times New Roman"/>
        </w:rPr>
        <w:t xml:space="preserve">ain responsibilities of the project management office are to organize and coordinate the business relationship among the relevant departments, agencies and units, and to guide, liaise and supervise in the preliminary preparation of the project and the implementation of the project. Agencies implementing the project are Zhengzhou Highway Development Center and ministries of transport of various counties and districts. The design unit is Zhengzhou Traffic Planning Survey and Design Research Institute. Only through the coordination and cooperation of these secondary </w:t>
      </w:r>
      <w:r w:rsidRPr="00C54194">
        <w:rPr>
          <w:rFonts w:cs="Times New Roman"/>
        </w:rPr>
        <w:lastRenderedPageBreak/>
        <w:t xml:space="preserve">stakeholders can the </w:t>
      </w:r>
      <w:r w:rsidR="00EC50C3">
        <w:rPr>
          <w:rFonts w:hint="eastAsia"/>
        </w:rPr>
        <w:t xml:space="preserve">AIIB Loan </w:t>
      </w:r>
      <w:r w:rsidRPr="00C54194">
        <w:rPr>
          <w:rFonts w:cs="Times New Roman"/>
        </w:rPr>
        <w:t>Project of Post-disaster Reconstruction of Rural Roads in Zhengzhou be vigorously promoted and implemented.</w:t>
      </w:r>
    </w:p>
    <w:p w14:paraId="11B9C466" w14:textId="77777777" w:rsidR="00D817CE" w:rsidRPr="00C54194" w:rsidRDefault="00D817CE" w:rsidP="00D817CE">
      <w:pPr>
        <w:ind w:firstLine="480"/>
        <w:rPr>
          <w:rFonts w:cs="Times New Roman"/>
        </w:rPr>
      </w:pPr>
      <w:r w:rsidRPr="00C54194">
        <w:rPr>
          <w:rFonts w:cs="Times New Roman"/>
        </w:rPr>
        <w:t>In addition to the above key stakeholders, other stakeholders related to this project mainly include: (1) the municipal government and the governments of counties and districts where the project is located; (2) relevant government functional agencies and public functional agencies of counties and districts where the project is located; (3) grassroots administrative and social management organizations of villages and towns; (4) market entities related to the project.</w:t>
      </w:r>
    </w:p>
    <w:p w14:paraId="1EB0369A" w14:textId="77777777" w:rsidR="00D817CE" w:rsidRPr="00C54194" w:rsidRDefault="00D817CE" w:rsidP="00D817CE">
      <w:pPr>
        <w:keepNext/>
        <w:widowControl/>
        <w:spacing w:beforeLines="10" w:before="32"/>
        <w:ind w:firstLine="480"/>
        <w:rPr>
          <w:rFonts w:eastAsia="黑体" w:cs="Times New Roman"/>
          <w:bCs/>
        </w:rPr>
      </w:pPr>
      <w:r w:rsidRPr="00C54194">
        <w:rPr>
          <w:rFonts w:cs="Times New Roman"/>
        </w:rPr>
        <w:t xml:space="preserve">Table </w:t>
      </w:r>
      <w:r w:rsidRPr="00C54194">
        <w:rPr>
          <w:rFonts w:eastAsia="黑体" w:cs="Times New Roman"/>
          <w:bCs/>
        </w:rPr>
        <w:fldChar w:fldCharType="begin"/>
      </w:r>
      <w:r w:rsidRPr="00C54194">
        <w:rPr>
          <w:rFonts w:eastAsia="黑体" w:cs="Times New Roman"/>
          <w:bCs/>
        </w:rPr>
        <w:instrText xml:space="preserve"> </w:instrText>
      </w:r>
      <w:r w:rsidRPr="00C54194">
        <w:rPr>
          <w:rFonts w:cs="Times New Roman"/>
          <w:bCs/>
        </w:rPr>
        <w:instrText>STYLEREF 1 \s</w:instrText>
      </w:r>
      <w:r w:rsidRPr="00C54194">
        <w:rPr>
          <w:rFonts w:eastAsia="黑体" w:cs="Times New Roman"/>
          <w:bCs/>
        </w:rPr>
        <w:instrText xml:space="preserve"> </w:instrText>
      </w:r>
      <w:r w:rsidRPr="00C54194">
        <w:rPr>
          <w:rFonts w:eastAsia="黑体" w:cs="Times New Roman"/>
          <w:bCs/>
        </w:rPr>
        <w:fldChar w:fldCharType="separate"/>
      </w:r>
      <w:r w:rsidRPr="00C54194">
        <w:rPr>
          <w:rFonts w:eastAsia="黑体" w:cs="Times New Roman"/>
          <w:bCs/>
        </w:rPr>
        <w:t>6</w:t>
      </w:r>
      <w:r w:rsidRPr="00C54194">
        <w:rPr>
          <w:rFonts w:eastAsia="黑体" w:cs="Times New Roman"/>
          <w:bCs/>
        </w:rPr>
        <w:fldChar w:fldCharType="end"/>
      </w:r>
      <w:r w:rsidRPr="00C54194">
        <w:rPr>
          <w:rFonts w:cs="Times New Roman"/>
        </w:rPr>
        <w:t>-</w:t>
      </w:r>
      <w:r w:rsidRPr="00C54194">
        <w:rPr>
          <w:rFonts w:eastAsia="黑体" w:cs="Times New Roman"/>
          <w:bCs/>
        </w:rPr>
        <w:fldChar w:fldCharType="begin"/>
      </w:r>
      <w:r w:rsidRPr="00C54194">
        <w:rPr>
          <w:rFonts w:eastAsia="黑体" w:cs="Times New Roman"/>
          <w:bCs/>
        </w:rPr>
        <w:instrText xml:space="preserve"> </w:instrText>
      </w:r>
      <w:r w:rsidRPr="00C54194">
        <w:rPr>
          <w:rFonts w:cs="Times New Roman"/>
          <w:bCs/>
        </w:rPr>
        <w:instrText xml:space="preserve">SEQ </w:instrText>
      </w:r>
      <w:r w:rsidRPr="00C54194">
        <w:rPr>
          <w:rFonts w:cs="Times New Roman"/>
          <w:bCs/>
        </w:rPr>
        <w:instrText>表</w:instrText>
      </w:r>
      <w:r w:rsidRPr="00C54194">
        <w:rPr>
          <w:rFonts w:cs="Times New Roman"/>
          <w:bCs/>
        </w:rPr>
        <w:instrText xml:space="preserve"> \* ARABIC \s 1</w:instrText>
      </w:r>
      <w:r w:rsidRPr="00C54194">
        <w:rPr>
          <w:rFonts w:eastAsia="黑体" w:cs="Times New Roman"/>
          <w:bCs/>
        </w:rPr>
        <w:instrText xml:space="preserve"> </w:instrText>
      </w:r>
      <w:r w:rsidRPr="00C54194">
        <w:rPr>
          <w:rFonts w:eastAsia="黑体" w:cs="Times New Roman"/>
          <w:bCs/>
        </w:rPr>
        <w:fldChar w:fldCharType="separate"/>
      </w:r>
      <w:r w:rsidRPr="00C54194">
        <w:rPr>
          <w:rFonts w:eastAsia="黑体" w:cs="Times New Roman"/>
          <w:bCs/>
        </w:rPr>
        <w:t>1</w:t>
      </w:r>
      <w:r w:rsidRPr="00C54194">
        <w:rPr>
          <w:rFonts w:eastAsia="黑体" w:cs="Times New Roman"/>
          <w:bCs/>
        </w:rPr>
        <w:fldChar w:fldCharType="end"/>
      </w:r>
      <w:r w:rsidRPr="00C54194">
        <w:rPr>
          <w:rFonts w:cs="Times New Roman"/>
        </w:rPr>
        <w:t xml:space="preserve">             Analysis of stakeholders of the project</w:t>
      </w:r>
    </w:p>
    <w:tbl>
      <w:tblPr>
        <w:tblStyle w:val="50"/>
        <w:tblW w:w="8522" w:type="dxa"/>
        <w:tblBorders>
          <w:top w:val="single" w:sz="8" w:space="0" w:color="auto"/>
          <w:left w:val="none" w:sz="0" w:space="0" w:color="auto"/>
          <w:bottom w:val="single" w:sz="8" w:space="0" w:color="auto"/>
          <w:right w:val="none" w:sz="0" w:space="0" w:color="auto"/>
          <w:insideH w:val="single" w:sz="2" w:space="0" w:color="auto"/>
          <w:insideV w:val="single" w:sz="2" w:space="0" w:color="auto"/>
        </w:tblBorders>
        <w:tblLayout w:type="fixed"/>
        <w:tblLook w:val="04A0" w:firstRow="1" w:lastRow="0" w:firstColumn="1" w:lastColumn="0" w:noHBand="0" w:noVBand="1"/>
      </w:tblPr>
      <w:tblGrid>
        <w:gridCol w:w="4482"/>
        <w:gridCol w:w="2020"/>
        <w:gridCol w:w="2020"/>
      </w:tblGrid>
      <w:tr w:rsidR="00D817CE" w:rsidRPr="00C54194" w14:paraId="3F96CA9E" w14:textId="77777777" w:rsidTr="008D34E6">
        <w:trPr>
          <w:cnfStyle w:val="100000000000" w:firstRow="1" w:lastRow="0" w:firstColumn="0" w:lastColumn="0" w:oddVBand="0" w:evenVBand="0" w:oddHBand="0" w:evenHBand="0" w:firstRowFirstColumn="0" w:firstRowLastColumn="0" w:lastRowFirstColumn="0" w:lastRowLastColumn="0"/>
        </w:trPr>
        <w:tc>
          <w:tcPr>
            <w:tcW w:w="4482" w:type="dxa"/>
            <w:vAlign w:val="center"/>
          </w:tcPr>
          <w:p w14:paraId="692B789A" w14:textId="77777777" w:rsidR="00D817CE" w:rsidRPr="00C54194" w:rsidRDefault="00D817CE" w:rsidP="008D34E6">
            <w:pPr>
              <w:spacing w:line="400" w:lineRule="exact"/>
              <w:ind w:firstLineChars="0" w:firstLine="0"/>
              <w:jc w:val="center"/>
              <w:rPr>
                <w:sz w:val="21"/>
              </w:rPr>
            </w:pPr>
            <w:r w:rsidRPr="00C54194">
              <w:rPr>
                <w:caps w:val="0"/>
                <w:sz w:val="21"/>
              </w:rPr>
              <w:t>Stakeholders</w:t>
            </w:r>
          </w:p>
        </w:tc>
        <w:tc>
          <w:tcPr>
            <w:tcW w:w="2020" w:type="dxa"/>
            <w:vAlign w:val="center"/>
          </w:tcPr>
          <w:p w14:paraId="43BE90CD" w14:textId="77777777" w:rsidR="00D817CE" w:rsidRPr="00C54194" w:rsidRDefault="00D817CE" w:rsidP="008D34E6">
            <w:pPr>
              <w:spacing w:line="400" w:lineRule="exact"/>
              <w:ind w:firstLineChars="0" w:firstLine="0"/>
              <w:jc w:val="center"/>
              <w:rPr>
                <w:sz w:val="21"/>
              </w:rPr>
            </w:pPr>
            <w:r w:rsidRPr="00C54194">
              <w:rPr>
                <w:caps w:val="0"/>
                <w:sz w:val="21"/>
              </w:rPr>
              <w:t>Main way of being affected</w:t>
            </w:r>
          </w:p>
        </w:tc>
        <w:tc>
          <w:tcPr>
            <w:tcW w:w="2020" w:type="dxa"/>
            <w:vAlign w:val="center"/>
          </w:tcPr>
          <w:p w14:paraId="00C5CEAF" w14:textId="77777777" w:rsidR="00D817CE" w:rsidRPr="00C54194" w:rsidRDefault="00D817CE" w:rsidP="008D34E6">
            <w:pPr>
              <w:spacing w:line="400" w:lineRule="exact"/>
              <w:ind w:firstLineChars="0" w:firstLine="0"/>
              <w:jc w:val="center"/>
              <w:rPr>
                <w:sz w:val="21"/>
              </w:rPr>
            </w:pPr>
            <w:r w:rsidRPr="00C54194">
              <w:rPr>
                <w:caps w:val="0"/>
                <w:sz w:val="21"/>
              </w:rPr>
              <w:t>Importance to this project</w:t>
            </w:r>
          </w:p>
        </w:tc>
      </w:tr>
      <w:tr w:rsidR="00D817CE" w:rsidRPr="00C54194" w14:paraId="588E08DA" w14:textId="77777777" w:rsidTr="008D34E6">
        <w:tc>
          <w:tcPr>
            <w:tcW w:w="4482" w:type="dxa"/>
            <w:vAlign w:val="center"/>
          </w:tcPr>
          <w:p w14:paraId="16E7EE56" w14:textId="77777777" w:rsidR="00D817CE" w:rsidRPr="00C54194" w:rsidRDefault="00D817CE" w:rsidP="008D34E6">
            <w:pPr>
              <w:spacing w:line="400" w:lineRule="exact"/>
              <w:ind w:firstLineChars="0" w:firstLine="0"/>
              <w:jc w:val="center"/>
              <w:rPr>
                <w:sz w:val="21"/>
              </w:rPr>
            </w:pPr>
            <w:r w:rsidRPr="00C54194">
              <w:rPr>
                <w:sz w:val="21"/>
              </w:rPr>
              <w:t>Ordinary villagers</w:t>
            </w:r>
          </w:p>
        </w:tc>
        <w:tc>
          <w:tcPr>
            <w:tcW w:w="2020" w:type="dxa"/>
            <w:vAlign w:val="center"/>
          </w:tcPr>
          <w:p w14:paraId="5AAF1D80" w14:textId="77777777" w:rsidR="00D817CE" w:rsidRPr="00C54194" w:rsidRDefault="00D817CE" w:rsidP="008D34E6">
            <w:pPr>
              <w:spacing w:line="400" w:lineRule="exact"/>
              <w:ind w:firstLineChars="0" w:firstLine="0"/>
              <w:jc w:val="center"/>
              <w:rPr>
                <w:sz w:val="21"/>
              </w:rPr>
            </w:pPr>
            <w:r w:rsidRPr="00C54194">
              <w:rPr>
                <w:sz w:val="21"/>
              </w:rPr>
              <w:t>Beneficial</w:t>
            </w:r>
          </w:p>
        </w:tc>
        <w:tc>
          <w:tcPr>
            <w:tcW w:w="2020" w:type="dxa"/>
            <w:vAlign w:val="center"/>
          </w:tcPr>
          <w:p w14:paraId="0B0BA38D" w14:textId="77777777" w:rsidR="00D817CE" w:rsidRPr="00C54194" w:rsidRDefault="00D817CE" w:rsidP="008D34E6">
            <w:pPr>
              <w:spacing w:line="400" w:lineRule="exact"/>
              <w:ind w:firstLineChars="0" w:firstLine="0"/>
              <w:jc w:val="center"/>
              <w:rPr>
                <w:sz w:val="21"/>
              </w:rPr>
            </w:pPr>
            <w:r w:rsidRPr="00C54194">
              <w:rPr>
                <w:sz w:val="21"/>
              </w:rPr>
              <w:t>Strong</w:t>
            </w:r>
          </w:p>
        </w:tc>
      </w:tr>
      <w:tr w:rsidR="00D817CE" w:rsidRPr="00C54194" w14:paraId="2F00E8D0" w14:textId="77777777" w:rsidTr="008D34E6">
        <w:tc>
          <w:tcPr>
            <w:tcW w:w="4482" w:type="dxa"/>
            <w:vAlign w:val="center"/>
          </w:tcPr>
          <w:p w14:paraId="5BF6689D" w14:textId="77777777" w:rsidR="00D817CE" w:rsidRPr="00C54194" w:rsidRDefault="00D817CE" w:rsidP="008D34E6">
            <w:pPr>
              <w:spacing w:line="400" w:lineRule="exact"/>
              <w:ind w:firstLineChars="0" w:firstLine="0"/>
              <w:jc w:val="center"/>
              <w:rPr>
                <w:sz w:val="21"/>
              </w:rPr>
            </w:pPr>
            <w:r w:rsidRPr="00C54194">
              <w:rPr>
                <w:sz w:val="21"/>
              </w:rPr>
              <w:t>Vulnerable groups</w:t>
            </w:r>
          </w:p>
        </w:tc>
        <w:tc>
          <w:tcPr>
            <w:tcW w:w="2020" w:type="dxa"/>
            <w:vAlign w:val="center"/>
          </w:tcPr>
          <w:p w14:paraId="17182B93" w14:textId="77777777" w:rsidR="00D817CE" w:rsidRPr="00C54194" w:rsidRDefault="00D817CE" w:rsidP="008D34E6">
            <w:pPr>
              <w:spacing w:line="400" w:lineRule="exact"/>
              <w:ind w:firstLineChars="0" w:firstLine="0"/>
              <w:jc w:val="center"/>
              <w:rPr>
                <w:sz w:val="21"/>
              </w:rPr>
            </w:pPr>
            <w:r w:rsidRPr="00C54194">
              <w:rPr>
                <w:sz w:val="21"/>
              </w:rPr>
              <w:t>Beneficial</w:t>
            </w:r>
          </w:p>
        </w:tc>
        <w:tc>
          <w:tcPr>
            <w:tcW w:w="2020" w:type="dxa"/>
            <w:vAlign w:val="center"/>
          </w:tcPr>
          <w:p w14:paraId="154C6665" w14:textId="77777777" w:rsidR="00D817CE" w:rsidRPr="00C54194" w:rsidRDefault="00D817CE" w:rsidP="008D34E6">
            <w:pPr>
              <w:spacing w:line="400" w:lineRule="exact"/>
              <w:ind w:firstLineChars="0" w:firstLine="0"/>
              <w:jc w:val="center"/>
              <w:rPr>
                <w:sz w:val="21"/>
              </w:rPr>
            </w:pPr>
            <w:r w:rsidRPr="00C54194">
              <w:rPr>
                <w:sz w:val="21"/>
              </w:rPr>
              <w:t>Strong</w:t>
            </w:r>
          </w:p>
        </w:tc>
      </w:tr>
      <w:tr w:rsidR="00D817CE" w:rsidRPr="00C54194" w14:paraId="19B00BAF" w14:textId="77777777" w:rsidTr="008D34E6">
        <w:tc>
          <w:tcPr>
            <w:tcW w:w="4482" w:type="dxa"/>
            <w:vAlign w:val="center"/>
          </w:tcPr>
          <w:p w14:paraId="50F04F46" w14:textId="77777777" w:rsidR="00D817CE" w:rsidRPr="00C54194" w:rsidRDefault="00D817CE" w:rsidP="008D34E6">
            <w:pPr>
              <w:spacing w:line="400" w:lineRule="exact"/>
              <w:ind w:firstLineChars="0" w:firstLine="0"/>
              <w:jc w:val="center"/>
              <w:rPr>
                <w:sz w:val="21"/>
              </w:rPr>
            </w:pPr>
            <w:r w:rsidRPr="00C54194">
              <w:rPr>
                <w:sz w:val="21"/>
              </w:rPr>
              <w:t>Municipal government and governments of counties and districts where the project is located</w:t>
            </w:r>
          </w:p>
        </w:tc>
        <w:tc>
          <w:tcPr>
            <w:tcW w:w="2020" w:type="dxa"/>
            <w:vAlign w:val="center"/>
          </w:tcPr>
          <w:p w14:paraId="2E1E16DC" w14:textId="77777777" w:rsidR="00D817CE" w:rsidRPr="00C54194" w:rsidRDefault="00D817CE" w:rsidP="008D34E6">
            <w:pPr>
              <w:spacing w:line="400" w:lineRule="exact"/>
              <w:ind w:firstLineChars="0" w:firstLine="0"/>
              <w:jc w:val="center"/>
              <w:rPr>
                <w:sz w:val="21"/>
              </w:rPr>
            </w:pPr>
            <w:r w:rsidRPr="00C54194">
              <w:rPr>
                <w:sz w:val="21"/>
              </w:rPr>
              <w:t>Beneficial</w:t>
            </w:r>
          </w:p>
        </w:tc>
        <w:tc>
          <w:tcPr>
            <w:tcW w:w="2020" w:type="dxa"/>
            <w:vAlign w:val="center"/>
          </w:tcPr>
          <w:p w14:paraId="535FB503" w14:textId="77777777" w:rsidR="00D817CE" w:rsidRPr="00C54194" w:rsidRDefault="00D817CE" w:rsidP="008D34E6">
            <w:pPr>
              <w:spacing w:line="400" w:lineRule="exact"/>
              <w:ind w:firstLineChars="0" w:firstLine="0"/>
              <w:jc w:val="center"/>
              <w:rPr>
                <w:sz w:val="21"/>
              </w:rPr>
            </w:pPr>
            <w:r w:rsidRPr="00C54194">
              <w:rPr>
                <w:sz w:val="21"/>
              </w:rPr>
              <w:t>Middle</w:t>
            </w:r>
          </w:p>
        </w:tc>
      </w:tr>
      <w:tr w:rsidR="00D817CE" w:rsidRPr="00C54194" w14:paraId="2C9132EF" w14:textId="77777777" w:rsidTr="008D34E6">
        <w:tc>
          <w:tcPr>
            <w:tcW w:w="4482" w:type="dxa"/>
            <w:vAlign w:val="center"/>
          </w:tcPr>
          <w:p w14:paraId="11BCF904" w14:textId="77777777" w:rsidR="00D817CE" w:rsidRPr="00C54194" w:rsidRDefault="00D817CE" w:rsidP="008D34E6">
            <w:pPr>
              <w:spacing w:line="400" w:lineRule="exact"/>
              <w:ind w:firstLineChars="0" w:firstLine="0"/>
              <w:jc w:val="center"/>
              <w:rPr>
                <w:sz w:val="21"/>
              </w:rPr>
            </w:pPr>
            <w:r w:rsidRPr="00C54194">
              <w:rPr>
                <w:sz w:val="21"/>
              </w:rPr>
              <w:t>Relevant government functional agencies and public functional agencies of counties and districts where the project is located</w:t>
            </w:r>
          </w:p>
        </w:tc>
        <w:tc>
          <w:tcPr>
            <w:tcW w:w="2020" w:type="dxa"/>
            <w:vAlign w:val="center"/>
          </w:tcPr>
          <w:p w14:paraId="19A9CA06" w14:textId="77777777" w:rsidR="00D817CE" w:rsidRPr="00C54194" w:rsidRDefault="00D817CE" w:rsidP="008D34E6">
            <w:pPr>
              <w:spacing w:line="400" w:lineRule="exact"/>
              <w:ind w:firstLineChars="0" w:firstLine="0"/>
              <w:jc w:val="center"/>
              <w:rPr>
                <w:sz w:val="21"/>
              </w:rPr>
            </w:pPr>
            <w:r w:rsidRPr="00C54194">
              <w:rPr>
                <w:sz w:val="21"/>
              </w:rPr>
              <w:t>Beneficial</w:t>
            </w:r>
          </w:p>
        </w:tc>
        <w:tc>
          <w:tcPr>
            <w:tcW w:w="2020" w:type="dxa"/>
            <w:vAlign w:val="center"/>
          </w:tcPr>
          <w:p w14:paraId="21B80B2B" w14:textId="77777777" w:rsidR="00D817CE" w:rsidRPr="00C54194" w:rsidRDefault="00D817CE" w:rsidP="008D34E6">
            <w:pPr>
              <w:spacing w:line="400" w:lineRule="exact"/>
              <w:ind w:firstLineChars="0" w:firstLine="0"/>
              <w:jc w:val="center"/>
              <w:rPr>
                <w:sz w:val="21"/>
              </w:rPr>
            </w:pPr>
            <w:r w:rsidRPr="00C54194">
              <w:rPr>
                <w:sz w:val="21"/>
              </w:rPr>
              <w:t>Middle</w:t>
            </w:r>
          </w:p>
        </w:tc>
      </w:tr>
      <w:tr w:rsidR="00D817CE" w:rsidRPr="00C54194" w14:paraId="705F692B" w14:textId="77777777" w:rsidTr="008D34E6">
        <w:tc>
          <w:tcPr>
            <w:tcW w:w="4482" w:type="dxa"/>
            <w:vAlign w:val="center"/>
          </w:tcPr>
          <w:p w14:paraId="595BCB25" w14:textId="77777777" w:rsidR="00D817CE" w:rsidRPr="00C54194" w:rsidRDefault="00D817CE" w:rsidP="008D34E6">
            <w:pPr>
              <w:spacing w:line="400" w:lineRule="exact"/>
              <w:ind w:firstLineChars="0" w:firstLine="0"/>
              <w:jc w:val="center"/>
              <w:rPr>
                <w:sz w:val="21"/>
              </w:rPr>
            </w:pPr>
            <w:r w:rsidRPr="00C54194">
              <w:rPr>
                <w:sz w:val="21"/>
              </w:rPr>
              <w:t>Grassroots administrative and social management organizations of villages and towns</w:t>
            </w:r>
          </w:p>
        </w:tc>
        <w:tc>
          <w:tcPr>
            <w:tcW w:w="2020" w:type="dxa"/>
            <w:vAlign w:val="center"/>
          </w:tcPr>
          <w:p w14:paraId="318D3FDB" w14:textId="77777777" w:rsidR="00D817CE" w:rsidRPr="00C54194" w:rsidRDefault="00D817CE" w:rsidP="008D34E6">
            <w:pPr>
              <w:spacing w:line="400" w:lineRule="exact"/>
              <w:ind w:firstLineChars="0" w:firstLine="0"/>
              <w:jc w:val="center"/>
              <w:rPr>
                <w:sz w:val="21"/>
              </w:rPr>
            </w:pPr>
            <w:r w:rsidRPr="00C54194">
              <w:rPr>
                <w:sz w:val="21"/>
              </w:rPr>
              <w:t>Beneficial</w:t>
            </w:r>
          </w:p>
        </w:tc>
        <w:tc>
          <w:tcPr>
            <w:tcW w:w="2020" w:type="dxa"/>
            <w:vAlign w:val="center"/>
          </w:tcPr>
          <w:p w14:paraId="12D7803D" w14:textId="77777777" w:rsidR="00D817CE" w:rsidRPr="00C54194" w:rsidRDefault="00D817CE" w:rsidP="008D34E6">
            <w:pPr>
              <w:spacing w:line="400" w:lineRule="exact"/>
              <w:ind w:firstLineChars="0" w:firstLine="0"/>
              <w:jc w:val="center"/>
              <w:rPr>
                <w:sz w:val="21"/>
              </w:rPr>
            </w:pPr>
            <w:r w:rsidRPr="00C54194">
              <w:rPr>
                <w:sz w:val="21"/>
              </w:rPr>
              <w:t>Middle</w:t>
            </w:r>
          </w:p>
        </w:tc>
      </w:tr>
      <w:tr w:rsidR="00D817CE" w:rsidRPr="00C54194" w14:paraId="57524C1E" w14:textId="77777777" w:rsidTr="008D34E6">
        <w:tc>
          <w:tcPr>
            <w:tcW w:w="4482" w:type="dxa"/>
            <w:vAlign w:val="center"/>
          </w:tcPr>
          <w:p w14:paraId="17527BA1" w14:textId="77777777" w:rsidR="00D817CE" w:rsidRPr="00C54194" w:rsidRDefault="00D817CE" w:rsidP="008D34E6">
            <w:pPr>
              <w:spacing w:line="400" w:lineRule="exact"/>
              <w:ind w:firstLineChars="0" w:firstLine="0"/>
              <w:jc w:val="center"/>
              <w:rPr>
                <w:sz w:val="21"/>
              </w:rPr>
            </w:pPr>
            <w:r w:rsidRPr="00C54194">
              <w:rPr>
                <w:sz w:val="21"/>
              </w:rPr>
              <w:t xml:space="preserve">Design, construction, supervision and </w:t>
            </w:r>
            <w:r>
              <w:rPr>
                <w:sz w:val="21"/>
              </w:rPr>
              <w:t>assessment</w:t>
            </w:r>
            <w:r w:rsidRPr="00C54194">
              <w:rPr>
                <w:sz w:val="21"/>
              </w:rPr>
              <w:t xml:space="preserve"> units</w:t>
            </w:r>
          </w:p>
        </w:tc>
        <w:tc>
          <w:tcPr>
            <w:tcW w:w="2020" w:type="dxa"/>
            <w:vAlign w:val="center"/>
          </w:tcPr>
          <w:p w14:paraId="525D7D45" w14:textId="77777777" w:rsidR="00D817CE" w:rsidRPr="00C54194" w:rsidRDefault="00D817CE" w:rsidP="008D34E6">
            <w:pPr>
              <w:spacing w:line="400" w:lineRule="exact"/>
              <w:ind w:firstLineChars="0" w:firstLine="0"/>
              <w:jc w:val="center"/>
              <w:rPr>
                <w:sz w:val="21"/>
              </w:rPr>
            </w:pPr>
            <w:r w:rsidRPr="00C54194">
              <w:rPr>
                <w:sz w:val="21"/>
              </w:rPr>
              <w:t>Beneficial</w:t>
            </w:r>
          </w:p>
        </w:tc>
        <w:tc>
          <w:tcPr>
            <w:tcW w:w="2020" w:type="dxa"/>
            <w:vAlign w:val="center"/>
          </w:tcPr>
          <w:p w14:paraId="679B993B" w14:textId="77777777" w:rsidR="00D817CE" w:rsidRPr="00C54194" w:rsidRDefault="00D817CE" w:rsidP="008D34E6">
            <w:pPr>
              <w:spacing w:line="400" w:lineRule="exact"/>
              <w:ind w:firstLineChars="0" w:firstLine="0"/>
              <w:jc w:val="center"/>
              <w:rPr>
                <w:sz w:val="21"/>
              </w:rPr>
            </w:pPr>
            <w:r w:rsidRPr="00C54194">
              <w:rPr>
                <w:sz w:val="21"/>
              </w:rPr>
              <w:t>Middle</w:t>
            </w:r>
          </w:p>
        </w:tc>
      </w:tr>
    </w:tbl>
    <w:p w14:paraId="0B3EF305" w14:textId="77777777" w:rsidR="00D817CE" w:rsidRPr="00C54194" w:rsidRDefault="00D817CE" w:rsidP="00D817CE">
      <w:pPr>
        <w:pStyle w:val="2"/>
        <w:ind w:hanging="576"/>
        <w:rPr>
          <w:rFonts w:cs="Times New Roman"/>
          <w:color w:val="auto"/>
        </w:rPr>
      </w:pPr>
      <w:bookmarkStart w:id="275" w:name="_Toc100840859"/>
      <w:bookmarkStart w:id="276" w:name="_Toc102032393"/>
      <w:r w:rsidRPr="00C54194">
        <w:rPr>
          <w:rFonts w:cs="Times New Roman"/>
          <w:color w:val="auto"/>
        </w:rPr>
        <w:t>Investigation and analysis of the basic situation of stakeholder sample households</w:t>
      </w:r>
      <w:bookmarkEnd w:id="275"/>
      <w:bookmarkEnd w:id="276"/>
    </w:p>
    <w:p w14:paraId="08FDAB4F" w14:textId="77777777" w:rsidR="00D817CE" w:rsidRPr="00C54194" w:rsidRDefault="00D817CE" w:rsidP="00D817CE">
      <w:pPr>
        <w:widowControl/>
        <w:spacing w:line="500" w:lineRule="exact"/>
        <w:ind w:firstLine="480"/>
        <w:rPr>
          <w:rFonts w:cs="Times New Roman"/>
        </w:rPr>
      </w:pPr>
      <w:r w:rsidRPr="00C54194">
        <w:rPr>
          <w:rFonts w:cs="Times New Roman"/>
        </w:rPr>
        <w:t xml:space="preserve">Social </w:t>
      </w:r>
      <w:r>
        <w:rPr>
          <w:rFonts w:cs="Times New Roman"/>
        </w:rPr>
        <w:t>assessment</w:t>
      </w:r>
      <w:r w:rsidRPr="00C54194">
        <w:rPr>
          <w:rFonts w:cs="Times New Roman"/>
        </w:rPr>
        <w:t xml:space="preserve"> specialists and project-related personnel conducted interviews and questionnaires on sample stakeholder households from Feb. 19 to Feb. 27, 2022. The photos are shown in Figure 6-1.</w:t>
      </w:r>
    </w:p>
    <w:tbl>
      <w:tblPr>
        <w:tblStyle w:val="14"/>
        <w:tblW w:w="8540" w:type="dxa"/>
        <w:tblInd w:w="-108" w:type="dxa"/>
        <w:tblLayout w:type="fixed"/>
        <w:tblLook w:val="04A0" w:firstRow="1" w:lastRow="0" w:firstColumn="1" w:lastColumn="0" w:noHBand="0" w:noVBand="1"/>
      </w:tblPr>
      <w:tblGrid>
        <w:gridCol w:w="4184"/>
        <w:gridCol w:w="4356"/>
      </w:tblGrid>
      <w:tr w:rsidR="00D817CE" w:rsidRPr="00C54194" w14:paraId="38DECE83" w14:textId="77777777" w:rsidTr="008D34E6">
        <w:tc>
          <w:tcPr>
            <w:tcW w:w="4184" w:type="dxa"/>
          </w:tcPr>
          <w:p w14:paraId="06A1BAC9" w14:textId="77777777" w:rsidR="00D817CE" w:rsidRPr="00C54194" w:rsidRDefault="00D817CE" w:rsidP="008D34E6">
            <w:pPr>
              <w:spacing w:line="240" w:lineRule="auto"/>
              <w:ind w:firstLineChars="0" w:firstLine="0"/>
              <w:jc w:val="left"/>
            </w:pPr>
            <w:r w:rsidRPr="00C54194">
              <w:rPr>
                <w:noProof/>
                <w:sz w:val="20"/>
              </w:rPr>
              <w:lastRenderedPageBreak/>
              <w:drawing>
                <wp:inline distT="0" distB="0" distL="0" distR="0" wp14:anchorId="16102E76" wp14:editId="6926AF9F">
                  <wp:extent cx="2519680" cy="1892300"/>
                  <wp:effectExtent l="0" t="0" r="0" b="0"/>
                  <wp:docPr id="5" name="图片 5" descr="G:\GYY项目\2022.2.15郑州农村公路合同及调查表、可研\2022.2.26调查结果\调研图片\微信图片_202202261214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GYY项目\2022.2.15郑州农村公路合同及调查表、可研\2022.2.26调查结果\调研图片\微信图片_20220226121411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20000" cy="1892712"/>
                          </a:xfrm>
                          <a:prstGeom prst="rect">
                            <a:avLst/>
                          </a:prstGeom>
                          <a:noFill/>
                          <a:ln>
                            <a:noFill/>
                          </a:ln>
                        </pic:spPr>
                      </pic:pic>
                    </a:graphicData>
                  </a:graphic>
                </wp:inline>
              </w:drawing>
            </w:r>
          </w:p>
        </w:tc>
        <w:tc>
          <w:tcPr>
            <w:tcW w:w="4356" w:type="dxa"/>
          </w:tcPr>
          <w:p w14:paraId="058776A2" w14:textId="77777777" w:rsidR="00D817CE" w:rsidRPr="00C54194" w:rsidRDefault="00D817CE" w:rsidP="008D34E6">
            <w:pPr>
              <w:spacing w:line="240" w:lineRule="auto"/>
              <w:ind w:firstLineChars="0" w:firstLine="0"/>
              <w:jc w:val="left"/>
            </w:pPr>
            <w:r w:rsidRPr="00C54194">
              <w:rPr>
                <w:noProof/>
                <w:sz w:val="20"/>
              </w:rPr>
              <w:drawing>
                <wp:inline distT="0" distB="0" distL="0" distR="0" wp14:anchorId="1090002B" wp14:editId="0C2C5E0D">
                  <wp:extent cx="2621915" cy="1965325"/>
                  <wp:effectExtent l="0" t="0" r="6985" b="0"/>
                  <wp:docPr id="6" name="图片 6" descr="C:\Users\ADMINI~1\AppData\Local\Temp\360zip$Pic\360$1\微信图片_20220226121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360zip$Pic\360$1\微信图片_20220226121411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625662" cy="1968247"/>
                          </a:xfrm>
                          <a:prstGeom prst="rect">
                            <a:avLst/>
                          </a:prstGeom>
                          <a:noFill/>
                          <a:ln>
                            <a:noFill/>
                          </a:ln>
                        </pic:spPr>
                      </pic:pic>
                    </a:graphicData>
                  </a:graphic>
                </wp:inline>
              </w:drawing>
            </w:r>
          </w:p>
        </w:tc>
      </w:tr>
      <w:tr w:rsidR="00D817CE" w:rsidRPr="00C54194" w14:paraId="18B80AAE" w14:textId="77777777" w:rsidTr="008D34E6">
        <w:tc>
          <w:tcPr>
            <w:tcW w:w="4184" w:type="dxa"/>
          </w:tcPr>
          <w:p w14:paraId="56A55121" w14:textId="77777777" w:rsidR="00D817CE" w:rsidRPr="00C54194" w:rsidRDefault="00D817CE" w:rsidP="008D34E6">
            <w:pPr>
              <w:spacing w:line="240" w:lineRule="auto"/>
              <w:ind w:firstLineChars="0" w:firstLine="0"/>
              <w:jc w:val="left"/>
            </w:pPr>
            <w:r w:rsidRPr="00C54194">
              <w:rPr>
                <w:noProof/>
                <w:sz w:val="20"/>
              </w:rPr>
              <w:drawing>
                <wp:inline distT="0" distB="0" distL="0" distR="0" wp14:anchorId="18932D44" wp14:editId="1D20D2CB">
                  <wp:extent cx="2519680" cy="1889125"/>
                  <wp:effectExtent l="0" t="0" r="0" b="0"/>
                  <wp:docPr id="14" name="图片 14" descr="G:\GYY项目\2022.2.15郑州农村公路合同及调查表、可研\2022.2.26调查结果\调研图片\中牟\姚家镇梁家村\微信图片_2022022612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GYY项目\2022.2.15郑州农村公路合同及调查表、可研\2022.2.26调查结果\调研图片\中牟\姚家镇梁家村\微信图片_2022022612021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20000" cy="1889754"/>
                          </a:xfrm>
                          <a:prstGeom prst="rect">
                            <a:avLst/>
                          </a:prstGeom>
                          <a:noFill/>
                          <a:ln>
                            <a:noFill/>
                          </a:ln>
                        </pic:spPr>
                      </pic:pic>
                    </a:graphicData>
                  </a:graphic>
                </wp:inline>
              </w:drawing>
            </w:r>
          </w:p>
        </w:tc>
        <w:tc>
          <w:tcPr>
            <w:tcW w:w="4356" w:type="dxa"/>
          </w:tcPr>
          <w:p w14:paraId="1F263B27" w14:textId="77777777" w:rsidR="00D817CE" w:rsidRPr="00C54194" w:rsidRDefault="00D817CE" w:rsidP="008D34E6">
            <w:pPr>
              <w:spacing w:line="240" w:lineRule="auto"/>
              <w:ind w:firstLineChars="0" w:firstLine="0"/>
              <w:jc w:val="left"/>
            </w:pPr>
            <w:r w:rsidRPr="00C54194">
              <w:rPr>
                <w:noProof/>
                <w:sz w:val="20"/>
              </w:rPr>
              <w:drawing>
                <wp:inline distT="0" distB="0" distL="0" distR="0" wp14:anchorId="622E7AE9" wp14:editId="0F4386D2">
                  <wp:extent cx="2519680" cy="1889125"/>
                  <wp:effectExtent l="0" t="0" r="0" b="0"/>
                  <wp:docPr id="15" name="图片 15" descr="G:\GYY项目\2022.2.15郑州农村公路合同及调查表、可研\2022.2.26调查结果\调研图片\新郑\微信图片_2022022612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GYY项目\2022.2.15郑州农村公路合同及调查表、可研\2022.2.26调查结果\调研图片\新郑\微信图片_2022022612060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520000" cy="1889754"/>
                          </a:xfrm>
                          <a:prstGeom prst="rect">
                            <a:avLst/>
                          </a:prstGeom>
                          <a:noFill/>
                          <a:ln>
                            <a:noFill/>
                          </a:ln>
                        </pic:spPr>
                      </pic:pic>
                    </a:graphicData>
                  </a:graphic>
                </wp:inline>
              </w:drawing>
            </w:r>
          </w:p>
        </w:tc>
      </w:tr>
      <w:tr w:rsidR="00D817CE" w:rsidRPr="00C54194" w14:paraId="7B4BAE06" w14:textId="77777777" w:rsidTr="008D34E6">
        <w:tc>
          <w:tcPr>
            <w:tcW w:w="8540" w:type="dxa"/>
            <w:gridSpan w:val="2"/>
          </w:tcPr>
          <w:p w14:paraId="677E81EF" w14:textId="77777777" w:rsidR="00D817CE" w:rsidRPr="00C54194" w:rsidRDefault="00D817CE" w:rsidP="008D34E6">
            <w:pPr>
              <w:spacing w:line="240" w:lineRule="auto"/>
              <w:ind w:firstLineChars="0" w:firstLine="0"/>
              <w:jc w:val="center"/>
            </w:pPr>
            <w:r w:rsidRPr="00C54194">
              <w:t xml:space="preserve">Figure 6-1 On-site aerial photography by social </w:t>
            </w:r>
            <w:r>
              <w:t>assessm</w:t>
            </w:r>
            <w:r w:rsidRPr="00FA5D2A">
              <w:t>ent specialists a</w:t>
            </w:r>
            <w:r w:rsidRPr="00C54194">
              <w:t>nd interviews with sample households</w:t>
            </w:r>
          </w:p>
        </w:tc>
      </w:tr>
    </w:tbl>
    <w:p w14:paraId="21601438" w14:textId="77777777" w:rsidR="00D817CE" w:rsidRPr="00C54194" w:rsidRDefault="00D817CE" w:rsidP="00615F02">
      <w:pPr>
        <w:pStyle w:val="3"/>
      </w:pPr>
      <w:bookmarkStart w:id="277" w:name="_Toc100840860"/>
      <w:bookmarkStart w:id="278" w:name="_Toc102032394"/>
      <w:r w:rsidRPr="00FA5D2A">
        <w:t>Occupational a</w:t>
      </w:r>
      <w:r w:rsidRPr="00C54194">
        <w:t>nd age structure of the sample population</w:t>
      </w:r>
      <w:bookmarkEnd w:id="277"/>
      <w:bookmarkEnd w:id="278"/>
    </w:p>
    <w:p w14:paraId="7DF45B84" w14:textId="77777777" w:rsidR="00D817CE" w:rsidRPr="00C54194" w:rsidRDefault="00D817CE" w:rsidP="00D817CE">
      <w:pPr>
        <w:widowControl/>
        <w:ind w:firstLine="480"/>
        <w:rPr>
          <w:rFonts w:cs="Times New Roman"/>
        </w:rPr>
      </w:pPr>
      <w:r w:rsidRPr="00C54194">
        <w:rPr>
          <w:rFonts w:cs="Times New Roman"/>
        </w:rPr>
        <w:t xml:space="preserve">A total of 6 counties and cities directly affected by the project, Xinmi City, Xingyang City, Dengfeng City, Xinzheng City, Zhongmu County and Gongyi City, were investigated in the social </w:t>
      </w:r>
      <w:r>
        <w:rPr>
          <w:rFonts w:cs="Times New Roman"/>
        </w:rPr>
        <w:t>assessment</w:t>
      </w:r>
      <w:r w:rsidRPr="00C54194">
        <w:rPr>
          <w:rFonts w:cs="Times New Roman"/>
        </w:rPr>
        <w:t xml:space="preserve"> through </w:t>
      </w:r>
      <w:r>
        <w:rPr>
          <w:rFonts w:cs="Times New Roman"/>
        </w:rPr>
        <w:t>door-to-door</w:t>
      </w:r>
      <w:r w:rsidRPr="00C54194">
        <w:rPr>
          <w:rFonts w:cs="Times New Roman"/>
        </w:rPr>
        <w:t xml:space="preserve"> survey, random survey and questionnaire survey. The survey sample households were distributed in 19 villages, with a total of 202 households, including 492 males, accounting for 50.93%, and 474 females, accounting for 49.07%. A total of 966 people were surveyed, with an average household population of 4.78. Among the 961 persons in the sample households, 99.48% are the Han nationality, 5 persons (0.52% of the total population) are ethnic minorities, 3 persons are the Miao nationality, and 2 persons are </w:t>
      </w:r>
      <w:r>
        <w:rPr>
          <w:rFonts w:cs="Times New Roman"/>
        </w:rPr>
        <w:t xml:space="preserve">of </w:t>
      </w:r>
      <w:r w:rsidRPr="00C54194">
        <w:rPr>
          <w:rFonts w:cs="Times New Roman"/>
        </w:rPr>
        <w:t xml:space="preserve">the Hui nationality. The Miao nationality and the Han nationality have lived </w:t>
      </w:r>
      <w:r w:rsidRPr="00C54194">
        <w:rPr>
          <w:rFonts w:cs="Times New Roman"/>
        </w:rPr>
        <w:lastRenderedPageBreak/>
        <w:t>together for a long time, and have achieved national integration. The Hui nationality and the Han nationality are related by marriage, but they keep their customs and national beliefs. The survey results are shown in Table 6-2.</w:t>
      </w:r>
    </w:p>
    <w:p w14:paraId="2267D97B" w14:textId="7B67D786" w:rsidR="00D817CE" w:rsidRPr="00B56A4F" w:rsidRDefault="00D817CE" w:rsidP="00395E58">
      <w:pPr>
        <w:keepNext/>
        <w:widowControl/>
        <w:spacing w:beforeLines="10" w:before="32"/>
        <w:ind w:firstLine="480"/>
        <w:rPr>
          <w:rFonts w:eastAsia="黑体"/>
          <w:bCs/>
        </w:rPr>
      </w:pPr>
      <w:r>
        <w:t xml:space="preserve">Table </w:t>
      </w:r>
      <w:r w:rsidRPr="00B56A4F">
        <w:rPr>
          <w:rFonts w:eastAsia="黑体"/>
          <w:bCs/>
        </w:rPr>
        <w:fldChar w:fldCharType="begin"/>
      </w:r>
      <w:r w:rsidRPr="00B56A4F">
        <w:rPr>
          <w:rFonts w:eastAsia="黑体"/>
          <w:bCs/>
        </w:rPr>
        <w:instrText xml:space="preserve"> STYLEREF 1 \s </w:instrText>
      </w:r>
      <w:r w:rsidRPr="00B56A4F">
        <w:rPr>
          <w:rFonts w:eastAsia="黑体"/>
          <w:bCs/>
        </w:rPr>
        <w:fldChar w:fldCharType="separate"/>
      </w:r>
      <w:r w:rsidR="00395E58">
        <w:rPr>
          <w:rFonts w:eastAsia="黑体"/>
          <w:bCs/>
          <w:noProof/>
        </w:rPr>
        <w:t>6</w:t>
      </w:r>
      <w:r w:rsidRPr="00B56A4F">
        <w:rPr>
          <w:rFonts w:eastAsia="黑体"/>
          <w:bCs/>
        </w:rPr>
        <w:fldChar w:fldCharType="end"/>
      </w:r>
      <w:r>
        <w:t>-</w:t>
      </w:r>
      <w:r w:rsidRPr="00B56A4F">
        <w:rPr>
          <w:rFonts w:eastAsia="黑体"/>
          <w:bCs/>
        </w:rPr>
        <w:fldChar w:fldCharType="begin"/>
      </w:r>
      <w:r w:rsidRPr="00B56A4F">
        <w:rPr>
          <w:rFonts w:eastAsia="黑体"/>
          <w:bCs/>
        </w:rPr>
        <w:instrText xml:space="preserve"> SEQ </w:instrText>
      </w:r>
      <w:r w:rsidRPr="00B56A4F">
        <w:rPr>
          <w:rFonts w:eastAsia="黑体"/>
          <w:bCs/>
        </w:rPr>
        <w:instrText>表</w:instrText>
      </w:r>
      <w:r w:rsidRPr="00B56A4F">
        <w:rPr>
          <w:rFonts w:eastAsia="黑体"/>
          <w:bCs/>
        </w:rPr>
        <w:instrText xml:space="preserve"> \* ARABIC \s 1 </w:instrText>
      </w:r>
      <w:r w:rsidRPr="00B56A4F">
        <w:rPr>
          <w:rFonts w:eastAsia="黑体"/>
          <w:bCs/>
        </w:rPr>
        <w:fldChar w:fldCharType="separate"/>
      </w:r>
      <w:r w:rsidR="00395E58">
        <w:rPr>
          <w:rFonts w:eastAsia="黑体"/>
          <w:bCs/>
          <w:noProof/>
        </w:rPr>
        <w:t>2</w:t>
      </w:r>
      <w:r w:rsidRPr="00B56A4F">
        <w:rPr>
          <w:rFonts w:eastAsia="黑体"/>
          <w:bCs/>
        </w:rPr>
        <w:fldChar w:fldCharType="end"/>
      </w:r>
      <w:r>
        <w:t xml:space="preserve"> </w:t>
      </w:r>
      <w:r w:rsidR="00395E58">
        <w:t xml:space="preserve">       </w:t>
      </w:r>
      <w:r>
        <w:t>Male-female ratio of sample households</w:t>
      </w:r>
    </w:p>
    <w:tbl>
      <w:tblPr>
        <w:tblStyle w:val="51"/>
        <w:tblW w:w="5000" w:type="pct"/>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848"/>
        <w:gridCol w:w="1336"/>
        <w:gridCol w:w="972"/>
        <w:gridCol w:w="710"/>
        <w:gridCol w:w="714"/>
        <w:gridCol w:w="2323"/>
        <w:gridCol w:w="812"/>
        <w:gridCol w:w="807"/>
      </w:tblGrid>
      <w:tr w:rsidR="00D817CE" w:rsidRPr="00961A29" w14:paraId="2FA1B18B" w14:textId="77777777" w:rsidTr="008D34E6">
        <w:trPr>
          <w:cnfStyle w:val="100000000000" w:firstRow="1" w:lastRow="0" w:firstColumn="0" w:lastColumn="0" w:oddVBand="0" w:evenVBand="0" w:oddHBand="0" w:evenHBand="0" w:firstRowFirstColumn="0" w:firstRowLastColumn="0" w:lastRowFirstColumn="0" w:lastRowLastColumn="0"/>
          <w:trHeight w:val="600"/>
          <w:tblHeader/>
        </w:trPr>
        <w:tc>
          <w:tcPr>
            <w:tcW w:w="574" w:type="pct"/>
            <w:vAlign w:val="center"/>
            <w:hideMark/>
          </w:tcPr>
          <w:p w14:paraId="050F0759" w14:textId="77777777" w:rsidR="00D817CE" w:rsidRPr="00961A29" w:rsidRDefault="00D817CE" w:rsidP="008D34E6">
            <w:pPr>
              <w:adjustRightInd w:val="0"/>
              <w:snapToGrid w:val="0"/>
              <w:spacing w:line="240" w:lineRule="auto"/>
              <w:ind w:firstLineChars="0" w:firstLine="0"/>
              <w:jc w:val="center"/>
              <w:rPr>
                <w:b/>
                <w:sz w:val="16"/>
                <w:szCs w:val="16"/>
              </w:rPr>
            </w:pPr>
            <w:r w:rsidRPr="00961A29">
              <w:rPr>
                <w:b/>
                <w:caps w:val="0"/>
                <w:sz w:val="16"/>
                <w:szCs w:val="16"/>
              </w:rPr>
              <w:t>County (city)</w:t>
            </w:r>
          </w:p>
        </w:tc>
        <w:tc>
          <w:tcPr>
            <w:tcW w:w="817" w:type="pct"/>
            <w:vAlign w:val="center"/>
          </w:tcPr>
          <w:p w14:paraId="2C9995A2" w14:textId="77777777" w:rsidR="00D817CE" w:rsidRPr="00961A29" w:rsidRDefault="00D817CE" w:rsidP="008D34E6">
            <w:pPr>
              <w:adjustRightInd w:val="0"/>
              <w:snapToGrid w:val="0"/>
              <w:spacing w:line="240" w:lineRule="auto"/>
              <w:ind w:firstLineChars="0" w:firstLine="0"/>
              <w:jc w:val="center"/>
              <w:rPr>
                <w:b/>
                <w:sz w:val="16"/>
                <w:szCs w:val="16"/>
              </w:rPr>
            </w:pPr>
            <w:r w:rsidRPr="00961A29">
              <w:rPr>
                <w:b/>
                <w:caps w:val="0"/>
                <w:sz w:val="16"/>
                <w:szCs w:val="16"/>
              </w:rPr>
              <w:t>Village</w:t>
            </w:r>
          </w:p>
        </w:tc>
        <w:tc>
          <w:tcPr>
            <w:tcW w:w="508" w:type="pct"/>
            <w:vAlign w:val="center"/>
          </w:tcPr>
          <w:p w14:paraId="1B0E3973" w14:textId="77777777" w:rsidR="00D817CE" w:rsidRPr="00961A29" w:rsidRDefault="00D817CE" w:rsidP="008D34E6">
            <w:pPr>
              <w:adjustRightInd w:val="0"/>
              <w:snapToGrid w:val="0"/>
              <w:spacing w:line="240" w:lineRule="auto"/>
              <w:ind w:firstLineChars="0" w:firstLine="0"/>
              <w:jc w:val="center"/>
              <w:rPr>
                <w:b/>
                <w:sz w:val="16"/>
                <w:szCs w:val="16"/>
              </w:rPr>
            </w:pPr>
            <w:r w:rsidRPr="00961A29">
              <w:rPr>
                <w:b/>
                <w:caps w:val="0"/>
                <w:sz w:val="16"/>
                <w:szCs w:val="16"/>
              </w:rPr>
              <w:t>Number of households</w:t>
            </w:r>
          </w:p>
        </w:tc>
        <w:tc>
          <w:tcPr>
            <w:tcW w:w="520" w:type="pct"/>
            <w:vAlign w:val="center"/>
          </w:tcPr>
          <w:p w14:paraId="0BBEC334" w14:textId="77777777" w:rsidR="00D817CE" w:rsidRPr="00961A29" w:rsidRDefault="00D817CE" w:rsidP="008D34E6">
            <w:pPr>
              <w:adjustRightInd w:val="0"/>
              <w:snapToGrid w:val="0"/>
              <w:spacing w:line="240" w:lineRule="auto"/>
              <w:ind w:firstLineChars="0" w:firstLine="0"/>
              <w:jc w:val="center"/>
              <w:rPr>
                <w:b/>
                <w:sz w:val="16"/>
                <w:szCs w:val="16"/>
              </w:rPr>
            </w:pPr>
            <w:r w:rsidRPr="00961A29">
              <w:rPr>
                <w:b/>
                <w:caps w:val="0"/>
                <w:sz w:val="16"/>
                <w:szCs w:val="16"/>
              </w:rPr>
              <w:t>Male</w:t>
            </w:r>
          </w:p>
        </w:tc>
        <w:tc>
          <w:tcPr>
            <w:tcW w:w="520" w:type="pct"/>
            <w:vAlign w:val="center"/>
          </w:tcPr>
          <w:p w14:paraId="30534DE0" w14:textId="77777777" w:rsidR="00D817CE" w:rsidRPr="00961A29" w:rsidRDefault="00D817CE" w:rsidP="008D34E6">
            <w:pPr>
              <w:adjustRightInd w:val="0"/>
              <w:snapToGrid w:val="0"/>
              <w:spacing w:line="240" w:lineRule="auto"/>
              <w:ind w:firstLineChars="0" w:firstLine="0"/>
              <w:jc w:val="center"/>
              <w:rPr>
                <w:b/>
                <w:sz w:val="16"/>
                <w:szCs w:val="16"/>
              </w:rPr>
            </w:pPr>
            <w:r w:rsidRPr="00961A29">
              <w:rPr>
                <w:b/>
                <w:caps w:val="0"/>
                <w:sz w:val="16"/>
                <w:szCs w:val="16"/>
              </w:rPr>
              <w:t>Female</w:t>
            </w:r>
          </w:p>
        </w:tc>
        <w:tc>
          <w:tcPr>
            <w:tcW w:w="638" w:type="pct"/>
            <w:noWrap/>
            <w:vAlign w:val="center"/>
          </w:tcPr>
          <w:p w14:paraId="06DF55C2" w14:textId="77777777" w:rsidR="00D817CE" w:rsidRPr="00961A29" w:rsidRDefault="00D817CE" w:rsidP="008D34E6">
            <w:pPr>
              <w:adjustRightInd w:val="0"/>
              <w:snapToGrid w:val="0"/>
              <w:spacing w:line="240" w:lineRule="auto"/>
              <w:ind w:firstLineChars="0" w:firstLine="0"/>
              <w:jc w:val="center"/>
              <w:rPr>
                <w:b/>
                <w:sz w:val="16"/>
                <w:szCs w:val="16"/>
              </w:rPr>
            </w:pPr>
            <w:r w:rsidRPr="00961A29">
              <w:rPr>
                <w:b/>
                <w:caps w:val="0"/>
                <w:sz w:val="16"/>
                <w:szCs w:val="16"/>
              </w:rPr>
              <w:t>Number of the Han nationality</w:t>
            </w:r>
          </w:p>
        </w:tc>
        <w:tc>
          <w:tcPr>
            <w:tcW w:w="712" w:type="pct"/>
            <w:vAlign w:val="center"/>
          </w:tcPr>
          <w:p w14:paraId="40E99C9D" w14:textId="77777777" w:rsidR="00D817CE" w:rsidRPr="00961A29" w:rsidRDefault="00D817CE" w:rsidP="008D34E6">
            <w:pPr>
              <w:adjustRightInd w:val="0"/>
              <w:snapToGrid w:val="0"/>
              <w:spacing w:line="240" w:lineRule="auto"/>
              <w:ind w:firstLineChars="0" w:firstLine="0"/>
              <w:jc w:val="center"/>
              <w:rPr>
                <w:b/>
                <w:sz w:val="16"/>
                <w:szCs w:val="16"/>
              </w:rPr>
            </w:pPr>
            <w:r w:rsidRPr="00961A29">
              <w:rPr>
                <w:b/>
                <w:caps w:val="0"/>
                <w:sz w:val="16"/>
                <w:szCs w:val="16"/>
              </w:rPr>
              <w:t>Ethnic minority</w:t>
            </w:r>
          </w:p>
        </w:tc>
        <w:tc>
          <w:tcPr>
            <w:tcW w:w="711" w:type="pct"/>
            <w:vAlign w:val="center"/>
          </w:tcPr>
          <w:p w14:paraId="5D2A0228" w14:textId="77777777" w:rsidR="00D817CE" w:rsidRPr="00961A29" w:rsidRDefault="00D817CE" w:rsidP="008D34E6">
            <w:pPr>
              <w:adjustRightInd w:val="0"/>
              <w:snapToGrid w:val="0"/>
              <w:spacing w:line="240" w:lineRule="auto"/>
              <w:ind w:firstLineChars="0" w:firstLine="0"/>
              <w:jc w:val="center"/>
              <w:rPr>
                <w:b/>
                <w:sz w:val="16"/>
                <w:szCs w:val="16"/>
              </w:rPr>
            </w:pPr>
            <w:r w:rsidRPr="00961A29">
              <w:rPr>
                <w:b/>
                <w:caps w:val="0"/>
                <w:sz w:val="16"/>
                <w:szCs w:val="16"/>
              </w:rPr>
              <w:t>Subtotal</w:t>
            </w:r>
          </w:p>
        </w:tc>
      </w:tr>
      <w:tr w:rsidR="00D817CE" w:rsidRPr="00961A29" w14:paraId="630D5233" w14:textId="77777777" w:rsidTr="008D34E6">
        <w:trPr>
          <w:trHeight w:val="300"/>
        </w:trPr>
        <w:tc>
          <w:tcPr>
            <w:tcW w:w="574" w:type="pct"/>
            <w:vMerge w:val="restart"/>
            <w:vAlign w:val="center"/>
            <w:hideMark/>
          </w:tcPr>
          <w:p w14:paraId="6924E262"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Dengfeng City</w:t>
            </w:r>
          </w:p>
        </w:tc>
        <w:tc>
          <w:tcPr>
            <w:tcW w:w="817" w:type="pct"/>
            <w:vAlign w:val="center"/>
          </w:tcPr>
          <w:p w14:paraId="470DAEFB"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Dongshang Village</w:t>
            </w:r>
          </w:p>
        </w:tc>
        <w:tc>
          <w:tcPr>
            <w:tcW w:w="508" w:type="pct"/>
            <w:vAlign w:val="center"/>
          </w:tcPr>
          <w:p w14:paraId="72FEA3CE"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12</w:t>
            </w:r>
          </w:p>
        </w:tc>
        <w:tc>
          <w:tcPr>
            <w:tcW w:w="520" w:type="pct"/>
            <w:vAlign w:val="center"/>
          </w:tcPr>
          <w:p w14:paraId="2DDF00C3"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22</w:t>
            </w:r>
          </w:p>
        </w:tc>
        <w:tc>
          <w:tcPr>
            <w:tcW w:w="520" w:type="pct"/>
            <w:vAlign w:val="center"/>
          </w:tcPr>
          <w:p w14:paraId="5F2CF41B"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27</w:t>
            </w:r>
          </w:p>
        </w:tc>
        <w:tc>
          <w:tcPr>
            <w:tcW w:w="638" w:type="pct"/>
            <w:noWrap/>
            <w:vAlign w:val="center"/>
          </w:tcPr>
          <w:p w14:paraId="5A9DA3A5"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49</w:t>
            </w:r>
          </w:p>
        </w:tc>
        <w:tc>
          <w:tcPr>
            <w:tcW w:w="712" w:type="pct"/>
            <w:vAlign w:val="center"/>
          </w:tcPr>
          <w:p w14:paraId="6C9BEA19"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3470B645"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49</w:t>
            </w:r>
          </w:p>
        </w:tc>
      </w:tr>
      <w:tr w:rsidR="00D817CE" w:rsidRPr="00961A29" w14:paraId="5636C0E0" w14:textId="77777777" w:rsidTr="008D34E6">
        <w:trPr>
          <w:trHeight w:val="300"/>
        </w:trPr>
        <w:tc>
          <w:tcPr>
            <w:tcW w:w="574" w:type="pct"/>
            <w:vMerge/>
            <w:vAlign w:val="center"/>
            <w:hideMark/>
          </w:tcPr>
          <w:p w14:paraId="11176644" w14:textId="77777777" w:rsidR="00D817CE" w:rsidRPr="00961A29" w:rsidRDefault="00D817CE" w:rsidP="008D34E6">
            <w:pPr>
              <w:adjustRightInd w:val="0"/>
              <w:snapToGrid w:val="0"/>
              <w:spacing w:line="240" w:lineRule="auto"/>
              <w:ind w:firstLineChars="0" w:firstLine="0"/>
              <w:jc w:val="center"/>
              <w:rPr>
                <w:sz w:val="16"/>
                <w:szCs w:val="16"/>
              </w:rPr>
            </w:pPr>
          </w:p>
        </w:tc>
        <w:tc>
          <w:tcPr>
            <w:tcW w:w="817" w:type="pct"/>
            <w:vAlign w:val="center"/>
          </w:tcPr>
          <w:p w14:paraId="49BAFC38"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Jiangzhuang Village</w:t>
            </w:r>
          </w:p>
        </w:tc>
        <w:tc>
          <w:tcPr>
            <w:tcW w:w="508" w:type="pct"/>
            <w:vAlign w:val="center"/>
          </w:tcPr>
          <w:p w14:paraId="256ACF0E"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10</w:t>
            </w:r>
          </w:p>
        </w:tc>
        <w:tc>
          <w:tcPr>
            <w:tcW w:w="520" w:type="pct"/>
            <w:vAlign w:val="center"/>
          </w:tcPr>
          <w:p w14:paraId="0D961658"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29</w:t>
            </w:r>
          </w:p>
        </w:tc>
        <w:tc>
          <w:tcPr>
            <w:tcW w:w="520" w:type="pct"/>
            <w:vAlign w:val="center"/>
          </w:tcPr>
          <w:p w14:paraId="51E3E1AB"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29</w:t>
            </w:r>
          </w:p>
        </w:tc>
        <w:tc>
          <w:tcPr>
            <w:tcW w:w="638" w:type="pct"/>
            <w:noWrap/>
            <w:vAlign w:val="center"/>
          </w:tcPr>
          <w:p w14:paraId="2E5543B3"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58</w:t>
            </w:r>
          </w:p>
        </w:tc>
        <w:tc>
          <w:tcPr>
            <w:tcW w:w="712" w:type="pct"/>
            <w:vAlign w:val="center"/>
          </w:tcPr>
          <w:p w14:paraId="1812F70E"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2A9CA370"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58</w:t>
            </w:r>
          </w:p>
        </w:tc>
      </w:tr>
      <w:tr w:rsidR="00D817CE" w:rsidRPr="00961A29" w14:paraId="4FA1EB2F" w14:textId="77777777" w:rsidTr="008D34E6">
        <w:trPr>
          <w:trHeight w:val="300"/>
        </w:trPr>
        <w:tc>
          <w:tcPr>
            <w:tcW w:w="574" w:type="pct"/>
            <w:vMerge/>
            <w:vAlign w:val="center"/>
            <w:hideMark/>
          </w:tcPr>
          <w:p w14:paraId="0D922C44" w14:textId="77777777" w:rsidR="00D817CE" w:rsidRPr="00961A29" w:rsidRDefault="00D817CE" w:rsidP="008D34E6">
            <w:pPr>
              <w:adjustRightInd w:val="0"/>
              <w:snapToGrid w:val="0"/>
              <w:spacing w:line="240" w:lineRule="auto"/>
              <w:ind w:firstLineChars="0" w:firstLine="0"/>
              <w:jc w:val="center"/>
              <w:rPr>
                <w:sz w:val="16"/>
                <w:szCs w:val="16"/>
              </w:rPr>
            </w:pPr>
          </w:p>
        </w:tc>
        <w:tc>
          <w:tcPr>
            <w:tcW w:w="817" w:type="pct"/>
            <w:vAlign w:val="center"/>
          </w:tcPr>
          <w:p w14:paraId="3BB8ECD8"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Liyao Village</w:t>
            </w:r>
          </w:p>
        </w:tc>
        <w:tc>
          <w:tcPr>
            <w:tcW w:w="508" w:type="pct"/>
            <w:vAlign w:val="center"/>
          </w:tcPr>
          <w:p w14:paraId="4062E087"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12</w:t>
            </w:r>
          </w:p>
        </w:tc>
        <w:tc>
          <w:tcPr>
            <w:tcW w:w="520" w:type="pct"/>
            <w:vAlign w:val="center"/>
          </w:tcPr>
          <w:p w14:paraId="2C4C6E84"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31</w:t>
            </w:r>
          </w:p>
        </w:tc>
        <w:tc>
          <w:tcPr>
            <w:tcW w:w="520" w:type="pct"/>
            <w:vAlign w:val="center"/>
          </w:tcPr>
          <w:p w14:paraId="0B387EC5"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28</w:t>
            </w:r>
          </w:p>
        </w:tc>
        <w:tc>
          <w:tcPr>
            <w:tcW w:w="638" w:type="pct"/>
            <w:noWrap/>
            <w:vAlign w:val="center"/>
          </w:tcPr>
          <w:p w14:paraId="1164039E"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59</w:t>
            </w:r>
          </w:p>
        </w:tc>
        <w:tc>
          <w:tcPr>
            <w:tcW w:w="712" w:type="pct"/>
            <w:vAlign w:val="center"/>
          </w:tcPr>
          <w:p w14:paraId="44EB72C7"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179F26D8"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59</w:t>
            </w:r>
          </w:p>
        </w:tc>
      </w:tr>
      <w:tr w:rsidR="00D817CE" w:rsidRPr="00961A29" w14:paraId="26D02D27" w14:textId="77777777" w:rsidTr="008D34E6">
        <w:trPr>
          <w:trHeight w:val="300"/>
        </w:trPr>
        <w:tc>
          <w:tcPr>
            <w:tcW w:w="574" w:type="pct"/>
            <w:vMerge/>
            <w:vAlign w:val="center"/>
            <w:hideMark/>
          </w:tcPr>
          <w:p w14:paraId="11C84531" w14:textId="77777777" w:rsidR="00D817CE" w:rsidRPr="00961A29" w:rsidRDefault="00D817CE" w:rsidP="008D34E6">
            <w:pPr>
              <w:adjustRightInd w:val="0"/>
              <w:snapToGrid w:val="0"/>
              <w:spacing w:line="240" w:lineRule="auto"/>
              <w:ind w:firstLineChars="0" w:firstLine="0"/>
              <w:jc w:val="center"/>
              <w:rPr>
                <w:sz w:val="16"/>
                <w:szCs w:val="16"/>
              </w:rPr>
            </w:pPr>
          </w:p>
        </w:tc>
        <w:tc>
          <w:tcPr>
            <w:tcW w:w="817" w:type="pct"/>
            <w:vAlign w:val="center"/>
          </w:tcPr>
          <w:p w14:paraId="4B13177B"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Tashuimo Village</w:t>
            </w:r>
          </w:p>
        </w:tc>
        <w:tc>
          <w:tcPr>
            <w:tcW w:w="508" w:type="pct"/>
            <w:vAlign w:val="center"/>
          </w:tcPr>
          <w:p w14:paraId="3678A9BE"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10</w:t>
            </w:r>
          </w:p>
        </w:tc>
        <w:tc>
          <w:tcPr>
            <w:tcW w:w="520" w:type="pct"/>
            <w:vAlign w:val="center"/>
          </w:tcPr>
          <w:p w14:paraId="4E14B29E"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20</w:t>
            </w:r>
          </w:p>
        </w:tc>
        <w:tc>
          <w:tcPr>
            <w:tcW w:w="520" w:type="pct"/>
            <w:vAlign w:val="center"/>
          </w:tcPr>
          <w:p w14:paraId="0B153403"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19</w:t>
            </w:r>
          </w:p>
        </w:tc>
        <w:tc>
          <w:tcPr>
            <w:tcW w:w="638" w:type="pct"/>
            <w:noWrap/>
            <w:vAlign w:val="center"/>
          </w:tcPr>
          <w:p w14:paraId="47791E0C"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39</w:t>
            </w:r>
          </w:p>
        </w:tc>
        <w:tc>
          <w:tcPr>
            <w:tcW w:w="712" w:type="pct"/>
            <w:vAlign w:val="center"/>
          </w:tcPr>
          <w:p w14:paraId="0C828CBA"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075D714C"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39</w:t>
            </w:r>
          </w:p>
        </w:tc>
      </w:tr>
      <w:tr w:rsidR="00D817CE" w:rsidRPr="00961A29" w14:paraId="6432359C" w14:textId="77777777" w:rsidTr="008D34E6">
        <w:trPr>
          <w:trHeight w:val="300"/>
        </w:trPr>
        <w:tc>
          <w:tcPr>
            <w:tcW w:w="574" w:type="pct"/>
            <w:vMerge w:val="restart"/>
            <w:vAlign w:val="center"/>
            <w:hideMark/>
          </w:tcPr>
          <w:p w14:paraId="1B610205"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Gongyi City</w:t>
            </w:r>
          </w:p>
        </w:tc>
        <w:tc>
          <w:tcPr>
            <w:tcW w:w="817" w:type="pct"/>
            <w:vAlign w:val="center"/>
          </w:tcPr>
          <w:p w14:paraId="73972CEA"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Gaomiao Village</w:t>
            </w:r>
          </w:p>
        </w:tc>
        <w:tc>
          <w:tcPr>
            <w:tcW w:w="508" w:type="pct"/>
            <w:vAlign w:val="center"/>
          </w:tcPr>
          <w:p w14:paraId="09A30891"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17</w:t>
            </w:r>
          </w:p>
        </w:tc>
        <w:tc>
          <w:tcPr>
            <w:tcW w:w="520" w:type="pct"/>
            <w:vAlign w:val="center"/>
          </w:tcPr>
          <w:p w14:paraId="4E8C6A62"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43</w:t>
            </w:r>
          </w:p>
        </w:tc>
        <w:tc>
          <w:tcPr>
            <w:tcW w:w="520" w:type="pct"/>
            <w:vAlign w:val="center"/>
          </w:tcPr>
          <w:p w14:paraId="7BDA04EB"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36</w:t>
            </w:r>
          </w:p>
        </w:tc>
        <w:tc>
          <w:tcPr>
            <w:tcW w:w="638" w:type="pct"/>
            <w:noWrap/>
            <w:vAlign w:val="center"/>
          </w:tcPr>
          <w:p w14:paraId="75FBAAF9"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79</w:t>
            </w:r>
          </w:p>
        </w:tc>
        <w:tc>
          <w:tcPr>
            <w:tcW w:w="712" w:type="pct"/>
            <w:vAlign w:val="center"/>
          </w:tcPr>
          <w:p w14:paraId="52DAF92F"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35965B1D"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79</w:t>
            </w:r>
          </w:p>
        </w:tc>
      </w:tr>
      <w:tr w:rsidR="00D817CE" w:rsidRPr="00961A29" w14:paraId="1C5F9402" w14:textId="77777777" w:rsidTr="008D34E6">
        <w:trPr>
          <w:trHeight w:val="300"/>
        </w:trPr>
        <w:tc>
          <w:tcPr>
            <w:tcW w:w="574" w:type="pct"/>
            <w:vMerge/>
            <w:vAlign w:val="center"/>
            <w:hideMark/>
          </w:tcPr>
          <w:p w14:paraId="753F85D9" w14:textId="77777777" w:rsidR="00D817CE" w:rsidRPr="00961A29" w:rsidRDefault="00D817CE" w:rsidP="008D34E6">
            <w:pPr>
              <w:adjustRightInd w:val="0"/>
              <w:snapToGrid w:val="0"/>
              <w:spacing w:line="240" w:lineRule="auto"/>
              <w:ind w:firstLineChars="0" w:firstLine="0"/>
              <w:jc w:val="center"/>
              <w:rPr>
                <w:sz w:val="16"/>
                <w:szCs w:val="16"/>
              </w:rPr>
            </w:pPr>
          </w:p>
        </w:tc>
        <w:tc>
          <w:tcPr>
            <w:tcW w:w="817" w:type="pct"/>
            <w:vAlign w:val="center"/>
          </w:tcPr>
          <w:p w14:paraId="20FED06B"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Huilong Village</w:t>
            </w:r>
          </w:p>
        </w:tc>
        <w:tc>
          <w:tcPr>
            <w:tcW w:w="508" w:type="pct"/>
            <w:vAlign w:val="center"/>
          </w:tcPr>
          <w:p w14:paraId="6A8E52A3"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11</w:t>
            </w:r>
          </w:p>
        </w:tc>
        <w:tc>
          <w:tcPr>
            <w:tcW w:w="520" w:type="pct"/>
            <w:vAlign w:val="center"/>
          </w:tcPr>
          <w:p w14:paraId="71053923"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30</w:t>
            </w:r>
          </w:p>
        </w:tc>
        <w:tc>
          <w:tcPr>
            <w:tcW w:w="520" w:type="pct"/>
            <w:vAlign w:val="center"/>
          </w:tcPr>
          <w:p w14:paraId="706DF291"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28</w:t>
            </w:r>
          </w:p>
        </w:tc>
        <w:tc>
          <w:tcPr>
            <w:tcW w:w="638" w:type="pct"/>
            <w:noWrap/>
            <w:vAlign w:val="center"/>
          </w:tcPr>
          <w:p w14:paraId="44FF9272"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58</w:t>
            </w:r>
          </w:p>
        </w:tc>
        <w:tc>
          <w:tcPr>
            <w:tcW w:w="712" w:type="pct"/>
            <w:vAlign w:val="center"/>
          </w:tcPr>
          <w:p w14:paraId="1BA1FD4D"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307F3D4E"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58</w:t>
            </w:r>
          </w:p>
        </w:tc>
      </w:tr>
      <w:tr w:rsidR="00D817CE" w:rsidRPr="00961A29" w14:paraId="1E04ADC5" w14:textId="77777777" w:rsidTr="008D34E6">
        <w:trPr>
          <w:trHeight w:val="300"/>
        </w:trPr>
        <w:tc>
          <w:tcPr>
            <w:tcW w:w="574" w:type="pct"/>
            <w:vMerge/>
            <w:vAlign w:val="center"/>
            <w:hideMark/>
          </w:tcPr>
          <w:p w14:paraId="19BDCCD2" w14:textId="77777777" w:rsidR="00D817CE" w:rsidRPr="00961A29" w:rsidRDefault="00D817CE" w:rsidP="008D34E6">
            <w:pPr>
              <w:adjustRightInd w:val="0"/>
              <w:snapToGrid w:val="0"/>
              <w:spacing w:line="240" w:lineRule="auto"/>
              <w:ind w:firstLineChars="0" w:firstLine="0"/>
              <w:jc w:val="center"/>
              <w:rPr>
                <w:sz w:val="16"/>
                <w:szCs w:val="16"/>
              </w:rPr>
            </w:pPr>
          </w:p>
        </w:tc>
        <w:tc>
          <w:tcPr>
            <w:tcW w:w="817" w:type="pct"/>
            <w:vAlign w:val="center"/>
          </w:tcPr>
          <w:p w14:paraId="216761B1"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Longmen Village</w:t>
            </w:r>
          </w:p>
        </w:tc>
        <w:tc>
          <w:tcPr>
            <w:tcW w:w="508" w:type="pct"/>
            <w:vAlign w:val="center"/>
          </w:tcPr>
          <w:p w14:paraId="161B8F22"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12</w:t>
            </w:r>
          </w:p>
        </w:tc>
        <w:tc>
          <w:tcPr>
            <w:tcW w:w="520" w:type="pct"/>
            <w:vAlign w:val="center"/>
          </w:tcPr>
          <w:p w14:paraId="3A4EB7EF"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31</w:t>
            </w:r>
          </w:p>
        </w:tc>
        <w:tc>
          <w:tcPr>
            <w:tcW w:w="520" w:type="pct"/>
            <w:vAlign w:val="center"/>
          </w:tcPr>
          <w:p w14:paraId="78F32895"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32</w:t>
            </w:r>
          </w:p>
        </w:tc>
        <w:tc>
          <w:tcPr>
            <w:tcW w:w="638" w:type="pct"/>
            <w:noWrap/>
            <w:vAlign w:val="center"/>
          </w:tcPr>
          <w:p w14:paraId="2368D763"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63</w:t>
            </w:r>
          </w:p>
        </w:tc>
        <w:tc>
          <w:tcPr>
            <w:tcW w:w="712" w:type="pct"/>
            <w:vAlign w:val="center"/>
          </w:tcPr>
          <w:p w14:paraId="081BC32A"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2C1ADFB3"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63</w:t>
            </w:r>
          </w:p>
        </w:tc>
      </w:tr>
      <w:tr w:rsidR="00D817CE" w:rsidRPr="00961A29" w14:paraId="15D3A6C4" w14:textId="77777777" w:rsidTr="008D34E6">
        <w:trPr>
          <w:trHeight w:val="300"/>
        </w:trPr>
        <w:tc>
          <w:tcPr>
            <w:tcW w:w="574" w:type="pct"/>
            <w:vMerge w:val="restart"/>
            <w:vAlign w:val="center"/>
            <w:hideMark/>
          </w:tcPr>
          <w:p w14:paraId="348B2CF1"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Xinmi City</w:t>
            </w:r>
          </w:p>
        </w:tc>
        <w:tc>
          <w:tcPr>
            <w:tcW w:w="817" w:type="pct"/>
            <w:vAlign w:val="center"/>
          </w:tcPr>
          <w:p w14:paraId="5A47F33D"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Heiyugou Village</w:t>
            </w:r>
          </w:p>
        </w:tc>
        <w:tc>
          <w:tcPr>
            <w:tcW w:w="508" w:type="pct"/>
            <w:vAlign w:val="center"/>
          </w:tcPr>
          <w:p w14:paraId="154B5543"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12</w:t>
            </w:r>
          </w:p>
        </w:tc>
        <w:tc>
          <w:tcPr>
            <w:tcW w:w="520" w:type="pct"/>
            <w:vAlign w:val="center"/>
          </w:tcPr>
          <w:p w14:paraId="0612A69D"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28</w:t>
            </w:r>
          </w:p>
        </w:tc>
        <w:tc>
          <w:tcPr>
            <w:tcW w:w="520" w:type="pct"/>
            <w:vAlign w:val="center"/>
          </w:tcPr>
          <w:p w14:paraId="148E7C27"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29</w:t>
            </w:r>
          </w:p>
        </w:tc>
        <w:tc>
          <w:tcPr>
            <w:tcW w:w="638" w:type="pct"/>
            <w:noWrap/>
            <w:vAlign w:val="center"/>
          </w:tcPr>
          <w:p w14:paraId="393D909A"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57</w:t>
            </w:r>
          </w:p>
        </w:tc>
        <w:tc>
          <w:tcPr>
            <w:tcW w:w="712" w:type="pct"/>
            <w:vAlign w:val="center"/>
          </w:tcPr>
          <w:p w14:paraId="09E132C6"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1F658CB4"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57</w:t>
            </w:r>
          </w:p>
        </w:tc>
      </w:tr>
      <w:tr w:rsidR="00D817CE" w:rsidRPr="00961A29" w14:paraId="11AFEDAC" w14:textId="77777777" w:rsidTr="008D34E6">
        <w:trPr>
          <w:trHeight w:val="300"/>
        </w:trPr>
        <w:tc>
          <w:tcPr>
            <w:tcW w:w="574" w:type="pct"/>
            <w:vMerge/>
            <w:vAlign w:val="center"/>
            <w:hideMark/>
          </w:tcPr>
          <w:p w14:paraId="73B16AB7" w14:textId="77777777" w:rsidR="00D817CE" w:rsidRPr="00961A29" w:rsidRDefault="00D817CE" w:rsidP="008D34E6">
            <w:pPr>
              <w:adjustRightInd w:val="0"/>
              <w:snapToGrid w:val="0"/>
              <w:spacing w:line="240" w:lineRule="auto"/>
              <w:ind w:firstLineChars="0" w:firstLine="0"/>
              <w:jc w:val="center"/>
              <w:rPr>
                <w:sz w:val="16"/>
                <w:szCs w:val="16"/>
              </w:rPr>
            </w:pPr>
          </w:p>
        </w:tc>
        <w:tc>
          <w:tcPr>
            <w:tcW w:w="817" w:type="pct"/>
            <w:vAlign w:val="center"/>
          </w:tcPr>
          <w:p w14:paraId="7857F38D"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Wenzhuang Village</w:t>
            </w:r>
          </w:p>
        </w:tc>
        <w:tc>
          <w:tcPr>
            <w:tcW w:w="508" w:type="pct"/>
            <w:vAlign w:val="center"/>
          </w:tcPr>
          <w:p w14:paraId="612758D7"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8</w:t>
            </w:r>
          </w:p>
        </w:tc>
        <w:tc>
          <w:tcPr>
            <w:tcW w:w="520" w:type="pct"/>
            <w:vAlign w:val="center"/>
          </w:tcPr>
          <w:p w14:paraId="3D880A3F"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15</w:t>
            </w:r>
          </w:p>
        </w:tc>
        <w:tc>
          <w:tcPr>
            <w:tcW w:w="520" w:type="pct"/>
            <w:vAlign w:val="center"/>
          </w:tcPr>
          <w:p w14:paraId="26FDDA12"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21</w:t>
            </w:r>
          </w:p>
        </w:tc>
        <w:tc>
          <w:tcPr>
            <w:tcW w:w="638" w:type="pct"/>
            <w:noWrap/>
            <w:vAlign w:val="center"/>
          </w:tcPr>
          <w:p w14:paraId="73A3AD71"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33</w:t>
            </w:r>
          </w:p>
        </w:tc>
        <w:tc>
          <w:tcPr>
            <w:tcW w:w="712" w:type="pct"/>
            <w:vAlign w:val="center"/>
          </w:tcPr>
          <w:p w14:paraId="6941BE23"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3</w:t>
            </w:r>
          </w:p>
        </w:tc>
        <w:tc>
          <w:tcPr>
            <w:tcW w:w="711" w:type="pct"/>
            <w:vAlign w:val="center"/>
          </w:tcPr>
          <w:p w14:paraId="1A2828BF"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36</w:t>
            </w:r>
          </w:p>
        </w:tc>
      </w:tr>
      <w:tr w:rsidR="00D817CE" w:rsidRPr="00961A29" w14:paraId="25AFE611" w14:textId="77777777" w:rsidTr="008D34E6">
        <w:trPr>
          <w:trHeight w:val="300"/>
        </w:trPr>
        <w:tc>
          <w:tcPr>
            <w:tcW w:w="574" w:type="pct"/>
            <w:vMerge/>
            <w:vAlign w:val="center"/>
            <w:hideMark/>
          </w:tcPr>
          <w:p w14:paraId="253DA180" w14:textId="77777777" w:rsidR="00D817CE" w:rsidRPr="00961A29" w:rsidRDefault="00D817CE" w:rsidP="008D34E6">
            <w:pPr>
              <w:adjustRightInd w:val="0"/>
              <w:snapToGrid w:val="0"/>
              <w:spacing w:line="240" w:lineRule="auto"/>
              <w:ind w:firstLineChars="0" w:firstLine="0"/>
              <w:jc w:val="center"/>
              <w:rPr>
                <w:sz w:val="16"/>
                <w:szCs w:val="16"/>
              </w:rPr>
            </w:pPr>
          </w:p>
        </w:tc>
        <w:tc>
          <w:tcPr>
            <w:tcW w:w="817" w:type="pct"/>
            <w:vAlign w:val="center"/>
          </w:tcPr>
          <w:p w14:paraId="48695FF3"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Xiasigou Village</w:t>
            </w:r>
          </w:p>
        </w:tc>
        <w:tc>
          <w:tcPr>
            <w:tcW w:w="508" w:type="pct"/>
            <w:vAlign w:val="center"/>
          </w:tcPr>
          <w:p w14:paraId="0D92CCD0"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10</w:t>
            </w:r>
          </w:p>
        </w:tc>
        <w:tc>
          <w:tcPr>
            <w:tcW w:w="520" w:type="pct"/>
            <w:vAlign w:val="center"/>
          </w:tcPr>
          <w:p w14:paraId="53C811BE"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21</w:t>
            </w:r>
          </w:p>
        </w:tc>
        <w:tc>
          <w:tcPr>
            <w:tcW w:w="520" w:type="pct"/>
            <w:vAlign w:val="center"/>
          </w:tcPr>
          <w:p w14:paraId="3D5D791F"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18</w:t>
            </w:r>
          </w:p>
        </w:tc>
        <w:tc>
          <w:tcPr>
            <w:tcW w:w="638" w:type="pct"/>
            <w:noWrap/>
            <w:vAlign w:val="center"/>
          </w:tcPr>
          <w:p w14:paraId="45FC5E99"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39</w:t>
            </w:r>
          </w:p>
        </w:tc>
        <w:tc>
          <w:tcPr>
            <w:tcW w:w="712" w:type="pct"/>
            <w:vAlign w:val="center"/>
          </w:tcPr>
          <w:p w14:paraId="7DC5E03B"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2B3830AB"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39</w:t>
            </w:r>
          </w:p>
        </w:tc>
      </w:tr>
      <w:tr w:rsidR="00D817CE" w:rsidRPr="00961A29" w14:paraId="0B5A1913" w14:textId="77777777" w:rsidTr="008D34E6">
        <w:trPr>
          <w:trHeight w:val="300"/>
        </w:trPr>
        <w:tc>
          <w:tcPr>
            <w:tcW w:w="574" w:type="pct"/>
            <w:vMerge w:val="restart"/>
            <w:vAlign w:val="center"/>
            <w:hideMark/>
          </w:tcPr>
          <w:p w14:paraId="6819DAC3"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Xinzheng City</w:t>
            </w:r>
          </w:p>
        </w:tc>
        <w:tc>
          <w:tcPr>
            <w:tcW w:w="817" w:type="pct"/>
            <w:vAlign w:val="center"/>
          </w:tcPr>
          <w:p w14:paraId="42EA5AB5"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Gucheng Village</w:t>
            </w:r>
          </w:p>
        </w:tc>
        <w:tc>
          <w:tcPr>
            <w:tcW w:w="508" w:type="pct"/>
            <w:vAlign w:val="center"/>
          </w:tcPr>
          <w:p w14:paraId="33A6B2DD"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10</w:t>
            </w:r>
          </w:p>
        </w:tc>
        <w:tc>
          <w:tcPr>
            <w:tcW w:w="520" w:type="pct"/>
            <w:vAlign w:val="center"/>
          </w:tcPr>
          <w:p w14:paraId="1D288B59"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23</w:t>
            </w:r>
          </w:p>
        </w:tc>
        <w:tc>
          <w:tcPr>
            <w:tcW w:w="520" w:type="pct"/>
            <w:vAlign w:val="center"/>
          </w:tcPr>
          <w:p w14:paraId="37769E9D"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22</w:t>
            </w:r>
          </w:p>
        </w:tc>
        <w:tc>
          <w:tcPr>
            <w:tcW w:w="638" w:type="pct"/>
            <w:noWrap/>
            <w:vAlign w:val="center"/>
          </w:tcPr>
          <w:p w14:paraId="5CAFB93C"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45</w:t>
            </w:r>
          </w:p>
        </w:tc>
        <w:tc>
          <w:tcPr>
            <w:tcW w:w="712" w:type="pct"/>
            <w:vAlign w:val="center"/>
          </w:tcPr>
          <w:p w14:paraId="5C622895"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3CBBCAA6"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45</w:t>
            </w:r>
          </w:p>
        </w:tc>
      </w:tr>
      <w:tr w:rsidR="00D817CE" w:rsidRPr="00961A29" w14:paraId="09F74B41" w14:textId="77777777" w:rsidTr="008D34E6">
        <w:trPr>
          <w:trHeight w:val="300"/>
        </w:trPr>
        <w:tc>
          <w:tcPr>
            <w:tcW w:w="574" w:type="pct"/>
            <w:vMerge/>
            <w:vAlign w:val="center"/>
            <w:hideMark/>
          </w:tcPr>
          <w:p w14:paraId="1A80AE6B" w14:textId="77777777" w:rsidR="00D817CE" w:rsidRPr="00961A29" w:rsidRDefault="00D817CE" w:rsidP="008D34E6">
            <w:pPr>
              <w:adjustRightInd w:val="0"/>
              <w:snapToGrid w:val="0"/>
              <w:spacing w:line="240" w:lineRule="auto"/>
              <w:ind w:firstLineChars="0" w:firstLine="0"/>
              <w:jc w:val="center"/>
              <w:rPr>
                <w:sz w:val="16"/>
                <w:szCs w:val="16"/>
              </w:rPr>
            </w:pPr>
          </w:p>
        </w:tc>
        <w:tc>
          <w:tcPr>
            <w:tcW w:w="817" w:type="pct"/>
            <w:vAlign w:val="center"/>
          </w:tcPr>
          <w:p w14:paraId="55B00168"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Nianlu Village</w:t>
            </w:r>
          </w:p>
        </w:tc>
        <w:tc>
          <w:tcPr>
            <w:tcW w:w="508" w:type="pct"/>
            <w:vAlign w:val="center"/>
          </w:tcPr>
          <w:p w14:paraId="5C32D802"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10</w:t>
            </w:r>
          </w:p>
        </w:tc>
        <w:tc>
          <w:tcPr>
            <w:tcW w:w="520" w:type="pct"/>
            <w:vAlign w:val="center"/>
          </w:tcPr>
          <w:p w14:paraId="2595ADC7"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30</w:t>
            </w:r>
          </w:p>
        </w:tc>
        <w:tc>
          <w:tcPr>
            <w:tcW w:w="520" w:type="pct"/>
            <w:vAlign w:val="center"/>
          </w:tcPr>
          <w:p w14:paraId="7A387817"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26</w:t>
            </w:r>
          </w:p>
        </w:tc>
        <w:tc>
          <w:tcPr>
            <w:tcW w:w="638" w:type="pct"/>
            <w:noWrap/>
            <w:vAlign w:val="center"/>
          </w:tcPr>
          <w:p w14:paraId="63641186"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56</w:t>
            </w:r>
          </w:p>
        </w:tc>
        <w:tc>
          <w:tcPr>
            <w:tcW w:w="712" w:type="pct"/>
            <w:vAlign w:val="center"/>
          </w:tcPr>
          <w:p w14:paraId="11013599"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7671E1FB"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56</w:t>
            </w:r>
          </w:p>
        </w:tc>
      </w:tr>
      <w:tr w:rsidR="00D817CE" w:rsidRPr="00961A29" w14:paraId="6DFECCC7" w14:textId="77777777" w:rsidTr="008D34E6">
        <w:trPr>
          <w:trHeight w:val="300"/>
        </w:trPr>
        <w:tc>
          <w:tcPr>
            <w:tcW w:w="574" w:type="pct"/>
            <w:vMerge/>
            <w:vAlign w:val="center"/>
            <w:hideMark/>
          </w:tcPr>
          <w:p w14:paraId="6F0EB3D5" w14:textId="77777777" w:rsidR="00D817CE" w:rsidRPr="00961A29" w:rsidRDefault="00D817CE" w:rsidP="008D34E6">
            <w:pPr>
              <w:adjustRightInd w:val="0"/>
              <w:snapToGrid w:val="0"/>
              <w:spacing w:line="240" w:lineRule="auto"/>
              <w:ind w:firstLineChars="0" w:firstLine="0"/>
              <w:jc w:val="center"/>
              <w:rPr>
                <w:sz w:val="16"/>
                <w:szCs w:val="16"/>
              </w:rPr>
            </w:pPr>
          </w:p>
        </w:tc>
        <w:tc>
          <w:tcPr>
            <w:tcW w:w="817" w:type="pct"/>
            <w:vAlign w:val="center"/>
          </w:tcPr>
          <w:p w14:paraId="2215ED90"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Tanghe Village</w:t>
            </w:r>
          </w:p>
        </w:tc>
        <w:tc>
          <w:tcPr>
            <w:tcW w:w="508" w:type="pct"/>
            <w:vAlign w:val="center"/>
          </w:tcPr>
          <w:p w14:paraId="3E477877"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10</w:t>
            </w:r>
          </w:p>
        </w:tc>
        <w:tc>
          <w:tcPr>
            <w:tcW w:w="520" w:type="pct"/>
            <w:vAlign w:val="center"/>
          </w:tcPr>
          <w:p w14:paraId="56E54E30"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25</w:t>
            </w:r>
          </w:p>
        </w:tc>
        <w:tc>
          <w:tcPr>
            <w:tcW w:w="520" w:type="pct"/>
            <w:vAlign w:val="center"/>
          </w:tcPr>
          <w:p w14:paraId="35F562ED"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23</w:t>
            </w:r>
          </w:p>
        </w:tc>
        <w:tc>
          <w:tcPr>
            <w:tcW w:w="638" w:type="pct"/>
            <w:noWrap/>
            <w:vAlign w:val="center"/>
          </w:tcPr>
          <w:p w14:paraId="21E0EF9F"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48</w:t>
            </w:r>
          </w:p>
        </w:tc>
        <w:tc>
          <w:tcPr>
            <w:tcW w:w="712" w:type="pct"/>
            <w:vAlign w:val="center"/>
          </w:tcPr>
          <w:p w14:paraId="4D557237"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620B7E72"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48</w:t>
            </w:r>
          </w:p>
        </w:tc>
      </w:tr>
      <w:tr w:rsidR="00D817CE" w:rsidRPr="00961A29" w14:paraId="51A1A0E3" w14:textId="77777777" w:rsidTr="008D34E6">
        <w:trPr>
          <w:trHeight w:val="300"/>
        </w:trPr>
        <w:tc>
          <w:tcPr>
            <w:tcW w:w="574" w:type="pct"/>
            <w:vMerge w:val="restart"/>
            <w:vAlign w:val="center"/>
            <w:hideMark/>
          </w:tcPr>
          <w:p w14:paraId="6302E7AD"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Xingyang City</w:t>
            </w:r>
          </w:p>
        </w:tc>
        <w:tc>
          <w:tcPr>
            <w:tcW w:w="817" w:type="pct"/>
            <w:vAlign w:val="center"/>
          </w:tcPr>
          <w:p w14:paraId="017EBB95"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Baishuiyu Village</w:t>
            </w:r>
          </w:p>
        </w:tc>
        <w:tc>
          <w:tcPr>
            <w:tcW w:w="508" w:type="pct"/>
            <w:vAlign w:val="center"/>
          </w:tcPr>
          <w:p w14:paraId="75EEED89"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12</w:t>
            </w:r>
          </w:p>
        </w:tc>
        <w:tc>
          <w:tcPr>
            <w:tcW w:w="520" w:type="pct"/>
            <w:vAlign w:val="center"/>
          </w:tcPr>
          <w:p w14:paraId="6A1B99A1"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25</w:t>
            </w:r>
          </w:p>
        </w:tc>
        <w:tc>
          <w:tcPr>
            <w:tcW w:w="520" w:type="pct"/>
            <w:vAlign w:val="center"/>
          </w:tcPr>
          <w:p w14:paraId="3FE19A6B"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25</w:t>
            </w:r>
          </w:p>
        </w:tc>
        <w:tc>
          <w:tcPr>
            <w:tcW w:w="638" w:type="pct"/>
            <w:noWrap/>
            <w:vAlign w:val="center"/>
          </w:tcPr>
          <w:p w14:paraId="4CEDC80C"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50</w:t>
            </w:r>
          </w:p>
        </w:tc>
        <w:tc>
          <w:tcPr>
            <w:tcW w:w="712" w:type="pct"/>
            <w:vAlign w:val="center"/>
          </w:tcPr>
          <w:p w14:paraId="592051A5"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47E90640"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50</w:t>
            </w:r>
          </w:p>
        </w:tc>
      </w:tr>
      <w:tr w:rsidR="00D817CE" w:rsidRPr="00961A29" w14:paraId="61CAB29E" w14:textId="77777777" w:rsidTr="008D34E6">
        <w:trPr>
          <w:trHeight w:val="300"/>
        </w:trPr>
        <w:tc>
          <w:tcPr>
            <w:tcW w:w="574" w:type="pct"/>
            <w:vMerge/>
            <w:vAlign w:val="center"/>
            <w:hideMark/>
          </w:tcPr>
          <w:p w14:paraId="40A603EC" w14:textId="77777777" w:rsidR="00D817CE" w:rsidRPr="00961A29" w:rsidRDefault="00D817CE" w:rsidP="008D34E6">
            <w:pPr>
              <w:adjustRightInd w:val="0"/>
              <w:snapToGrid w:val="0"/>
              <w:spacing w:line="240" w:lineRule="auto"/>
              <w:ind w:firstLineChars="0" w:firstLine="0"/>
              <w:jc w:val="center"/>
              <w:rPr>
                <w:sz w:val="16"/>
                <w:szCs w:val="16"/>
              </w:rPr>
            </w:pPr>
          </w:p>
        </w:tc>
        <w:tc>
          <w:tcPr>
            <w:tcW w:w="817" w:type="pct"/>
            <w:vAlign w:val="center"/>
          </w:tcPr>
          <w:p w14:paraId="3BF15E4F"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Gaoshan Village</w:t>
            </w:r>
          </w:p>
        </w:tc>
        <w:tc>
          <w:tcPr>
            <w:tcW w:w="508" w:type="pct"/>
            <w:vAlign w:val="center"/>
          </w:tcPr>
          <w:p w14:paraId="35BBD3EB"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10</w:t>
            </w:r>
          </w:p>
        </w:tc>
        <w:tc>
          <w:tcPr>
            <w:tcW w:w="520" w:type="pct"/>
            <w:vAlign w:val="center"/>
          </w:tcPr>
          <w:p w14:paraId="01BDA256"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31</w:t>
            </w:r>
          </w:p>
        </w:tc>
        <w:tc>
          <w:tcPr>
            <w:tcW w:w="520" w:type="pct"/>
            <w:vAlign w:val="center"/>
          </w:tcPr>
          <w:p w14:paraId="6309670D"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26</w:t>
            </w:r>
          </w:p>
        </w:tc>
        <w:tc>
          <w:tcPr>
            <w:tcW w:w="638" w:type="pct"/>
            <w:noWrap/>
            <w:vAlign w:val="center"/>
          </w:tcPr>
          <w:p w14:paraId="7AC34533"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57</w:t>
            </w:r>
          </w:p>
        </w:tc>
        <w:tc>
          <w:tcPr>
            <w:tcW w:w="712" w:type="pct"/>
            <w:vAlign w:val="center"/>
          </w:tcPr>
          <w:p w14:paraId="3042A074"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07123D6A"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57</w:t>
            </w:r>
          </w:p>
        </w:tc>
      </w:tr>
      <w:tr w:rsidR="00D817CE" w:rsidRPr="00961A29" w14:paraId="40AC6B48" w14:textId="77777777" w:rsidTr="008D34E6">
        <w:trPr>
          <w:trHeight w:val="300"/>
        </w:trPr>
        <w:tc>
          <w:tcPr>
            <w:tcW w:w="574" w:type="pct"/>
            <w:vMerge/>
            <w:vAlign w:val="center"/>
            <w:hideMark/>
          </w:tcPr>
          <w:p w14:paraId="3833508F" w14:textId="77777777" w:rsidR="00D817CE" w:rsidRPr="00961A29" w:rsidRDefault="00D817CE" w:rsidP="008D34E6">
            <w:pPr>
              <w:adjustRightInd w:val="0"/>
              <w:snapToGrid w:val="0"/>
              <w:spacing w:line="240" w:lineRule="auto"/>
              <w:ind w:firstLineChars="0" w:firstLine="0"/>
              <w:jc w:val="center"/>
              <w:rPr>
                <w:sz w:val="16"/>
                <w:szCs w:val="16"/>
              </w:rPr>
            </w:pPr>
          </w:p>
        </w:tc>
        <w:tc>
          <w:tcPr>
            <w:tcW w:w="817" w:type="pct"/>
            <w:vAlign w:val="center"/>
          </w:tcPr>
          <w:p w14:paraId="23A64CC7"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Zhonggang Village</w:t>
            </w:r>
          </w:p>
        </w:tc>
        <w:tc>
          <w:tcPr>
            <w:tcW w:w="508" w:type="pct"/>
            <w:vAlign w:val="center"/>
          </w:tcPr>
          <w:p w14:paraId="3DDC2511"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11</w:t>
            </w:r>
          </w:p>
        </w:tc>
        <w:tc>
          <w:tcPr>
            <w:tcW w:w="520" w:type="pct"/>
            <w:vAlign w:val="center"/>
          </w:tcPr>
          <w:p w14:paraId="4186CE8C"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23</w:t>
            </w:r>
          </w:p>
        </w:tc>
        <w:tc>
          <w:tcPr>
            <w:tcW w:w="520" w:type="pct"/>
            <w:vAlign w:val="center"/>
          </w:tcPr>
          <w:p w14:paraId="6BAEB4BD"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24</w:t>
            </w:r>
          </w:p>
        </w:tc>
        <w:tc>
          <w:tcPr>
            <w:tcW w:w="638" w:type="pct"/>
            <w:noWrap/>
            <w:vAlign w:val="center"/>
          </w:tcPr>
          <w:p w14:paraId="2858955F"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47</w:t>
            </w:r>
          </w:p>
        </w:tc>
        <w:tc>
          <w:tcPr>
            <w:tcW w:w="712" w:type="pct"/>
            <w:vAlign w:val="center"/>
          </w:tcPr>
          <w:p w14:paraId="696727C3"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356D6445"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47</w:t>
            </w:r>
          </w:p>
        </w:tc>
      </w:tr>
      <w:tr w:rsidR="00D817CE" w:rsidRPr="00961A29" w14:paraId="43E03942" w14:textId="77777777" w:rsidTr="008D34E6">
        <w:trPr>
          <w:trHeight w:val="300"/>
        </w:trPr>
        <w:tc>
          <w:tcPr>
            <w:tcW w:w="574" w:type="pct"/>
            <w:vMerge w:val="restart"/>
            <w:vAlign w:val="center"/>
            <w:hideMark/>
          </w:tcPr>
          <w:p w14:paraId="319C762F"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Zhongmu County</w:t>
            </w:r>
          </w:p>
        </w:tc>
        <w:tc>
          <w:tcPr>
            <w:tcW w:w="817" w:type="pct"/>
            <w:vAlign w:val="center"/>
          </w:tcPr>
          <w:p w14:paraId="5A6EB86C"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Huizhuang Village</w:t>
            </w:r>
          </w:p>
        </w:tc>
        <w:tc>
          <w:tcPr>
            <w:tcW w:w="508" w:type="pct"/>
            <w:vAlign w:val="center"/>
          </w:tcPr>
          <w:p w14:paraId="64A5EEC9"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9</w:t>
            </w:r>
          </w:p>
        </w:tc>
        <w:tc>
          <w:tcPr>
            <w:tcW w:w="520" w:type="pct"/>
            <w:vAlign w:val="center"/>
          </w:tcPr>
          <w:p w14:paraId="4CC66FE8"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24</w:t>
            </w:r>
          </w:p>
        </w:tc>
        <w:tc>
          <w:tcPr>
            <w:tcW w:w="520" w:type="pct"/>
            <w:vAlign w:val="center"/>
          </w:tcPr>
          <w:p w14:paraId="73BFFDC8"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25</w:t>
            </w:r>
          </w:p>
        </w:tc>
        <w:tc>
          <w:tcPr>
            <w:tcW w:w="638" w:type="pct"/>
            <w:noWrap/>
            <w:vAlign w:val="center"/>
          </w:tcPr>
          <w:p w14:paraId="2777CE14"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47</w:t>
            </w:r>
          </w:p>
        </w:tc>
        <w:tc>
          <w:tcPr>
            <w:tcW w:w="712" w:type="pct"/>
            <w:vAlign w:val="center"/>
          </w:tcPr>
          <w:p w14:paraId="3A29A8D0"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w:t>
            </w:r>
          </w:p>
        </w:tc>
        <w:tc>
          <w:tcPr>
            <w:tcW w:w="711" w:type="pct"/>
            <w:vAlign w:val="center"/>
          </w:tcPr>
          <w:p w14:paraId="6B3DFB57"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49</w:t>
            </w:r>
          </w:p>
        </w:tc>
      </w:tr>
      <w:tr w:rsidR="00D817CE" w:rsidRPr="00961A29" w14:paraId="06FDAA67" w14:textId="77777777" w:rsidTr="008D34E6">
        <w:trPr>
          <w:trHeight w:val="300"/>
        </w:trPr>
        <w:tc>
          <w:tcPr>
            <w:tcW w:w="574" w:type="pct"/>
            <w:vMerge/>
            <w:vAlign w:val="center"/>
            <w:hideMark/>
          </w:tcPr>
          <w:p w14:paraId="0C016E2C" w14:textId="77777777" w:rsidR="00D817CE" w:rsidRPr="00961A29" w:rsidRDefault="00D817CE" w:rsidP="008D34E6">
            <w:pPr>
              <w:adjustRightInd w:val="0"/>
              <w:snapToGrid w:val="0"/>
              <w:spacing w:line="240" w:lineRule="auto"/>
              <w:ind w:firstLineChars="0" w:firstLine="0"/>
              <w:jc w:val="center"/>
              <w:rPr>
                <w:sz w:val="16"/>
                <w:szCs w:val="16"/>
              </w:rPr>
            </w:pPr>
          </w:p>
        </w:tc>
        <w:tc>
          <w:tcPr>
            <w:tcW w:w="817" w:type="pct"/>
            <w:vAlign w:val="center"/>
          </w:tcPr>
          <w:p w14:paraId="2DEC559E"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Liangjiacun Village</w:t>
            </w:r>
          </w:p>
        </w:tc>
        <w:tc>
          <w:tcPr>
            <w:tcW w:w="508" w:type="pct"/>
            <w:vAlign w:val="center"/>
          </w:tcPr>
          <w:p w14:paraId="5E9D5AC0"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6</w:t>
            </w:r>
          </w:p>
        </w:tc>
        <w:tc>
          <w:tcPr>
            <w:tcW w:w="520" w:type="pct"/>
            <w:vAlign w:val="center"/>
          </w:tcPr>
          <w:p w14:paraId="55AF551C"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15</w:t>
            </w:r>
          </w:p>
        </w:tc>
        <w:tc>
          <w:tcPr>
            <w:tcW w:w="520" w:type="pct"/>
            <w:vAlign w:val="center"/>
          </w:tcPr>
          <w:p w14:paraId="4260F973"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14</w:t>
            </w:r>
          </w:p>
        </w:tc>
        <w:tc>
          <w:tcPr>
            <w:tcW w:w="638" w:type="pct"/>
            <w:noWrap/>
            <w:vAlign w:val="center"/>
          </w:tcPr>
          <w:p w14:paraId="1D4E884C"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29</w:t>
            </w:r>
          </w:p>
        </w:tc>
        <w:tc>
          <w:tcPr>
            <w:tcW w:w="712" w:type="pct"/>
            <w:vAlign w:val="center"/>
          </w:tcPr>
          <w:p w14:paraId="68CF8514"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7C313651"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29</w:t>
            </w:r>
          </w:p>
        </w:tc>
      </w:tr>
      <w:tr w:rsidR="00D817CE" w:rsidRPr="00961A29" w14:paraId="52DBC2DC" w14:textId="77777777" w:rsidTr="008D34E6">
        <w:trPr>
          <w:trHeight w:val="300"/>
        </w:trPr>
        <w:tc>
          <w:tcPr>
            <w:tcW w:w="574" w:type="pct"/>
            <w:vMerge/>
            <w:vAlign w:val="center"/>
            <w:hideMark/>
          </w:tcPr>
          <w:p w14:paraId="4C7EF753" w14:textId="77777777" w:rsidR="00D817CE" w:rsidRPr="00961A29" w:rsidRDefault="00D817CE" w:rsidP="008D34E6">
            <w:pPr>
              <w:adjustRightInd w:val="0"/>
              <w:snapToGrid w:val="0"/>
              <w:spacing w:line="240" w:lineRule="auto"/>
              <w:ind w:firstLineChars="0" w:firstLine="0"/>
              <w:jc w:val="center"/>
              <w:rPr>
                <w:sz w:val="16"/>
                <w:szCs w:val="16"/>
              </w:rPr>
            </w:pPr>
          </w:p>
        </w:tc>
        <w:tc>
          <w:tcPr>
            <w:tcW w:w="817" w:type="pct"/>
            <w:vAlign w:val="center"/>
          </w:tcPr>
          <w:p w14:paraId="3DE3170D"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Xiaowangzhuang Village</w:t>
            </w:r>
          </w:p>
        </w:tc>
        <w:tc>
          <w:tcPr>
            <w:tcW w:w="508" w:type="pct"/>
            <w:vAlign w:val="center"/>
          </w:tcPr>
          <w:p w14:paraId="4BF816C7"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10</w:t>
            </w:r>
          </w:p>
        </w:tc>
        <w:tc>
          <w:tcPr>
            <w:tcW w:w="520" w:type="pct"/>
            <w:vAlign w:val="center"/>
          </w:tcPr>
          <w:p w14:paraId="078EADF5"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26</w:t>
            </w:r>
          </w:p>
        </w:tc>
        <w:tc>
          <w:tcPr>
            <w:tcW w:w="520" w:type="pct"/>
            <w:vAlign w:val="center"/>
          </w:tcPr>
          <w:p w14:paraId="07B4456E"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22</w:t>
            </w:r>
          </w:p>
        </w:tc>
        <w:tc>
          <w:tcPr>
            <w:tcW w:w="638" w:type="pct"/>
            <w:noWrap/>
            <w:vAlign w:val="center"/>
          </w:tcPr>
          <w:p w14:paraId="29D853FF"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48</w:t>
            </w:r>
          </w:p>
        </w:tc>
        <w:tc>
          <w:tcPr>
            <w:tcW w:w="712" w:type="pct"/>
            <w:vAlign w:val="center"/>
          </w:tcPr>
          <w:p w14:paraId="6B1B189A"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w:t>
            </w:r>
          </w:p>
        </w:tc>
        <w:tc>
          <w:tcPr>
            <w:tcW w:w="711" w:type="pct"/>
            <w:vAlign w:val="center"/>
          </w:tcPr>
          <w:p w14:paraId="098BCA47"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48</w:t>
            </w:r>
          </w:p>
        </w:tc>
      </w:tr>
      <w:tr w:rsidR="00D817CE" w:rsidRPr="00961A29" w14:paraId="60FC66F0" w14:textId="77777777" w:rsidTr="008D34E6">
        <w:trPr>
          <w:trHeight w:val="300"/>
        </w:trPr>
        <w:tc>
          <w:tcPr>
            <w:tcW w:w="1391" w:type="pct"/>
            <w:gridSpan w:val="2"/>
            <w:vAlign w:val="center"/>
          </w:tcPr>
          <w:p w14:paraId="53CF4D2F"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Total</w:t>
            </w:r>
          </w:p>
        </w:tc>
        <w:tc>
          <w:tcPr>
            <w:tcW w:w="508" w:type="pct"/>
            <w:vAlign w:val="center"/>
          </w:tcPr>
          <w:p w14:paraId="52D0E70E"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202</w:t>
            </w:r>
          </w:p>
        </w:tc>
        <w:tc>
          <w:tcPr>
            <w:tcW w:w="520" w:type="pct"/>
            <w:vAlign w:val="center"/>
          </w:tcPr>
          <w:p w14:paraId="333CDBE7"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492</w:t>
            </w:r>
          </w:p>
        </w:tc>
        <w:tc>
          <w:tcPr>
            <w:tcW w:w="520" w:type="pct"/>
            <w:vAlign w:val="center"/>
          </w:tcPr>
          <w:p w14:paraId="40CD0243"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474</w:t>
            </w:r>
          </w:p>
        </w:tc>
        <w:tc>
          <w:tcPr>
            <w:tcW w:w="638" w:type="pct"/>
            <w:noWrap/>
            <w:vAlign w:val="center"/>
          </w:tcPr>
          <w:p w14:paraId="13DC99E9"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961</w:t>
            </w:r>
          </w:p>
        </w:tc>
        <w:tc>
          <w:tcPr>
            <w:tcW w:w="712" w:type="pct"/>
            <w:vAlign w:val="center"/>
          </w:tcPr>
          <w:p w14:paraId="110943C2"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5</w:t>
            </w:r>
          </w:p>
        </w:tc>
        <w:tc>
          <w:tcPr>
            <w:tcW w:w="711" w:type="pct"/>
            <w:vAlign w:val="center"/>
          </w:tcPr>
          <w:p w14:paraId="2B79213A"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966</w:t>
            </w:r>
          </w:p>
        </w:tc>
      </w:tr>
      <w:tr w:rsidR="00D817CE" w:rsidRPr="00961A29" w14:paraId="16DEDEEB" w14:textId="77777777" w:rsidTr="008D34E6">
        <w:trPr>
          <w:trHeight w:val="300"/>
        </w:trPr>
        <w:tc>
          <w:tcPr>
            <w:tcW w:w="1391" w:type="pct"/>
            <w:gridSpan w:val="2"/>
            <w:vAlign w:val="center"/>
          </w:tcPr>
          <w:p w14:paraId="4E060038"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Average household population</w:t>
            </w:r>
          </w:p>
        </w:tc>
        <w:tc>
          <w:tcPr>
            <w:tcW w:w="508" w:type="pct"/>
            <w:vAlign w:val="center"/>
          </w:tcPr>
          <w:p w14:paraId="574347EC"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4.78</w:t>
            </w:r>
          </w:p>
        </w:tc>
        <w:tc>
          <w:tcPr>
            <w:tcW w:w="520" w:type="pct"/>
            <w:vAlign w:val="center"/>
          </w:tcPr>
          <w:p w14:paraId="4B2B11EF"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50.93%</w:t>
            </w:r>
          </w:p>
        </w:tc>
        <w:tc>
          <w:tcPr>
            <w:tcW w:w="520" w:type="pct"/>
            <w:vAlign w:val="center"/>
          </w:tcPr>
          <w:p w14:paraId="4E5BD890"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49.07%</w:t>
            </w:r>
          </w:p>
        </w:tc>
        <w:tc>
          <w:tcPr>
            <w:tcW w:w="638" w:type="pct"/>
            <w:noWrap/>
            <w:vAlign w:val="center"/>
          </w:tcPr>
          <w:p w14:paraId="348FE4E1"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99.48%</w:t>
            </w:r>
          </w:p>
        </w:tc>
        <w:tc>
          <w:tcPr>
            <w:tcW w:w="712" w:type="pct"/>
            <w:vAlign w:val="center"/>
          </w:tcPr>
          <w:p w14:paraId="0F4C5A0B"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0.52%</w:t>
            </w:r>
          </w:p>
        </w:tc>
        <w:tc>
          <w:tcPr>
            <w:tcW w:w="711" w:type="pct"/>
            <w:vAlign w:val="center"/>
          </w:tcPr>
          <w:p w14:paraId="7F27045A" w14:textId="77777777" w:rsidR="00D817CE" w:rsidRPr="00961A29" w:rsidRDefault="00D817CE" w:rsidP="008D34E6">
            <w:pPr>
              <w:adjustRightInd w:val="0"/>
              <w:snapToGrid w:val="0"/>
              <w:spacing w:line="240" w:lineRule="auto"/>
              <w:ind w:firstLineChars="0" w:firstLine="0"/>
              <w:jc w:val="center"/>
              <w:rPr>
                <w:sz w:val="16"/>
                <w:szCs w:val="16"/>
              </w:rPr>
            </w:pPr>
            <w:r w:rsidRPr="00961A29">
              <w:rPr>
                <w:sz w:val="16"/>
                <w:szCs w:val="16"/>
              </w:rPr>
              <w:t>100.00%</w:t>
            </w:r>
          </w:p>
        </w:tc>
      </w:tr>
    </w:tbl>
    <w:p w14:paraId="3A531992" w14:textId="7EBD60DF" w:rsidR="00D817CE" w:rsidRDefault="00D817CE" w:rsidP="00395E58">
      <w:pPr>
        <w:widowControl/>
        <w:ind w:firstLine="480"/>
        <w:rPr>
          <w:rFonts w:cs="Times New Roman"/>
        </w:rPr>
      </w:pPr>
      <w:r w:rsidRPr="00C54194">
        <w:rPr>
          <w:rFonts w:cs="Times New Roman"/>
        </w:rPr>
        <w:t xml:space="preserve">In the total sample population of the survey, the age structure statistics are shown in Table 6-3. The number of persons under the age of 17 is 236, persons aged </w:t>
      </w:r>
      <w:r w:rsidR="005028AD" w:rsidRPr="00C54194">
        <w:rPr>
          <w:rFonts w:cs="Times New Roman"/>
        </w:rPr>
        <w:t>1</w:t>
      </w:r>
      <w:r w:rsidR="005028AD">
        <w:rPr>
          <w:rFonts w:cs="Times New Roman" w:hint="eastAsia"/>
        </w:rPr>
        <w:t>8</w:t>
      </w:r>
      <w:r w:rsidRPr="00C54194">
        <w:rPr>
          <w:rFonts w:cs="Times New Roman"/>
        </w:rPr>
        <w:t xml:space="preserve">-60 are 570 in total, </w:t>
      </w:r>
      <w:r>
        <w:rPr>
          <w:rFonts w:cs="Times New Roman"/>
        </w:rPr>
        <w:t xml:space="preserve">and </w:t>
      </w:r>
      <w:r w:rsidRPr="00C54194">
        <w:rPr>
          <w:rFonts w:cs="Times New Roman"/>
        </w:rPr>
        <w:t xml:space="preserve">persons over the age of 60 are 160. It can be seen from the above results: whether it is a </w:t>
      </w:r>
      <w:r>
        <w:rPr>
          <w:rFonts w:cs="Times New Roman"/>
        </w:rPr>
        <w:t xml:space="preserve">door-to-door </w:t>
      </w:r>
      <w:r w:rsidRPr="00C54194">
        <w:rPr>
          <w:rFonts w:cs="Times New Roman"/>
        </w:rPr>
        <w:t xml:space="preserve">survey, or a random survey and a questionnaire survey, in the age distribution of the sample population, young adults are the majority, </w:t>
      </w:r>
      <w:r w:rsidRPr="00C54194">
        <w:rPr>
          <w:rFonts w:cs="Times New Roman"/>
        </w:rPr>
        <w:lastRenderedPageBreak/>
        <w:t>accounting for 59.01% of the total population, children under the age of 17 account</w:t>
      </w:r>
      <w:r>
        <w:rPr>
          <w:rFonts w:cs="Times New Roman"/>
        </w:rPr>
        <w:t>s</w:t>
      </w:r>
      <w:r w:rsidRPr="00C54194">
        <w:rPr>
          <w:rFonts w:cs="Times New Roman"/>
        </w:rPr>
        <w:t xml:space="preserve"> for 24.43%, and the population over 60 years old accounts for 16.56%.</w:t>
      </w:r>
    </w:p>
    <w:p w14:paraId="2108D979" w14:textId="192A650E" w:rsidR="00D817CE" w:rsidRPr="00B56A4F" w:rsidRDefault="00D817CE" w:rsidP="00395E58">
      <w:pPr>
        <w:keepNext/>
        <w:widowControl/>
        <w:spacing w:beforeLines="10" w:before="32"/>
        <w:ind w:firstLine="480"/>
        <w:rPr>
          <w:rFonts w:eastAsia="黑体"/>
          <w:bCs/>
        </w:rPr>
      </w:pPr>
      <w:r>
        <w:t xml:space="preserve">Table </w:t>
      </w:r>
      <w:r w:rsidRPr="00B56A4F">
        <w:rPr>
          <w:rFonts w:eastAsia="黑体"/>
          <w:bCs/>
        </w:rPr>
        <w:fldChar w:fldCharType="begin"/>
      </w:r>
      <w:r w:rsidRPr="00B56A4F">
        <w:rPr>
          <w:rFonts w:eastAsia="黑体"/>
          <w:bCs/>
        </w:rPr>
        <w:instrText xml:space="preserve"> STYLEREF 1 \s </w:instrText>
      </w:r>
      <w:r w:rsidRPr="00B56A4F">
        <w:rPr>
          <w:rFonts w:eastAsia="黑体"/>
          <w:bCs/>
        </w:rPr>
        <w:fldChar w:fldCharType="separate"/>
      </w:r>
      <w:r w:rsidR="00395E58">
        <w:rPr>
          <w:rFonts w:eastAsia="黑体"/>
          <w:bCs/>
          <w:noProof/>
        </w:rPr>
        <w:t>6</w:t>
      </w:r>
      <w:r w:rsidRPr="00B56A4F">
        <w:rPr>
          <w:rFonts w:eastAsia="黑体"/>
          <w:bCs/>
        </w:rPr>
        <w:fldChar w:fldCharType="end"/>
      </w:r>
      <w:r>
        <w:t>-</w:t>
      </w:r>
      <w:r w:rsidRPr="00B56A4F">
        <w:rPr>
          <w:rFonts w:eastAsia="黑体"/>
          <w:bCs/>
        </w:rPr>
        <w:fldChar w:fldCharType="begin"/>
      </w:r>
      <w:r w:rsidRPr="00B56A4F">
        <w:rPr>
          <w:rFonts w:eastAsia="黑体"/>
          <w:bCs/>
        </w:rPr>
        <w:instrText xml:space="preserve"> SEQ </w:instrText>
      </w:r>
      <w:r w:rsidRPr="00B56A4F">
        <w:rPr>
          <w:rFonts w:eastAsia="黑体"/>
          <w:bCs/>
        </w:rPr>
        <w:instrText>表</w:instrText>
      </w:r>
      <w:r w:rsidRPr="00B56A4F">
        <w:rPr>
          <w:rFonts w:eastAsia="黑体"/>
          <w:bCs/>
        </w:rPr>
        <w:instrText xml:space="preserve"> \* ARABIC \s 1 </w:instrText>
      </w:r>
      <w:r w:rsidRPr="00B56A4F">
        <w:rPr>
          <w:rFonts w:eastAsia="黑体"/>
          <w:bCs/>
        </w:rPr>
        <w:fldChar w:fldCharType="separate"/>
      </w:r>
      <w:r w:rsidR="00395E58">
        <w:rPr>
          <w:rFonts w:eastAsia="黑体"/>
          <w:bCs/>
          <w:noProof/>
        </w:rPr>
        <w:t>3</w:t>
      </w:r>
      <w:r w:rsidRPr="00B56A4F">
        <w:rPr>
          <w:rFonts w:eastAsia="黑体"/>
          <w:bCs/>
        </w:rPr>
        <w:fldChar w:fldCharType="end"/>
      </w:r>
      <w:r>
        <w:t xml:space="preserve"> </w:t>
      </w:r>
      <w:r w:rsidR="00395E58">
        <w:t xml:space="preserve">    </w:t>
      </w:r>
      <w:r>
        <w:t>Statistical table of the age structure of sample households</w:t>
      </w:r>
    </w:p>
    <w:tbl>
      <w:tblPr>
        <w:tblStyle w:val="52"/>
        <w:tblW w:w="5000" w:type="pct"/>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294"/>
        <w:gridCol w:w="1280"/>
        <w:gridCol w:w="959"/>
        <w:gridCol w:w="1888"/>
        <w:gridCol w:w="938"/>
        <w:gridCol w:w="1402"/>
        <w:gridCol w:w="761"/>
      </w:tblGrid>
      <w:tr w:rsidR="00D817CE" w:rsidRPr="00DA6A78" w14:paraId="0D56CBB9" w14:textId="77777777" w:rsidTr="008D34E6">
        <w:trPr>
          <w:cnfStyle w:val="100000000000" w:firstRow="1" w:lastRow="0" w:firstColumn="0" w:lastColumn="0" w:oddVBand="0" w:evenVBand="0" w:oddHBand="0" w:evenHBand="0" w:firstRowFirstColumn="0" w:firstRowLastColumn="0" w:lastRowFirstColumn="0" w:lastRowLastColumn="0"/>
          <w:trHeight w:val="264"/>
          <w:tblHeader/>
        </w:trPr>
        <w:tc>
          <w:tcPr>
            <w:tcW w:w="739" w:type="pct"/>
            <w:noWrap/>
            <w:vAlign w:val="center"/>
            <w:hideMark/>
          </w:tcPr>
          <w:p w14:paraId="6B8BABDB" w14:textId="77777777" w:rsidR="00D817CE" w:rsidRPr="00DA6A78" w:rsidRDefault="00D817CE" w:rsidP="008D34E6">
            <w:pPr>
              <w:adjustRightInd w:val="0"/>
              <w:snapToGrid w:val="0"/>
              <w:spacing w:line="240" w:lineRule="auto"/>
              <w:ind w:firstLineChars="0" w:firstLine="0"/>
              <w:jc w:val="center"/>
              <w:rPr>
                <w:b/>
                <w:sz w:val="20"/>
                <w:szCs w:val="20"/>
              </w:rPr>
            </w:pPr>
            <w:r w:rsidRPr="00DA6A78">
              <w:rPr>
                <w:b/>
                <w:caps w:val="0"/>
                <w:sz w:val="20"/>
                <w:szCs w:val="20"/>
              </w:rPr>
              <w:t>City (county)</w:t>
            </w:r>
          </w:p>
        </w:tc>
        <w:tc>
          <w:tcPr>
            <w:tcW w:w="708" w:type="pct"/>
            <w:vAlign w:val="center"/>
          </w:tcPr>
          <w:p w14:paraId="684CD389" w14:textId="77777777" w:rsidR="00D817CE" w:rsidRPr="00DA6A78" w:rsidRDefault="00D817CE" w:rsidP="008D34E6">
            <w:pPr>
              <w:adjustRightInd w:val="0"/>
              <w:snapToGrid w:val="0"/>
              <w:spacing w:line="240" w:lineRule="auto"/>
              <w:ind w:firstLineChars="0" w:firstLine="0"/>
              <w:jc w:val="center"/>
              <w:rPr>
                <w:sz w:val="20"/>
                <w:szCs w:val="20"/>
              </w:rPr>
            </w:pPr>
            <w:r w:rsidRPr="00DA6A78">
              <w:rPr>
                <w:caps w:val="0"/>
                <w:sz w:val="20"/>
                <w:szCs w:val="20"/>
              </w:rPr>
              <w:t>Village</w:t>
            </w:r>
          </w:p>
        </w:tc>
        <w:tc>
          <w:tcPr>
            <w:tcW w:w="708" w:type="pct"/>
            <w:vAlign w:val="center"/>
          </w:tcPr>
          <w:p w14:paraId="665C2D06" w14:textId="77777777" w:rsidR="00D817CE" w:rsidRPr="00DA6A78" w:rsidRDefault="00D817CE" w:rsidP="008D34E6">
            <w:pPr>
              <w:adjustRightInd w:val="0"/>
              <w:snapToGrid w:val="0"/>
              <w:spacing w:line="240" w:lineRule="auto"/>
              <w:ind w:firstLineChars="0" w:firstLine="0"/>
              <w:jc w:val="center"/>
              <w:rPr>
                <w:b/>
                <w:sz w:val="20"/>
                <w:szCs w:val="20"/>
              </w:rPr>
            </w:pPr>
            <w:r w:rsidRPr="00DA6A78">
              <w:rPr>
                <w:caps w:val="0"/>
                <w:sz w:val="20"/>
                <w:szCs w:val="20"/>
              </w:rPr>
              <w:t>Name of householder</w:t>
            </w:r>
          </w:p>
        </w:tc>
        <w:tc>
          <w:tcPr>
            <w:tcW w:w="744" w:type="pct"/>
            <w:noWrap/>
            <w:vAlign w:val="center"/>
          </w:tcPr>
          <w:p w14:paraId="79381B7D" w14:textId="423A58DA" w:rsidR="00D817CE" w:rsidRPr="00DA6A78" w:rsidRDefault="00D817CE" w:rsidP="00845E94">
            <w:pPr>
              <w:adjustRightInd w:val="0"/>
              <w:snapToGrid w:val="0"/>
              <w:spacing w:line="240" w:lineRule="auto"/>
              <w:ind w:firstLineChars="0" w:firstLine="0"/>
              <w:jc w:val="center"/>
              <w:rPr>
                <w:b/>
                <w:sz w:val="20"/>
                <w:szCs w:val="20"/>
              </w:rPr>
            </w:pPr>
            <w:r>
              <w:rPr>
                <w:caps w:val="0"/>
                <w:sz w:val="20"/>
                <w:szCs w:val="20"/>
              </w:rPr>
              <w:t xml:space="preserve">Aged </w:t>
            </w:r>
            <w:r w:rsidR="00845E94">
              <w:rPr>
                <w:caps w:val="0"/>
                <w:sz w:val="20"/>
                <w:szCs w:val="20"/>
              </w:rPr>
              <w:t>1</w:t>
            </w:r>
            <w:r w:rsidR="00845E94">
              <w:rPr>
                <w:rFonts w:hint="eastAsia"/>
                <w:caps w:val="0"/>
                <w:sz w:val="20"/>
                <w:szCs w:val="20"/>
              </w:rPr>
              <w:t>7</w:t>
            </w:r>
            <w:r w:rsidR="00845E94">
              <w:rPr>
                <w:caps w:val="0"/>
                <w:sz w:val="20"/>
                <w:szCs w:val="20"/>
              </w:rPr>
              <w:t xml:space="preserve"> </w:t>
            </w:r>
            <w:r>
              <w:rPr>
                <w:caps w:val="0"/>
                <w:sz w:val="20"/>
                <w:szCs w:val="20"/>
              </w:rPr>
              <w:t>years and younger</w:t>
            </w:r>
          </w:p>
        </w:tc>
        <w:tc>
          <w:tcPr>
            <w:tcW w:w="650" w:type="pct"/>
            <w:noWrap/>
            <w:vAlign w:val="center"/>
          </w:tcPr>
          <w:p w14:paraId="78838238" w14:textId="763C5E07" w:rsidR="00D817CE" w:rsidRPr="00DA6A78" w:rsidRDefault="00D817CE" w:rsidP="00845E94">
            <w:pPr>
              <w:adjustRightInd w:val="0"/>
              <w:snapToGrid w:val="0"/>
              <w:spacing w:line="240" w:lineRule="auto"/>
              <w:ind w:firstLineChars="0" w:firstLine="0"/>
              <w:jc w:val="center"/>
              <w:rPr>
                <w:b/>
                <w:sz w:val="20"/>
                <w:szCs w:val="20"/>
              </w:rPr>
            </w:pPr>
            <w:r w:rsidRPr="00DA6A78">
              <w:rPr>
                <w:caps w:val="0"/>
                <w:sz w:val="20"/>
                <w:szCs w:val="20"/>
              </w:rPr>
              <w:t xml:space="preserve">Aged </w:t>
            </w:r>
            <w:r w:rsidR="00845E94" w:rsidRPr="00DA6A78">
              <w:rPr>
                <w:caps w:val="0"/>
                <w:sz w:val="20"/>
                <w:szCs w:val="20"/>
              </w:rPr>
              <w:t>1</w:t>
            </w:r>
            <w:r w:rsidR="00845E94">
              <w:rPr>
                <w:rFonts w:hint="eastAsia"/>
                <w:caps w:val="0"/>
                <w:sz w:val="20"/>
                <w:szCs w:val="20"/>
              </w:rPr>
              <w:t>8</w:t>
            </w:r>
            <w:r w:rsidRPr="00DA6A78">
              <w:rPr>
                <w:caps w:val="0"/>
                <w:sz w:val="20"/>
                <w:szCs w:val="20"/>
              </w:rPr>
              <w:t>-60</w:t>
            </w:r>
          </w:p>
        </w:tc>
        <w:tc>
          <w:tcPr>
            <w:tcW w:w="743" w:type="pct"/>
            <w:noWrap/>
            <w:vAlign w:val="center"/>
          </w:tcPr>
          <w:p w14:paraId="68278944" w14:textId="77777777" w:rsidR="00D817CE" w:rsidRPr="00DA6A78" w:rsidRDefault="00D817CE" w:rsidP="008D34E6">
            <w:pPr>
              <w:adjustRightInd w:val="0"/>
              <w:snapToGrid w:val="0"/>
              <w:spacing w:line="240" w:lineRule="auto"/>
              <w:ind w:firstLineChars="0" w:firstLine="0"/>
              <w:jc w:val="center"/>
              <w:rPr>
                <w:b/>
                <w:sz w:val="20"/>
                <w:szCs w:val="20"/>
              </w:rPr>
            </w:pPr>
            <w:r>
              <w:rPr>
                <w:caps w:val="0"/>
                <w:sz w:val="20"/>
                <w:szCs w:val="20"/>
              </w:rPr>
              <w:t xml:space="preserve">Aged over </w:t>
            </w:r>
            <w:r w:rsidRPr="00DA6A78">
              <w:rPr>
                <w:caps w:val="0"/>
                <w:sz w:val="20"/>
                <w:szCs w:val="20"/>
              </w:rPr>
              <w:t>60 years</w:t>
            </w:r>
          </w:p>
        </w:tc>
        <w:tc>
          <w:tcPr>
            <w:tcW w:w="708" w:type="pct"/>
            <w:vAlign w:val="center"/>
          </w:tcPr>
          <w:p w14:paraId="4FC9D756" w14:textId="77777777" w:rsidR="00D817CE" w:rsidRPr="00DA6A78" w:rsidRDefault="00D817CE" w:rsidP="008D34E6">
            <w:pPr>
              <w:adjustRightInd w:val="0"/>
              <w:snapToGrid w:val="0"/>
              <w:spacing w:line="240" w:lineRule="auto"/>
              <w:ind w:firstLineChars="0" w:firstLine="0"/>
              <w:jc w:val="center"/>
              <w:rPr>
                <w:sz w:val="20"/>
                <w:szCs w:val="20"/>
              </w:rPr>
            </w:pPr>
            <w:r w:rsidRPr="00DA6A78">
              <w:rPr>
                <w:caps w:val="0"/>
                <w:sz w:val="20"/>
                <w:szCs w:val="20"/>
              </w:rPr>
              <w:t>Subtotal</w:t>
            </w:r>
          </w:p>
        </w:tc>
      </w:tr>
      <w:tr w:rsidR="00D817CE" w:rsidRPr="00DA6A78" w14:paraId="15081C5D" w14:textId="77777777" w:rsidTr="008D34E6">
        <w:trPr>
          <w:trHeight w:val="264"/>
        </w:trPr>
        <w:tc>
          <w:tcPr>
            <w:tcW w:w="739" w:type="pct"/>
            <w:vMerge w:val="restart"/>
            <w:noWrap/>
            <w:vAlign w:val="center"/>
            <w:hideMark/>
          </w:tcPr>
          <w:p w14:paraId="55D224A3"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Dengfeng City</w:t>
            </w:r>
          </w:p>
        </w:tc>
        <w:tc>
          <w:tcPr>
            <w:tcW w:w="708" w:type="pct"/>
            <w:vAlign w:val="center"/>
          </w:tcPr>
          <w:p w14:paraId="79D47666"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Dongshang Village</w:t>
            </w:r>
          </w:p>
        </w:tc>
        <w:tc>
          <w:tcPr>
            <w:tcW w:w="708" w:type="pct"/>
            <w:vAlign w:val="center"/>
          </w:tcPr>
          <w:p w14:paraId="66CF2A8D"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12</w:t>
            </w:r>
          </w:p>
        </w:tc>
        <w:tc>
          <w:tcPr>
            <w:tcW w:w="744" w:type="pct"/>
            <w:noWrap/>
            <w:vAlign w:val="center"/>
          </w:tcPr>
          <w:p w14:paraId="34A05B09"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13</w:t>
            </w:r>
          </w:p>
        </w:tc>
        <w:tc>
          <w:tcPr>
            <w:tcW w:w="650" w:type="pct"/>
            <w:noWrap/>
            <w:vAlign w:val="center"/>
          </w:tcPr>
          <w:p w14:paraId="06D12CC2"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25</w:t>
            </w:r>
          </w:p>
        </w:tc>
        <w:tc>
          <w:tcPr>
            <w:tcW w:w="743" w:type="pct"/>
            <w:noWrap/>
            <w:vAlign w:val="center"/>
          </w:tcPr>
          <w:p w14:paraId="21AEC2B4"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11</w:t>
            </w:r>
          </w:p>
        </w:tc>
        <w:tc>
          <w:tcPr>
            <w:tcW w:w="708" w:type="pct"/>
            <w:vAlign w:val="center"/>
          </w:tcPr>
          <w:p w14:paraId="48703E05"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49</w:t>
            </w:r>
          </w:p>
        </w:tc>
      </w:tr>
      <w:tr w:rsidR="00D817CE" w:rsidRPr="00DA6A78" w14:paraId="62FC7AA5" w14:textId="77777777" w:rsidTr="008D34E6">
        <w:trPr>
          <w:trHeight w:val="264"/>
        </w:trPr>
        <w:tc>
          <w:tcPr>
            <w:tcW w:w="739" w:type="pct"/>
            <w:vMerge/>
            <w:noWrap/>
            <w:vAlign w:val="center"/>
          </w:tcPr>
          <w:p w14:paraId="7334C764" w14:textId="77777777" w:rsidR="00D817CE" w:rsidRPr="00DA6A78" w:rsidRDefault="00D817CE" w:rsidP="008D34E6">
            <w:pPr>
              <w:adjustRightInd w:val="0"/>
              <w:snapToGrid w:val="0"/>
              <w:spacing w:line="240" w:lineRule="auto"/>
              <w:ind w:firstLineChars="0" w:firstLine="0"/>
              <w:jc w:val="center"/>
              <w:rPr>
                <w:sz w:val="20"/>
                <w:szCs w:val="20"/>
              </w:rPr>
            </w:pPr>
          </w:p>
        </w:tc>
        <w:tc>
          <w:tcPr>
            <w:tcW w:w="708" w:type="pct"/>
            <w:vAlign w:val="center"/>
          </w:tcPr>
          <w:p w14:paraId="4AD23C97"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Jiangzhuang Village</w:t>
            </w:r>
          </w:p>
        </w:tc>
        <w:tc>
          <w:tcPr>
            <w:tcW w:w="708" w:type="pct"/>
            <w:vAlign w:val="center"/>
          </w:tcPr>
          <w:p w14:paraId="7E6B5108"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10</w:t>
            </w:r>
          </w:p>
        </w:tc>
        <w:tc>
          <w:tcPr>
            <w:tcW w:w="744" w:type="pct"/>
            <w:noWrap/>
            <w:vAlign w:val="center"/>
          </w:tcPr>
          <w:p w14:paraId="76109A7C"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17</w:t>
            </w:r>
          </w:p>
        </w:tc>
        <w:tc>
          <w:tcPr>
            <w:tcW w:w="650" w:type="pct"/>
            <w:noWrap/>
            <w:vAlign w:val="center"/>
          </w:tcPr>
          <w:p w14:paraId="76038D8A"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33</w:t>
            </w:r>
          </w:p>
        </w:tc>
        <w:tc>
          <w:tcPr>
            <w:tcW w:w="743" w:type="pct"/>
            <w:noWrap/>
            <w:vAlign w:val="center"/>
          </w:tcPr>
          <w:p w14:paraId="0159E923"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8</w:t>
            </w:r>
          </w:p>
        </w:tc>
        <w:tc>
          <w:tcPr>
            <w:tcW w:w="708" w:type="pct"/>
            <w:vAlign w:val="center"/>
          </w:tcPr>
          <w:p w14:paraId="71519CE2"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58</w:t>
            </w:r>
          </w:p>
        </w:tc>
      </w:tr>
      <w:tr w:rsidR="00D817CE" w:rsidRPr="00DA6A78" w14:paraId="0E43F9E5" w14:textId="77777777" w:rsidTr="008D34E6">
        <w:trPr>
          <w:trHeight w:val="264"/>
        </w:trPr>
        <w:tc>
          <w:tcPr>
            <w:tcW w:w="739" w:type="pct"/>
            <w:vMerge/>
            <w:noWrap/>
            <w:vAlign w:val="center"/>
          </w:tcPr>
          <w:p w14:paraId="0AF9EA94" w14:textId="77777777" w:rsidR="00D817CE" w:rsidRPr="00DA6A78" w:rsidRDefault="00D817CE" w:rsidP="008D34E6">
            <w:pPr>
              <w:adjustRightInd w:val="0"/>
              <w:snapToGrid w:val="0"/>
              <w:spacing w:line="240" w:lineRule="auto"/>
              <w:ind w:firstLineChars="0" w:firstLine="0"/>
              <w:jc w:val="center"/>
              <w:rPr>
                <w:sz w:val="20"/>
                <w:szCs w:val="20"/>
              </w:rPr>
            </w:pPr>
          </w:p>
        </w:tc>
        <w:tc>
          <w:tcPr>
            <w:tcW w:w="708" w:type="pct"/>
            <w:vAlign w:val="center"/>
          </w:tcPr>
          <w:p w14:paraId="30A8F30D"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Liyao Village</w:t>
            </w:r>
          </w:p>
        </w:tc>
        <w:tc>
          <w:tcPr>
            <w:tcW w:w="708" w:type="pct"/>
            <w:vAlign w:val="center"/>
          </w:tcPr>
          <w:p w14:paraId="5C8117E8"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12</w:t>
            </w:r>
          </w:p>
        </w:tc>
        <w:tc>
          <w:tcPr>
            <w:tcW w:w="744" w:type="pct"/>
            <w:noWrap/>
            <w:vAlign w:val="center"/>
          </w:tcPr>
          <w:p w14:paraId="5F7F057B"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16</w:t>
            </w:r>
          </w:p>
        </w:tc>
        <w:tc>
          <w:tcPr>
            <w:tcW w:w="650" w:type="pct"/>
            <w:noWrap/>
            <w:vAlign w:val="center"/>
          </w:tcPr>
          <w:p w14:paraId="27023699"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35</w:t>
            </w:r>
          </w:p>
        </w:tc>
        <w:tc>
          <w:tcPr>
            <w:tcW w:w="743" w:type="pct"/>
            <w:noWrap/>
            <w:vAlign w:val="center"/>
          </w:tcPr>
          <w:p w14:paraId="1AF5492D"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8</w:t>
            </w:r>
          </w:p>
        </w:tc>
        <w:tc>
          <w:tcPr>
            <w:tcW w:w="708" w:type="pct"/>
            <w:vAlign w:val="center"/>
          </w:tcPr>
          <w:p w14:paraId="4F0502A9"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59</w:t>
            </w:r>
          </w:p>
        </w:tc>
      </w:tr>
      <w:tr w:rsidR="00D817CE" w:rsidRPr="00DA6A78" w14:paraId="0C1154D2" w14:textId="77777777" w:rsidTr="008D34E6">
        <w:trPr>
          <w:trHeight w:val="264"/>
        </w:trPr>
        <w:tc>
          <w:tcPr>
            <w:tcW w:w="739" w:type="pct"/>
            <w:vMerge/>
            <w:noWrap/>
            <w:vAlign w:val="center"/>
          </w:tcPr>
          <w:p w14:paraId="60D67A44" w14:textId="77777777" w:rsidR="00D817CE" w:rsidRPr="00DA6A78" w:rsidRDefault="00D817CE" w:rsidP="008D34E6">
            <w:pPr>
              <w:adjustRightInd w:val="0"/>
              <w:snapToGrid w:val="0"/>
              <w:spacing w:line="240" w:lineRule="auto"/>
              <w:ind w:firstLineChars="0" w:firstLine="0"/>
              <w:jc w:val="center"/>
              <w:rPr>
                <w:sz w:val="20"/>
                <w:szCs w:val="20"/>
              </w:rPr>
            </w:pPr>
          </w:p>
        </w:tc>
        <w:tc>
          <w:tcPr>
            <w:tcW w:w="708" w:type="pct"/>
            <w:vAlign w:val="center"/>
          </w:tcPr>
          <w:p w14:paraId="1F1D65C3"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Tashuimo Village</w:t>
            </w:r>
          </w:p>
        </w:tc>
        <w:tc>
          <w:tcPr>
            <w:tcW w:w="708" w:type="pct"/>
            <w:vAlign w:val="center"/>
          </w:tcPr>
          <w:p w14:paraId="45D5A243"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10</w:t>
            </w:r>
          </w:p>
        </w:tc>
        <w:tc>
          <w:tcPr>
            <w:tcW w:w="744" w:type="pct"/>
            <w:noWrap/>
            <w:vAlign w:val="center"/>
          </w:tcPr>
          <w:p w14:paraId="2FBEB590"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9</w:t>
            </w:r>
          </w:p>
        </w:tc>
        <w:tc>
          <w:tcPr>
            <w:tcW w:w="650" w:type="pct"/>
            <w:noWrap/>
            <w:vAlign w:val="center"/>
          </w:tcPr>
          <w:p w14:paraId="42482B41"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29</w:t>
            </w:r>
          </w:p>
        </w:tc>
        <w:tc>
          <w:tcPr>
            <w:tcW w:w="743" w:type="pct"/>
            <w:noWrap/>
            <w:vAlign w:val="center"/>
          </w:tcPr>
          <w:p w14:paraId="65B04390"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w:t>
            </w:r>
          </w:p>
        </w:tc>
        <w:tc>
          <w:tcPr>
            <w:tcW w:w="708" w:type="pct"/>
            <w:vAlign w:val="center"/>
          </w:tcPr>
          <w:p w14:paraId="361CDB2E"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39</w:t>
            </w:r>
          </w:p>
        </w:tc>
      </w:tr>
      <w:tr w:rsidR="00D817CE" w:rsidRPr="00DA6A78" w14:paraId="69346BDB" w14:textId="77777777" w:rsidTr="008D34E6">
        <w:trPr>
          <w:trHeight w:val="264"/>
        </w:trPr>
        <w:tc>
          <w:tcPr>
            <w:tcW w:w="739" w:type="pct"/>
            <w:vMerge w:val="restart"/>
            <w:noWrap/>
            <w:vAlign w:val="center"/>
            <w:hideMark/>
          </w:tcPr>
          <w:p w14:paraId="0FEFBF5A"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Gongyi City</w:t>
            </w:r>
          </w:p>
        </w:tc>
        <w:tc>
          <w:tcPr>
            <w:tcW w:w="708" w:type="pct"/>
            <w:vAlign w:val="center"/>
          </w:tcPr>
          <w:p w14:paraId="7B8CA8F9"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Gaomiao Village</w:t>
            </w:r>
          </w:p>
        </w:tc>
        <w:tc>
          <w:tcPr>
            <w:tcW w:w="708" w:type="pct"/>
            <w:vAlign w:val="center"/>
          </w:tcPr>
          <w:p w14:paraId="5E3B4B05"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17</w:t>
            </w:r>
          </w:p>
        </w:tc>
        <w:tc>
          <w:tcPr>
            <w:tcW w:w="744" w:type="pct"/>
            <w:noWrap/>
            <w:vAlign w:val="center"/>
          </w:tcPr>
          <w:p w14:paraId="23B9F4AE"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16</w:t>
            </w:r>
          </w:p>
        </w:tc>
        <w:tc>
          <w:tcPr>
            <w:tcW w:w="650" w:type="pct"/>
            <w:noWrap/>
            <w:vAlign w:val="center"/>
          </w:tcPr>
          <w:p w14:paraId="2FEC8656"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50</w:t>
            </w:r>
          </w:p>
        </w:tc>
        <w:tc>
          <w:tcPr>
            <w:tcW w:w="743" w:type="pct"/>
            <w:noWrap/>
            <w:vAlign w:val="center"/>
          </w:tcPr>
          <w:p w14:paraId="1FEA63E4"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13</w:t>
            </w:r>
          </w:p>
        </w:tc>
        <w:tc>
          <w:tcPr>
            <w:tcW w:w="708" w:type="pct"/>
            <w:vAlign w:val="center"/>
          </w:tcPr>
          <w:p w14:paraId="7E06E2B6"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79</w:t>
            </w:r>
          </w:p>
        </w:tc>
      </w:tr>
      <w:tr w:rsidR="00D817CE" w:rsidRPr="00DA6A78" w14:paraId="1B937C15" w14:textId="77777777" w:rsidTr="008D34E6">
        <w:trPr>
          <w:trHeight w:val="264"/>
        </w:trPr>
        <w:tc>
          <w:tcPr>
            <w:tcW w:w="739" w:type="pct"/>
            <w:vMerge/>
            <w:noWrap/>
            <w:vAlign w:val="center"/>
          </w:tcPr>
          <w:p w14:paraId="1B1AA79F" w14:textId="77777777" w:rsidR="00D817CE" w:rsidRPr="00DA6A78" w:rsidRDefault="00D817CE" w:rsidP="008D34E6">
            <w:pPr>
              <w:adjustRightInd w:val="0"/>
              <w:snapToGrid w:val="0"/>
              <w:spacing w:line="240" w:lineRule="auto"/>
              <w:ind w:firstLineChars="0" w:firstLine="0"/>
              <w:jc w:val="center"/>
              <w:rPr>
                <w:sz w:val="20"/>
                <w:szCs w:val="20"/>
              </w:rPr>
            </w:pPr>
          </w:p>
        </w:tc>
        <w:tc>
          <w:tcPr>
            <w:tcW w:w="708" w:type="pct"/>
            <w:vAlign w:val="center"/>
          </w:tcPr>
          <w:p w14:paraId="689D4A4A"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Huilong Village</w:t>
            </w:r>
          </w:p>
        </w:tc>
        <w:tc>
          <w:tcPr>
            <w:tcW w:w="708" w:type="pct"/>
            <w:vAlign w:val="center"/>
          </w:tcPr>
          <w:p w14:paraId="7537D651"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11</w:t>
            </w:r>
          </w:p>
        </w:tc>
        <w:tc>
          <w:tcPr>
            <w:tcW w:w="744" w:type="pct"/>
            <w:noWrap/>
            <w:vAlign w:val="center"/>
          </w:tcPr>
          <w:p w14:paraId="7A25CEAB"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7</w:t>
            </w:r>
          </w:p>
        </w:tc>
        <w:tc>
          <w:tcPr>
            <w:tcW w:w="650" w:type="pct"/>
            <w:noWrap/>
            <w:vAlign w:val="center"/>
          </w:tcPr>
          <w:p w14:paraId="17767008"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42</w:t>
            </w:r>
          </w:p>
        </w:tc>
        <w:tc>
          <w:tcPr>
            <w:tcW w:w="743" w:type="pct"/>
            <w:noWrap/>
            <w:vAlign w:val="center"/>
          </w:tcPr>
          <w:p w14:paraId="35B4AAC3"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9</w:t>
            </w:r>
          </w:p>
        </w:tc>
        <w:tc>
          <w:tcPr>
            <w:tcW w:w="708" w:type="pct"/>
            <w:vAlign w:val="center"/>
          </w:tcPr>
          <w:p w14:paraId="6F07DC18"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58</w:t>
            </w:r>
          </w:p>
        </w:tc>
      </w:tr>
      <w:tr w:rsidR="00D817CE" w:rsidRPr="00DA6A78" w14:paraId="18423DA1" w14:textId="77777777" w:rsidTr="008D34E6">
        <w:trPr>
          <w:trHeight w:val="264"/>
        </w:trPr>
        <w:tc>
          <w:tcPr>
            <w:tcW w:w="739" w:type="pct"/>
            <w:vMerge/>
            <w:noWrap/>
            <w:vAlign w:val="center"/>
          </w:tcPr>
          <w:p w14:paraId="040BF2BF" w14:textId="77777777" w:rsidR="00D817CE" w:rsidRPr="00DA6A78" w:rsidRDefault="00D817CE" w:rsidP="008D34E6">
            <w:pPr>
              <w:adjustRightInd w:val="0"/>
              <w:snapToGrid w:val="0"/>
              <w:spacing w:line="240" w:lineRule="auto"/>
              <w:ind w:firstLineChars="0" w:firstLine="0"/>
              <w:jc w:val="center"/>
              <w:rPr>
                <w:sz w:val="20"/>
                <w:szCs w:val="20"/>
              </w:rPr>
            </w:pPr>
          </w:p>
        </w:tc>
        <w:tc>
          <w:tcPr>
            <w:tcW w:w="708" w:type="pct"/>
            <w:vAlign w:val="center"/>
          </w:tcPr>
          <w:p w14:paraId="596C36F1"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Longmen Village</w:t>
            </w:r>
          </w:p>
        </w:tc>
        <w:tc>
          <w:tcPr>
            <w:tcW w:w="708" w:type="pct"/>
            <w:vAlign w:val="center"/>
          </w:tcPr>
          <w:p w14:paraId="2784A62D"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12</w:t>
            </w:r>
          </w:p>
        </w:tc>
        <w:tc>
          <w:tcPr>
            <w:tcW w:w="744" w:type="pct"/>
            <w:noWrap/>
            <w:vAlign w:val="center"/>
          </w:tcPr>
          <w:p w14:paraId="26E7D208"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14</w:t>
            </w:r>
          </w:p>
        </w:tc>
        <w:tc>
          <w:tcPr>
            <w:tcW w:w="650" w:type="pct"/>
            <w:noWrap/>
            <w:vAlign w:val="center"/>
          </w:tcPr>
          <w:p w14:paraId="267153E6"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40</w:t>
            </w:r>
          </w:p>
        </w:tc>
        <w:tc>
          <w:tcPr>
            <w:tcW w:w="743" w:type="pct"/>
            <w:noWrap/>
            <w:vAlign w:val="center"/>
          </w:tcPr>
          <w:p w14:paraId="64AC73F9"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9</w:t>
            </w:r>
          </w:p>
        </w:tc>
        <w:tc>
          <w:tcPr>
            <w:tcW w:w="708" w:type="pct"/>
            <w:vAlign w:val="center"/>
          </w:tcPr>
          <w:p w14:paraId="46E9F3FE"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63</w:t>
            </w:r>
          </w:p>
        </w:tc>
      </w:tr>
      <w:tr w:rsidR="00D817CE" w:rsidRPr="00DA6A78" w14:paraId="03CB07E7" w14:textId="77777777" w:rsidTr="008D34E6">
        <w:trPr>
          <w:trHeight w:val="264"/>
        </w:trPr>
        <w:tc>
          <w:tcPr>
            <w:tcW w:w="739" w:type="pct"/>
            <w:vMerge w:val="restart"/>
            <w:noWrap/>
            <w:vAlign w:val="center"/>
            <w:hideMark/>
          </w:tcPr>
          <w:p w14:paraId="4043019C"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Xinmi City</w:t>
            </w:r>
          </w:p>
        </w:tc>
        <w:tc>
          <w:tcPr>
            <w:tcW w:w="708" w:type="pct"/>
            <w:vAlign w:val="center"/>
          </w:tcPr>
          <w:p w14:paraId="65A19962"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Heiyugou Village</w:t>
            </w:r>
          </w:p>
        </w:tc>
        <w:tc>
          <w:tcPr>
            <w:tcW w:w="708" w:type="pct"/>
            <w:vAlign w:val="center"/>
          </w:tcPr>
          <w:p w14:paraId="03862B08"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12</w:t>
            </w:r>
          </w:p>
        </w:tc>
        <w:tc>
          <w:tcPr>
            <w:tcW w:w="744" w:type="pct"/>
            <w:noWrap/>
            <w:vAlign w:val="center"/>
          </w:tcPr>
          <w:p w14:paraId="4D2D90FF"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11</w:t>
            </w:r>
          </w:p>
        </w:tc>
        <w:tc>
          <w:tcPr>
            <w:tcW w:w="650" w:type="pct"/>
            <w:noWrap/>
            <w:vAlign w:val="center"/>
          </w:tcPr>
          <w:p w14:paraId="68205E3A"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34</w:t>
            </w:r>
          </w:p>
        </w:tc>
        <w:tc>
          <w:tcPr>
            <w:tcW w:w="743" w:type="pct"/>
            <w:noWrap/>
            <w:vAlign w:val="center"/>
          </w:tcPr>
          <w:p w14:paraId="3CCBBDDF"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12</w:t>
            </w:r>
          </w:p>
        </w:tc>
        <w:tc>
          <w:tcPr>
            <w:tcW w:w="708" w:type="pct"/>
            <w:vAlign w:val="center"/>
          </w:tcPr>
          <w:p w14:paraId="6F3FF5F1"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57</w:t>
            </w:r>
          </w:p>
        </w:tc>
      </w:tr>
      <w:tr w:rsidR="00D817CE" w:rsidRPr="00DA6A78" w14:paraId="52468550" w14:textId="77777777" w:rsidTr="008D34E6">
        <w:trPr>
          <w:trHeight w:val="264"/>
        </w:trPr>
        <w:tc>
          <w:tcPr>
            <w:tcW w:w="739" w:type="pct"/>
            <w:vMerge/>
            <w:noWrap/>
            <w:vAlign w:val="center"/>
          </w:tcPr>
          <w:p w14:paraId="1EFAEB62" w14:textId="77777777" w:rsidR="00D817CE" w:rsidRPr="00DA6A78" w:rsidRDefault="00D817CE" w:rsidP="008D34E6">
            <w:pPr>
              <w:adjustRightInd w:val="0"/>
              <w:snapToGrid w:val="0"/>
              <w:spacing w:line="240" w:lineRule="auto"/>
              <w:ind w:firstLineChars="0" w:firstLine="0"/>
              <w:jc w:val="center"/>
              <w:rPr>
                <w:sz w:val="20"/>
                <w:szCs w:val="20"/>
              </w:rPr>
            </w:pPr>
          </w:p>
        </w:tc>
        <w:tc>
          <w:tcPr>
            <w:tcW w:w="708" w:type="pct"/>
            <w:vAlign w:val="center"/>
          </w:tcPr>
          <w:p w14:paraId="1B24C680"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Wenzhuang Village</w:t>
            </w:r>
          </w:p>
        </w:tc>
        <w:tc>
          <w:tcPr>
            <w:tcW w:w="708" w:type="pct"/>
            <w:vAlign w:val="center"/>
          </w:tcPr>
          <w:p w14:paraId="6CDFE34E"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8</w:t>
            </w:r>
          </w:p>
        </w:tc>
        <w:tc>
          <w:tcPr>
            <w:tcW w:w="744" w:type="pct"/>
            <w:noWrap/>
            <w:vAlign w:val="center"/>
          </w:tcPr>
          <w:p w14:paraId="64201A20"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9</w:t>
            </w:r>
          </w:p>
        </w:tc>
        <w:tc>
          <w:tcPr>
            <w:tcW w:w="650" w:type="pct"/>
            <w:noWrap/>
            <w:vAlign w:val="center"/>
          </w:tcPr>
          <w:p w14:paraId="3E9721F4"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23</w:t>
            </w:r>
          </w:p>
        </w:tc>
        <w:tc>
          <w:tcPr>
            <w:tcW w:w="743" w:type="pct"/>
            <w:noWrap/>
            <w:vAlign w:val="center"/>
          </w:tcPr>
          <w:p w14:paraId="46FE6FCC"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4</w:t>
            </w:r>
          </w:p>
        </w:tc>
        <w:tc>
          <w:tcPr>
            <w:tcW w:w="708" w:type="pct"/>
            <w:vAlign w:val="center"/>
          </w:tcPr>
          <w:p w14:paraId="2A13BD00"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36</w:t>
            </w:r>
          </w:p>
        </w:tc>
      </w:tr>
      <w:tr w:rsidR="00D817CE" w:rsidRPr="00DA6A78" w14:paraId="539404AC" w14:textId="77777777" w:rsidTr="008D34E6">
        <w:trPr>
          <w:trHeight w:val="264"/>
        </w:trPr>
        <w:tc>
          <w:tcPr>
            <w:tcW w:w="739" w:type="pct"/>
            <w:vMerge/>
            <w:noWrap/>
            <w:vAlign w:val="center"/>
          </w:tcPr>
          <w:p w14:paraId="76751F82" w14:textId="77777777" w:rsidR="00D817CE" w:rsidRPr="00DA6A78" w:rsidRDefault="00D817CE" w:rsidP="008D34E6">
            <w:pPr>
              <w:adjustRightInd w:val="0"/>
              <w:snapToGrid w:val="0"/>
              <w:spacing w:line="240" w:lineRule="auto"/>
              <w:ind w:firstLineChars="0" w:firstLine="0"/>
              <w:jc w:val="center"/>
              <w:rPr>
                <w:sz w:val="20"/>
                <w:szCs w:val="20"/>
              </w:rPr>
            </w:pPr>
          </w:p>
        </w:tc>
        <w:tc>
          <w:tcPr>
            <w:tcW w:w="708" w:type="pct"/>
            <w:vAlign w:val="center"/>
          </w:tcPr>
          <w:p w14:paraId="0646A914"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Xiasigou Village</w:t>
            </w:r>
          </w:p>
        </w:tc>
        <w:tc>
          <w:tcPr>
            <w:tcW w:w="708" w:type="pct"/>
            <w:vAlign w:val="center"/>
          </w:tcPr>
          <w:p w14:paraId="5FD118A4"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10</w:t>
            </w:r>
          </w:p>
        </w:tc>
        <w:tc>
          <w:tcPr>
            <w:tcW w:w="744" w:type="pct"/>
            <w:noWrap/>
            <w:vAlign w:val="center"/>
          </w:tcPr>
          <w:p w14:paraId="73AB2424"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8</w:t>
            </w:r>
          </w:p>
        </w:tc>
        <w:tc>
          <w:tcPr>
            <w:tcW w:w="650" w:type="pct"/>
            <w:noWrap/>
            <w:vAlign w:val="center"/>
          </w:tcPr>
          <w:p w14:paraId="07966DBF"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27</w:t>
            </w:r>
          </w:p>
        </w:tc>
        <w:tc>
          <w:tcPr>
            <w:tcW w:w="743" w:type="pct"/>
            <w:noWrap/>
            <w:vAlign w:val="center"/>
          </w:tcPr>
          <w:p w14:paraId="30FCE4D2"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4</w:t>
            </w:r>
          </w:p>
        </w:tc>
        <w:tc>
          <w:tcPr>
            <w:tcW w:w="708" w:type="pct"/>
            <w:vAlign w:val="center"/>
          </w:tcPr>
          <w:p w14:paraId="70E31B1C"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39</w:t>
            </w:r>
          </w:p>
        </w:tc>
      </w:tr>
      <w:tr w:rsidR="00D817CE" w:rsidRPr="00DA6A78" w14:paraId="73C2BD87" w14:textId="77777777" w:rsidTr="008D34E6">
        <w:trPr>
          <w:trHeight w:val="264"/>
        </w:trPr>
        <w:tc>
          <w:tcPr>
            <w:tcW w:w="739" w:type="pct"/>
            <w:vMerge w:val="restart"/>
            <w:noWrap/>
            <w:vAlign w:val="center"/>
            <w:hideMark/>
          </w:tcPr>
          <w:p w14:paraId="70840BEE"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Xinzheng City</w:t>
            </w:r>
          </w:p>
        </w:tc>
        <w:tc>
          <w:tcPr>
            <w:tcW w:w="708" w:type="pct"/>
            <w:vAlign w:val="center"/>
          </w:tcPr>
          <w:p w14:paraId="14CA9450"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Gucheng Village</w:t>
            </w:r>
          </w:p>
        </w:tc>
        <w:tc>
          <w:tcPr>
            <w:tcW w:w="708" w:type="pct"/>
            <w:vAlign w:val="center"/>
          </w:tcPr>
          <w:p w14:paraId="3AA87570"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10</w:t>
            </w:r>
          </w:p>
        </w:tc>
        <w:tc>
          <w:tcPr>
            <w:tcW w:w="744" w:type="pct"/>
            <w:noWrap/>
            <w:vAlign w:val="center"/>
          </w:tcPr>
          <w:p w14:paraId="6BAE2240"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15</w:t>
            </w:r>
          </w:p>
        </w:tc>
        <w:tc>
          <w:tcPr>
            <w:tcW w:w="650" w:type="pct"/>
            <w:noWrap/>
            <w:vAlign w:val="center"/>
          </w:tcPr>
          <w:p w14:paraId="1264E5EB"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27</w:t>
            </w:r>
          </w:p>
        </w:tc>
        <w:tc>
          <w:tcPr>
            <w:tcW w:w="743" w:type="pct"/>
            <w:noWrap/>
            <w:vAlign w:val="center"/>
          </w:tcPr>
          <w:p w14:paraId="43D514CE"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3</w:t>
            </w:r>
          </w:p>
        </w:tc>
        <w:tc>
          <w:tcPr>
            <w:tcW w:w="708" w:type="pct"/>
            <w:vAlign w:val="center"/>
          </w:tcPr>
          <w:p w14:paraId="608BF1A9"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45</w:t>
            </w:r>
          </w:p>
        </w:tc>
      </w:tr>
      <w:tr w:rsidR="00D817CE" w:rsidRPr="00DA6A78" w14:paraId="33594FDC" w14:textId="77777777" w:rsidTr="008D34E6">
        <w:trPr>
          <w:trHeight w:val="264"/>
        </w:trPr>
        <w:tc>
          <w:tcPr>
            <w:tcW w:w="739" w:type="pct"/>
            <w:vMerge/>
            <w:noWrap/>
            <w:vAlign w:val="center"/>
          </w:tcPr>
          <w:p w14:paraId="10EDDBC8" w14:textId="77777777" w:rsidR="00D817CE" w:rsidRPr="00DA6A78" w:rsidRDefault="00D817CE" w:rsidP="008D34E6">
            <w:pPr>
              <w:adjustRightInd w:val="0"/>
              <w:snapToGrid w:val="0"/>
              <w:spacing w:line="240" w:lineRule="auto"/>
              <w:ind w:firstLineChars="0" w:firstLine="0"/>
              <w:jc w:val="center"/>
              <w:rPr>
                <w:sz w:val="20"/>
                <w:szCs w:val="20"/>
              </w:rPr>
            </w:pPr>
          </w:p>
        </w:tc>
        <w:tc>
          <w:tcPr>
            <w:tcW w:w="708" w:type="pct"/>
            <w:vAlign w:val="center"/>
          </w:tcPr>
          <w:p w14:paraId="10154553"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Nianlu Village</w:t>
            </w:r>
          </w:p>
        </w:tc>
        <w:tc>
          <w:tcPr>
            <w:tcW w:w="708" w:type="pct"/>
            <w:vAlign w:val="center"/>
          </w:tcPr>
          <w:p w14:paraId="1B114770"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10</w:t>
            </w:r>
          </w:p>
        </w:tc>
        <w:tc>
          <w:tcPr>
            <w:tcW w:w="744" w:type="pct"/>
            <w:noWrap/>
            <w:vAlign w:val="center"/>
          </w:tcPr>
          <w:p w14:paraId="00EE55B4"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20</w:t>
            </w:r>
          </w:p>
        </w:tc>
        <w:tc>
          <w:tcPr>
            <w:tcW w:w="650" w:type="pct"/>
            <w:noWrap/>
            <w:vAlign w:val="center"/>
          </w:tcPr>
          <w:p w14:paraId="525A8ED7"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25</w:t>
            </w:r>
          </w:p>
        </w:tc>
        <w:tc>
          <w:tcPr>
            <w:tcW w:w="743" w:type="pct"/>
            <w:noWrap/>
            <w:vAlign w:val="center"/>
          </w:tcPr>
          <w:p w14:paraId="7726ADA3"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11</w:t>
            </w:r>
          </w:p>
        </w:tc>
        <w:tc>
          <w:tcPr>
            <w:tcW w:w="708" w:type="pct"/>
            <w:vAlign w:val="center"/>
          </w:tcPr>
          <w:p w14:paraId="21E04239"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56</w:t>
            </w:r>
          </w:p>
        </w:tc>
      </w:tr>
      <w:tr w:rsidR="00D817CE" w:rsidRPr="00DA6A78" w14:paraId="4C916A19" w14:textId="77777777" w:rsidTr="008D34E6">
        <w:trPr>
          <w:trHeight w:val="264"/>
        </w:trPr>
        <w:tc>
          <w:tcPr>
            <w:tcW w:w="739" w:type="pct"/>
            <w:vMerge/>
            <w:noWrap/>
            <w:vAlign w:val="center"/>
          </w:tcPr>
          <w:p w14:paraId="04598BE2" w14:textId="77777777" w:rsidR="00D817CE" w:rsidRPr="00DA6A78" w:rsidRDefault="00D817CE" w:rsidP="008D34E6">
            <w:pPr>
              <w:adjustRightInd w:val="0"/>
              <w:snapToGrid w:val="0"/>
              <w:spacing w:line="240" w:lineRule="auto"/>
              <w:ind w:firstLineChars="0" w:firstLine="0"/>
              <w:jc w:val="center"/>
              <w:rPr>
                <w:sz w:val="20"/>
                <w:szCs w:val="20"/>
              </w:rPr>
            </w:pPr>
          </w:p>
        </w:tc>
        <w:tc>
          <w:tcPr>
            <w:tcW w:w="708" w:type="pct"/>
            <w:vAlign w:val="center"/>
          </w:tcPr>
          <w:p w14:paraId="7A581239"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Tanghe Village</w:t>
            </w:r>
          </w:p>
        </w:tc>
        <w:tc>
          <w:tcPr>
            <w:tcW w:w="708" w:type="pct"/>
            <w:vAlign w:val="center"/>
          </w:tcPr>
          <w:p w14:paraId="1FC00C98"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10</w:t>
            </w:r>
          </w:p>
        </w:tc>
        <w:tc>
          <w:tcPr>
            <w:tcW w:w="744" w:type="pct"/>
            <w:noWrap/>
            <w:vAlign w:val="center"/>
          </w:tcPr>
          <w:p w14:paraId="25AFEEAC"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15</w:t>
            </w:r>
          </w:p>
        </w:tc>
        <w:tc>
          <w:tcPr>
            <w:tcW w:w="650" w:type="pct"/>
            <w:noWrap/>
            <w:vAlign w:val="center"/>
          </w:tcPr>
          <w:p w14:paraId="696412F3"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24</w:t>
            </w:r>
          </w:p>
        </w:tc>
        <w:tc>
          <w:tcPr>
            <w:tcW w:w="743" w:type="pct"/>
            <w:noWrap/>
            <w:vAlign w:val="center"/>
          </w:tcPr>
          <w:p w14:paraId="3F37E5A5"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9</w:t>
            </w:r>
          </w:p>
        </w:tc>
        <w:tc>
          <w:tcPr>
            <w:tcW w:w="708" w:type="pct"/>
            <w:vAlign w:val="center"/>
          </w:tcPr>
          <w:p w14:paraId="5E71BDF6"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48</w:t>
            </w:r>
          </w:p>
        </w:tc>
      </w:tr>
      <w:tr w:rsidR="00D817CE" w:rsidRPr="00DA6A78" w14:paraId="28BA09E6" w14:textId="77777777" w:rsidTr="008D34E6">
        <w:trPr>
          <w:trHeight w:val="264"/>
        </w:trPr>
        <w:tc>
          <w:tcPr>
            <w:tcW w:w="739" w:type="pct"/>
            <w:vMerge w:val="restart"/>
            <w:noWrap/>
            <w:vAlign w:val="center"/>
            <w:hideMark/>
          </w:tcPr>
          <w:p w14:paraId="01A011DC"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Xingyang City</w:t>
            </w:r>
          </w:p>
        </w:tc>
        <w:tc>
          <w:tcPr>
            <w:tcW w:w="708" w:type="pct"/>
            <w:vAlign w:val="center"/>
          </w:tcPr>
          <w:p w14:paraId="74D9D10D"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Baishuiyu Village</w:t>
            </w:r>
          </w:p>
        </w:tc>
        <w:tc>
          <w:tcPr>
            <w:tcW w:w="708" w:type="pct"/>
            <w:vAlign w:val="center"/>
          </w:tcPr>
          <w:p w14:paraId="6335DF66"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12</w:t>
            </w:r>
          </w:p>
        </w:tc>
        <w:tc>
          <w:tcPr>
            <w:tcW w:w="744" w:type="pct"/>
            <w:noWrap/>
            <w:vAlign w:val="center"/>
          </w:tcPr>
          <w:p w14:paraId="24C84537"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10</w:t>
            </w:r>
          </w:p>
        </w:tc>
        <w:tc>
          <w:tcPr>
            <w:tcW w:w="650" w:type="pct"/>
            <w:noWrap/>
            <w:vAlign w:val="center"/>
          </w:tcPr>
          <w:p w14:paraId="32141DCE"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34</w:t>
            </w:r>
          </w:p>
        </w:tc>
        <w:tc>
          <w:tcPr>
            <w:tcW w:w="743" w:type="pct"/>
            <w:noWrap/>
            <w:vAlign w:val="center"/>
          </w:tcPr>
          <w:p w14:paraId="48C844F9"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6</w:t>
            </w:r>
          </w:p>
        </w:tc>
        <w:tc>
          <w:tcPr>
            <w:tcW w:w="708" w:type="pct"/>
            <w:vAlign w:val="center"/>
          </w:tcPr>
          <w:p w14:paraId="460AD5D4"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50</w:t>
            </w:r>
          </w:p>
        </w:tc>
      </w:tr>
      <w:tr w:rsidR="00D817CE" w:rsidRPr="00DA6A78" w14:paraId="33A8BE11" w14:textId="77777777" w:rsidTr="008D34E6">
        <w:trPr>
          <w:trHeight w:val="264"/>
        </w:trPr>
        <w:tc>
          <w:tcPr>
            <w:tcW w:w="739" w:type="pct"/>
            <w:vMerge/>
            <w:noWrap/>
            <w:vAlign w:val="center"/>
          </w:tcPr>
          <w:p w14:paraId="041A74E8" w14:textId="77777777" w:rsidR="00D817CE" w:rsidRPr="00DA6A78" w:rsidRDefault="00D817CE" w:rsidP="008D34E6">
            <w:pPr>
              <w:adjustRightInd w:val="0"/>
              <w:snapToGrid w:val="0"/>
              <w:spacing w:line="240" w:lineRule="auto"/>
              <w:ind w:firstLineChars="0" w:firstLine="0"/>
              <w:jc w:val="center"/>
              <w:rPr>
                <w:sz w:val="20"/>
                <w:szCs w:val="20"/>
              </w:rPr>
            </w:pPr>
          </w:p>
        </w:tc>
        <w:tc>
          <w:tcPr>
            <w:tcW w:w="708" w:type="pct"/>
            <w:vAlign w:val="center"/>
          </w:tcPr>
          <w:p w14:paraId="06038C2D"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Gaoshan Village</w:t>
            </w:r>
          </w:p>
        </w:tc>
        <w:tc>
          <w:tcPr>
            <w:tcW w:w="708" w:type="pct"/>
            <w:vAlign w:val="center"/>
          </w:tcPr>
          <w:p w14:paraId="51254E0C"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10</w:t>
            </w:r>
          </w:p>
        </w:tc>
        <w:tc>
          <w:tcPr>
            <w:tcW w:w="744" w:type="pct"/>
            <w:noWrap/>
            <w:vAlign w:val="center"/>
          </w:tcPr>
          <w:p w14:paraId="1F3008F0"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16</w:t>
            </w:r>
          </w:p>
        </w:tc>
        <w:tc>
          <w:tcPr>
            <w:tcW w:w="650" w:type="pct"/>
            <w:noWrap/>
            <w:vAlign w:val="center"/>
          </w:tcPr>
          <w:p w14:paraId="10D3AC38"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26</w:t>
            </w:r>
          </w:p>
        </w:tc>
        <w:tc>
          <w:tcPr>
            <w:tcW w:w="743" w:type="pct"/>
            <w:noWrap/>
            <w:vAlign w:val="center"/>
          </w:tcPr>
          <w:p w14:paraId="23828955"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15</w:t>
            </w:r>
          </w:p>
        </w:tc>
        <w:tc>
          <w:tcPr>
            <w:tcW w:w="708" w:type="pct"/>
            <w:vAlign w:val="center"/>
          </w:tcPr>
          <w:p w14:paraId="61DB4311"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57</w:t>
            </w:r>
          </w:p>
        </w:tc>
      </w:tr>
      <w:tr w:rsidR="00D817CE" w:rsidRPr="00DA6A78" w14:paraId="1A83D818" w14:textId="77777777" w:rsidTr="008D34E6">
        <w:trPr>
          <w:trHeight w:val="264"/>
        </w:trPr>
        <w:tc>
          <w:tcPr>
            <w:tcW w:w="739" w:type="pct"/>
            <w:vMerge/>
            <w:noWrap/>
            <w:vAlign w:val="center"/>
          </w:tcPr>
          <w:p w14:paraId="6B905250" w14:textId="77777777" w:rsidR="00D817CE" w:rsidRPr="00DA6A78" w:rsidRDefault="00D817CE" w:rsidP="008D34E6">
            <w:pPr>
              <w:adjustRightInd w:val="0"/>
              <w:snapToGrid w:val="0"/>
              <w:spacing w:line="240" w:lineRule="auto"/>
              <w:ind w:firstLineChars="0" w:firstLine="0"/>
              <w:jc w:val="center"/>
              <w:rPr>
                <w:sz w:val="20"/>
                <w:szCs w:val="20"/>
              </w:rPr>
            </w:pPr>
          </w:p>
        </w:tc>
        <w:tc>
          <w:tcPr>
            <w:tcW w:w="708" w:type="pct"/>
            <w:vAlign w:val="center"/>
          </w:tcPr>
          <w:p w14:paraId="1AB2B37D"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Zhonggang Village</w:t>
            </w:r>
          </w:p>
        </w:tc>
        <w:tc>
          <w:tcPr>
            <w:tcW w:w="708" w:type="pct"/>
            <w:vAlign w:val="center"/>
          </w:tcPr>
          <w:p w14:paraId="549C6F97"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11</w:t>
            </w:r>
          </w:p>
        </w:tc>
        <w:tc>
          <w:tcPr>
            <w:tcW w:w="744" w:type="pct"/>
            <w:noWrap/>
            <w:vAlign w:val="center"/>
          </w:tcPr>
          <w:p w14:paraId="1071E201"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6</w:t>
            </w:r>
          </w:p>
        </w:tc>
        <w:tc>
          <w:tcPr>
            <w:tcW w:w="650" w:type="pct"/>
            <w:noWrap/>
            <w:vAlign w:val="center"/>
          </w:tcPr>
          <w:p w14:paraId="7BF7F449"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29</w:t>
            </w:r>
          </w:p>
        </w:tc>
        <w:tc>
          <w:tcPr>
            <w:tcW w:w="743" w:type="pct"/>
            <w:noWrap/>
            <w:vAlign w:val="center"/>
          </w:tcPr>
          <w:p w14:paraId="72639000"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12</w:t>
            </w:r>
          </w:p>
        </w:tc>
        <w:tc>
          <w:tcPr>
            <w:tcW w:w="708" w:type="pct"/>
            <w:vAlign w:val="center"/>
          </w:tcPr>
          <w:p w14:paraId="70983706"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47</w:t>
            </w:r>
          </w:p>
        </w:tc>
      </w:tr>
      <w:tr w:rsidR="00D817CE" w:rsidRPr="00DA6A78" w14:paraId="1848910D" w14:textId="77777777" w:rsidTr="008D34E6">
        <w:trPr>
          <w:trHeight w:val="264"/>
        </w:trPr>
        <w:tc>
          <w:tcPr>
            <w:tcW w:w="739" w:type="pct"/>
            <w:vMerge w:val="restart"/>
            <w:noWrap/>
            <w:vAlign w:val="center"/>
            <w:hideMark/>
          </w:tcPr>
          <w:p w14:paraId="4F05CE62"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Zhongmu County</w:t>
            </w:r>
          </w:p>
        </w:tc>
        <w:tc>
          <w:tcPr>
            <w:tcW w:w="708" w:type="pct"/>
            <w:vAlign w:val="center"/>
          </w:tcPr>
          <w:p w14:paraId="2CCB7240"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Huizhuang Village</w:t>
            </w:r>
          </w:p>
        </w:tc>
        <w:tc>
          <w:tcPr>
            <w:tcW w:w="708" w:type="pct"/>
            <w:vAlign w:val="center"/>
          </w:tcPr>
          <w:p w14:paraId="13EAC344"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9</w:t>
            </w:r>
          </w:p>
        </w:tc>
        <w:tc>
          <w:tcPr>
            <w:tcW w:w="744" w:type="pct"/>
            <w:noWrap/>
            <w:vAlign w:val="center"/>
          </w:tcPr>
          <w:p w14:paraId="3051BC27"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11</w:t>
            </w:r>
          </w:p>
        </w:tc>
        <w:tc>
          <w:tcPr>
            <w:tcW w:w="650" w:type="pct"/>
            <w:noWrap/>
            <w:vAlign w:val="center"/>
          </w:tcPr>
          <w:p w14:paraId="4AAC03B4"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29</w:t>
            </w:r>
          </w:p>
        </w:tc>
        <w:tc>
          <w:tcPr>
            <w:tcW w:w="743" w:type="pct"/>
            <w:noWrap/>
            <w:vAlign w:val="center"/>
          </w:tcPr>
          <w:p w14:paraId="4416DA92"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9</w:t>
            </w:r>
          </w:p>
        </w:tc>
        <w:tc>
          <w:tcPr>
            <w:tcW w:w="708" w:type="pct"/>
            <w:vAlign w:val="center"/>
          </w:tcPr>
          <w:p w14:paraId="3BCBE623"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49</w:t>
            </w:r>
          </w:p>
        </w:tc>
      </w:tr>
      <w:tr w:rsidR="00D817CE" w:rsidRPr="00DA6A78" w14:paraId="501C8B1F" w14:textId="77777777" w:rsidTr="008D34E6">
        <w:trPr>
          <w:trHeight w:val="264"/>
        </w:trPr>
        <w:tc>
          <w:tcPr>
            <w:tcW w:w="739" w:type="pct"/>
            <w:vMerge/>
            <w:noWrap/>
            <w:vAlign w:val="center"/>
          </w:tcPr>
          <w:p w14:paraId="32F16C60" w14:textId="77777777" w:rsidR="00D817CE" w:rsidRPr="00DA6A78" w:rsidRDefault="00D817CE" w:rsidP="008D34E6">
            <w:pPr>
              <w:adjustRightInd w:val="0"/>
              <w:snapToGrid w:val="0"/>
              <w:spacing w:line="240" w:lineRule="auto"/>
              <w:ind w:firstLineChars="0" w:firstLine="0"/>
              <w:jc w:val="center"/>
              <w:rPr>
                <w:sz w:val="20"/>
                <w:szCs w:val="20"/>
              </w:rPr>
            </w:pPr>
          </w:p>
        </w:tc>
        <w:tc>
          <w:tcPr>
            <w:tcW w:w="708" w:type="pct"/>
            <w:vAlign w:val="center"/>
          </w:tcPr>
          <w:p w14:paraId="72D771BE" w14:textId="77777777" w:rsidR="00D817CE" w:rsidRPr="00DA6A78" w:rsidRDefault="00D817CE" w:rsidP="008D34E6">
            <w:pPr>
              <w:adjustRightInd w:val="0"/>
              <w:snapToGrid w:val="0"/>
              <w:spacing w:line="240" w:lineRule="auto"/>
              <w:ind w:firstLineChars="0" w:firstLine="0"/>
              <w:jc w:val="center"/>
              <w:rPr>
                <w:sz w:val="20"/>
                <w:szCs w:val="20"/>
              </w:rPr>
            </w:pPr>
            <w:r>
              <w:rPr>
                <w:sz w:val="20"/>
                <w:szCs w:val="20"/>
              </w:rPr>
              <w:t>Liangjiacun Village</w:t>
            </w:r>
          </w:p>
        </w:tc>
        <w:tc>
          <w:tcPr>
            <w:tcW w:w="708" w:type="pct"/>
            <w:vAlign w:val="center"/>
          </w:tcPr>
          <w:p w14:paraId="4E33822E"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6</w:t>
            </w:r>
          </w:p>
        </w:tc>
        <w:tc>
          <w:tcPr>
            <w:tcW w:w="744" w:type="pct"/>
            <w:noWrap/>
            <w:vAlign w:val="center"/>
          </w:tcPr>
          <w:p w14:paraId="2915F7CD"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7</w:t>
            </w:r>
          </w:p>
        </w:tc>
        <w:tc>
          <w:tcPr>
            <w:tcW w:w="650" w:type="pct"/>
            <w:noWrap/>
            <w:vAlign w:val="center"/>
          </w:tcPr>
          <w:p w14:paraId="4AD04C30"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16</w:t>
            </w:r>
          </w:p>
        </w:tc>
        <w:tc>
          <w:tcPr>
            <w:tcW w:w="743" w:type="pct"/>
            <w:noWrap/>
            <w:vAlign w:val="center"/>
          </w:tcPr>
          <w:p w14:paraId="3407A9AD"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6</w:t>
            </w:r>
          </w:p>
        </w:tc>
        <w:tc>
          <w:tcPr>
            <w:tcW w:w="708" w:type="pct"/>
            <w:vAlign w:val="center"/>
          </w:tcPr>
          <w:p w14:paraId="25051C54"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29</w:t>
            </w:r>
          </w:p>
        </w:tc>
      </w:tr>
      <w:tr w:rsidR="00D817CE" w:rsidRPr="00DA6A78" w14:paraId="40214F8B" w14:textId="77777777" w:rsidTr="008D34E6">
        <w:trPr>
          <w:trHeight w:val="264"/>
        </w:trPr>
        <w:tc>
          <w:tcPr>
            <w:tcW w:w="739" w:type="pct"/>
            <w:vMerge/>
            <w:noWrap/>
            <w:vAlign w:val="center"/>
          </w:tcPr>
          <w:p w14:paraId="7211FE79" w14:textId="77777777" w:rsidR="00D817CE" w:rsidRPr="00DA6A78" w:rsidRDefault="00D817CE" w:rsidP="008D34E6">
            <w:pPr>
              <w:adjustRightInd w:val="0"/>
              <w:snapToGrid w:val="0"/>
              <w:spacing w:line="240" w:lineRule="auto"/>
              <w:ind w:firstLineChars="0" w:firstLine="0"/>
              <w:jc w:val="center"/>
              <w:rPr>
                <w:sz w:val="20"/>
                <w:szCs w:val="20"/>
              </w:rPr>
            </w:pPr>
          </w:p>
        </w:tc>
        <w:tc>
          <w:tcPr>
            <w:tcW w:w="708" w:type="pct"/>
            <w:vAlign w:val="center"/>
          </w:tcPr>
          <w:p w14:paraId="375C5C79"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Xiaowangzhuang Village</w:t>
            </w:r>
          </w:p>
        </w:tc>
        <w:tc>
          <w:tcPr>
            <w:tcW w:w="708" w:type="pct"/>
            <w:vAlign w:val="center"/>
          </w:tcPr>
          <w:p w14:paraId="6D5452D0"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10</w:t>
            </w:r>
          </w:p>
        </w:tc>
        <w:tc>
          <w:tcPr>
            <w:tcW w:w="744" w:type="pct"/>
            <w:noWrap/>
            <w:vAlign w:val="center"/>
          </w:tcPr>
          <w:p w14:paraId="56F9F2FE"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16</w:t>
            </w:r>
          </w:p>
        </w:tc>
        <w:tc>
          <w:tcPr>
            <w:tcW w:w="650" w:type="pct"/>
            <w:noWrap/>
            <w:vAlign w:val="center"/>
          </w:tcPr>
          <w:p w14:paraId="4DEBD6CF"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22</w:t>
            </w:r>
          </w:p>
        </w:tc>
        <w:tc>
          <w:tcPr>
            <w:tcW w:w="743" w:type="pct"/>
            <w:noWrap/>
            <w:vAlign w:val="center"/>
          </w:tcPr>
          <w:p w14:paraId="6B9CA98D"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10</w:t>
            </w:r>
          </w:p>
        </w:tc>
        <w:tc>
          <w:tcPr>
            <w:tcW w:w="708" w:type="pct"/>
            <w:vAlign w:val="center"/>
          </w:tcPr>
          <w:p w14:paraId="742164B4"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48</w:t>
            </w:r>
          </w:p>
        </w:tc>
      </w:tr>
      <w:tr w:rsidR="00D817CE" w:rsidRPr="00DA6A78" w14:paraId="7ED696CF" w14:textId="77777777" w:rsidTr="008D34E6">
        <w:trPr>
          <w:trHeight w:val="264"/>
        </w:trPr>
        <w:tc>
          <w:tcPr>
            <w:tcW w:w="1447" w:type="pct"/>
            <w:gridSpan w:val="2"/>
            <w:noWrap/>
            <w:vAlign w:val="center"/>
          </w:tcPr>
          <w:p w14:paraId="58F54E9A"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Total</w:t>
            </w:r>
          </w:p>
        </w:tc>
        <w:tc>
          <w:tcPr>
            <w:tcW w:w="708" w:type="pct"/>
            <w:vAlign w:val="center"/>
          </w:tcPr>
          <w:p w14:paraId="55D5523F"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202</w:t>
            </w:r>
          </w:p>
        </w:tc>
        <w:tc>
          <w:tcPr>
            <w:tcW w:w="744" w:type="pct"/>
            <w:noWrap/>
            <w:vAlign w:val="center"/>
          </w:tcPr>
          <w:p w14:paraId="73C10EBB"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236</w:t>
            </w:r>
          </w:p>
        </w:tc>
        <w:tc>
          <w:tcPr>
            <w:tcW w:w="650" w:type="pct"/>
            <w:noWrap/>
            <w:vAlign w:val="center"/>
          </w:tcPr>
          <w:p w14:paraId="505EFF96"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570</w:t>
            </w:r>
          </w:p>
        </w:tc>
        <w:tc>
          <w:tcPr>
            <w:tcW w:w="743" w:type="pct"/>
            <w:noWrap/>
            <w:vAlign w:val="center"/>
          </w:tcPr>
          <w:p w14:paraId="67800DCF"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160</w:t>
            </w:r>
          </w:p>
        </w:tc>
        <w:tc>
          <w:tcPr>
            <w:tcW w:w="708" w:type="pct"/>
            <w:vAlign w:val="center"/>
          </w:tcPr>
          <w:p w14:paraId="369EA2C1"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966</w:t>
            </w:r>
          </w:p>
        </w:tc>
      </w:tr>
      <w:tr w:rsidR="00D817CE" w:rsidRPr="00DA6A78" w14:paraId="4C07D035" w14:textId="77777777" w:rsidTr="008D34E6">
        <w:trPr>
          <w:trHeight w:val="264"/>
        </w:trPr>
        <w:tc>
          <w:tcPr>
            <w:tcW w:w="1447" w:type="pct"/>
            <w:gridSpan w:val="2"/>
            <w:noWrap/>
            <w:vAlign w:val="center"/>
          </w:tcPr>
          <w:p w14:paraId="09647518"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Proportion</w:t>
            </w:r>
          </w:p>
        </w:tc>
        <w:tc>
          <w:tcPr>
            <w:tcW w:w="708" w:type="pct"/>
            <w:vAlign w:val="center"/>
          </w:tcPr>
          <w:p w14:paraId="6DECD0CA" w14:textId="77777777" w:rsidR="00D817CE" w:rsidRPr="00DA6A78" w:rsidRDefault="00D817CE" w:rsidP="008D34E6">
            <w:pPr>
              <w:adjustRightInd w:val="0"/>
              <w:snapToGrid w:val="0"/>
              <w:spacing w:line="240" w:lineRule="auto"/>
              <w:ind w:firstLineChars="0" w:firstLine="0"/>
              <w:jc w:val="center"/>
              <w:rPr>
                <w:sz w:val="20"/>
                <w:szCs w:val="20"/>
              </w:rPr>
            </w:pPr>
          </w:p>
        </w:tc>
        <w:tc>
          <w:tcPr>
            <w:tcW w:w="744" w:type="pct"/>
            <w:noWrap/>
            <w:vAlign w:val="center"/>
          </w:tcPr>
          <w:p w14:paraId="3112C2A1"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24.43%</w:t>
            </w:r>
          </w:p>
        </w:tc>
        <w:tc>
          <w:tcPr>
            <w:tcW w:w="650" w:type="pct"/>
            <w:noWrap/>
            <w:vAlign w:val="center"/>
          </w:tcPr>
          <w:p w14:paraId="37C16E09"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59.01%</w:t>
            </w:r>
          </w:p>
        </w:tc>
        <w:tc>
          <w:tcPr>
            <w:tcW w:w="743" w:type="pct"/>
            <w:noWrap/>
            <w:vAlign w:val="center"/>
          </w:tcPr>
          <w:p w14:paraId="12A7170E"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16.56%</w:t>
            </w:r>
          </w:p>
        </w:tc>
        <w:tc>
          <w:tcPr>
            <w:tcW w:w="708" w:type="pct"/>
            <w:vAlign w:val="center"/>
          </w:tcPr>
          <w:p w14:paraId="2F2C2803" w14:textId="77777777" w:rsidR="00D817CE" w:rsidRPr="00DA6A78" w:rsidRDefault="00D817CE" w:rsidP="008D34E6">
            <w:pPr>
              <w:adjustRightInd w:val="0"/>
              <w:snapToGrid w:val="0"/>
              <w:spacing w:line="240" w:lineRule="auto"/>
              <w:ind w:firstLineChars="0" w:firstLine="0"/>
              <w:jc w:val="center"/>
              <w:rPr>
                <w:sz w:val="20"/>
                <w:szCs w:val="20"/>
              </w:rPr>
            </w:pPr>
            <w:r w:rsidRPr="00DA6A78">
              <w:rPr>
                <w:sz w:val="20"/>
                <w:szCs w:val="20"/>
              </w:rPr>
              <w:t>100.00%</w:t>
            </w:r>
          </w:p>
        </w:tc>
      </w:tr>
    </w:tbl>
    <w:p w14:paraId="62CB6847" w14:textId="77777777" w:rsidR="00D817CE" w:rsidRPr="00C54194" w:rsidRDefault="00D817CE" w:rsidP="00615F02">
      <w:pPr>
        <w:pStyle w:val="3"/>
      </w:pPr>
      <w:bookmarkStart w:id="279" w:name="_Toc100840861"/>
      <w:bookmarkStart w:id="280" w:name="_Toc102032395"/>
      <w:r w:rsidRPr="00C54194">
        <w:t>E</w:t>
      </w:r>
      <w:r>
        <w:t>ducational attainment</w:t>
      </w:r>
      <w:r w:rsidRPr="00C54194">
        <w:t xml:space="preserve"> of the sample population</w:t>
      </w:r>
      <w:bookmarkEnd w:id="279"/>
      <w:bookmarkEnd w:id="280"/>
    </w:p>
    <w:p w14:paraId="306C62A1" w14:textId="77777777" w:rsidR="00D817CE" w:rsidRPr="00C54194" w:rsidRDefault="00D817CE" w:rsidP="00D817CE">
      <w:pPr>
        <w:widowControl/>
        <w:ind w:firstLine="480"/>
        <w:rPr>
          <w:rFonts w:cs="Times New Roman"/>
        </w:rPr>
      </w:pPr>
      <w:r w:rsidRPr="00C54194">
        <w:rPr>
          <w:rFonts w:cs="Times New Roman"/>
        </w:rPr>
        <w:lastRenderedPageBreak/>
        <w:t xml:space="preserve">In the sample population of the social </w:t>
      </w:r>
      <w:r>
        <w:rPr>
          <w:rFonts w:cs="Times New Roman"/>
        </w:rPr>
        <w:t>assessment</w:t>
      </w:r>
      <w:r w:rsidRPr="00C54194">
        <w:rPr>
          <w:rFonts w:cs="Times New Roman"/>
        </w:rPr>
        <w:t xml:space="preserve"> survey, the </w:t>
      </w:r>
      <w:r>
        <w:rPr>
          <w:rFonts w:cs="Times New Roman"/>
        </w:rPr>
        <w:t>educational attainment</w:t>
      </w:r>
      <w:r w:rsidRPr="00C54194">
        <w:rPr>
          <w:rFonts w:cs="Times New Roman"/>
        </w:rPr>
        <w:t xml:space="preserve"> is shown in Table 6-4. 391 persons received j</w:t>
      </w:r>
      <w:r>
        <w:rPr>
          <w:rFonts w:cs="Times New Roman"/>
        </w:rPr>
        <w:t>unior middle</w:t>
      </w:r>
      <w:r w:rsidRPr="00C54194">
        <w:rPr>
          <w:rFonts w:cs="Times New Roman"/>
        </w:rPr>
        <w:t xml:space="preserve"> school and below education, accounting for 40.48% of the total population; 394 persons received </w:t>
      </w:r>
      <w:r>
        <w:rPr>
          <w:rFonts w:cs="Times New Roman"/>
        </w:rPr>
        <w:t xml:space="preserve">senior middle </w:t>
      </w:r>
      <w:r w:rsidRPr="00C54194">
        <w:rPr>
          <w:rFonts w:cs="Times New Roman"/>
        </w:rPr>
        <w:t>school (technical secondary school or vocational school) education, accounting for 40.79% of the total population; 181 persons received college education or above, accounting for 18.74% of the total population. The number of highly educated people was generally small because rural education resources were relatively lacking and life was relatively poor in the last century, and many people had to leave school early to go out to work to earn money and support their famil</w:t>
      </w:r>
      <w:r>
        <w:rPr>
          <w:rFonts w:cs="Times New Roman"/>
        </w:rPr>
        <w:t>ies</w:t>
      </w:r>
      <w:r w:rsidRPr="00C54194">
        <w:rPr>
          <w:rFonts w:cs="Times New Roman"/>
        </w:rPr>
        <w:t xml:space="preserve">. Since the beginning of this century, with the gradual improvement of educational resources and the remarkable improvement of living standards, parents have paid more and more attention to their children's education, and more and more young people have received </w:t>
      </w:r>
      <w:r>
        <w:rPr>
          <w:rFonts w:cs="Times New Roman"/>
        </w:rPr>
        <w:t xml:space="preserve">a </w:t>
      </w:r>
      <w:r w:rsidRPr="00C54194">
        <w:rPr>
          <w:rFonts w:cs="Times New Roman"/>
        </w:rPr>
        <w:t>better education.</w:t>
      </w:r>
    </w:p>
    <w:p w14:paraId="49109779" w14:textId="596D176C" w:rsidR="00D817CE" w:rsidRPr="00B56A4F" w:rsidRDefault="00D817CE" w:rsidP="00713871">
      <w:pPr>
        <w:keepNext/>
        <w:widowControl/>
        <w:spacing w:beforeLines="10" w:before="32"/>
        <w:ind w:firstLine="480"/>
        <w:rPr>
          <w:rFonts w:eastAsia="黑体"/>
          <w:bCs/>
        </w:rPr>
      </w:pPr>
      <w:r>
        <w:t xml:space="preserve">Table </w:t>
      </w:r>
      <w:r w:rsidRPr="00B56A4F">
        <w:rPr>
          <w:rFonts w:eastAsia="黑体"/>
          <w:bCs/>
        </w:rPr>
        <w:fldChar w:fldCharType="begin"/>
      </w:r>
      <w:r w:rsidRPr="00B56A4F">
        <w:rPr>
          <w:rFonts w:eastAsia="黑体"/>
          <w:bCs/>
        </w:rPr>
        <w:instrText xml:space="preserve"> STYLEREF 1 \s </w:instrText>
      </w:r>
      <w:r w:rsidRPr="00B56A4F">
        <w:rPr>
          <w:rFonts w:eastAsia="黑体"/>
          <w:bCs/>
        </w:rPr>
        <w:fldChar w:fldCharType="separate"/>
      </w:r>
      <w:r w:rsidR="00713871">
        <w:rPr>
          <w:rFonts w:eastAsia="黑体"/>
          <w:bCs/>
          <w:noProof/>
        </w:rPr>
        <w:t>6</w:t>
      </w:r>
      <w:r w:rsidRPr="00B56A4F">
        <w:rPr>
          <w:rFonts w:eastAsia="黑体"/>
          <w:bCs/>
        </w:rPr>
        <w:fldChar w:fldCharType="end"/>
      </w:r>
      <w:r>
        <w:t>-</w:t>
      </w:r>
      <w:r w:rsidRPr="00B56A4F">
        <w:rPr>
          <w:rFonts w:eastAsia="黑体"/>
          <w:bCs/>
        </w:rPr>
        <w:fldChar w:fldCharType="begin"/>
      </w:r>
      <w:r w:rsidRPr="00B56A4F">
        <w:rPr>
          <w:rFonts w:eastAsia="黑体"/>
          <w:bCs/>
        </w:rPr>
        <w:instrText xml:space="preserve"> SEQ </w:instrText>
      </w:r>
      <w:r w:rsidRPr="00B56A4F">
        <w:rPr>
          <w:rFonts w:eastAsia="黑体"/>
          <w:bCs/>
        </w:rPr>
        <w:instrText>表</w:instrText>
      </w:r>
      <w:r w:rsidRPr="00B56A4F">
        <w:rPr>
          <w:rFonts w:eastAsia="黑体"/>
          <w:bCs/>
        </w:rPr>
        <w:instrText xml:space="preserve"> \* ARABIC \s 1 </w:instrText>
      </w:r>
      <w:r w:rsidRPr="00B56A4F">
        <w:rPr>
          <w:rFonts w:eastAsia="黑体"/>
          <w:bCs/>
        </w:rPr>
        <w:fldChar w:fldCharType="separate"/>
      </w:r>
      <w:r w:rsidR="00713871">
        <w:rPr>
          <w:rFonts w:eastAsia="黑体"/>
          <w:bCs/>
          <w:noProof/>
        </w:rPr>
        <w:t>4</w:t>
      </w:r>
      <w:r w:rsidRPr="00B56A4F">
        <w:rPr>
          <w:rFonts w:eastAsia="黑体"/>
          <w:bCs/>
        </w:rPr>
        <w:fldChar w:fldCharType="end"/>
      </w:r>
      <w:r>
        <w:t xml:space="preserve"> </w:t>
      </w:r>
      <w:r w:rsidR="00713871">
        <w:t xml:space="preserve">       </w:t>
      </w:r>
      <w:r>
        <w:t>Educational attainment of the sample population</w:t>
      </w:r>
    </w:p>
    <w:tbl>
      <w:tblPr>
        <w:tblStyle w:val="53"/>
        <w:tblW w:w="5202" w:type="pct"/>
        <w:tblLook w:val="04A0" w:firstRow="1" w:lastRow="0" w:firstColumn="1" w:lastColumn="0" w:noHBand="0" w:noVBand="1"/>
      </w:tblPr>
      <w:tblGrid>
        <w:gridCol w:w="1072"/>
        <w:gridCol w:w="1616"/>
        <w:gridCol w:w="1116"/>
        <w:gridCol w:w="933"/>
        <w:gridCol w:w="1102"/>
        <w:gridCol w:w="2072"/>
        <w:gridCol w:w="955"/>
      </w:tblGrid>
      <w:tr w:rsidR="00D817CE" w:rsidRPr="00AE5CB5" w14:paraId="1E5CF10B" w14:textId="77777777" w:rsidTr="008D34E6">
        <w:trPr>
          <w:cnfStyle w:val="100000000000" w:firstRow="1" w:lastRow="0" w:firstColumn="0" w:lastColumn="0" w:oddVBand="0" w:evenVBand="0" w:oddHBand="0" w:evenHBand="0" w:firstRowFirstColumn="0" w:firstRowLastColumn="0" w:lastRowFirstColumn="0" w:lastRowLastColumn="0"/>
          <w:trHeight w:val="420"/>
          <w:tblHeader/>
        </w:trPr>
        <w:tc>
          <w:tcPr>
            <w:tcW w:w="664" w:type="pct"/>
            <w:tcBorders>
              <w:top w:val="single" w:sz="8" w:space="0" w:color="auto"/>
              <w:left w:val="nil"/>
              <w:bottom w:val="single" w:sz="6" w:space="0" w:color="000000"/>
            </w:tcBorders>
            <w:vAlign w:val="center"/>
          </w:tcPr>
          <w:p w14:paraId="1C8FE6C2" w14:textId="77777777" w:rsidR="00D817CE" w:rsidRPr="00AE5CB5" w:rsidRDefault="00D817CE" w:rsidP="008D34E6">
            <w:pPr>
              <w:adjustRightInd w:val="0"/>
              <w:spacing w:line="240" w:lineRule="auto"/>
              <w:ind w:firstLineChars="0" w:firstLine="0"/>
              <w:jc w:val="center"/>
              <w:rPr>
                <w:sz w:val="20"/>
                <w:szCs w:val="20"/>
              </w:rPr>
            </w:pPr>
            <w:r w:rsidRPr="00AE5CB5">
              <w:rPr>
                <w:caps w:val="0"/>
                <w:sz w:val="20"/>
                <w:szCs w:val="20"/>
              </w:rPr>
              <w:t>County (city)</w:t>
            </w:r>
          </w:p>
        </w:tc>
        <w:tc>
          <w:tcPr>
            <w:tcW w:w="638" w:type="pct"/>
            <w:tcBorders>
              <w:top w:val="single" w:sz="8" w:space="0" w:color="auto"/>
              <w:bottom w:val="single" w:sz="6" w:space="0" w:color="000000"/>
            </w:tcBorders>
            <w:vAlign w:val="center"/>
          </w:tcPr>
          <w:p w14:paraId="5794663C" w14:textId="77777777" w:rsidR="00D817CE" w:rsidRPr="00AE5CB5" w:rsidRDefault="00D817CE" w:rsidP="008D34E6">
            <w:pPr>
              <w:adjustRightInd w:val="0"/>
              <w:spacing w:line="240" w:lineRule="auto"/>
              <w:ind w:firstLineChars="0" w:firstLine="0"/>
              <w:jc w:val="center"/>
              <w:rPr>
                <w:sz w:val="20"/>
                <w:szCs w:val="20"/>
              </w:rPr>
            </w:pPr>
            <w:r w:rsidRPr="00AE5CB5">
              <w:rPr>
                <w:caps w:val="0"/>
                <w:sz w:val="20"/>
                <w:szCs w:val="20"/>
              </w:rPr>
              <w:t>Village</w:t>
            </w:r>
          </w:p>
        </w:tc>
        <w:tc>
          <w:tcPr>
            <w:tcW w:w="388" w:type="pct"/>
            <w:tcBorders>
              <w:top w:val="single" w:sz="8" w:space="0" w:color="auto"/>
              <w:bottom w:val="single" w:sz="6" w:space="0" w:color="000000"/>
            </w:tcBorders>
            <w:vAlign w:val="center"/>
          </w:tcPr>
          <w:p w14:paraId="7322E9C1" w14:textId="77777777" w:rsidR="00D817CE" w:rsidRPr="00AE5CB5" w:rsidRDefault="00D817CE" w:rsidP="008D34E6">
            <w:pPr>
              <w:adjustRightInd w:val="0"/>
              <w:spacing w:line="240" w:lineRule="auto"/>
              <w:ind w:firstLineChars="0" w:firstLine="0"/>
              <w:jc w:val="center"/>
              <w:rPr>
                <w:sz w:val="20"/>
                <w:szCs w:val="20"/>
              </w:rPr>
            </w:pPr>
            <w:r w:rsidRPr="00AE5CB5">
              <w:rPr>
                <w:caps w:val="0"/>
                <w:sz w:val="20"/>
                <w:szCs w:val="20"/>
              </w:rPr>
              <w:t>Number of households</w:t>
            </w:r>
          </w:p>
        </w:tc>
        <w:tc>
          <w:tcPr>
            <w:tcW w:w="632" w:type="pct"/>
            <w:tcBorders>
              <w:top w:val="single" w:sz="8" w:space="0" w:color="auto"/>
              <w:bottom w:val="single" w:sz="6" w:space="0" w:color="000000"/>
            </w:tcBorders>
            <w:vAlign w:val="center"/>
          </w:tcPr>
          <w:p w14:paraId="1D6E88C7" w14:textId="77777777" w:rsidR="00D817CE" w:rsidRPr="00AE5CB5" w:rsidRDefault="00D817CE" w:rsidP="008D34E6">
            <w:pPr>
              <w:adjustRightInd w:val="0"/>
              <w:spacing w:line="240" w:lineRule="auto"/>
              <w:ind w:firstLineChars="0" w:firstLine="0"/>
              <w:jc w:val="center"/>
              <w:rPr>
                <w:sz w:val="20"/>
                <w:szCs w:val="20"/>
              </w:rPr>
            </w:pPr>
            <w:r w:rsidRPr="00AE5CB5">
              <w:rPr>
                <w:caps w:val="0"/>
                <w:sz w:val="20"/>
                <w:szCs w:val="20"/>
              </w:rPr>
              <w:t>Subtotal</w:t>
            </w:r>
          </w:p>
        </w:tc>
        <w:tc>
          <w:tcPr>
            <w:tcW w:w="766" w:type="pct"/>
            <w:tcBorders>
              <w:top w:val="single" w:sz="8" w:space="0" w:color="auto"/>
              <w:bottom w:val="single" w:sz="6" w:space="0" w:color="000000"/>
            </w:tcBorders>
            <w:vAlign w:val="center"/>
          </w:tcPr>
          <w:p w14:paraId="3481F0EB" w14:textId="77777777" w:rsidR="00D817CE" w:rsidRPr="00AE5CB5" w:rsidRDefault="00D817CE" w:rsidP="008D34E6">
            <w:pPr>
              <w:adjustRightInd w:val="0"/>
              <w:spacing w:line="240" w:lineRule="auto"/>
              <w:ind w:firstLineChars="0" w:firstLine="0"/>
              <w:jc w:val="center"/>
              <w:rPr>
                <w:sz w:val="20"/>
                <w:szCs w:val="20"/>
              </w:rPr>
            </w:pPr>
            <w:r w:rsidRPr="00AE5CB5">
              <w:rPr>
                <w:caps w:val="0"/>
                <w:sz w:val="20"/>
                <w:szCs w:val="20"/>
              </w:rPr>
              <w:t xml:space="preserve">Junior high </w:t>
            </w:r>
            <w:r>
              <w:rPr>
                <w:caps w:val="0"/>
                <w:sz w:val="20"/>
                <w:szCs w:val="20"/>
              </w:rPr>
              <w:t xml:space="preserve">school </w:t>
            </w:r>
            <w:r w:rsidRPr="00AE5CB5">
              <w:rPr>
                <w:caps w:val="0"/>
                <w:sz w:val="20"/>
                <w:szCs w:val="20"/>
              </w:rPr>
              <w:t>and below</w:t>
            </w:r>
          </w:p>
        </w:tc>
        <w:tc>
          <w:tcPr>
            <w:tcW w:w="1271" w:type="pct"/>
            <w:tcBorders>
              <w:top w:val="single" w:sz="8" w:space="0" w:color="auto"/>
              <w:bottom w:val="single" w:sz="6" w:space="0" w:color="000000"/>
            </w:tcBorders>
            <w:vAlign w:val="center"/>
          </w:tcPr>
          <w:p w14:paraId="78042ACE" w14:textId="77777777" w:rsidR="00D817CE" w:rsidRPr="00AE5CB5" w:rsidRDefault="00D817CE" w:rsidP="008D34E6">
            <w:pPr>
              <w:adjustRightInd w:val="0"/>
              <w:spacing w:line="240" w:lineRule="auto"/>
              <w:ind w:firstLineChars="0" w:firstLine="0"/>
              <w:jc w:val="center"/>
              <w:rPr>
                <w:sz w:val="20"/>
                <w:szCs w:val="20"/>
              </w:rPr>
            </w:pPr>
            <w:r>
              <w:rPr>
                <w:caps w:val="0"/>
                <w:sz w:val="20"/>
                <w:szCs w:val="20"/>
              </w:rPr>
              <w:t>Senior middle</w:t>
            </w:r>
            <w:r w:rsidRPr="00AE5CB5">
              <w:rPr>
                <w:caps w:val="0"/>
                <w:sz w:val="20"/>
                <w:szCs w:val="20"/>
              </w:rPr>
              <w:t xml:space="preserve"> </w:t>
            </w:r>
            <w:r>
              <w:rPr>
                <w:rFonts w:hint="eastAsia"/>
                <w:caps w:val="0"/>
                <w:sz w:val="20"/>
                <w:szCs w:val="20"/>
              </w:rPr>
              <w:t>school</w:t>
            </w:r>
            <w:r>
              <w:rPr>
                <w:caps w:val="0"/>
                <w:sz w:val="20"/>
                <w:szCs w:val="20"/>
              </w:rPr>
              <w:t xml:space="preserve"> </w:t>
            </w:r>
            <w:r w:rsidRPr="00AE5CB5">
              <w:rPr>
                <w:caps w:val="0"/>
                <w:sz w:val="20"/>
                <w:szCs w:val="20"/>
              </w:rPr>
              <w:t>(technical secondary school</w:t>
            </w:r>
            <w:r>
              <w:rPr>
                <w:caps w:val="0"/>
                <w:sz w:val="20"/>
                <w:szCs w:val="20"/>
              </w:rPr>
              <w:t>, vocational school</w:t>
            </w:r>
            <w:r w:rsidRPr="00AE5CB5">
              <w:rPr>
                <w:caps w:val="0"/>
                <w:sz w:val="20"/>
                <w:szCs w:val="20"/>
              </w:rPr>
              <w:t>)</w:t>
            </w:r>
            <w:r>
              <w:rPr>
                <w:caps w:val="0"/>
                <w:sz w:val="20"/>
                <w:szCs w:val="20"/>
              </w:rPr>
              <w:t xml:space="preserve"> </w:t>
            </w:r>
          </w:p>
        </w:tc>
        <w:tc>
          <w:tcPr>
            <w:tcW w:w="641" w:type="pct"/>
            <w:tcBorders>
              <w:top w:val="single" w:sz="8" w:space="0" w:color="auto"/>
              <w:bottom w:val="single" w:sz="6" w:space="0" w:color="000000"/>
              <w:right w:val="nil"/>
            </w:tcBorders>
            <w:vAlign w:val="center"/>
          </w:tcPr>
          <w:p w14:paraId="52EB0CF5" w14:textId="77777777" w:rsidR="00D817CE" w:rsidRPr="00AE5CB5" w:rsidRDefault="00D817CE" w:rsidP="008D34E6">
            <w:pPr>
              <w:adjustRightInd w:val="0"/>
              <w:spacing w:line="240" w:lineRule="auto"/>
              <w:ind w:firstLineChars="0" w:firstLine="0"/>
              <w:jc w:val="center"/>
              <w:rPr>
                <w:sz w:val="20"/>
                <w:szCs w:val="20"/>
              </w:rPr>
            </w:pPr>
            <w:r w:rsidRPr="00AE5CB5">
              <w:rPr>
                <w:caps w:val="0"/>
                <w:sz w:val="20"/>
                <w:szCs w:val="20"/>
              </w:rPr>
              <w:t>College or above</w:t>
            </w:r>
          </w:p>
        </w:tc>
      </w:tr>
      <w:tr w:rsidR="00D817CE" w:rsidRPr="00AE5CB5" w14:paraId="0A227FDB" w14:textId="77777777" w:rsidTr="008D34E6">
        <w:trPr>
          <w:trHeight w:val="264"/>
        </w:trPr>
        <w:tc>
          <w:tcPr>
            <w:tcW w:w="664" w:type="pct"/>
            <w:vMerge w:val="restart"/>
            <w:tcBorders>
              <w:top w:val="single" w:sz="6" w:space="0" w:color="000000"/>
              <w:left w:val="nil"/>
              <w:bottom w:val="single" w:sz="6" w:space="0" w:color="000000"/>
            </w:tcBorders>
            <w:vAlign w:val="center"/>
          </w:tcPr>
          <w:p w14:paraId="6E97E4E5"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Dengfeng City</w:t>
            </w:r>
          </w:p>
        </w:tc>
        <w:tc>
          <w:tcPr>
            <w:tcW w:w="638" w:type="pct"/>
            <w:tcBorders>
              <w:top w:val="single" w:sz="6" w:space="0" w:color="000000"/>
              <w:bottom w:val="single" w:sz="6" w:space="0" w:color="000000"/>
            </w:tcBorders>
            <w:vAlign w:val="center"/>
          </w:tcPr>
          <w:p w14:paraId="54352458"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Dongshang Village</w:t>
            </w:r>
          </w:p>
        </w:tc>
        <w:tc>
          <w:tcPr>
            <w:tcW w:w="388" w:type="pct"/>
            <w:tcBorders>
              <w:top w:val="single" w:sz="6" w:space="0" w:color="000000"/>
              <w:bottom w:val="single" w:sz="6" w:space="0" w:color="000000"/>
            </w:tcBorders>
            <w:noWrap/>
            <w:vAlign w:val="center"/>
          </w:tcPr>
          <w:p w14:paraId="15C02740"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12</w:t>
            </w:r>
          </w:p>
        </w:tc>
        <w:tc>
          <w:tcPr>
            <w:tcW w:w="632" w:type="pct"/>
            <w:tcBorders>
              <w:top w:val="single" w:sz="6" w:space="0" w:color="000000"/>
              <w:bottom w:val="single" w:sz="6" w:space="0" w:color="000000"/>
            </w:tcBorders>
            <w:noWrap/>
            <w:vAlign w:val="center"/>
          </w:tcPr>
          <w:p w14:paraId="07AE8F94"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49</w:t>
            </w:r>
          </w:p>
        </w:tc>
        <w:tc>
          <w:tcPr>
            <w:tcW w:w="766" w:type="pct"/>
            <w:tcBorders>
              <w:top w:val="single" w:sz="6" w:space="0" w:color="000000"/>
              <w:bottom w:val="single" w:sz="6" w:space="0" w:color="000000"/>
            </w:tcBorders>
            <w:noWrap/>
            <w:vAlign w:val="center"/>
          </w:tcPr>
          <w:p w14:paraId="4EC6E5A0"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31</w:t>
            </w:r>
          </w:p>
        </w:tc>
        <w:tc>
          <w:tcPr>
            <w:tcW w:w="1271" w:type="pct"/>
            <w:tcBorders>
              <w:top w:val="single" w:sz="6" w:space="0" w:color="000000"/>
              <w:bottom w:val="single" w:sz="6" w:space="0" w:color="000000"/>
            </w:tcBorders>
            <w:noWrap/>
            <w:vAlign w:val="center"/>
          </w:tcPr>
          <w:p w14:paraId="3F640231"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15</w:t>
            </w:r>
          </w:p>
        </w:tc>
        <w:tc>
          <w:tcPr>
            <w:tcW w:w="641" w:type="pct"/>
            <w:tcBorders>
              <w:top w:val="single" w:sz="6" w:space="0" w:color="000000"/>
              <w:bottom w:val="single" w:sz="6" w:space="0" w:color="000000"/>
              <w:right w:val="nil"/>
            </w:tcBorders>
            <w:vAlign w:val="center"/>
          </w:tcPr>
          <w:p w14:paraId="7AB4EE2F"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3</w:t>
            </w:r>
          </w:p>
        </w:tc>
      </w:tr>
      <w:tr w:rsidR="00D817CE" w:rsidRPr="00AE5CB5" w14:paraId="2D3CC34A" w14:textId="77777777" w:rsidTr="008D34E6">
        <w:trPr>
          <w:trHeight w:val="264"/>
        </w:trPr>
        <w:tc>
          <w:tcPr>
            <w:tcW w:w="664" w:type="pct"/>
            <w:vMerge/>
            <w:tcBorders>
              <w:top w:val="single" w:sz="6" w:space="0" w:color="000000"/>
              <w:left w:val="nil"/>
              <w:bottom w:val="single" w:sz="6" w:space="0" w:color="000000"/>
            </w:tcBorders>
            <w:vAlign w:val="center"/>
          </w:tcPr>
          <w:p w14:paraId="688FB4EB" w14:textId="77777777" w:rsidR="00D817CE" w:rsidRPr="00AE5CB5" w:rsidRDefault="00D817CE" w:rsidP="008D34E6">
            <w:pPr>
              <w:adjustRightInd w:val="0"/>
              <w:spacing w:line="240" w:lineRule="auto"/>
              <w:ind w:firstLineChars="0" w:firstLine="0"/>
              <w:jc w:val="center"/>
              <w:rPr>
                <w:sz w:val="20"/>
                <w:szCs w:val="20"/>
              </w:rPr>
            </w:pPr>
          </w:p>
        </w:tc>
        <w:tc>
          <w:tcPr>
            <w:tcW w:w="638" w:type="pct"/>
            <w:tcBorders>
              <w:top w:val="single" w:sz="6" w:space="0" w:color="000000"/>
              <w:bottom w:val="single" w:sz="6" w:space="0" w:color="000000"/>
            </w:tcBorders>
            <w:vAlign w:val="center"/>
          </w:tcPr>
          <w:p w14:paraId="6C1C9CB2"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Jiangzhuang Village</w:t>
            </w:r>
          </w:p>
        </w:tc>
        <w:tc>
          <w:tcPr>
            <w:tcW w:w="388" w:type="pct"/>
            <w:tcBorders>
              <w:top w:val="single" w:sz="6" w:space="0" w:color="000000"/>
              <w:bottom w:val="single" w:sz="6" w:space="0" w:color="000000"/>
            </w:tcBorders>
            <w:noWrap/>
            <w:vAlign w:val="center"/>
          </w:tcPr>
          <w:p w14:paraId="20B44623"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10</w:t>
            </w:r>
          </w:p>
        </w:tc>
        <w:tc>
          <w:tcPr>
            <w:tcW w:w="632" w:type="pct"/>
            <w:tcBorders>
              <w:top w:val="single" w:sz="6" w:space="0" w:color="000000"/>
              <w:bottom w:val="single" w:sz="6" w:space="0" w:color="000000"/>
            </w:tcBorders>
            <w:noWrap/>
            <w:vAlign w:val="center"/>
          </w:tcPr>
          <w:p w14:paraId="3EF36EBA"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58</w:t>
            </w:r>
          </w:p>
        </w:tc>
        <w:tc>
          <w:tcPr>
            <w:tcW w:w="766" w:type="pct"/>
            <w:tcBorders>
              <w:top w:val="single" w:sz="6" w:space="0" w:color="000000"/>
              <w:bottom w:val="single" w:sz="6" w:space="0" w:color="000000"/>
            </w:tcBorders>
            <w:noWrap/>
            <w:vAlign w:val="center"/>
          </w:tcPr>
          <w:p w14:paraId="1BEBB063"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25</w:t>
            </w:r>
          </w:p>
        </w:tc>
        <w:tc>
          <w:tcPr>
            <w:tcW w:w="1271" w:type="pct"/>
            <w:tcBorders>
              <w:top w:val="single" w:sz="6" w:space="0" w:color="000000"/>
              <w:bottom w:val="single" w:sz="6" w:space="0" w:color="000000"/>
            </w:tcBorders>
            <w:noWrap/>
            <w:vAlign w:val="center"/>
          </w:tcPr>
          <w:p w14:paraId="3BDA7F23"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18</w:t>
            </w:r>
          </w:p>
        </w:tc>
        <w:tc>
          <w:tcPr>
            <w:tcW w:w="641" w:type="pct"/>
            <w:tcBorders>
              <w:top w:val="single" w:sz="6" w:space="0" w:color="000000"/>
              <w:bottom w:val="single" w:sz="6" w:space="0" w:color="000000"/>
              <w:right w:val="nil"/>
            </w:tcBorders>
            <w:vAlign w:val="center"/>
          </w:tcPr>
          <w:p w14:paraId="484C2BE5"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15</w:t>
            </w:r>
          </w:p>
        </w:tc>
      </w:tr>
      <w:tr w:rsidR="00D817CE" w:rsidRPr="00AE5CB5" w14:paraId="532819DA" w14:textId="77777777" w:rsidTr="008D34E6">
        <w:trPr>
          <w:trHeight w:val="264"/>
        </w:trPr>
        <w:tc>
          <w:tcPr>
            <w:tcW w:w="664" w:type="pct"/>
            <w:vMerge/>
            <w:tcBorders>
              <w:top w:val="single" w:sz="6" w:space="0" w:color="000000"/>
              <w:left w:val="nil"/>
              <w:bottom w:val="single" w:sz="6" w:space="0" w:color="000000"/>
            </w:tcBorders>
            <w:vAlign w:val="center"/>
          </w:tcPr>
          <w:p w14:paraId="0F1CB239" w14:textId="77777777" w:rsidR="00D817CE" w:rsidRPr="00AE5CB5" w:rsidRDefault="00D817CE" w:rsidP="008D34E6">
            <w:pPr>
              <w:adjustRightInd w:val="0"/>
              <w:spacing w:line="240" w:lineRule="auto"/>
              <w:ind w:firstLineChars="0" w:firstLine="0"/>
              <w:jc w:val="center"/>
              <w:rPr>
                <w:sz w:val="20"/>
                <w:szCs w:val="20"/>
              </w:rPr>
            </w:pPr>
          </w:p>
        </w:tc>
        <w:tc>
          <w:tcPr>
            <w:tcW w:w="638" w:type="pct"/>
            <w:tcBorders>
              <w:top w:val="single" w:sz="6" w:space="0" w:color="000000"/>
              <w:bottom w:val="single" w:sz="6" w:space="0" w:color="000000"/>
            </w:tcBorders>
            <w:vAlign w:val="center"/>
          </w:tcPr>
          <w:p w14:paraId="5AEDDAFE"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Liyao Village</w:t>
            </w:r>
          </w:p>
        </w:tc>
        <w:tc>
          <w:tcPr>
            <w:tcW w:w="388" w:type="pct"/>
            <w:tcBorders>
              <w:top w:val="single" w:sz="6" w:space="0" w:color="000000"/>
              <w:bottom w:val="single" w:sz="6" w:space="0" w:color="000000"/>
            </w:tcBorders>
            <w:noWrap/>
            <w:vAlign w:val="center"/>
          </w:tcPr>
          <w:p w14:paraId="71F73B81"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12</w:t>
            </w:r>
          </w:p>
        </w:tc>
        <w:tc>
          <w:tcPr>
            <w:tcW w:w="632" w:type="pct"/>
            <w:tcBorders>
              <w:top w:val="single" w:sz="6" w:space="0" w:color="000000"/>
              <w:bottom w:val="single" w:sz="6" w:space="0" w:color="000000"/>
            </w:tcBorders>
            <w:noWrap/>
            <w:vAlign w:val="center"/>
          </w:tcPr>
          <w:p w14:paraId="34B2C005"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59</w:t>
            </w:r>
          </w:p>
        </w:tc>
        <w:tc>
          <w:tcPr>
            <w:tcW w:w="766" w:type="pct"/>
            <w:tcBorders>
              <w:top w:val="single" w:sz="6" w:space="0" w:color="000000"/>
              <w:bottom w:val="single" w:sz="6" w:space="0" w:color="000000"/>
            </w:tcBorders>
            <w:noWrap/>
            <w:vAlign w:val="center"/>
          </w:tcPr>
          <w:p w14:paraId="487D58E8"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22</w:t>
            </w:r>
          </w:p>
        </w:tc>
        <w:tc>
          <w:tcPr>
            <w:tcW w:w="1271" w:type="pct"/>
            <w:tcBorders>
              <w:top w:val="single" w:sz="6" w:space="0" w:color="000000"/>
              <w:bottom w:val="single" w:sz="6" w:space="0" w:color="000000"/>
            </w:tcBorders>
            <w:noWrap/>
            <w:vAlign w:val="center"/>
          </w:tcPr>
          <w:p w14:paraId="0BC89500"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32</w:t>
            </w:r>
          </w:p>
        </w:tc>
        <w:tc>
          <w:tcPr>
            <w:tcW w:w="641" w:type="pct"/>
            <w:tcBorders>
              <w:top w:val="single" w:sz="6" w:space="0" w:color="000000"/>
              <w:bottom w:val="single" w:sz="6" w:space="0" w:color="000000"/>
              <w:right w:val="nil"/>
            </w:tcBorders>
            <w:vAlign w:val="center"/>
          </w:tcPr>
          <w:p w14:paraId="2908D6E0"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5</w:t>
            </w:r>
          </w:p>
        </w:tc>
      </w:tr>
      <w:tr w:rsidR="00D817CE" w:rsidRPr="00AE5CB5" w14:paraId="17CE1376" w14:textId="77777777" w:rsidTr="008D34E6">
        <w:trPr>
          <w:trHeight w:val="264"/>
        </w:trPr>
        <w:tc>
          <w:tcPr>
            <w:tcW w:w="664" w:type="pct"/>
            <w:vMerge/>
            <w:tcBorders>
              <w:top w:val="single" w:sz="6" w:space="0" w:color="000000"/>
              <w:left w:val="nil"/>
              <w:bottom w:val="single" w:sz="6" w:space="0" w:color="000000"/>
            </w:tcBorders>
            <w:vAlign w:val="center"/>
          </w:tcPr>
          <w:p w14:paraId="4474AF2A" w14:textId="77777777" w:rsidR="00D817CE" w:rsidRPr="00AE5CB5" w:rsidRDefault="00D817CE" w:rsidP="008D34E6">
            <w:pPr>
              <w:adjustRightInd w:val="0"/>
              <w:spacing w:line="240" w:lineRule="auto"/>
              <w:ind w:firstLineChars="0" w:firstLine="0"/>
              <w:jc w:val="center"/>
              <w:rPr>
                <w:sz w:val="20"/>
                <w:szCs w:val="20"/>
              </w:rPr>
            </w:pPr>
          </w:p>
        </w:tc>
        <w:tc>
          <w:tcPr>
            <w:tcW w:w="638" w:type="pct"/>
            <w:tcBorders>
              <w:top w:val="single" w:sz="6" w:space="0" w:color="000000"/>
              <w:bottom w:val="single" w:sz="6" w:space="0" w:color="000000"/>
            </w:tcBorders>
            <w:vAlign w:val="center"/>
          </w:tcPr>
          <w:p w14:paraId="4B70B879"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Tashuimo Village</w:t>
            </w:r>
          </w:p>
        </w:tc>
        <w:tc>
          <w:tcPr>
            <w:tcW w:w="388" w:type="pct"/>
            <w:tcBorders>
              <w:top w:val="single" w:sz="6" w:space="0" w:color="000000"/>
              <w:bottom w:val="single" w:sz="6" w:space="0" w:color="000000"/>
            </w:tcBorders>
            <w:noWrap/>
            <w:vAlign w:val="center"/>
          </w:tcPr>
          <w:p w14:paraId="3E61C81C"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10</w:t>
            </w:r>
          </w:p>
        </w:tc>
        <w:tc>
          <w:tcPr>
            <w:tcW w:w="632" w:type="pct"/>
            <w:tcBorders>
              <w:top w:val="single" w:sz="6" w:space="0" w:color="000000"/>
              <w:bottom w:val="single" w:sz="6" w:space="0" w:color="000000"/>
            </w:tcBorders>
            <w:noWrap/>
            <w:vAlign w:val="center"/>
          </w:tcPr>
          <w:p w14:paraId="48469EF5"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39</w:t>
            </w:r>
          </w:p>
        </w:tc>
        <w:tc>
          <w:tcPr>
            <w:tcW w:w="766" w:type="pct"/>
            <w:tcBorders>
              <w:top w:val="single" w:sz="6" w:space="0" w:color="000000"/>
              <w:bottom w:val="single" w:sz="6" w:space="0" w:color="000000"/>
            </w:tcBorders>
            <w:noWrap/>
            <w:vAlign w:val="center"/>
          </w:tcPr>
          <w:p w14:paraId="584CED1A"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20</w:t>
            </w:r>
          </w:p>
        </w:tc>
        <w:tc>
          <w:tcPr>
            <w:tcW w:w="1271" w:type="pct"/>
            <w:tcBorders>
              <w:top w:val="single" w:sz="6" w:space="0" w:color="000000"/>
              <w:bottom w:val="single" w:sz="6" w:space="0" w:color="000000"/>
            </w:tcBorders>
            <w:noWrap/>
            <w:vAlign w:val="center"/>
          </w:tcPr>
          <w:p w14:paraId="1A30DEF5"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9</w:t>
            </w:r>
          </w:p>
        </w:tc>
        <w:tc>
          <w:tcPr>
            <w:tcW w:w="641" w:type="pct"/>
            <w:tcBorders>
              <w:top w:val="single" w:sz="6" w:space="0" w:color="000000"/>
              <w:bottom w:val="single" w:sz="6" w:space="0" w:color="000000"/>
              <w:right w:val="nil"/>
            </w:tcBorders>
            <w:vAlign w:val="center"/>
          </w:tcPr>
          <w:p w14:paraId="5FE60EAE"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10</w:t>
            </w:r>
          </w:p>
        </w:tc>
      </w:tr>
      <w:tr w:rsidR="00D817CE" w:rsidRPr="00AE5CB5" w14:paraId="39CC2032" w14:textId="77777777" w:rsidTr="008D34E6">
        <w:trPr>
          <w:trHeight w:val="264"/>
        </w:trPr>
        <w:tc>
          <w:tcPr>
            <w:tcW w:w="664" w:type="pct"/>
            <w:vMerge w:val="restart"/>
            <w:tcBorders>
              <w:top w:val="single" w:sz="6" w:space="0" w:color="000000"/>
              <w:left w:val="nil"/>
              <w:bottom w:val="single" w:sz="6" w:space="0" w:color="000000"/>
            </w:tcBorders>
            <w:vAlign w:val="center"/>
          </w:tcPr>
          <w:p w14:paraId="57CD5F12"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Gongyi City</w:t>
            </w:r>
          </w:p>
        </w:tc>
        <w:tc>
          <w:tcPr>
            <w:tcW w:w="638" w:type="pct"/>
            <w:tcBorders>
              <w:top w:val="single" w:sz="6" w:space="0" w:color="000000"/>
              <w:bottom w:val="single" w:sz="6" w:space="0" w:color="000000"/>
            </w:tcBorders>
            <w:vAlign w:val="center"/>
          </w:tcPr>
          <w:p w14:paraId="7CC52122"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Gaomiao Village</w:t>
            </w:r>
          </w:p>
        </w:tc>
        <w:tc>
          <w:tcPr>
            <w:tcW w:w="388" w:type="pct"/>
            <w:tcBorders>
              <w:top w:val="single" w:sz="6" w:space="0" w:color="000000"/>
              <w:bottom w:val="single" w:sz="6" w:space="0" w:color="000000"/>
            </w:tcBorders>
            <w:noWrap/>
            <w:vAlign w:val="center"/>
          </w:tcPr>
          <w:p w14:paraId="31950F43"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17</w:t>
            </w:r>
          </w:p>
        </w:tc>
        <w:tc>
          <w:tcPr>
            <w:tcW w:w="632" w:type="pct"/>
            <w:tcBorders>
              <w:top w:val="single" w:sz="6" w:space="0" w:color="000000"/>
              <w:bottom w:val="single" w:sz="6" w:space="0" w:color="000000"/>
            </w:tcBorders>
            <w:noWrap/>
            <w:vAlign w:val="center"/>
          </w:tcPr>
          <w:p w14:paraId="3E774532"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79</w:t>
            </w:r>
          </w:p>
        </w:tc>
        <w:tc>
          <w:tcPr>
            <w:tcW w:w="766" w:type="pct"/>
            <w:tcBorders>
              <w:top w:val="single" w:sz="6" w:space="0" w:color="000000"/>
              <w:bottom w:val="single" w:sz="6" w:space="0" w:color="000000"/>
            </w:tcBorders>
            <w:noWrap/>
            <w:vAlign w:val="center"/>
          </w:tcPr>
          <w:p w14:paraId="00A6706D"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26</w:t>
            </w:r>
          </w:p>
        </w:tc>
        <w:tc>
          <w:tcPr>
            <w:tcW w:w="1271" w:type="pct"/>
            <w:tcBorders>
              <w:top w:val="single" w:sz="6" w:space="0" w:color="000000"/>
              <w:bottom w:val="single" w:sz="6" w:space="0" w:color="000000"/>
            </w:tcBorders>
            <w:noWrap/>
            <w:vAlign w:val="center"/>
          </w:tcPr>
          <w:p w14:paraId="0C33B03C"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37</w:t>
            </w:r>
          </w:p>
        </w:tc>
        <w:tc>
          <w:tcPr>
            <w:tcW w:w="641" w:type="pct"/>
            <w:tcBorders>
              <w:top w:val="single" w:sz="6" w:space="0" w:color="000000"/>
              <w:bottom w:val="single" w:sz="6" w:space="0" w:color="000000"/>
              <w:right w:val="nil"/>
            </w:tcBorders>
            <w:vAlign w:val="center"/>
          </w:tcPr>
          <w:p w14:paraId="35FCAED6"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16</w:t>
            </w:r>
          </w:p>
        </w:tc>
      </w:tr>
      <w:tr w:rsidR="00D817CE" w:rsidRPr="00AE5CB5" w14:paraId="5E5FD655" w14:textId="77777777" w:rsidTr="008D34E6">
        <w:trPr>
          <w:trHeight w:val="264"/>
        </w:trPr>
        <w:tc>
          <w:tcPr>
            <w:tcW w:w="664" w:type="pct"/>
            <w:vMerge/>
            <w:tcBorders>
              <w:top w:val="single" w:sz="6" w:space="0" w:color="000000"/>
              <w:left w:val="nil"/>
              <w:bottom w:val="single" w:sz="6" w:space="0" w:color="000000"/>
            </w:tcBorders>
            <w:vAlign w:val="center"/>
          </w:tcPr>
          <w:p w14:paraId="66FBF53B" w14:textId="77777777" w:rsidR="00D817CE" w:rsidRPr="00AE5CB5" w:rsidRDefault="00D817CE" w:rsidP="008D34E6">
            <w:pPr>
              <w:adjustRightInd w:val="0"/>
              <w:spacing w:line="240" w:lineRule="auto"/>
              <w:ind w:firstLineChars="0" w:firstLine="0"/>
              <w:jc w:val="center"/>
              <w:rPr>
                <w:sz w:val="20"/>
                <w:szCs w:val="20"/>
              </w:rPr>
            </w:pPr>
          </w:p>
        </w:tc>
        <w:tc>
          <w:tcPr>
            <w:tcW w:w="638" w:type="pct"/>
            <w:tcBorders>
              <w:top w:val="single" w:sz="6" w:space="0" w:color="000000"/>
              <w:bottom w:val="single" w:sz="6" w:space="0" w:color="000000"/>
            </w:tcBorders>
            <w:vAlign w:val="center"/>
          </w:tcPr>
          <w:p w14:paraId="6AFBB4D1"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Huilong Village</w:t>
            </w:r>
          </w:p>
        </w:tc>
        <w:tc>
          <w:tcPr>
            <w:tcW w:w="388" w:type="pct"/>
            <w:tcBorders>
              <w:top w:val="single" w:sz="6" w:space="0" w:color="000000"/>
              <w:bottom w:val="single" w:sz="6" w:space="0" w:color="000000"/>
            </w:tcBorders>
            <w:noWrap/>
            <w:vAlign w:val="center"/>
          </w:tcPr>
          <w:p w14:paraId="5554B4B4"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11</w:t>
            </w:r>
          </w:p>
        </w:tc>
        <w:tc>
          <w:tcPr>
            <w:tcW w:w="632" w:type="pct"/>
            <w:tcBorders>
              <w:top w:val="single" w:sz="6" w:space="0" w:color="000000"/>
              <w:bottom w:val="single" w:sz="6" w:space="0" w:color="000000"/>
            </w:tcBorders>
            <w:noWrap/>
            <w:vAlign w:val="center"/>
          </w:tcPr>
          <w:p w14:paraId="2DA5441E"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58</w:t>
            </w:r>
          </w:p>
        </w:tc>
        <w:tc>
          <w:tcPr>
            <w:tcW w:w="766" w:type="pct"/>
            <w:tcBorders>
              <w:top w:val="single" w:sz="6" w:space="0" w:color="000000"/>
              <w:bottom w:val="single" w:sz="6" w:space="0" w:color="000000"/>
            </w:tcBorders>
            <w:noWrap/>
            <w:vAlign w:val="center"/>
          </w:tcPr>
          <w:p w14:paraId="38330DDD"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20</w:t>
            </w:r>
          </w:p>
        </w:tc>
        <w:tc>
          <w:tcPr>
            <w:tcW w:w="1271" w:type="pct"/>
            <w:tcBorders>
              <w:top w:val="single" w:sz="6" w:space="0" w:color="000000"/>
              <w:bottom w:val="single" w:sz="6" w:space="0" w:color="000000"/>
            </w:tcBorders>
            <w:noWrap/>
            <w:vAlign w:val="center"/>
          </w:tcPr>
          <w:p w14:paraId="19A79E65"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22</w:t>
            </w:r>
          </w:p>
        </w:tc>
        <w:tc>
          <w:tcPr>
            <w:tcW w:w="641" w:type="pct"/>
            <w:tcBorders>
              <w:top w:val="single" w:sz="6" w:space="0" w:color="000000"/>
              <w:bottom w:val="single" w:sz="6" w:space="0" w:color="000000"/>
              <w:right w:val="nil"/>
            </w:tcBorders>
            <w:vAlign w:val="center"/>
          </w:tcPr>
          <w:p w14:paraId="4E744AA1"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16</w:t>
            </w:r>
          </w:p>
        </w:tc>
      </w:tr>
      <w:tr w:rsidR="00D817CE" w:rsidRPr="00AE5CB5" w14:paraId="5267656D" w14:textId="77777777" w:rsidTr="008D34E6">
        <w:trPr>
          <w:trHeight w:val="264"/>
        </w:trPr>
        <w:tc>
          <w:tcPr>
            <w:tcW w:w="664" w:type="pct"/>
            <w:vMerge/>
            <w:tcBorders>
              <w:top w:val="single" w:sz="6" w:space="0" w:color="000000"/>
              <w:left w:val="nil"/>
              <w:bottom w:val="single" w:sz="6" w:space="0" w:color="000000"/>
            </w:tcBorders>
            <w:vAlign w:val="center"/>
          </w:tcPr>
          <w:p w14:paraId="1DAE5E89" w14:textId="77777777" w:rsidR="00D817CE" w:rsidRPr="00AE5CB5" w:rsidRDefault="00D817CE" w:rsidP="008D34E6">
            <w:pPr>
              <w:adjustRightInd w:val="0"/>
              <w:spacing w:line="240" w:lineRule="auto"/>
              <w:ind w:firstLineChars="0" w:firstLine="0"/>
              <w:jc w:val="center"/>
              <w:rPr>
                <w:sz w:val="20"/>
                <w:szCs w:val="20"/>
              </w:rPr>
            </w:pPr>
          </w:p>
        </w:tc>
        <w:tc>
          <w:tcPr>
            <w:tcW w:w="638" w:type="pct"/>
            <w:tcBorders>
              <w:top w:val="single" w:sz="6" w:space="0" w:color="000000"/>
              <w:bottom w:val="single" w:sz="6" w:space="0" w:color="000000"/>
            </w:tcBorders>
            <w:vAlign w:val="center"/>
          </w:tcPr>
          <w:p w14:paraId="456D7793"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Longmen Village</w:t>
            </w:r>
          </w:p>
        </w:tc>
        <w:tc>
          <w:tcPr>
            <w:tcW w:w="388" w:type="pct"/>
            <w:tcBorders>
              <w:top w:val="single" w:sz="6" w:space="0" w:color="000000"/>
              <w:bottom w:val="single" w:sz="6" w:space="0" w:color="000000"/>
            </w:tcBorders>
            <w:noWrap/>
            <w:vAlign w:val="center"/>
          </w:tcPr>
          <w:p w14:paraId="13911906"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12</w:t>
            </w:r>
          </w:p>
        </w:tc>
        <w:tc>
          <w:tcPr>
            <w:tcW w:w="632" w:type="pct"/>
            <w:tcBorders>
              <w:top w:val="single" w:sz="6" w:space="0" w:color="000000"/>
              <w:bottom w:val="single" w:sz="6" w:space="0" w:color="000000"/>
            </w:tcBorders>
            <w:noWrap/>
            <w:vAlign w:val="center"/>
          </w:tcPr>
          <w:p w14:paraId="4079ADC2"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63</w:t>
            </w:r>
          </w:p>
        </w:tc>
        <w:tc>
          <w:tcPr>
            <w:tcW w:w="766" w:type="pct"/>
            <w:tcBorders>
              <w:top w:val="single" w:sz="6" w:space="0" w:color="000000"/>
              <w:bottom w:val="single" w:sz="6" w:space="0" w:color="000000"/>
            </w:tcBorders>
            <w:noWrap/>
            <w:vAlign w:val="center"/>
          </w:tcPr>
          <w:p w14:paraId="170BB642"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21</w:t>
            </w:r>
          </w:p>
        </w:tc>
        <w:tc>
          <w:tcPr>
            <w:tcW w:w="1271" w:type="pct"/>
            <w:tcBorders>
              <w:top w:val="single" w:sz="6" w:space="0" w:color="000000"/>
              <w:bottom w:val="single" w:sz="6" w:space="0" w:color="000000"/>
            </w:tcBorders>
            <w:noWrap/>
            <w:vAlign w:val="center"/>
          </w:tcPr>
          <w:p w14:paraId="375BC018"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29</w:t>
            </w:r>
          </w:p>
        </w:tc>
        <w:tc>
          <w:tcPr>
            <w:tcW w:w="641" w:type="pct"/>
            <w:tcBorders>
              <w:top w:val="single" w:sz="6" w:space="0" w:color="000000"/>
              <w:bottom w:val="single" w:sz="6" w:space="0" w:color="000000"/>
              <w:right w:val="nil"/>
            </w:tcBorders>
            <w:vAlign w:val="center"/>
          </w:tcPr>
          <w:p w14:paraId="55E52272"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13</w:t>
            </w:r>
          </w:p>
        </w:tc>
      </w:tr>
      <w:tr w:rsidR="00D817CE" w:rsidRPr="00AE5CB5" w14:paraId="05D9324A" w14:textId="77777777" w:rsidTr="008D34E6">
        <w:trPr>
          <w:trHeight w:val="264"/>
        </w:trPr>
        <w:tc>
          <w:tcPr>
            <w:tcW w:w="664" w:type="pct"/>
            <w:vMerge w:val="restart"/>
            <w:tcBorders>
              <w:top w:val="single" w:sz="6" w:space="0" w:color="000000"/>
              <w:left w:val="nil"/>
              <w:bottom w:val="single" w:sz="6" w:space="0" w:color="000000"/>
            </w:tcBorders>
            <w:vAlign w:val="center"/>
          </w:tcPr>
          <w:p w14:paraId="63AAE3A8"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 xml:space="preserve">Xinmi </w:t>
            </w:r>
            <w:r w:rsidRPr="00AE5CB5">
              <w:rPr>
                <w:sz w:val="20"/>
                <w:szCs w:val="20"/>
              </w:rPr>
              <w:lastRenderedPageBreak/>
              <w:t>City</w:t>
            </w:r>
          </w:p>
        </w:tc>
        <w:tc>
          <w:tcPr>
            <w:tcW w:w="638" w:type="pct"/>
            <w:tcBorders>
              <w:top w:val="single" w:sz="6" w:space="0" w:color="000000"/>
              <w:bottom w:val="single" w:sz="6" w:space="0" w:color="000000"/>
            </w:tcBorders>
            <w:vAlign w:val="center"/>
          </w:tcPr>
          <w:p w14:paraId="2DEC94CD"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lastRenderedPageBreak/>
              <w:t xml:space="preserve">Heiyugou </w:t>
            </w:r>
            <w:r w:rsidRPr="00AE5CB5">
              <w:rPr>
                <w:sz w:val="20"/>
                <w:szCs w:val="20"/>
              </w:rPr>
              <w:lastRenderedPageBreak/>
              <w:t>Village</w:t>
            </w:r>
          </w:p>
        </w:tc>
        <w:tc>
          <w:tcPr>
            <w:tcW w:w="388" w:type="pct"/>
            <w:tcBorders>
              <w:top w:val="single" w:sz="6" w:space="0" w:color="000000"/>
              <w:bottom w:val="single" w:sz="6" w:space="0" w:color="000000"/>
            </w:tcBorders>
            <w:noWrap/>
            <w:vAlign w:val="center"/>
          </w:tcPr>
          <w:p w14:paraId="68153E1C"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lastRenderedPageBreak/>
              <w:t>12</w:t>
            </w:r>
          </w:p>
        </w:tc>
        <w:tc>
          <w:tcPr>
            <w:tcW w:w="632" w:type="pct"/>
            <w:tcBorders>
              <w:top w:val="single" w:sz="6" w:space="0" w:color="000000"/>
              <w:bottom w:val="single" w:sz="6" w:space="0" w:color="000000"/>
            </w:tcBorders>
            <w:noWrap/>
            <w:vAlign w:val="center"/>
          </w:tcPr>
          <w:p w14:paraId="11FC9682"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57</w:t>
            </w:r>
          </w:p>
        </w:tc>
        <w:tc>
          <w:tcPr>
            <w:tcW w:w="766" w:type="pct"/>
            <w:tcBorders>
              <w:top w:val="single" w:sz="6" w:space="0" w:color="000000"/>
              <w:bottom w:val="single" w:sz="6" w:space="0" w:color="000000"/>
            </w:tcBorders>
            <w:noWrap/>
            <w:vAlign w:val="center"/>
          </w:tcPr>
          <w:p w14:paraId="2226C701"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17</w:t>
            </w:r>
          </w:p>
        </w:tc>
        <w:tc>
          <w:tcPr>
            <w:tcW w:w="1271" w:type="pct"/>
            <w:tcBorders>
              <w:top w:val="single" w:sz="6" w:space="0" w:color="000000"/>
              <w:bottom w:val="single" w:sz="6" w:space="0" w:color="000000"/>
            </w:tcBorders>
            <w:noWrap/>
            <w:vAlign w:val="center"/>
          </w:tcPr>
          <w:p w14:paraId="44AD39AB"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27</w:t>
            </w:r>
          </w:p>
        </w:tc>
        <w:tc>
          <w:tcPr>
            <w:tcW w:w="641" w:type="pct"/>
            <w:tcBorders>
              <w:top w:val="single" w:sz="6" w:space="0" w:color="000000"/>
              <w:bottom w:val="single" w:sz="6" w:space="0" w:color="000000"/>
              <w:right w:val="nil"/>
            </w:tcBorders>
            <w:vAlign w:val="center"/>
          </w:tcPr>
          <w:p w14:paraId="448A39D3"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13</w:t>
            </w:r>
          </w:p>
        </w:tc>
      </w:tr>
      <w:tr w:rsidR="00D817CE" w:rsidRPr="00AE5CB5" w14:paraId="4C7066A2" w14:textId="77777777" w:rsidTr="008D34E6">
        <w:trPr>
          <w:trHeight w:val="264"/>
        </w:trPr>
        <w:tc>
          <w:tcPr>
            <w:tcW w:w="664" w:type="pct"/>
            <w:vMerge/>
            <w:tcBorders>
              <w:top w:val="single" w:sz="6" w:space="0" w:color="000000"/>
              <w:left w:val="nil"/>
              <w:bottom w:val="single" w:sz="6" w:space="0" w:color="000000"/>
            </w:tcBorders>
            <w:vAlign w:val="center"/>
          </w:tcPr>
          <w:p w14:paraId="786B042A" w14:textId="77777777" w:rsidR="00D817CE" w:rsidRPr="00AE5CB5" w:rsidRDefault="00D817CE" w:rsidP="008D34E6">
            <w:pPr>
              <w:adjustRightInd w:val="0"/>
              <w:spacing w:line="240" w:lineRule="auto"/>
              <w:ind w:firstLineChars="0" w:firstLine="0"/>
              <w:jc w:val="center"/>
              <w:rPr>
                <w:sz w:val="20"/>
                <w:szCs w:val="20"/>
              </w:rPr>
            </w:pPr>
          </w:p>
        </w:tc>
        <w:tc>
          <w:tcPr>
            <w:tcW w:w="638" w:type="pct"/>
            <w:tcBorders>
              <w:top w:val="single" w:sz="6" w:space="0" w:color="000000"/>
              <w:bottom w:val="single" w:sz="6" w:space="0" w:color="000000"/>
            </w:tcBorders>
            <w:vAlign w:val="center"/>
          </w:tcPr>
          <w:p w14:paraId="3C8BC3CE"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Wenzhuang Village</w:t>
            </w:r>
          </w:p>
        </w:tc>
        <w:tc>
          <w:tcPr>
            <w:tcW w:w="388" w:type="pct"/>
            <w:tcBorders>
              <w:top w:val="single" w:sz="6" w:space="0" w:color="000000"/>
              <w:bottom w:val="single" w:sz="6" w:space="0" w:color="000000"/>
            </w:tcBorders>
            <w:noWrap/>
            <w:vAlign w:val="center"/>
          </w:tcPr>
          <w:p w14:paraId="58E39C1D"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8</w:t>
            </w:r>
          </w:p>
        </w:tc>
        <w:tc>
          <w:tcPr>
            <w:tcW w:w="632" w:type="pct"/>
            <w:tcBorders>
              <w:top w:val="single" w:sz="6" w:space="0" w:color="000000"/>
              <w:bottom w:val="single" w:sz="6" w:space="0" w:color="000000"/>
            </w:tcBorders>
            <w:noWrap/>
            <w:vAlign w:val="center"/>
          </w:tcPr>
          <w:p w14:paraId="2EE8DC0E"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36</w:t>
            </w:r>
          </w:p>
        </w:tc>
        <w:tc>
          <w:tcPr>
            <w:tcW w:w="766" w:type="pct"/>
            <w:tcBorders>
              <w:top w:val="single" w:sz="6" w:space="0" w:color="000000"/>
              <w:bottom w:val="single" w:sz="6" w:space="0" w:color="000000"/>
            </w:tcBorders>
            <w:noWrap/>
            <w:vAlign w:val="center"/>
          </w:tcPr>
          <w:p w14:paraId="364EBE8F"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14</w:t>
            </w:r>
          </w:p>
        </w:tc>
        <w:tc>
          <w:tcPr>
            <w:tcW w:w="1271" w:type="pct"/>
            <w:tcBorders>
              <w:top w:val="single" w:sz="6" w:space="0" w:color="000000"/>
              <w:bottom w:val="single" w:sz="6" w:space="0" w:color="000000"/>
            </w:tcBorders>
            <w:noWrap/>
            <w:vAlign w:val="center"/>
          </w:tcPr>
          <w:p w14:paraId="05F133A4"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17</w:t>
            </w:r>
          </w:p>
        </w:tc>
        <w:tc>
          <w:tcPr>
            <w:tcW w:w="641" w:type="pct"/>
            <w:tcBorders>
              <w:top w:val="single" w:sz="6" w:space="0" w:color="000000"/>
              <w:bottom w:val="single" w:sz="6" w:space="0" w:color="000000"/>
              <w:right w:val="nil"/>
            </w:tcBorders>
            <w:vAlign w:val="center"/>
          </w:tcPr>
          <w:p w14:paraId="1156DD31"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5</w:t>
            </w:r>
          </w:p>
        </w:tc>
      </w:tr>
      <w:tr w:rsidR="00D817CE" w:rsidRPr="00AE5CB5" w14:paraId="7E62998B" w14:textId="77777777" w:rsidTr="008D34E6">
        <w:trPr>
          <w:trHeight w:val="264"/>
        </w:trPr>
        <w:tc>
          <w:tcPr>
            <w:tcW w:w="664" w:type="pct"/>
            <w:vMerge/>
            <w:tcBorders>
              <w:top w:val="single" w:sz="6" w:space="0" w:color="000000"/>
              <w:left w:val="nil"/>
              <w:bottom w:val="single" w:sz="6" w:space="0" w:color="000000"/>
            </w:tcBorders>
            <w:vAlign w:val="center"/>
          </w:tcPr>
          <w:p w14:paraId="0F1E39C9" w14:textId="77777777" w:rsidR="00D817CE" w:rsidRPr="00AE5CB5" w:rsidRDefault="00D817CE" w:rsidP="008D34E6">
            <w:pPr>
              <w:adjustRightInd w:val="0"/>
              <w:spacing w:line="240" w:lineRule="auto"/>
              <w:ind w:firstLineChars="0" w:firstLine="0"/>
              <w:jc w:val="center"/>
              <w:rPr>
                <w:sz w:val="20"/>
                <w:szCs w:val="20"/>
              </w:rPr>
            </w:pPr>
          </w:p>
        </w:tc>
        <w:tc>
          <w:tcPr>
            <w:tcW w:w="638" w:type="pct"/>
            <w:tcBorders>
              <w:top w:val="single" w:sz="6" w:space="0" w:color="000000"/>
              <w:bottom w:val="single" w:sz="6" w:space="0" w:color="000000"/>
            </w:tcBorders>
            <w:vAlign w:val="center"/>
          </w:tcPr>
          <w:p w14:paraId="159B7AD6"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Xiasigou Village</w:t>
            </w:r>
          </w:p>
        </w:tc>
        <w:tc>
          <w:tcPr>
            <w:tcW w:w="388" w:type="pct"/>
            <w:tcBorders>
              <w:top w:val="single" w:sz="6" w:space="0" w:color="000000"/>
              <w:bottom w:val="single" w:sz="6" w:space="0" w:color="000000"/>
            </w:tcBorders>
            <w:noWrap/>
            <w:vAlign w:val="center"/>
          </w:tcPr>
          <w:p w14:paraId="08C41AAB"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10</w:t>
            </w:r>
          </w:p>
        </w:tc>
        <w:tc>
          <w:tcPr>
            <w:tcW w:w="632" w:type="pct"/>
            <w:tcBorders>
              <w:top w:val="single" w:sz="6" w:space="0" w:color="000000"/>
              <w:bottom w:val="single" w:sz="6" w:space="0" w:color="000000"/>
            </w:tcBorders>
            <w:noWrap/>
            <w:vAlign w:val="center"/>
          </w:tcPr>
          <w:p w14:paraId="663FCB11"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39</w:t>
            </w:r>
          </w:p>
        </w:tc>
        <w:tc>
          <w:tcPr>
            <w:tcW w:w="766" w:type="pct"/>
            <w:tcBorders>
              <w:top w:val="single" w:sz="6" w:space="0" w:color="000000"/>
              <w:bottom w:val="single" w:sz="6" w:space="0" w:color="000000"/>
            </w:tcBorders>
            <w:noWrap/>
            <w:vAlign w:val="center"/>
          </w:tcPr>
          <w:p w14:paraId="385E26D0"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15</w:t>
            </w:r>
          </w:p>
        </w:tc>
        <w:tc>
          <w:tcPr>
            <w:tcW w:w="1271" w:type="pct"/>
            <w:tcBorders>
              <w:top w:val="single" w:sz="6" w:space="0" w:color="000000"/>
              <w:bottom w:val="single" w:sz="6" w:space="0" w:color="000000"/>
            </w:tcBorders>
            <w:noWrap/>
            <w:vAlign w:val="center"/>
          </w:tcPr>
          <w:p w14:paraId="0F03D906"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19</w:t>
            </w:r>
          </w:p>
        </w:tc>
        <w:tc>
          <w:tcPr>
            <w:tcW w:w="641" w:type="pct"/>
            <w:tcBorders>
              <w:top w:val="single" w:sz="6" w:space="0" w:color="000000"/>
              <w:bottom w:val="single" w:sz="6" w:space="0" w:color="000000"/>
              <w:right w:val="nil"/>
            </w:tcBorders>
            <w:vAlign w:val="center"/>
          </w:tcPr>
          <w:p w14:paraId="21A97E64"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5</w:t>
            </w:r>
          </w:p>
        </w:tc>
      </w:tr>
      <w:tr w:rsidR="00D817CE" w:rsidRPr="00AE5CB5" w14:paraId="442A7892" w14:textId="77777777" w:rsidTr="008D34E6">
        <w:trPr>
          <w:trHeight w:val="264"/>
        </w:trPr>
        <w:tc>
          <w:tcPr>
            <w:tcW w:w="664" w:type="pct"/>
            <w:vMerge w:val="restart"/>
            <w:tcBorders>
              <w:top w:val="single" w:sz="6" w:space="0" w:color="000000"/>
              <w:left w:val="nil"/>
              <w:bottom w:val="single" w:sz="6" w:space="0" w:color="000000"/>
            </w:tcBorders>
            <w:vAlign w:val="center"/>
          </w:tcPr>
          <w:p w14:paraId="27A953D2"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Xinzheng City</w:t>
            </w:r>
          </w:p>
        </w:tc>
        <w:tc>
          <w:tcPr>
            <w:tcW w:w="638" w:type="pct"/>
            <w:tcBorders>
              <w:top w:val="single" w:sz="6" w:space="0" w:color="000000"/>
              <w:bottom w:val="single" w:sz="6" w:space="0" w:color="000000"/>
            </w:tcBorders>
            <w:vAlign w:val="center"/>
          </w:tcPr>
          <w:p w14:paraId="26016F8A"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Gucheng Village</w:t>
            </w:r>
          </w:p>
        </w:tc>
        <w:tc>
          <w:tcPr>
            <w:tcW w:w="388" w:type="pct"/>
            <w:tcBorders>
              <w:top w:val="single" w:sz="6" w:space="0" w:color="000000"/>
              <w:bottom w:val="single" w:sz="6" w:space="0" w:color="000000"/>
            </w:tcBorders>
            <w:noWrap/>
            <w:vAlign w:val="center"/>
          </w:tcPr>
          <w:p w14:paraId="2020C937"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10</w:t>
            </w:r>
          </w:p>
        </w:tc>
        <w:tc>
          <w:tcPr>
            <w:tcW w:w="632" w:type="pct"/>
            <w:tcBorders>
              <w:top w:val="single" w:sz="6" w:space="0" w:color="000000"/>
              <w:bottom w:val="single" w:sz="6" w:space="0" w:color="000000"/>
            </w:tcBorders>
            <w:noWrap/>
            <w:vAlign w:val="center"/>
          </w:tcPr>
          <w:p w14:paraId="24D412C8"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45</w:t>
            </w:r>
          </w:p>
        </w:tc>
        <w:tc>
          <w:tcPr>
            <w:tcW w:w="766" w:type="pct"/>
            <w:tcBorders>
              <w:top w:val="single" w:sz="6" w:space="0" w:color="000000"/>
              <w:bottom w:val="single" w:sz="6" w:space="0" w:color="000000"/>
            </w:tcBorders>
            <w:noWrap/>
            <w:vAlign w:val="center"/>
          </w:tcPr>
          <w:p w14:paraId="76E1474A"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19</w:t>
            </w:r>
          </w:p>
        </w:tc>
        <w:tc>
          <w:tcPr>
            <w:tcW w:w="1271" w:type="pct"/>
            <w:tcBorders>
              <w:top w:val="single" w:sz="6" w:space="0" w:color="000000"/>
              <w:bottom w:val="single" w:sz="6" w:space="0" w:color="000000"/>
            </w:tcBorders>
            <w:noWrap/>
            <w:vAlign w:val="center"/>
          </w:tcPr>
          <w:p w14:paraId="3B78CA69"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11</w:t>
            </w:r>
          </w:p>
        </w:tc>
        <w:tc>
          <w:tcPr>
            <w:tcW w:w="641" w:type="pct"/>
            <w:tcBorders>
              <w:top w:val="single" w:sz="6" w:space="0" w:color="000000"/>
              <w:bottom w:val="single" w:sz="6" w:space="0" w:color="000000"/>
              <w:right w:val="nil"/>
            </w:tcBorders>
            <w:vAlign w:val="center"/>
          </w:tcPr>
          <w:p w14:paraId="23F9E09C"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15</w:t>
            </w:r>
          </w:p>
        </w:tc>
      </w:tr>
      <w:tr w:rsidR="00D817CE" w:rsidRPr="00AE5CB5" w14:paraId="375CD665" w14:textId="77777777" w:rsidTr="008D34E6">
        <w:trPr>
          <w:trHeight w:val="264"/>
        </w:trPr>
        <w:tc>
          <w:tcPr>
            <w:tcW w:w="664" w:type="pct"/>
            <w:vMerge/>
            <w:tcBorders>
              <w:top w:val="single" w:sz="6" w:space="0" w:color="000000"/>
              <w:left w:val="nil"/>
              <w:bottom w:val="single" w:sz="6" w:space="0" w:color="000000"/>
            </w:tcBorders>
            <w:vAlign w:val="center"/>
          </w:tcPr>
          <w:p w14:paraId="2C603FD9" w14:textId="77777777" w:rsidR="00D817CE" w:rsidRPr="00AE5CB5" w:rsidRDefault="00D817CE" w:rsidP="008D34E6">
            <w:pPr>
              <w:adjustRightInd w:val="0"/>
              <w:spacing w:line="240" w:lineRule="auto"/>
              <w:ind w:firstLineChars="0" w:firstLine="0"/>
              <w:jc w:val="center"/>
              <w:rPr>
                <w:sz w:val="20"/>
                <w:szCs w:val="20"/>
              </w:rPr>
            </w:pPr>
          </w:p>
        </w:tc>
        <w:tc>
          <w:tcPr>
            <w:tcW w:w="638" w:type="pct"/>
            <w:tcBorders>
              <w:top w:val="single" w:sz="6" w:space="0" w:color="000000"/>
              <w:bottom w:val="single" w:sz="6" w:space="0" w:color="000000"/>
            </w:tcBorders>
            <w:vAlign w:val="center"/>
          </w:tcPr>
          <w:p w14:paraId="037E3443"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Nianlu Village</w:t>
            </w:r>
          </w:p>
        </w:tc>
        <w:tc>
          <w:tcPr>
            <w:tcW w:w="388" w:type="pct"/>
            <w:tcBorders>
              <w:top w:val="single" w:sz="6" w:space="0" w:color="000000"/>
              <w:bottom w:val="single" w:sz="6" w:space="0" w:color="000000"/>
            </w:tcBorders>
            <w:noWrap/>
            <w:vAlign w:val="center"/>
          </w:tcPr>
          <w:p w14:paraId="1BA7AC4F"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10</w:t>
            </w:r>
          </w:p>
        </w:tc>
        <w:tc>
          <w:tcPr>
            <w:tcW w:w="632" w:type="pct"/>
            <w:tcBorders>
              <w:top w:val="single" w:sz="6" w:space="0" w:color="000000"/>
              <w:bottom w:val="single" w:sz="6" w:space="0" w:color="000000"/>
            </w:tcBorders>
            <w:noWrap/>
            <w:vAlign w:val="center"/>
          </w:tcPr>
          <w:p w14:paraId="0A8A0E7F"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56</w:t>
            </w:r>
          </w:p>
        </w:tc>
        <w:tc>
          <w:tcPr>
            <w:tcW w:w="766" w:type="pct"/>
            <w:tcBorders>
              <w:top w:val="single" w:sz="6" w:space="0" w:color="000000"/>
              <w:bottom w:val="single" w:sz="6" w:space="0" w:color="000000"/>
            </w:tcBorders>
            <w:noWrap/>
            <w:vAlign w:val="center"/>
          </w:tcPr>
          <w:p w14:paraId="6D5ACFA9"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20</w:t>
            </w:r>
          </w:p>
        </w:tc>
        <w:tc>
          <w:tcPr>
            <w:tcW w:w="1271" w:type="pct"/>
            <w:tcBorders>
              <w:top w:val="single" w:sz="6" w:space="0" w:color="000000"/>
              <w:bottom w:val="single" w:sz="6" w:space="0" w:color="000000"/>
            </w:tcBorders>
            <w:noWrap/>
            <w:vAlign w:val="center"/>
          </w:tcPr>
          <w:p w14:paraId="4FDD8912"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26</w:t>
            </w:r>
          </w:p>
        </w:tc>
        <w:tc>
          <w:tcPr>
            <w:tcW w:w="641" w:type="pct"/>
            <w:tcBorders>
              <w:top w:val="single" w:sz="6" w:space="0" w:color="000000"/>
              <w:bottom w:val="single" w:sz="6" w:space="0" w:color="000000"/>
              <w:right w:val="nil"/>
            </w:tcBorders>
            <w:vAlign w:val="center"/>
          </w:tcPr>
          <w:p w14:paraId="00E048FE"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10</w:t>
            </w:r>
          </w:p>
        </w:tc>
      </w:tr>
      <w:tr w:rsidR="00D817CE" w:rsidRPr="00AE5CB5" w14:paraId="14864E56" w14:textId="77777777" w:rsidTr="008D34E6">
        <w:trPr>
          <w:trHeight w:val="264"/>
        </w:trPr>
        <w:tc>
          <w:tcPr>
            <w:tcW w:w="664" w:type="pct"/>
            <w:vMerge/>
            <w:tcBorders>
              <w:top w:val="single" w:sz="6" w:space="0" w:color="000000"/>
              <w:left w:val="nil"/>
              <w:bottom w:val="single" w:sz="6" w:space="0" w:color="000000"/>
            </w:tcBorders>
            <w:vAlign w:val="center"/>
          </w:tcPr>
          <w:p w14:paraId="7F99BB47" w14:textId="77777777" w:rsidR="00D817CE" w:rsidRPr="00AE5CB5" w:rsidRDefault="00D817CE" w:rsidP="008D34E6">
            <w:pPr>
              <w:adjustRightInd w:val="0"/>
              <w:spacing w:line="240" w:lineRule="auto"/>
              <w:ind w:firstLineChars="0" w:firstLine="0"/>
              <w:jc w:val="center"/>
              <w:rPr>
                <w:sz w:val="20"/>
                <w:szCs w:val="20"/>
              </w:rPr>
            </w:pPr>
          </w:p>
        </w:tc>
        <w:tc>
          <w:tcPr>
            <w:tcW w:w="638" w:type="pct"/>
            <w:tcBorders>
              <w:top w:val="single" w:sz="6" w:space="0" w:color="000000"/>
              <w:bottom w:val="single" w:sz="6" w:space="0" w:color="000000"/>
            </w:tcBorders>
            <w:vAlign w:val="center"/>
          </w:tcPr>
          <w:p w14:paraId="47B28F40"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Tanghe Village</w:t>
            </w:r>
          </w:p>
        </w:tc>
        <w:tc>
          <w:tcPr>
            <w:tcW w:w="388" w:type="pct"/>
            <w:tcBorders>
              <w:top w:val="single" w:sz="6" w:space="0" w:color="000000"/>
              <w:bottom w:val="single" w:sz="6" w:space="0" w:color="000000"/>
            </w:tcBorders>
            <w:noWrap/>
            <w:vAlign w:val="center"/>
          </w:tcPr>
          <w:p w14:paraId="282E58DA"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10</w:t>
            </w:r>
          </w:p>
        </w:tc>
        <w:tc>
          <w:tcPr>
            <w:tcW w:w="632" w:type="pct"/>
            <w:tcBorders>
              <w:top w:val="single" w:sz="6" w:space="0" w:color="000000"/>
              <w:bottom w:val="single" w:sz="6" w:space="0" w:color="000000"/>
            </w:tcBorders>
            <w:noWrap/>
            <w:vAlign w:val="center"/>
          </w:tcPr>
          <w:p w14:paraId="15136B6E"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48</w:t>
            </w:r>
          </w:p>
        </w:tc>
        <w:tc>
          <w:tcPr>
            <w:tcW w:w="766" w:type="pct"/>
            <w:tcBorders>
              <w:top w:val="single" w:sz="6" w:space="0" w:color="000000"/>
              <w:bottom w:val="single" w:sz="6" w:space="0" w:color="000000"/>
            </w:tcBorders>
            <w:noWrap/>
            <w:vAlign w:val="center"/>
          </w:tcPr>
          <w:p w14:paraId="250D1256"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23</w:t>
            </w:r>
          </w:p>
        </w:tc>
        <w:tc>
          <w:tcPr>
            <w:tcW w:w="1271" w:type="pct"/>
            <w:tcBorders>
              <w:top w:val="single" w:sz="6" w:space="0" w:color="000000"/>
              <w:bottom w:val="single" w:sz="6" w:space="0" w:color="000000"/>
            </w:tcBorders>
            <w:noWrap/>
            <w:vAlign w:val="center"/>
          </w:tcPr>
          <w:p w14:paraId="018529A3"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19</w:t>
            </w:r>
          </w:p>
        </w:tc>
        <w:tc>
          <w:tcPr>
            <w:tcW w:w="641" w:type="pct"/>
            <w:tcBorders>
              <w:top w:val="single" w:sz="6" w:space="0" w:color="000000"/>
              <w:bottom w:val="single" w:sz="6" w:space="0" w:color="000000"/>
              <w:right w:val="nil"/>
            </w:tcBorders>
            <w:vAlign w:val="center"/>
          </w:tcPr>
          <w:p w14:paraId="6C9B1520"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6</w:t>
            </w:r>
          </w:p>
        </w:tc>
      </w:tr>
      <w:tr w:rsidR="00D817CE" w:rsidRPr="00AE5CB5" w14:paraId="3671649A" w14:textId="77777777" w:rsidTr="008D34E6">
        <w:trPr>
          <w:trHeight w:val="264"/>
        </w:trPr>
        <w:tc>
          <w:tcPr>
            <w:tcW w:w="664" w:type="pct"/>
            <w:vMerge w:val="restart"/>
            <w:tcBorders>
              <w:top w:val="single" w:sz="6" w:space="0" w:color="000000"/>
              <w:left w:val="nil"/>
              <w:bottom w:val="single" w:sz="6" w:space="0" w:color="000000"/>
            </w:tcBorders>
            <w:vAlign w:val="center"/>
          </w:tcPr>
          <w:p w14:paraId="7F77F2DC"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Xingyang City</w:t>
            </w:r>
          </w:p>
        </w:tc>
        <w:tc>
          <w:tcPr>
            <w:tcW w:w="638" w:type="pct"/>
            <w:tcBorders>
              <w:top w:val="single" w:sz="6" w:space="0" w:color="000000"/>
              <w:bottom w:val="single" w:sz="6" w:space="0" w:color="000000"/>
            </w:tcBorders>
            <w:vAlign w:val="center"/>
          </w:tcPr>
          <w:p w14:paraId="37ACD5E9"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Baishuiyu Village</w:t>
            </w:r>
          </w:p>
        </w:tc>
        <w:tc>
          <w:tcPr>
            <w:tcW w:w="388" w:type="pct"/>
            <w:tcBorders>
              <w:top w:val="single" w:sz="6" w:space="0" w:color="000000"/>
              <w:bottom w:val="single" w:sz="6" w:space="0" w:color="000000"/>
            </w:tcBorders>
            <w:noWrap/>
            <w:vAlign w:val="center"/>
          </w:tcPr>
          <w:p w14:paraId="7C972C60"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12</w:t>
            </w:r>
          </w:p>
        </w:tc>
        <w:tc>
          <w:tcPr>
            <w:tcW w:w="632" w:type="pct"/>
            <w:tcBorders>
              <w:top w:val="single" w:sz="6" w:space="0" w:color="000000"/>
              <w:bottom w:val="single" w:sz="6" w:space="0" w:color="000000"/>
            </w:tcBorders>
            <w:noWrap/>
            <w:vAlign w:val="center"/>
          </w:tcPr>
          <w:p w14:paraId="4E8E4BD2"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50</w:t>
            </w:r>
          </w:p>
        </w:tc>
        <w:tc>
          <w:tcPr>
            <w:tcW w:w="766" w:type="pct"/>
            <w:tcBorders>
              <w:top w:val="single" w:sz="6" w:space="0" w:color="000000"/>
              <w:bottom w:val="single" w:sz="6" w:space="0" w:color="000000"/>
            </w:tcBorders>
            <w:noWrap/>
            <w:vAlign w:val="center"/>
          </w:tcPr>
          <w:p w14:paraId="43FF9553"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23</w:t>
            </w:r>
          </w:p>
        </w:tc>
        <w:tc>
          <w:tcPr>
            <w:tcW w:w="1271" w:type="pct"/>
            <w:tcBorders>
              <w:top w:val="single" w:sz="6" w:space="0" w:color="000000"/>
              <w:bottom w:val="single" w:sz="6" w:space="0" w:color="000000"/>
            </w:tcBorders>
            <w:noWrap/>
            <w:vAlign w:val="center"/>
          </w:tcPr>
          <w:p w14:paraId="3F10696B"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16</w:t>
            </w:r>
          </w:p>
        </w:tc>
        <w:tc>
          <w:tcPr>
            <w:tcW w:w="641" w:type="pct"/>
            <w:tcBorders>
              <w:top w:val="single" w:sz="6" w:space="0" w:color="000000"/>
              <w:bottom w:val="single" w:sz="6" w:space="0" w:color="000000"/>
              <w:right w:val="nil"/>
            </w:tcBorders>
            <w:vAlign w:val="center"/>
          </w:tcPr>
          <w:p w14:paraId="73A906A9"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11</w:t>
            </w:r>
          </w:p>
        </w:tc>
      </w:tr>
      <w:tr w:rsidR="00D817CE" w:rsidRPr="00AE5CB5" w14:paraId="3187F9E3" w14:textId="77777777" w:rsidTr="008D34E6">
        <w:trPr>
          <w:trHeight w:val="264"/>
        </w:trPr>
        <w:tc>
          <w:tcPr>
            <w:tcW w:w="664" w:type="pct"/>
            <w:vMerge/>
            <w:tcBorders>
              <w:top w:val="single" w:sz="6" w:space="0" w:color="000000"/>
              <w:left w:val="nil"/>
              <w:bottom w:val="single" w:sz="6" w:space="0" w:color="000000"/>
            </w:tcBorders>
            <w:vAlign w:val="center"/>
          </w:tcPr>
          <w:p w14:paraId="372D2E4E" w14:textId="77777777" w:rsidR="00D817CE" w:rsidRPr="00AE5CB5" w:rsidRDefault="00D817CE" w:rsidP="008D34E6">
            <w:pPr>
              <w:adjustRightInd w:val="0"/>
              <w:spacing w:line="240" w:lineRule="auto"/>
              <w:ind w:firstLineChars="0" w:firstLine="0"/>
              <w:jc w:val="center"/>
              <w:rPr>
                <w:sz w:val="20"/>
                <w:szCs w:val="20"/>
              </w:rPr>
            </w:pPr>
          </w:p>
        </w:tc>
        <w:tc>
          <w:tcPr>
            <w:tcW w:w="638" w:type="pct"/>
            <w:tcBorders>
              <w:top w:val="single" w:sz="6" w:space="0" w:color="000000"/>
              <w:bottom w:val="single" w:sz="6" w:space="0" w:color="000000"/>
            </w:tcBorders>
            <w:vAlign w:val="center"/>
          </w:tcPr>
          <w:p w14:paraId="5B562F51"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Gaoshan Village</w:t>
            </w:r>
          </w:p>
        </w:tc>
        <w:tc>
          <w:tcPr>
            <w:tcW w:w="388" w:type="pct"/>
            <w:tcBorders>
              <w:top w:val="single" w:sz="6" w:space="0" w:color="000000"/>
              <w:bottom w:val="single" w:sz="6" w:space="0" w:color="000000"/>
            </w:tcBorders>
            <w:noWrap/>
            <w:vAlign w:val="center"/>
          </w:tcPr>
          <w:p w14:paraId="14620D1F"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10</w:t>
            </w:r>
          </w:p>
        </w:tc>
        <w:tc>
          <w:tcPr>
            <w:tcW w:w="632" w:type="pct"/>
            <w:tcBorders>
              <w:top w:val="single" w:sz="6" w:space="0" w:color="000000"/>
              <w:bottom w:val="single" w:sz="6" w:space="0" w:color="000000"/>
            </w:tcBorders>
            <w:noWrap/>
            <w:vAlign w:val="center"/>
          </w:tcPr>
          <w:p w14:paraId="109E17CF"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57</w:t>
            </w:r>
          </w:p>
        </w:tc>
        <w:tc>
          <w:tcPr>
            <w:tcW w:w="766" w:type="pct"/>
            <w:tcBorders>
              <w:top w:val="single" w:sz="6" w:space="0" w:color="000000"/>
              <w:bottom w:val="single" w:sz="6" w:space="0" w:color="000000"/>
            </w:tcBorders>
            <w:noWrap/>
            <w:vAlign w:val="center"/>
          </w:tcPr>
          <w:p w14:paraId="1C0426DC"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27</w:t>
            </w:r>
          </w:p>
        </w:tc>
        <w:tc>
          <w:tcPr>
            <w:tcW w:w="1271" w:type="pct"/>
            <w:tcBorders>
              <w:top w:val="single" w:sz="6" w:space="0" w:color="000000"/>
              <w:bottom w:val="single" w:sz="6" w:space="0" w:color="000000"/>
            </w:tcBorders>
            <w:noWrap/>
            <w:vAlign w:val="center"/>
          </w:tcPr>
          <w:p w14:paraId="66538469"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19</w:t>
            </w:r>
          </w:p>
        </w:tc>
        <w:tc>
          <w:tcPr>
            <w:tcW w:w="641" w:type="pct"/>
            <w:tcBorders>
              <w:top w:val="single" w:sz="6" w:space="0" w:color="000000"/>
              <w:bottom w:val="single" w:sz="6" w:space="0" w:color="000000"/>
              <w:right w:val="nil"/>
            </w:tcBorders>
            <w:vAlign w:val="center"/>
          </w:tcPr>
          <w:p w14:paraId="2D0B9CB8"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11</w:t>
            </w:r>
          </w:p>
        </w:tc>
      </w:tr>
      <w:tr w:rsidR="00D817CE" w:rsidRPr="00AE5CB5" w14:paraId="18C8DAF2" w14:textId="77777777" w:rsidTr="008D34E6">
        <w:trPr>
          <w:trHeight w:val="264"/>
        </w:trPr>
        <w:tc>
          <w:tcPr>
            <w:tcW w:w="664" w:type="pct"/>
            <w:vMerge/>
            <w:tcBorders>
              <w:top w:val="single" w:sz="6" w:space="0" w:color="000000"/>
              <w:left w:val="nil"/>
              <w:bottom w:val="single" w:sz="6" w:space="0" w:color="000000"/>
            </w:tcBorders>
            <w:vAlign w:val="center"/>
          </w:tcPr>
          <w:p w14:paraId="488A5866" w14:textId="77777777" w:rsidR="00D817CE" w:rsidRPr="00AE5CB5" w:rsidRDefault="00D817CE" w:rsidP="008D34E6">
            <w:pPr>
              <w:adjustRightInd w:val="0"/>
              <w:spacing w:line="240" w:lineRule="auto"/>
              <w:ind w:firstLineChars="0" w:firstLine="0"/>
              <w:jc w:val="center"/>
              <w:rPr>
                <w:sz w:val="20"/>
                <w:szCs w:val="20"/>
              </w:rPr>
            </w:pPr>
          </w:p>
        </w:tc>
        <w:tc>
          <w:tcPr>
            <w:tcW w:w="638" w:type="pct"/>
            <w:tcBorders>
              <w:top w:val="single" w:sz="6" w:space="0" w:color="000000"/>
              <w:bottom w:val="single" w:sz="6" w:space="0" w:color="000000"/>
            </w:tcBorders>
            <w:vAlign w:val="center"/>
          </w:tcPr>
          <w:p w14:paraId="7E6E2036"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Zhonggang Village</w:t>
            </w:r>
          </w:p>
        </w:tc>
        <w:tc>
          <w:tcPr>
            <w:tcW w:w="388" w:type="pct"/>
            <w:tcBorders>
              <w:top w:val="single" w:sz="6" w:space="0" w:color="000000"/>
              <w:bottom w:val="single" w:sz="6" w:space="0" w:color="000000"/>
            </w:tcBorders>
            <w:noWrap/>
            <w:vAlign w:val="center"/>
          </w:tcPr>
          <w:p w14:paraId="61D6ABAE"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11</w:t>
            </w:r>
          </w:p>
        </w:tc>
        <w:tc>
          <w:tcPr>
            <w:tcW w:w="632" w:type="pct"/>
            <w:tcBorders>
              <w:top w:val="single" w:sz="6" w:space="0" w:color="000000"/>
              <w:bottom w:val="single" w:sz="6" w:space="0" w:color="000000"/>
            </w:tcBorders>
            <w:noWrap/>
            <w:vAlign w:val="center"/>
          </w:tcPr>
          <w:p w14:paraId="038519FE"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47</w:t>
            </w:r>
          </w:p>
        </w:tc>
        <w:tc>
          <w:tcPr>
            <w:tcW w:w="766" w:type="pct"/>
            <w:tcBorders>
              <w:top w:val="single" w:sz="6" w:space="0" w:color="000000"/>
              <w:bottom w:val="single" w:sz="6" w:space="0" w:color="000000"/>
            </w:tcBorders>
            <w:noWrap/>
            <w:vAlign w:val="center"/>
          </w:tcPr>
          <w:p w14:paraId="2442C858"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18</w:t>
            </w:r>
          </w:p>
        </w:tc>
        <w:tc>
          <w:tcPr>
            <w:tcW w:w="1271" w:type="pct"/>
            <w:tcBorders>
              <w:top w:val="single" w:sz="6" w:space="0" w:color="000000"/>
              <w:bottom w:val="single" w:sz="6" w:space="0" w:color="000000"/>
            </w:tcBorders>
            <w:noWrap/>
            <w:vAlign w:val="center"/>
          </w:tcPr>
          <w:p w14:paraId="310C8BBF"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20</w:t>
            </w:r>
          </w:p>
        </w:tc>
        <w:tc>
          <w:tcPr>
            <w:tcW w:w="641" w:type="pct"/>
            <w:tcBorders>
              <w:top w:val="single" w:sz="6" w:space="0" w:color="000000"/>
              <w:bottom w:val="single" w:sz="6" w:space="0" w:color="000000"/>
              <w:right w:val="nil"/>
            </w:tcBorders>
            <w:vAlign w:val="center"/>
          </w:tcPr>
          <w:p w14:paraId="4959E591"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9</w:t>
            </w:r>
          </w:p>
        </w:tc>
      </w:tr>
      <w:tr w:rsidR="00D817CE" w:rsidRPr="00AE5CB5" w14:paraId="12095987" w14:textId="77777777" w:rsidTr="008D34E6">
        <w:trPr>
          <w:trHeight w:val="264"/>
        </w:trPr>
        <w:tc>
          <w:tcPr>
            <w:tcW w:w="664" w:type="pct"/>
            <w:vMerge w:val="restart"/>
            <w:tcBorders>
              <w:top w:val="single" w:sz="6" w:space="0" w:color="000000"/>
              <w:left w:val="nil"/>
              <w:bottom w:val="single" w:sz="6" w:space="0" w:color="000000"/>
              <w:right w:val="single" w:sz="4" w:space="0" w:color="auto"/>
            </w:tcBorders>
            <w:vAlign w:val="center"/>
          </w:tcPr>
          <w:p w14:paraId="6C8445A3"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Zhongmu County</w:t>
            </w:r>
          </w:p>
        </w:tc>
        <w:tc>
          <w:tcPr>
            <w:tcW w:w="638" w:type="pct"/>
            <w:tcBorders>
              <w:top w:val="single" w:sz="6" w:space="0" w:color="000000"/>
              <w:bottom w:val="single" w:sz="6" w:space="0" w:color="000000"/>
              <w:right w:val="single" w:sz="4" w:space="0" w:color="auto"/>
            </w:tcBorders>
            <w:vAlign w:val="center"/>
          </w:tcPr>
          <w:p w14:paraId="2970623F"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Huizhuang Village</w:t>
            </w:r>
          </w:p>
        </w:tc>
        <w:tc>
          <w:tcPr>
            <w:tcW w:w="388" w:type="pct"/>
            <w:tcBorders>
              <w:top w:val="single" w:sz="6" w:space="0" w:color="000000"/>
              <w:left w:val="single" w:sz="4" w:space="0" w:color="auto"/>
              <w:bottom w:val="single" w:sz="6" w:space="0" w:color="000000"/>
            </w:tcBorders>
            <w:noWrap/>
            <w:vAlign w:val="center"/>
          </w:tcPr>
          <w:p w14:paraId="5775D13E"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9</w:t>
            </w:r>
          </w:p>
        </w:tc>
        <w:tc>
          <w:tcPr>
            <w:tcW w:w="632" w:type="pct"/>
            <w:tcBorders>
              <w:top w:val="single" w:sz="6" w:space="0" w:color="000000"/>
              <w:bottom w:val="single" w:sz="6" w:space="0" w:color="000000"/>
            </w:tcBorders>
            <w:noWrap/>
            <w:vAlign w:val="center"/>
          </w:tcPr>
          <w:p w14:paraId="5DE926DE"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49</w:t>
            </w:r>
          </w:p>
        </w:tc>
        <w:tc>
          <w:tcPr>
            <w:tcW w:w="766" w:type="pct"/>
            <w:tcBorders>
              <w:top w:val="single" w:sz="6" w:space="0" w:color="000000"/>
              <w:bottom w:val="single" w:sz="6" w:space="0" w:color="000000"/>
            </w:tcBorders>
            <w:noWrap/>
            <w:vAlign w:val="center"/>
          </w:tcPr>
          <w:p w14:paraId="5484E957"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19</w:t>
            </w:r>
          </w:p>
        </w:tc>
        <w:tc>
          <w:tcPr>
            <w:tcW w:w="1271" w:type="pct"/>
            <w:tcBorders>
              <w:top w:val="single" w:sz="6" w:space="0" w:color="000000"/>
              <w:bottom w:val="single" w:sz="6" w:space="0" w:color="000000"/>
            </w:tcBorders>
            <w:noWrap/>
            <w:vAlign w:val="center"/>
          </w:tcPr>
          <w:p w14:paraId="09F88E84"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24</w:t>
            </w:r>
          </w:p>
        </w:tc>
        <w:tc>
          <w:tcPr>
            <w:tcW w:w="641" w:type="pct"/>
            <w:tcBorders>
              <w:top w:val="single" w:sz="6" w:space="0" w:color="000000"/>
              <w:bottom w:val="single" w:sz="6" w:space="0" w:color="000000"/>
              <w:right w:val="nil"/>
            </w:tcBorders>
            <w:vAlign w:val="center"/>
          </w:tcPr>
          <w:p w14:paraId="1F80249D"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6</w:t>
            </w:r>
          </w:p>
        </w:tc>
      </w:tr>
      <w:tr w:rsidR="00D817CE" w:rsidRPr="00AE5CB5" w14:paraId="4606A117" w14:textId="77777777" w:rsidTr="008D34E6">
        <w:trPr>
          <w:trHeight w:val="264"/>
        </w:trPr>
        <w:tc>
          <w:tcPr>
            <w:tcW w:w="664" w:type="pct"/>
            <w:vMerge/>
            <w:tcBorders>
              <w:top w:val="single" w:sz="6" w:space="0" w:color="000000"/>
              <w:left w:val="nil"/>
              <w:bottom w:val="single" w:sz="6" w:space="0" w:color="000000"/>
              <w:right w:val="single" w:sz="4" w:space="0" w:color="auto"/>
            </w:tcBorders>
            <w:vAlign w:val="center"/>
          </w:tcPr>
          <w:p w14:paraId="0BBC5641" w14:textId="77777777" w:rsidR="00D817CE" w:rsidRPr="00AE5CB5" w:rsidRDefault="00D817CE" w:rsidP="008D34E6">
            <w:pPr>
              <w:adjustRightInd w:val="0"/>
              <w:spacing w:line="240" w:lineRule="auto"/>
              <w:ind w:firstLineChars="0" w:firstLine="0"/>
              <w:jc w:val="center"/>
              <w:rPr>
                <w:sz w:val="20"/>
                <w:szCs w:val="20"/>
              </w:rPr>
            </w:pPr>
          </w:p>
        </w:tc>
        <w:tc>
          <w:tcPr>
            <w:tcW w:w="638" w:type="pct"/>
            <w:tcBorders>
              <w:top w:val="single" w:sz="6" w:space="0" w:color="000000"/>
              <w:bottom w:val="single" w:sz="6" w:space="0" w:color="000000"/>
              <w:right w:val="single" w:sz="4" w:space="0" w:color="auto"/>
            </w:tcBorders>
            <w:vAlign w:val="center"/>
          </w:tcPr>
          <w:p w14:paraId="5345B6A8"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Liangjiacun Village</w:t>
            </w:r>
          </w:p>
        </w:tc>
        <w:tc>
          <w:tcPr>
            <w:tcW w:w="388" w:type="pct"/>
            <w:tcBorders>
              <w:top w:val="single" w:sz="6" w:space="0" w:color="000000"/>
              <w:left w:val="single" w:sz="4" w:space="0" w:color="auto"/>
              <w:bottom w:val="single" w:sz="6" w:space="0" w:color="000000"/>
            </w:tcBorders>
            <w:noWrap/>
            <w:vAlign w:val="center"/>
          </w:tcPr>
          <w:p w14:paraId="347D29F7"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6</w:t>
            </w:r>
          </w:p>
        </w:tc>
        <w:tc>
          <w:tcPr>
            <w:tcW w:w="632" w:type="pct"/>
            <w:tcBorders>
              <w:top w:val="single" w:sz="6" w:space="0" w:color="000000"/>
              <w:bottom w:val="single" w:sz="6" w:space="0" w:color="000000"/>
            </w:tcBorders>
            <w:noWrap/>
            <w:vAlign w:val="center"/>
          </w:tcPr>
          <w:p w14:paraId="40BFC7E4"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29</w:t>
            </w:r>
          </w:p>
        </w:tc>
        <w:tc>
          <w:tcPr>
            <w:tcW w:w="766" w:type="pct"/>
            <w:tcBorders>
              <w:top w:val="single" w:sz="6" w:space="0" w:color="000000"/>
              <w:bottom w:val="single" w:sz="6" w:space="0" w:color="000000"/>
            </w:tcBorders>
            <w:noWrap/>
            <w:vAlign w:val="center"/>
          </w:tcPr>
          <w:p w14:paraId="18644388"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14</w:t>
            </w:r>
          </w:p>
        </w:tc>
        <w:tc>
          <w:tcPr>
            <w:tcW w:w="1271" w:type="pct"/>
            <w:tcBorders>
              <w:top w:val="single" w:sz="6" w:space="0" w:color="000000"/>
              <w:bottom w:val="single" w:sz="6" w:space="0" w:color="000000"/>
            </w:tcBorders>
            <w:noWrap/>
            <w:vAlign w:val="center"/>
          </w:tcPr>
          <w:p w14:paraId="597F79BE"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13</w:t>
            </w:r>
          </w:p>
        </w:tc>
        <w:tc>
          <w:tcPr>
            <w:tcW w:w="641" w:type="pct"/>
            <w:tcBorders>
              <w:top w:val="single" w:sz="6" w:space="0" w:color="000000"/>
              <w:bottom w:val="single" w:sz="6" w:space="0" w:color="000000"/>
              <w:right w:val="nil"/>
            </w:tcBorders>
            <w:vAlign w:val="center"/>
          </w:tcPr>
          <w:p w14:paraId="0A6E56DA"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w:t>
            </w:r>
          </w:p>
        </w:tc>
      </w:tr>
      <w:tr w:rsidR="00D817CE" w:rsidRPr="00AE5CB5" w14:paraId="759962AA" w14:textId="77777777" w:rsidTr="008D34E6">
        <w:trPr>
          <w:trHeight w:val="264"/>
        </w:trPr>
        <w:tc>
          <w:tcPr>
            <w:tcW w:w="664" w:type="pct"/>
            <w:vMerge/>
            <w:tcBorders>
              <w:top w:val="single" w:sz="6" w:space="0" w:color="000000"/>
              <w:left w:val="nil"/>
              <w:bottom w:val="single" w:sz="6" w:space="0" w:color="000000"/>
              <w:right w:val="single" w:sz="4" w:space="0" w:color="auto"/>
            </w:tcBorders>
            <w:vAlign w:val="center"/>
          </w:tcPr>
          <w:p w14:paraId="075EDC88" w14:textId="77777777" w:rsidR="00D817CE" w:rsidRPr="00AE5CB5" w:rsidRDefault="00D817CE" w:rsidP="008D34E6">
            <w:pPr>
              <w:adjustRightInd w:val="0"/>
              <w:spacing w:line="240" w:lineRule="auto"/>
              <w:ind w:firstLineChars="0" w:firstLine="0"/>
              <w:jc w:val="center"/>
              <w:rPr>
                <w:sz w:val="20"/>
                <w:szCs w:val="20"/>
              </w:rPr>
            </w:pPr>
          </w:p>
        </w:tc>
        <w:tc>
          <w:tcPr>
            <w:tcW w:w="638" w:type="pct"/>
            <w:tcBorders>
              <w:top w:val="single" w:sz="6" w:space="0" w:color="000000"/>
              <w:bottom w:val="single" w:sz="6" w:space="0" w:color="000000"/>
              <w:right w:val="single" w:sz="4" w:space="0" w:color="auto"/>
            </w:tcBorders>
            <w:vAlign w:val="center"/>
          </w:tcPr>
          <w:p w14:paraId="5D3EF378"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Xiaowangzhuang Village</w:t>
            </w:r>
          </w:p>
        </w:tc>
        <w:tc>
          <w:tcPr>
            <w:tcW w:w="388" w:type="pct"/>
            <w:tcBorders>
              <w:top w:val="single" w:sz="6" w:space="0" w:color="000000"/>
              <w:left w:val="single" w:sz="4" w:space="0" w:color="auto"/>
              <w:bottom w:val="single" w:sz="6" w:space="0" w:color="000000"/>
            </w:tcBorders>
            <w:noWrap/>
            <w:vAlign w:val="center"/>
          </w:tcPr>
          <w:p w14:paraId="530F26EC"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10</w:t>
            </w:r>
          </w:p>
        </w:tc>
        <w:tc>
          <w:tcPr>
            <w:tcW w:w="632" w:type="pct"/>
            <w:tcBorders>
              <w:top w:val="single" w:sz="6" w:space="0" w:color="000000"/>
              <w:bottom w:val="single" w:sz="6" w:space="0" w:color="000000"/>
            </w:tcBorders>
            <w:noWrap/>
            <w:vAlign w:val="center"/>
          </w:tcPr>
          <w:p w14:paraId="07550DE5"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48</w:t>
            </w:r>
          </w:p>
        </w:tc>
        <w:tc>
          <w:tcPr>
            <w:tcW w:w="766" w:type="pct"/>
            <w:tcBorders>
              <w:top w:val="single" w:sz="6" w:space="0" w:color="000000"/>
              <w:bottom w:val="single" w:sz="6" w:space="0" w:color="000000"/>
            </w:tcBorders>
            <w:noWrap/>
            <w:vAlign w:val="center"/>
          </w:tcPr>
          <w:p w14:paraId="6502BBB8"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17</w:t>
            </w:r>
          </w:p>
        </w:tc>
        <w:tc>
          <w:tcPr>
            <w:tcW w:w="1271" w:type="pct"/>
            <w:tcBorders>
              <w:top w:val="single" w:sz="6" w:space="0" w:color="000000"/>
              <w:bottom w:val="single" w:sz="6" w:space="0" w:color="000000"/>
            </w:tcBorders>
            <w:noWrap/>
            <w:vAlign w:val="center"/>
          </w:tcPr>
          <w:p w14:paraId="34E85E28"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21</w:t>
            </w:r>
          </w:p>
        </w:tc>
        <w:tc>
          <w:tcPr>
            <w:tcW w:w="641" w:type="pct"/>
            <w:tcBorders>
              <w:top w:val="single" w:sz="6" w:space="0" w:color="000000"/>
              <w:bottom w:val="single" w:sz="6" w:space="0" w:color="000000"/>
              <w:right w:val="nil"/>
            </w:tcBorders>
            <w:vAlign w:val="center"/>
          </w:tcPr>
          <w:p w14:paraId="5170F5FA"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10</w:t>
            </w:r>
          </w:p>
        </w:tc>
      </w:tr>
      <w:tr w:rsidR="00D817CE" w:rsidRPr="00AE5CB5" w14:paraId="3405B458" w14:textId="77777777" w:rsidTr="008D34E6">
        <w:trPr>
          <w:trHeight w:val="264"/>
        </w:trPr>
        <w:tc>
          <w:tcPr>
            <w:tcW w:w="664" w:type="pct"/>
            <w:tcBorders>
              <w:top w:val="single" w:sz="6" w:space="0" w:color="000000"/>
              <w:left w:val="nil"/>
              <w:bottom w:val="single" w:sz="6" w:space="0" w:color="000000"/>
              <w:right w:val="single" w:sz="4" w:space="0" w:color="auto"/>
            </w:tcBorders>
            <w:vAlign w:val="center"/>
          </w:tcPr>
          <w:p w14:paraId="186B14B6"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Total</w:t>
            </w:r>
          </w:p>
        </w:tc>
        <w:tc>
          <w:tcPr>
            <w:tcW w:w="638" w:type="pct"/>
            <w:tcBorders>
              <w:top w:val="single" w:sz="6" w:space="0" w:color="000000"/>
              <w:bottom w:val="single" w:sz="6" w:space="0" w:color="000000"/>
              <w:right w:val="single" w:sz="4" w:space="0" w:color="auto"/>
            </w:tcBorders>
            <w:vAlign w:val="center"/>
          </w:tcPr>
          <w:p w14:paraId="5F0654D2" w14:textId="77777777" w:rsidR="00D817CE" w:rsidRPr="00AE5CB5" w:rsidRDefault="00D817CE" w:rsidP="008D34E6">
            <w:pPr>
              <w:adjustRightInd w:val="0"/>
              <w:spacing w:line="240" w:lineRule="auto"/>
              <w:ind w:firstLineChars="0" w:firstLine="0"/>
              <w:jc w:val="center"/>
              <w:rPr>
                <w:sz w:val="20"/>
                <w:szCs w:val="20"/>
              </w:rPr>
            </w:pPr>
          </w:p>
        </w:tc>
        <w:tc>
          <w:tcPr>
            <w:tcW w:w="388" w:type="pct"/>
            <w:tcBorders>
              <w:top w:val="single" w:sz="6" w:space="0" w:color="000000"/>
              <w:left w:val="single" w:sz="4" w:space="0" w:color="auto"/>
              <w:bottom w:val="single" w:sz="6" w:space="0" w:color="000000"/>
            </w:tcBorders>
            <w:vAlign w:val="center"/>
          </w:tcPr>
          <w:p w14:paraId="10F0D9CE"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202</w:t>
            </w:r>
          </w:p>
        </w:tc>
        <w:tc>
          <w:tcPr>
            <w:tcW w:w="632" w:type="pct"/>
            <w:tcBorders>
              <w:top w:val="single" w:sz="6" w:space="0" w:color="000000"/>
              <w:bottom w:val="single" w:sz="6" w:space="0" w:color="000000"/>
            </w:tcBorders>
            <w:noWrap/>
            <w:vAlign w:val="center"/>
          </w:tcPr>
          <w:p w14:paraId="02E05B54"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966</w:t>
            </w:r>
          </w:p>
        </w:tc>
        <w:tc>
          <w:tcPr>
            <w:tcW w:w="766" w:type="pct"/>
            <w:tcBorders>
              <w:top w:val="single" w:sz="6" w:space="0" w:color="000000"/>
              <w:bottom w:val="single" w:sz="6" w:space="0" w:color="000000"/>
            </w:tcBorders>
            <w:noWrap/>
            <w:vAlign w:val="center"/>
          </w:tcPr>
          <w:p w14:paraId="741C4E6C"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391</w:t>
            </w:r>
          </w:p>
        </w:tc>
        <w:tc>
          <w:tcPr>
            <w:tcW w:w="1271" w:type="pct"/>
            <w:tcBorders>
              <w:top w:val="single" w:sz="6" w:space="0" w:color="000000"/>
              <w:bottom w:val="single" w:sz="6" w:space="0" w:color="000000"/>
            </w:tcBorders>
            <w:noWrap/>
            <w:vAlign w:val="center"/>
          </w:tcPr>
          <w:p w14:paraId="7CF98C2E"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394</w:t>
            </w:r>
          </w:p>
        </w:tc>
        <w:tc>
          <w:tcPr>
            <w:tcW w:w="641" w:type="pct"/>
            <w:tcBorders>
              <w:top w:val="single" w:sz="6" w:space="0" w:color="000000"/>
              <w:bottom w:val="single" w:sz="6" w:space="0" w:color="000000"/>
              <w:right w:val="nil"/>
            </w:tcBorders>
            <w:vAlign w:val="center"/>
          </w:tcPr>
          <w:p w14:paraId="0C83B6BA"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181</w:t>
            </w:r>
          </w:p>
        </w:tc>
      </w:tr>
      <w:tr w:rsidR="00D817CE" w:rsidRPr="00AE5CB5" w14:paraId="2424BC14" w14:textId="77777777" w:rsidTr="008D34E6">
        <w:trPr>
          <w:trHeight w:val="264"/>
        </w:trPr>
        <w:tc>
          <w:tcPr>
            <w:tcW w:w="664" w:type="pct"/>
            <w:tcBorders>
              <w:top w:val="single" w:sz="6" w:space="0" w:color="000000"/>
              <w:left w:val="nil"/>
              <w:bottom w:val="single" w:sz="8" w:space="0" w:color="auto"/>
              <w:right w:val="single" w:sz="4" w:space="0" w:color="auto"/>
            </w:tcBorders>
            <w:vAlign w:val="center"/>
          </w:tcPr>
          <w:p w14:paraId="59E46557"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Proportion</w:t>
            </w:r>
          </w:p>
        </w:tc>
        <w:tc>
          <w:tcPr>
            <w:tcW w:w="638" w:type="pct"/>
            <w:tcBorders>
              <w:top w:val="single" w:sz="6" w:space="0" w:color="000000"/>
              <w:bottom w:val="single" w:sz="8" w:space="0" w:color="auto"/>
              <w:right w:val="single" w:sz="4" w:space="0" w:color="auto"/>
            </w:tcBorders>
            <w:vAlign w:val="center"/>
          </w:tcPr>
          <w:p w14:paraId="2A109E7D" w14:textId="77777777" w:rsidR="00D817CE" w:rsidRPr="00AE5CB5" w:rsidRDefault="00D817CE" w:rsidP="008D34E6">
            <w:pPr>
              <w:adjustRightInd w:val="0"/>
              <w:spacing w:line="240" w:lineRule="auto"/>
              <w:ind w:firstLineChars="0" w:firstLine="0"/>
              <w:jc w:val="center"/>
              <w:rPr>
                <w:sz w:val="20"/>
                <w:szCs w:val="20"/>
              </w:rPr>
            </w:pPr>
          </w:p>
        </w:tc>
        <w:tc>
          <w:tcPr>
            <w:tcW w:w="388" w:type="pct"/>
            <w:tcBorders>
              <w:top w:val="single" w:sz="6" w:space="0" w:color="000000"/>
              <w:left w:val="single" w:sz="4" w:space="0" w:color="auto"/>
              <w:bottom w:val="single" w:sz="8" w:space="0" w:color="auto"/>
            </w:tcBorders>
            <w:vAlign w:val="center"/>
          </w:tcPr>
          <w:p w14:paraId="5A9CD9C1" w14:textId="77777777" w:rsidR="00D817CE" w:rsidRPr="00AE5CB5" w:rsidRDefault="00D817CE" w:rsidP="008D34E6">
            <w:pPr>
              <w:adjustRightInd w:val="0"/>
              <w:spacing w:line="240" w:lineRule="auto"/>
              <w:ind w:firstLineChars="0" w:firstLine="0"/>
              <w:jc w:val="center"/>
              <w:rPr>
                <w:sz w:val="20"/>
                <w:szCs w:val="20"/>
              </w:rPr>
            </w:pPr>
          </w:p>
        </w:tc>
        <w:tc>
          <w:tcPr>
            <w:tcW w:w="632" w:type="pct"/>
            <w:tcBorders>
              <w:top w:val="single" w:sz="6" w:space="0" w:color="000000"/>
              <w:bottom w:val="single" w:sz="8" w:space="0" w:color="auto"/>
            </w:tcBorders>
            <w:noWrap/>
            <w:vAlign w:val="center"/>
          </w:tcPr>
          <w:p w14:paraId="4E5AB1BB"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100.00%</w:t>
            </w:r>
          </w:p>
        </w:tc>
        <w:tc>
          <w:tcPr>
            <w:tcW w:w="766" w:type="pct"/>
            <w:tcBorders>
              <w:top w:val="single" w:sz="6" w:space="0" w:color="000000"/>
              <w:bottom w:val="single" w:sz="8" w:space="0" w:color="auto"/>
            </w:tcBorders>
            <w:noWrap/>
            <w:vAlign w:val="center"/>
          </w:tcPr>
          <w:p w14:paraId="08612D00"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40.48%</w:t>
            </w:r>
          </w:p>
        </w:tc>
        <w:tc>
          <w:tcPr>
            <w:tcW w:w="1271" w:type="pct"/>
            <w:tcBorders>
              <w:top w:val="single" w:sz="6" w:space="0" w:color="000000"/>
              <w:bottom w:val="single" w:sz="8" w:space="0" w:color="auto"/>
            </w:tcBorders>
            <w:noWrap/>
            <w:vAlign w:val="center"/>
          </w:tcPr>
          <w:p w14:paraId="13081937"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40.79%</w:t>
            </w:r>
          </w:p>
        </w:tc>
        <w:tc>
          <w:tcPr>
            <w:tcW w:w="641" w:type="pct"/>
            <w:tcBorders>
              <w:top w:val="single" w:sz="6" w:space="0" w:color="000000"/>
              <w:bottom w:val="single" w:sz="8" w:space="0" w:color="auto"/>
              <w:right w:val="nil"/>
            </w:tcBorders>
            <w:vAlign w:val="center"/>
          </w:tcPr>
          <w:p w14:paraId="38BC2002" w14:textId="77777777" w:rsidR="00D817CE" w:rsidRPr="00AE5CB5" w:rsidRDefault="00D817CE" w:rsidP="008D34E6">
            <w:pPr>
              <w:adjustRightInd w:val="0"/>
              <w:spacing w:line="240" w:lineRule="auto"/>
              <w:ind w:firstLineChars="0" w:firstLine="0"/>
              <w:jc w:val="center"/>
              <w:rPr>
                <w:sz w:val="20"/>
                <w:szCs w:val="20"/>
              </w:rPr>
            </w:pPr>
            <w:r w:rsidRPr="00AE5CB5">
              <w:rPr>
                <w:sz w:val="20"/>
                <w:szCs w:val="20"/>
              </w:rPr>
              <w:t>18.74%</w:t>
            </w:r>
          </w:p>
        </w:tc>
      </w:tr>
    </w:tbl>
    <w:p w14:paraId="30500C74" w14:textId="77777777" w:rsidR="00D817CE" w:rsidRPr="00C54194" w:rsidRDefault="00D817CE" w:rsidP="00615F02">
      <w:pPr>
        <w:pStyle w:val="3"/>
      </w:pPr>
      <w:bookmarkStart w:id="281" w:name="_Toc100840862"/>
      <w:bookmarkStart w:id="282" w:name="_Toc102032396"/>
      <w:r w:rsidRPr="00C54194">
        <w:t>Average annual disposable income of sample households</w:t>
      </w:r>
      <w:bookmarkEnd w:id="281"/>
      <w:bookmarkEnd w:id="282"/>
    </w:p>
    <w:p w14:paraId="09FA9908" w14:textId="77777777" w:rsidR="00D817CE" w:rsidRPr="007B0BE0" w:rsidRDefault="00D817CE" w:rsidP="00D817CE">
      <w:pPr>
        <w:widowControl/>
        <w:ind w:firstLine="480"/>
        <w:rPr>
          <w:rFonts w:cs="Times New Roman"/>
        </w:rPr>
      </w:pPr>
      <w:r w:rsidRPr="00C54194">
        <w:rPr>
          <w:rFonts w:cs="Times New Roman"/>
        </w:rPr>
        <w:t>The income survey results of sample households are shown in Tables 6-5 and 6-6. Among the sample households, the salary of civil servants is 620,781 yuan, the salary of enterprise employees is 2,770,000, the salary of public institution</w:t>
      </w:r>
      <w:r w:rsidRPr="0082191D">
        <w:rPr>
          <w:rFonts w:cs="Times New Roman"/>
        </w:rPr>
        <w:t xml:space="preserve"> </w:t>
      </w:r>
      <w:r>
        <w:rPr>
          <w:rFonts w:cs="Times New Roman"/>
        </w:rPr>
        <w:t>staff</w:t>
      </w:r>
      <w:r w:rsidRPr="00C54194">
        <w:rPr>
          <w:rFonts w:cs="Times New Roman"/>
        </w:rPr>
        <w:t xml:space="preserve"> is 4,040,000 yuan, the agricultural </w:t>
      </w:r>
      <w:r>
        <w:rPr>
          <w:rFonts w:cs="Times New Roman"/>
        </w:rPr>
        <w:t>income</w:t>
      </w:r>
      <w:r w:rsidRPr="00C54194">
        <w:rPr>
          <w:rFonts w:cs="Times New Roman"/>
        </w:rPr>
        <w:t xml:space="preserve"> is 1,147,100 yuan, the </w:t>
      </w:r>
      <w:r>
        <w:rPr>
          <w:rFonts w:cs="Times New Roman"/>
        </w:rPr>
        <w:t>e</w:t>
      </w:r>
      <w:r w:rsidRPr="00C5253B">
        <w:rPr>
          <w:rFonts w:cs="Times New Roman"/>
        </w:rPr>
        <w:t xml:space="preserve">mployment </w:t>
      </w:r>
      <w:r w:rsidRPr="00C54194">
        <w:rPr>
          <w:rFonts w:cs="Times New Roman"/>
        </w:rPr>
        <w:t>income is 15,583,203 yuan, th</w:t>
      </w:r>
      <w:r>
        <w:rPr>
          <w:rFonts w:cs="Times New Roman"/>
        </w:rPr>
        <w:t xml:space="preserve">e </w:t>
      </w:r>
      <w:r w:rsidRPr="00C54194">
        <w:rPr>
          <w:rFonts w:cs="Times New Roman"/>
        </w:rPr>
        <w:t xml:space="preserve">business </w:t>
      </w:r>
      <w:r>
        <w:rPr>
          <w:rFonts w:cs="Times New Roman"/>
        </w:rPr>
        <w:t>income</w:t>
      </w:r>
      <w:r w:rsidRPr="00C54194">
        <w:rPr>
          <w:rFonts w:cs="Times New Roman"/>
        </w:rPr>
        <w:t xml:space="preserve"> is 2,280,010 yuan, and the government living allowance and other income is 586,393 yuan. The total income is 23,491,386 yuan. The median per capita net income of the sample households is 21,950.00 yuan, the </w:t>
      </w:r>
      <w:r w:rsidRPr="00C54194">
        <w:rPr>
          <w:rFonts w:cs="Times New Roman"/>
        </w:rPr>
        <w:lastRenderedPageBreak/>
        <w:t>average is 24,318.20 yuan, the upper quartile is 15,875.00 yuan and the lower quartile is 31,187.50 yuan.</w:t>
      </w:r>
    </w:p>
    <w:p w14:paraId="6DCD880B" w14:textId="3DD4438C" w:rsidR="00D817CE" w:rsidRPr="00B56A4F" w:rsidRDefault="00D817CE" w:rsidP="00713871">
      <w:pPr>
        <w:keepNext/>
        <w:widowControl/>
        <w:spacing w:beforeLines="10" w:before="32"/>
        <w:ind w:firstLine="480"/>
        <w:rPr>
          <w:rFonts w:eastAsia="黑体"/>
          <w:bCs/>
        </w:rPr>
      </w:pPr>
      <w:r>
        <w:t xml:space="preserve">Table </w:t>
      </w:r>
      <w:r w:rsidRPr="00B56A4F">
        <w:rPr>
          <w:rFonts w:eastAsia="黑体"/>
          <w:bCs/>
        </w:rPr>
        <w:fldChar w:fldCharType="begin"/>
      </w:r>
      <w:r w:rsidRPr="00B56A4F">
        <w:rPr>
          <w:rFonts w:eastAsia="黑体"/>
          <w:bCs/>
        </w:rPr>
        <w:instrText xml:space="preserve"> STYLEREF 1 \s </w:instrText>
      </w:r>
      <w:r w:rsidRPr="00B56A4F">
        <w:rPr>
          <w:rFonts w:eastAsia="黑体"/>
          <w:bCs/>
        </w:rPr>
        <w:fldChar w:fldCharType="separate"/>
      </w:r>
      <w:r w:rsidR="00713871">
        <w:rPr>
          <w:rFonts w:eastAsia="黑体"/>
          <w:bCs/>
          <w:noProof/>
        </w:rPr>
        <w:t>6</w:t>
      </w:r>
      <w:r w:rsidRPr="00B56A4F">
        <w:rPr>
          <w:rFonts w:eastAsia="黑体"/>
          <w:bCs/>
        </w:rPr>
        <w:fldChar w:fldCharType="end"/>
      </w:r>
      <w:r>
        <w:t>-</w:t>
      </w:r>
      <w:r w:rsidRPr="00B56A4F">
        <w:rPr>
          <w:rFonts w:eastAsia="黑体"/>
          <w:bCs/>
        </w:rPr>
        <w:fldChar w:fldCharType="begin"/>
      </w:r>
      <w:r w:rsidRPr="00B56A4F">
        <w:rPr>
          <w:rFonts w:eastAsia="黑体"/>
          <w:bCs/>
        </w:rPr>
        <w:instrText xml:space="preserve"> SEQ </w:instrText>
      </w:r>
      <w:r w:rsidRPr="00B56A4F">
        <w:rPr>
          <w:rFonts w:eastAsia="黑体"/>
          <w:bCs/>
        </w:rPr>
        <w:instrText>表</w:instrText>
      </w:r>
      <w:r w:rsidRPr="00B56A4F">
        <w:rPr>
          <w:rFonts w:eastAsia="黑体"/>
          <w:bCs/>
        </w:rPr>
        <w:instrText xml:space="preserve"> \* ARABIC \s 1 </w:instrText>
      </w:r>
      <w:r w:rsidRPr="00B56A4F">
        <w:rPr>
          <w:rFonts w:eastAsia="黑体"/>
          <w:bCs/>
        </w:rPr>
        <w:fldChar w:fldCharType="separate"/>
      </w:r>
      <w:r w:rsidR="00713871">
        <w:rPr>
          <w:rFonts w:eastAsia="黑体"/>
          <w:bCs/>
          <w:noProof/>
        </w:rPr>
        <w:t>5</w:t>
      </w:r>
      <w:r w:rsidRPr="00B56A4F">
        <w:rPr>
          <w:rFonts w:eastAsia="黑体"/>
          <w:bCs/>
        </w:rPr>
        <w:fldChar w:fldCharType="end"/>
      </w:r>
      <w:r>
        <w:t xml:space="preserve"> </w:t>
      </w:r>
      <w:r w:rsidR="00713871">
        <w:t xml:space="preserve">    </w:t>
      </w:r>
      <w:r>
        <w:t>Statistical table of income of sample households    Unit: yuan</w:t>
      </w:r>
    </w:p>
    <w:tbl>
      <w:tblPr>
        <w:tblStyle w:val="54"/>
        <w:tblW w:w="0" w:type="auto"/>
        <w:tblBorders>
          <w:top w:val="single" w:sz="8" w:space="0" w:color="auto"/>
          <w:left w:val="none" w:sz="0" w:space="0" w:color="auto"/>
          <w:bottom w:val="single" w:sz="8" w:space="0" w:color="auto"/>
          <w:right w:val="none" w:sz="0" w:space="0" w:color="auto"/>
        </w:tblBorders>
        <w:tblLayout w:type="fixed"/>
        <w:tblCellMar>
          <w:left w:w="0" w:type="dxa"/>
          <w:right w:w="0" w:type="dxa"/>
        </w:tblCellMar>
        <w:tblLook w:val="04A0" w:firstRow="1" w:lastRow="0" w:firstColumn="1" w:lastColumn="0" w:noHBand="0" w:noVBand="1"/>
      </w:tblPr>
      <w:tblGrid>
        <w:gridCol w:w="686"/>
        <w:gridCol w:w="700"/>
        <w:gridCol w:w="1021"/>
        <w:gridCol w:w="1021"/>
        <w:gridCol w:w="686"/>
        <w:gridCol w:w="686"/>
        <w:gridCol w:w="686"/>
        <w:gridCol w:w="1035"/>
        <w:gridCol w:w="871"/>
        <w:gridCol w:w="807"/>
      </w:tblGrid>
      <w:tr w:rsidR="00D817CE" w:rsidRPr="007F5F1B" w14:paraId="62E6A970" w14:textId="77777777" w:rsidTr="008D34E6">
        <w:trPr>
          <w:cnfStyle w:val="100000000000" w:firstRow="1" w:lastRow="0" w:firstColumn="0" w:lastColumn="0" w:oddVBand="0" w:evenVBand="0" w:oddHBand="0" w:evenHBand="0" w:firstRowFirstColumn="0" w:firstRowLastColumn="0" w:lastRowFirstColumn="0" w:lastRowLastColumn="0"/>
          <w:trHeight w:val="270"/>
          <w:tblHeader/>
        </w:trPr>
        <w:tc>
          <w:tcPr>
            <w:tcW w:w="686" w:type="dxa"/>
            <w:noWrap/>
            <w:vAlign w:val="center"/>
            <w:hideMark/>
          </w:tcPr>
          <w:p w14:paraId="00E8FA6C" w14:textId="77777777" w:rsidR="00D817CE" w:rsidRPr="007F5F1B" w:rsidRDefault="00D817CE" w:rsidP="008D34E6">
            <w:pPr>
              <w:adjustRightInd w:val="0"/>
              <w:snapToGrid w:val="0"/>
              <w:spacing w:line="240" w:lineRule="auto"/>
              <w:ind w:firstLineChars="0" w:firstLine="0"/>
              <w:jc w:val="center"/>
              <w:rPr>
                <w:b/>
                <w:sz w:val="20"/>
                <w:szCs w:val="20"/>
              </w:rPr>
            </w:pPr>
            <w:r w:rsidRPr="007F5F1B">
              <w:rPr>
                <w:caps w:val="0"/>
                <w:sz w:val="20"/>
                <w:szCs w:val="20"/>
              </w:rPr>
              <w:t>Village</w:t>
            </w:r>
          </w:p>
        </w:tc>
        <w:tc>
          <w:tcPr>
            <w:tcW w:w="700" w:type="dxa"/>
            <w:noWrap/>
            <w:vAlign w:val="center"/>
            <w:hideMark/>
          </w:tcPr>
          <w:p w14:paraId="04DBAE6C" w14:textId="77777777" w:rsidR="00D817CE" w:rsidRPr="007F5F1B" w:rsidRDefault="00D817CE" w:rsidP="008D34E6">
            <w:pPr>
              <w:adjustRightInd w:val="0"/>
              <w:snapToGrid w:val="0"/>
              <w:spacing w:line="240" w:lineRule="auto"/>
              <w:ind w:firstLineChars="0" w:firstLine="0"/>
              <w:jc w:val="center"/>
              <w:rPr>
                <w:b/>
                <w:sz w:val="20"/>
                <w:szCs w:val="20"/>
              </w:rPr>
            </w:pPr>
            <w:r>
              <w:rPr>
                <w:caps w:val="0"/>
                <w:sz w:val="20"/>
                <w:szCs w:val="20"/>
              </w:rPr>
              <w:t>Salary</w:t>
            </w:r>
            <w:r w:rsidRPr="007F5F1B">
              <w:rPr>
                <w:caps w:val="0"/>
                <w:sz w:val="20"/>
                <w:szCs w:val="20"/>
              </w:rPr>
              <w:t xml:space="preserve"> of civil servants</w:t>
            </w:r>
          </w:p>
        </w:tc>
        <w:tc>
          <w:tcPr>
            <w:tcW w:w="1021" w:type="dxa"/>
            <w:noWrap/>
            <w:vAlign w:val="center"/>
            <w:hideMark/>
          </w:tcPr>
          <w:p w14:paraId="7ABF06A6" w14:textId="77777777" w:rsidR="00D817CE" w:rsidRPr="007F5F1B" w:rsidRDefault="00D817CE" w:rsidP="008D34E6">
            <w:pPr>
              <w:adjustRightInd w:val="0"/>
              <w:snapToGrid w:val="0"/>
              <w:spacing w:line="240" w:lineRule="auto"/>
              <w:ind w:firstLineChars="0" w:firstLine="0"/>
              <w:jc w:val="center"/>
              <w:rPr>
                <w:b/>
                <w:sz w:val="20"/>
                <w:szCs w:val="20"/>
              </w:rPr>
            </w:pPr>
            <w:r>
              <w:rPr>
                <w:caps w:val="0"/>
                <w:sz w:val="20"/>
                <w:szCs w:val="20"/>
              </w:rPr>
              <w:t>Salary</w:t>
            </w:r>
            <w:r w:rsidRPr="007F5F1B">
              <w:rPr>
                <w:caps w:val="0"/>
                <w:sz w:val="20"/>
                <w:szCs w:val="20"/>
              </w:rPr>
              <w:t xml:space="preserve"> of enterprise employees</w:t>
            </w:r>
          </w:p>
        </w:tc>
        <w:tc>
          <w:tcPr>
            <w:tcW w:w="1021" w:type="dxa"/>
            <w:noWrap/>
            <w:vAlign w:val="center"/>
            <w:hideMark/>
          </w:tcPr>
          <w:p w14:paraId="0D6F1A75" w14:textId="77777777" w:rsidR="00D817CE" w:rsidRPr="0082191D" w:rsidRDefault="00D817CE" w:rsidP="008D34E6">
            <w:pPr>
              <w:adjustRightInd w:val="0"/>
              <w:snapToGrid w:val="0"/>
              <w:spacing w:line="240" w:lineRule="auto"/>
              <w:ind w:firstLineChars="0" w:firstLine="0"/>
              <w:jc w:val="center"/>
              <w:rPr>
                <w:caps w:val="0"/>
                <w:sz w:val="20"/>
                <w:szCs w:val="20"/>
              </w:rPr>
            </w:pPr>
            <w:r>
              <w:rPr>
                <w:caps w:val="0"/>
                <w:sz w:val="20"/>
                <w:szCs w:val="20"/>
              </w:rPr>
              <w:t>Salary</w:t>
            </w:r>
            <w:r w:rsidRPr="007F5F1B">
              <w:rPr>
                <w:caps w:val="0"/>
                <w:sz w:val="20"/>
                <w:szCs w:val="20"/>
              </w:rPr>
              <w:t xml:space="preserve"> of public institution staff</w:t>
            </w:r>
          </w:p>
        </w:tc>
        <w:tc>
          <w:tcPr>
            <w:tcW w:w="686" w:type="dxa"/>
            <w:noWrap/>
            <w:vAlign w:val="center"/>
            <w:hideMark/>
          </w:tcPr>
          <w:p w14:paraId="7A56B060" w14:textId="77777777" w:rsidR="00D817CE" w:rsidRPr="0082191D" w:rsidRDefault="00D817CE" w:rsidP="008D34E6">
            <w:pPr>
              <w:adjustRightInd w:val="0"/>
              <w:snapToGrid w:val="0"/>
              <w:spacing w:line="240" w:lineRule="auto"/>
              <w:ind w:firstLineChars="0" w:firstLine="0"/>
              <w:jc w:val="center"/>
              <w:rPr>
                <w:caps w:val="0"/>
                <w:sz w:val="20"/>
                <w:szCs w:val="20"/>
              </w:rPr>
            </w:pPr>
            <w:r>
              <w:rPr>
                <w:caps w:val="0"/>
                <w:sz w:val="20"/>
                <w:szCs w:val="20"/>
              </w:rPr>
              <w:t>A</w:t>
            </w:r>
            <w:r w:rsidRPr="0082191D">
              <w:rPr>
                <w:caps w:val="0"/>
                <w:sz w:val="20"/>
                <w:szCs w:val="20"/>
              </w:rPr>
              <w:t xml:space="preserve">gricultural </w:t>
            </w:r>
            <w:r>
              <w:rPr>
                <w:caps w:val="0"/>
                <w:sz w:val="20"/>
                <w:szCs w:val="20"/>
              </w:rPr>
              <w:t>income</w:t>
            </w:r>
          </w:p>
        </w:tc>
        <w:tc>
          <w:tcPr>
            <w:tcW w:w="686" w:type="dxa"/>
            <w:noWrap/>
            <w:vAlign w:val="center"/>
            <w:hideMark/>
          </w:tcPr>
          <w:p w14:paraId="6AB943B7" w14:textId="77777777" w:rsidR="00D817CE" w:rsidRPr="007F5F1B" w:rsidRDefault="00D817CE" w:rsidP="008D34E6">
            <w:pPr>
              <w:adjustRightInd w:val="0"/>
              <w:snapToGrid w:val="0"/>
              <w:spacing w:line="240" w:lineRule="auto"/>
              <w:ind w:firstLineChars="0" w:firstLine="0"/>
              <w:jc w:val="center"/>
              <w:rPr>
                <w:b/>
                <w:sz w:val="20"/>
                <w:szCs w:val="20"/>
              </w:rPr>
            </w:pPr>
            <w:r w:rsidRPr="007F5F1B">
              <w:rPr>
                <w:caps w:val="0"/>
                <w:sz w:val="20"/>
                <w:szCs w:val="20"/>
              </w:rPr>
              <w:t>Employment income</w:t>
            </w:r>
          </w:p>
        </w:tc>
        <w:tc>
          <w:tcPr>
            <w:tcW w:w="686" w:type="dxa"/>
            <w:noWrap/>
            <w:vAlign w:val="center"/>
            <w:hideMark/>
          </w:tcPr>
          <w:p w14:paraId="6067B299" w14:textId="77777777" w:rsidR="00D817CE" w:rsidRPr="007F5F1B" w:rsidRDefault="00D817CE" w:rsidP="008D34E6">
            <w:pPr>
              <w:adjustRightInd w:val="0"/>
              <w:snapToGrid w:val="0"/>
              <w:spacing w:line="240" w:lineRule="auto"/>
              <w:ind w:firstLineChars="0" w:firstLine="0"/>
              <w:jc w:val="center"/>
              <w:rPr>
                <w:b/>
                <w:sz w:val="20"/>
                <w:szCs w:val="20"/>
              </w:rPr>
            </w:pPr>
            <w:r w:rsidRPr="007F5F1B">
              <w:rPr>
                <w:caps w:val="0"/>
                <w:sz w:val="20"/>
                <w:szCs w:val="20"/>
              </w:rPr>
              <w:t>Business income</w:t>
            </w:r>
          </w:p>
        </w:tc>
        <w:tc>
          <w:tcPr>
            <w:tcW w:w="1035" w:type="dxa"/>
            <w:noWrap/>
            <w:vAlign w:val="center"/>
            <w:hideMark/>
          </w:tcPr>
          <w:p w14:paraId="053B7FBC" w14:textId="77777777" w:rsidR="00D817CE" w:rsidRPr="007F5F1B" w:rsidRDefault="00D817CE" w:rsidP="008D34E6">
            <w:pPr>
              <w:adjustRightInd w:val="0"/>
              <w:snapToGrid w:val="0"/>
              <w:spacing w:line="240" w:lineRule="auto"/>
              <w:ind w:firstLineChars="0" w:firstLine="0"/>
              <w:jc w:val="center"/>
              <w:rPr>
                <w:b/>
                <w:spacing w:val="-20"/>
                <w:sz w:val="20"/>
                <w:szCs w:val="20"/>
              </w:rPr>
            </w:pPr>
            <w:r w:rsidRPr="007F5F1B">
              <w:rPr>
                <w:caps w:val="0"/>
                <w:sz w:val="20"/>
                <w:szCs w:val="20"/>
              </w:rPr>
              <w:t>Government living allowance and other income</w:t>
            </w:r>
          </w:p>
        </w:tc>
        <w:tc>
          <w:tcPr>
            <w:tcW w:w="871" w:type="dxa"/>
            <w:noWrap/>
            <w:vAlign w:val="center"/>
            <w:hideMark/>
          </w:tcPr>
          <w:p w14:paraId="56A01534" w14:textId="77777777" w:rsidR="00D817CE" w:rsidRPr="007F5F1B" w:rsidRDefault="00D817CE" w:rsidP="008D34E6">
            <w:pPr>
              <w:adjustRightInd w:val="0"/>
              <w:snapToGrid w:val="0"/>
              <w:spacing w:line="240" w:lineRule="auto"/>
              <w:ind w:firstLineChars="0" w:firstLine="0"/>
              <w:jc w:val="center"/>
              <w:rPr>
                <w:b/>
                <w:sz w:val="20"/>
                <w:szCs w:val="20"/>
              </w:rPr>
            </w:pPr>
            <w:r w:rsidRPr="007F5F1B">
              <w:rPr>
                <w:caps w:val="0"/>
                <w:sz w:val="20"/>
                <w:szCs w:val="20"/>
              </w:rPr>
              <w:t xml:space="preserve">Total </w:t>
            </w:r>
          </w:p>
        </w:tc>
        <w:tc>
          <w:tcPr>
            <w:tcW w:w="807" w:type="dxa"/>
            <w:noWrap/>
            <w:vAlign w:val="center"/>
            <w:hideMark/>
          </w:tcPr>
          <w:p w14:paraId="565A57C9" w14:textId="77777777" w:rsidR="00D817CE" w:rsidRPr="007F5F1B" w:rsidRDefault="00D817CE" w:rsidP="008D34E6">
            <w:pPr>
              <w:adjustRightInd w:val="0"/>
              <w:snapToGrid w:val="0"/>
              <w:spacing w:line="240" w:lineRule="auto"/>
              <w:ind w:firstLineChars="0" w:firstLine="0"/>
              <w:jc w:val="center"/>
              <w:rPr>
                <w:b/>
                <w:sz w:val="20"/>
                <w:szCs w:val="20"/>
              </w:rPr>
            </w:pPr>
            <w:r w:rsidRPr="007F5F1B">
              <w:rPr>
                <w:caps w:val="0"/>
                <w:sz w:val="20"/>
                <w:szCs w:val="20"/>
              </w:rPr>
              <w:t>Per capita net income</w:t>
            </w:r>
          </w:p>
        </w:tc>
      </w:tr>
      <w:tr w:rsidR="00D817CE" w:rsidRPr="007F5F1B" w14:paraId="6EC54198" w14:textId="77777777" w:rsidTr="008D34E6">
        <w:trPr>
          <w:trHeight w:val="270"/>
        </w:trPr>
        <w:tc>
          <w:tcPr>
            <w:tcW w:w="686" w:type="dxa"/>
            <w:noWrap/>
            <w:vAlign w:val="center"/>
            <w:hideMark/>
          </w:tcPr>
          <w:p w14:paraId="45FF0B59"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Dongshang Village</w:t>
            </w:r>
          </w:p>
        </w:tc>
        <w:tc>
          <w:tcPr>
            <w:tcW w:w="700" w:type="dxa"/>
            <w:noWrap/>
            <w:vAlign w:val="center"/>
            <w:hideMark/>
          </w:tcPr>
          <w:p w14:paraId="6463311E"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1021" w:type="dxa"/>
            <w:noWrap/>
            <w:vAlign w:val="center"/>
            <w:hideMark/>
          </w:tcPr>
          <w:p w14:paraId="4C60394B"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60,000</w:t>
            </w:r>
          </w:p>
        </w:tc>
        <w:tc>
          <w:tcPr>
            <w:tcW w:w="1021" w:type="dxa"/>
            <w:noWrap/>
            <w:vAlign w:val="center"/>
            <w:hideMark/>
          </w:tcPr>
          <w:p w14:paraId="2282D394"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686" w:type="dxa"/>
            <w:noWrap/>
            <w:vAlign w:val="center"/>
            <w:hideMark/>
          </w:tcPr>
          <w:p w14:paraId="0FFBACBC"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44,500</w:t>
            </w:r>
          </w:p>
        </w:tc>
        <w:tc>
          <w:tcPr>
            <w:tcW w:w="686" w:type="dxa"/>
            <w:noWrap/>
            <w:vAlign w:val="center"/>
            <w:hideMark/>
          </w:tcPr>
          <w:p w14:paraId="451E6537"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1,150,503</w:t>
            </w:r>
          </w:p>
        </w:tc>
        <w:tc>
          <w:tcPr>
            <w:tcW w:w="686" w:type="dxa"/>
            <w:noWrap/>
            <w:vAlign w:val="center"/>
            <w:hideMark/>
          </w:tcPr>
          <w:p w14:paraId="3A1DBC4F"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20,000</w:t>
            </w:r>
          </w:p>
        </w:tc>
        <w:tc>
          <w:tcPr>
            <w:tcW w:w="1035" w:type="dxa"/>
            <w:noWrap/>
            <w:vAlign w:val="center"/>
            <w:hideMark/>
          </w:tcPr>
          <w:p w14:paraId="21CDE78F"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17,120</w:t>
            </w:r>
          </w:p>
        </w:tc>
        <w:tc>
          <w:tcPr>
            <w:tcW w:w="871" w:type="dxa"/>
            <w:noWrap/>
            <w:vAlign w:val="center"/>
            <w:hideMark/>
          </w:tcPr>
          <w:p w14:paraId="7339300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1,292,123</w:t>
            </w:r>
          </w:p>
        </w:tc>
        <w:tc>
          <w:tcPr>
            <w:tcW w:w="807" w:type="dxa"/>
            <w:noWrap/>
            <w:vAlign w:val="center"/>
            <w:hideMark/>
          </w:tcPr>
          <w:p w14:paraId="73F3E5D6"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26,369.86 </w:t>
            </w:r>
          </w:p>
        </w:tc>
      </w:tr>
      <w:tr w:rsidR="00D817CE" w:rsidRPr="007F5F1B" w14:paraId="1E51C9EA" w14:textId="77777777" w:rsidTr="008D34E6">
        <w:trPr>
          <w:trHeight w:val="270"/>
        </w:trPr>
        <w:tc>
          <w:tcPr>
            <w:tcW w:w="686" w:type="dxa"/>
            <w:noWrap/>
            <w:vAlign w:val="center"/>
            <w:hideMark/>
          </w:tcPr>
          <w:p w14:paraId="207251FE"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Jiangzhuang Village</w:t>
            </w:r>
          </w:p>
        </w:tc>
        <w:tc>
          <w:tcPr>
            <w:tcW w:w="700" w:type="dxa"/>
            <w:noWrap/>
            <w:vAlign w:val="center"/>
            <w:hideMark/>
          </w:tcPr>
          <w:p w14:paraId="5CC034CB"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125,000</w:t>
            </w:r>
          </w:p>
        </w:tc>
        <w:tc>
          <w:tcPr>
            <w:tcW w:w="1021" w:type="dxa"/>
            <w:noWrap/>
            <w:vAlign w:val="center"/>
            <w:hideMark/>
          </w:tcPr>
          <w:p w14:paraId="54B64070"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492,000</w:t>
            </w:r>
          </w:p>
        </w:tc>
        <w:tc>
          <w:tcPr>
            <w:tcW w:w="1021" w:type="dxa"/>
            <w:noWrap/>
            <w:vAlign w:val="center"/>
            <w:hideMark/>
          </w:tcPr>
          <w:p w14:paraId="6ED2E9B8"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686" w:type="dxa"/>
            <w:noWrap/>
            <w:vAlign w:val="center"/>
            <w:hideMark/>
          </w:tcPr>
          <w:p w14:paraId="2C5D1A4D"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12,300</w:t>
            </w:r>
          </w:p>
        </w:tc>
        <w:tc>
          <w:tcPr>
            <w:tcW w:w="686" w:type="dxa"/>
            <w:noWrap/>
            <w:vAlign w:val="center"/>
            <w:hideMark/>
          </w:tcPr>
          <w:p w14:paraId="0AC6C987"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382,500</w:t>
            </w:r>
          </w:p>
        </w:tc>
        <w:tc>
          <w:tcPr>
            <w:tcW w:w="686" w:type="dxa"/>
            <w:noWrap/>
            <w:vAlign w:val="center"/>
            <w:hideMark/>
          </w:tcPr>
          <w:p w14:paraId="072DF37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170,000</w:t>
            </w:r>
          </w:p>
        </w:tc>
        <w:tc>
          <w:tcPr>
            <w:tcW w:w="1035" w:type="dxa"/>
            <w:noWrap/>
            <w:vAlign w:val="center"/>
            <w:hideMark/>
          </w:tcPr>
          <w:p w14:paraId="08E1271F"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231,200</w:t>
            </w:r>
          </w:p>
        </w:tc>
        <w:tc>
          <w:tcPr>
            <w:tcW w:w="871" w:type="dxa"/>
            <w:noWrap/>
            <w:vAlign w:val="center"/>
            <w:hideMark/>
          </w:tcPr>
          <w:p w14:paraId="40A68769"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1,413,000</w:t>
            </w:r>
          </w:p>
        </w:tc>
        <w:tc>
          <w:tcPr>
            <w:tcW w:w="807" w:type="dxa"/>
            <w:noWrap/>
            <w:vAlign w:val="center"/>
            <w:hideMark/>
          </w:tcPr>
          <w:p w14:paraId="4FA594FF"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24,362.07 </w:t>
            </w:r>
          </w:p>
        </w:tc>
      </w:tr>
      <w:tr w:rsidR="00D817CE" w:rsidRPr="007F5F1B" w14:paraId="0CE33D88" w14:textId="77777777" w:rsidTr="008D34E6">
        <w:trPr>
          <w:trHeight w:val="270"/>
        </w:trPr>
        <w:tc>
          <w:tcPr>
            <w:tcW w:w="686" w:type="dxa"/>
            <w:noWrap/>
            <w:vAlign w:val="center"/>
            <w:hideMark/>
          </w:tcPr>
          <w:p w14:paraId="42BBD03A"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Liyao Village</w:t>
            </w:r>
          </w:p>
        </w:tc>
        <w:tc>
          <w:tcPr>
            <w:tcW w:w="700" w:type="dxa"/>
            <w:noWrap/>
            <w:vAlign w:val="center"/>
            <w:hideMark/>
          </w:tcPr>
          <w:p w14:paraId="3A302014"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25,000</w:t>
            </w:r>
          </w:p>
        </w:tc>
        <w:tc>
          <w:tcPr>
            <w:tcW w:w="1021" w:type="dxa"/>
            <w:noWrap/>
            <w:vAlign w:val="center"/>
            <w:hideMark/>
          </w:tcPr>
          <w:p w14:paraId="634B8564"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70,000</w:t>
            </w:r>
          </w:p>
        </w:tc>
        <w:tc>
          <w:tcPr>
            <w:tcW w:w="1021" w:type="dxa"/>
            <w:noWrap/>
            <w:vAlign w:val="center"/>
            <w:hideMark/>
          </w:tcPr>
          <w:p w14:paraId="63493D45"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686" w:type="dxa"/>
            <w:noWrap/>
            <w:vAlign w:val="center"/>
            <w:hideMark/>
          </w:tcPr>
          <w:p w14:paraId="0BC06825"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20,400</w:t>
            </w:r>
          </w:p>
        </w:tc>
        <w:tc>
          <w:tcPr>
            <w:tcW w:w="686" w:type="dxa"/>
            <w:noWrap/>
            <w:vAlign w:val="center"/>
            <w:hideMark/>
          </w:tcPr>
          <w:p w14:paraId="6F681261"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1,522,500</w:t>
            </w:r>
          </w:p>
        </w:tc>
        <w:tc>
          <w:tcPr>
            <w:tcW w:w="686" w:type="dxa"/>
            <w:noWrap/>
            <w:vAlign w:val="center"/>
            <w:hideMark/>
          </w:tcPr>
          <w:p w14:paraId="0696034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220,000</w:t>
            </w:r>
          </w:p>
        </w:tc>
        <w:tc>
          <w:tcPr>
            <w:tcW w:w="1035" w:type="dxa"/>
            <w:noWrap/>
            <w:vAlign w:val="center"/>
            <w:hideMark/>
          </w:tcPr>
          <w:p w14:paraId="4407C3BB"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7,000</w:t>
            </w:r>
          </w:p>
        </w:tc>
        <w:tc>
          <w:tcPr>
            <w:tcW w:w="871" w:type="dxa"/>
            <w:noWrap/>
            <w:vAlign w:val="center"/>
            <w:hideMark/>
          </w:tcPr>
          <w:p w14:paraId="78ECC515"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1,864,900</w:t>
            </w:r>
          </w:p>
        </w:tc>
        <w:tc>
          <w:tcPr>
            <w:tcW w:w="807" w:type="dxa"/>
            <w:noWrap/>
            <w:vAlign w:val="center"/>
            <w:hideMark/>
          </w:tcPr>
          <w:p w14:paraId="2E51A2E7"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31,608.47 </w:t>
            </w:r>
          </w:p>
        </w:tc>
      </w:tr>
      <w:tr w:rsidR="00D817CE" w:rsidRPr="007F5F1B" w14:paraId="397FA6BA" w14:textId="77777777" w:rsidTr="008D34E6">
        <w:trPr>
          <w:trHeight w:val="270"/>
        </w:trPr>
        <w:tc>
          <w:tcPr>
            <w:tcW w:w="686" w:type="dxa"/>
            <w:noWrap/>
            <w:vAlign w:val="center"/>
            <w:hideMark/>
          </w:tcPr>
          <w:p w14:paraId="04BC3412"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Tashuimo Village</w:t>
            </w:r>
          </w:p>
        </w:tc>
        <w:tc>
          <w:tcPr>
            <w:tcW w:w="700" w:type="dxa"/>
            <w:noWrap/>
            <w:vAlign w:val="center"/>
            <w:hideMark/>
          </w:tcPr>
          <w:p w14:paraId="432649B7"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1021" w:type="dxa"/>
            <w:noWrap/>
            <w:vAlign w:val="center"/>
            <w:hideMark/>
          </w:tcPr>
          <w:p w14:paraId="2EE6CDA5"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40,000</w:t>
            </w:r>
          </w:p>
        </w:tc>
        <w:tc>
          <w:tcPr>
            <w:tcW w:w="1021" w:type="dxa"/>
            <w:noWrap/>
            <w:vAlign w:val="center"/>
            <w:hideMark/>
          </w:tcPr>
          <w:p w14:paraId="676BF67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60,000</w:t>
            </w:r>
          </w:p>
        </w:tc>
        <w:tc>
          <w:tcPr>
            <w:tcW w:w="686" w:type="dxa"/>
            <w:noWrap/>
            <w:vAlign w:val="center"/>
            <w:hideMark/>
          </w:tcPr>
          <w:p w14:paraId="33DA8CDE"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61,800</w:t>
            </w:r>
          </w:p>
        </w:tc>
        <w:tc>
          <w:tcPr>
            <w:tcW w:w="686" w:type="dxa"/>
            <w:noWrap/>
            <w:vAlign w:val="center"/>
            <w:hideMark/>
          </w:tcPr>
          <w:p w14:paraId="625AFA7C"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953,700</w:t>
            </w:r>
          </w:p>
        </w:tc>
        <w:tc>
          <w:tcPr>
            <w:tcW w:w="686" w:type="dxa"/>
            <w:noWrap/>
            <w:vAlign w:val="center"/>
            <w:hideMark/>
          </w:tcPr>
          <w:p w14:paraId="57485F15"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1035" w:type="dxa"/>
            <w:noWrap/>
            <w:vAlign w:val="center"/>
            <w:hideMark/>
          </w:tcPr>
          <w:p w14:paraId="0E748206"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871" w:type="dxa"/>
            <w:noWrap/>
            <w:vAlign w:val="center"/>
            <w:hideMark/>
          </w:tcPr>
          <w:p w14:paraId="26ACC80B"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1,115,500</w:t>
            </w:r>
          </w:p>
        </w:tc>
        <w:tc>
          <w:tcPr>
            <w:tcW w:w="807" w:type="dxa"/>
            <w:noWrap/>
            <w:vAlign w:val="center"/>
            <w:hideMark/>
          </w:tcPr>
          <w:p w14:paraId="4D8319C0"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28,602.56 </w:t>
            </w:r>
          </w:p>
        </w:tc>
      </w:tr>
      <w:tr w:rsidR="00D817CE" w:rsidRPr="007F5F1B" w14:paraId="6CEDAE7A" w14:textId="77777777" w:rsidTr="008D34E6">
        <w:trPr>
          <w:trHeight w:val="270"/>
        </w:trPr>
        <w:tc>
          <w:tcPr>
            <w:tcW w:w="686" w:type="dxa"/>
            <w:noWrap/>
            <w:vAlign w:val="center"/>
            <w:hideMark/>
          </w:tcPr>
          <w:p w14:paraId="712C0E73"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Gaomiao Village</w:t>
            </w:r>
          </w:p>
        </w:tc>
        <w:tc>
          <w:tcPr>
            <w:tcW w:w="700" w:type="dxa"/>
            <w:noWrap/>
            <w:vAlign w:val="center"/>
            <w:hideMark/>
          </w:tcPr>
          <w:p w14:paraId="42334CA9"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38,000</w:t>
            </w:r>
          </w:p>
        </w:tc>
        <w:tc>
          <w:tcPr>
            <w:tcW w:w="1021" w:type="dxa"/>
            <w:noWrap/>
            <w:vAlign w:val="center"/>
            <w:hideMark/>
          </w:tcPr>
          <w:p w14:paraId="4510C50A"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150,000</w:t>
            </w:r>
          </w:p>
        </w:tc>
        <w:tc>
          <w:tcPr>
            <w:tcW w:w="1021" w:type="dxa"/>
            <w:noWrap/>
            <w:vAlign w:val="center"/>
            <w:hideMark/>
          </w:tcPr>
          <w:p w14:paraId="2F63DBB6"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686" w:type="dxa"/>
            <w:noWrap/>
            <w:vAlign w:val="center"/>
            <w:hideMark/>
          </w:tcPr>
          <w:p w14:paraId="24F0AF1C"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24,100</w:t>
            </w:r>
          </w:p>
        </w:tc>
        <w:tc>
          <w:tcPr>
            <w:tcW w:w="686" w:type="dxa"/>
            <w:noWrap/>
            <w:vAlign w:val="center"/>
            <w:hideMark/>
          </w:tcPr>
          <w:p w14:paraId="407A7E6B"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1,203,000</w:t>
            </w:r>
          </w:p>
        </w:tc>
        <w:tc>
          <w:tcPr>
            <w:tcW w:w="686" w:type="dxa"/>
            <w:noWrap/>
            <w:vAlign w:val="center"/>
            <w:hideMark/>
          </w:tcPr>
          <w:p w14:paraId="3650A005"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100,000</w:t>
            </w:r>
          </w:p>
        </w:tc>
        <w:tc>
          <w:tcPr>
            <w:tcW w:w="1035" w:type="dxa"/>
            <w:noWrap/>
            <w:vAlign w:val="center"/>
            <w:hideMark/>
          </w:tcPr>
          <w:p w14:paraId="4E17AECA"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4,930</w:t>
            </w:r>
          </w:p>
        </w:tc>
        <w:tc>
          <w:tcPr>
            <w:tcW w:w="871" w:type="dxa"/>
            <w:noWrap/>
            <w:vAlign w:val="center"/>
            <w:hideMark/>
          </w:tcPr>
          <w:p w14:paraId="7D996674"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1,520,030</w:t>
            </w:r>
          </w:p>
        </w:tc>
        <w:tc>
          <w:tcPr>
            <w:tcW w:w="807" w:type="dxa"/>
            <w:noWrap/>
            <w:vAlign w:val="center"/>
            <w:hideMark/>
          </w:tcPr>
          <w:p w14:paraId="00FC5FA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19,240.89 </w:t>
            </w:r>
          </w:p>
        </w:tc>
      </w:tr>
      <w:tr w:rsidR="00D817CE" w:rsidRPr="007F5F1B" w14:paraId="1017E08F" w14:textId="77777777" w:rsidTr="008D34E6">
        <w:trPr>
          <w:trHeight w:val="270"/>
        </w:trPr>
        <w:tc>
          <w:tcPr>
            <w:tcW w:w="686" w:type="dxa"/>
            <w:noWrap/>
            <w:vAlign w:val="center"/>
            <w:hideMark/>
          </w:tcPr>
          <w:p w14:paraId="754B7C59"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Huilong Village</w:t>
            </w:r>
          </w:p>
        </w:tc>
        <w:tc>
          <w:tcPr>
            <w:tcW w:w="700" w:type="dxa"/>
            <w:noWrap/>
            <w:vAlign w:val="center"/>
            <w:hideMark/>
          </w:tcPr>
          <w:p w14:paraId="6BEE5BA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1021" w:type="dxa"/>
            <w:noWrap/>
            <w:vAlign w:val="center"/>
            <w:hideMark/>
          </w:tcPr>
          <w:p w14:paraId="323E7F6A"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130,000</w:t>
            </w:r>
          </w:p>
        </w:tc>
        <w:tc>
          <w:tcPr>
            <w:tcW w:w="1021" w:type="dxa"/>
            <w:noWrap/>
            <w:vAlign w:val="center"/>
            <w:hideMark/>
          </w:tcPr>
          <w:p w14:paraId="22AAE172"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100,000</w:t>
            </w:r>
          </w:p>
        </w:tc>
        <w:tc>
          <w:tcPr>
            <w:tcW w:w="686" w:type="dxa"/>
            <w:noWrap/>
            <w:vAlign w:val="center"/>
            <w:hideMark/>
          </w:tcPr>
          <w:p w14:paraId="1097A76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38,200</w:t>
            </w:r>
          </w:p>
        </w:tc>
        <w:tc>
          <w:tcPr>
            <w:tcW w:w="686" w:type="dxa"/>
            <w:noWrap/>
            <w:vAlign w:val="center"/>
            <w:hideMark/>
          </w:tcPr>
          <w:p w14:paraId="24FD33B1"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990,000</w:t>
            </w:r>
          </w:p>
        </w:tc>
        <w:tc>
          <w:tcPr>
            <w:tcW w:w="686" w:type="dxa"/>
            <w:noWrap/>
            <w:vAlign w:val="center"/>
            <w:hideMark/>
          </w:tcPr>
          <w:p w14:paraId="20B4E605"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100,000</w:t>
            </w:r>
          </w:p>
        </w:tc>
        <w:tc>
          <w:tcPr>
            <w:tcW w:w="1035" w:type="dxa"/>
            <w:noWrap/>
            <w:vAlign w:val="center"/>
            <w:hideMark/>
          </w:tcPr>
          <w:p w14:paraId="56E903B0"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200</w:t>
            </w:r>
          </w:p>
        </w:tc>
        <w:tc>
          <w:tcPr>
            <w:tcW w:w="871" w:type="dxa"/>
            <w:noWrap/>
            <w:vAlign w:val="center"/>
            <w:hideMark/>
          </w:tcPr>
          <w:p w14:paraId="443F67C8"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1,358,400</w:t>
            </w:r>
          </w:p>
        </w:tc>
        <w:tc>
          <w:tcPr>
            <w:tcW w:w="807" w:type="dxa"/>
            <w:noWrap/>
            <w:vAlign w:val="center"/>
            <w:hideMark/>
          </w:tcPr>
          <w:p w14:paraId="4F7D2C4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23,420.69 </w:t>
            </w:r>
          </w:p>
        </w:tc>
      </w:tr>
      <w:tr w:rsidR="00D817CE" w:rsidRPr="007F5F1B" w14:paraId="17FEA917" w14:textId="77777777" w:rsidTr="008D34E6">
        <w:trPr>
          <w:trHeight w:val="270"/>
        </w:trPr>
        <w:tc>
          <w:tcPr>
            <w:tcW w:w="686" w:type="dxa"/>
            <w:noWrap/>
            <w:vAlign w:val="center"/>
            <w:hideMark/>
          </w:tcPr>
          <w:p w14:paraId="7F0E75BC"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Longmen Village</w:t>
            </w:r>
          </w:p>
        </w:tc>
        <w:tc>
          <w:tcPr>
            <w:tcW w:w="700" w:type="dxa"/>
            <w:noWrap/>
            <w:vAlign w:val="center"/>
            <w:hideMark/>
          </w:tcPr>
          <w:p w14:paraId="68C79871"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100,000</w:t>
            </w:r>
          </w:p>
        </w:tc>
        <w:tc>
          <w:tcPr>
            <w:tcW w:w="1021" w:type="dxa"/>
            <w:noWrap/>
            <w:vAlign w:val="center"/>
            <w:hideMark/>
          </w:tcPr>
          <w:p w14:paraId="4C301DA9"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245,000</w:t>
            </w:r>
          </w:p>
        </w:tc>
        <w:tc>
          <w:tcPr>
            <w:tcW w:w="1021" w:type="dxa"/>
            <w:noWrap/>
            <w:vAlign w:val="center"/>
            <w:hideMark/>
          </w:tcPr>
          <w:p w14:paraId="6CEECAD6"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686" w:type="dxa"/>
            <w:noWrap/>
            <w:vAlign w:val="center"/>
            <w:hideMark/>
          </w:tcPr>
          <w:p w14:paraId="1FE869E8"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17,500</w:t>
            </w:r>
          </w:p>
        </w:tc>
        <w:tc>
          <w:tcPr>
            <w:tcW w:w="686" w:type="dxa"/>
            <w:noWrap/>
            <w:vAlign w:val="center"/>
            <w:hideMark/>
          </w:tcPr>
          <w:p w14:paraId="3233ADFE"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885,000</w:t>
            </w:r>
          </w:p>
        </w:tc>
        <w:tc>
          <w:tcPr>
            <w:tcW w:w="686" w:type="dxa"/>
            <w:noWrap/>
            <w:vAlign w:val="center"/>
            <w:hideMark/>
          </w:tcPr>
          <w:p w14:paraId="03A6B268"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190,000</w:t>
            </w:r>
          </w:p>
        </w:tc>
        <w:tc>
          <w:tcPr>
            <w:tcW w:w="1035" w:type="dxa"/>
            <w:noWrap/>
            <w:vAlign w:val="center"/>
            <w:hideMark/>
          </w:tcPr>
          <w:p w14:paraId="2D16FE0C"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6,000</w:t>
            </w:r>
          </w:p>
        </w:tc>
        <w:tc>
          <w:tcPr>
            <w:tcW w:w="871" w:type="dxa"/>
            <w:noWrap/>
            <w:vAlign w:val="center"/>
            <w:hideMark/>
          </w:tcPr>
          <w:p w14:paraId="661CEA06"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1,443,500</w:t>
            </w:r>
          </w:p>
        </w:tc>
        <w:tc>
          <w:tcPr>
            <w:tcW w:w="807" w:type="dxa"/>
            <w:noWrap/>
            <w:vAlign w:val="center"/>
            <w:hideMark/>
          </w:tcPr>
          <w:p w14:paraId="7E4AD5F2"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22,912.70 </w:t>
            </w:r>
          </w:p>
        </w:tc>
      </w:tr>
      <w:tr w:rsidR="00D817CE" w:rsidRPr="007F5F1B" w14:paraId="7D37AF2F" w14:textId="77777777" w:rsidTr="008D34E6">
        <w:trPr>
          <w:trHeight w:val="270"/>
        </w:trPr>
        <w:tc>
          <w:tcPr>
            <w:tcW w:w="686" w:type="dxa"/>
            <w:noWrap/>
            <w:vAlign w:val="center"/>
            <w:hideMark/>
          </w:tcPr>
          <w:p w14:paraId="1FA99AB8"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Heiyugou Village</w:t>
            </w:r>
          </w:p>
        </w:tc>
        <w:tc>
          <w:tcPr>
            <w:tcW w:w="700" w:type="dxa"/>
            <w:noWrap/>
            <w:vAlign w:val="center"/>
            <w:hideMark/>
          </w:tcPr>
          <w:p w14:paraId="48A143A2"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155,000</w:t>
            </w:r>
          </w:p>
        </w:tc>
        <w:tc>
          <w:tcPr>
            <w:tcW w:w="1021" w:type="dxa"/>
            <w:noWrap/>
            <w:vAlign w:val="center"/>
            <w:hideMark/>
          </w:tcPr>
          <w:p w14:paraId="6DAC7FEE"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65,000</w:t>
            </w:r>
          </w:p>
        </w:tc>
        <w:tc>
          <w:tcPr>
            <w:tcW w:w="1021" w:type="dxa"/>
            <w:noWrap/>
            <w:vAlign w:val="center"/>
            <w:hideMark/>
          </w:tcPr>
          <w:p w14:paraId="0DB4C4C0"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30,000</w:t>
            </w:r>
          </w:p>
        </w:tc>
        <w:tc>
          <w:tcPr>
            <w:tcW w:w="686" w:type="dxa"/>
            <w:noWrap/>
            <w:vAlign w:val="center"/>
            <w:hideMark/>
          </w:tcPr>
          <w:p w14:paraId="6AECB3D1"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85,000</w:t>
            </w:r>
          </w:p>
        </w:tc>
        <w:tc>
          <w:tcPr>
            <w:tcW w:w="686" w:type="dxa"/>
            <w:noWrap/>
            <w:vAlign w:val="center"/>
            <w:hideMark/>
          </w:tcPr>
          <w:p w14:paraId="15BB505D"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765,000</w:t>
            </w:r>
          </w:p>
        </w:tc>
        <w:tc>
          <w:tcPr>
            <w:tcW w:w="686" w:type="dxa"/>
            <w:noWrap/>
            <w:vAlign w:val="center"/>
            <w:hideMark/>
          </w:tcPr>
          <w:p w14:paraId="4E06C7F1"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60,000</w:t>
            </w:r>
          </w:p>
        </w:tc>
        <w:tc>
          <w:tcPr>
            <w:tcW w:w="1035" w:type="dxa"/>
            <w:noWrap/>
            <w:vAlign w:val="center"/>
            <w:hideMark/>
          </w:tcPr>
          <w:p w14:paraId="75313F51"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38,500</w:t>
            </w:r>
          </w:p>
        </w:tc>
        <w:tc>
          <w:tcPr>
            <w:tcW w:w="871" w:type="dxa"/>
            <w:noWrap/>
            <w:vAlign w:val="center"/>
            <w:hideMark/>
          </w:tcPr>
          <w:p w14:paraId="7D56ED4D"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1,198,500</w:t>
            </w:r>
          </w:p>
        </w:tc>
        <w:tc>
          <w:tcPr>
            <w:tcW w:w="807" w:type="dxa"/>
            <w:noWrap/>
            <w:vAlign w:val="center"/>
            <w:hideMark/>
          </w:tcPr>
          <w:p w14:paraId="0ADA8BF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21,026.32 </w:t>
            </w:r>
          </w:p>
        </w:tc>
      </w:tr>
      <w:tr w:rsidR="00D817CE" w:rsidRPr="007F5F1B" w14:paraId="6076624B" w14:textId="77777777" w:rsidTr="008D34E6">
        <w:trPr>
          <w:trHeight w:val="270"/>
        </w:trPr>
        <w:tc>
          <w:tcPr>
            <w:tcW w:w="686" w:type="dxa"/>
            <w:noWrap/>
            <w:vAlign w:val="center"/>
            <w:hideMark/>
          </w:tcPr>
          <w:p w14:paraId="5C4889F8"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Wenzhuang Village</w:t>
            </w:r>
          </w:p>
        </w:tc>
        <w:tc>
          <w:tcPr>
            <w:tcW w:w="700" w:type="dxa"/>
            <w:noWrap/>
            <w:vAlign w:val="center"/>
            <w:hideMark/>
          </w:tcPr>
          <w:p w14:paraId="65E1DE8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100</w:t>
            </w:r>
          </w:p>
        </w:tc>
        <w:tc>
          <w:tcPr>
            <w:tcW w:w="1021" w:type="dxa"/>
            <w:noWrap/>
            <w:vAlign w:val="center"/>
            <w:hideMark/>
          </w:tcPr>
          <w:p w14:paraId="25222541"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28,000</w:t>
            </w:r>
          </w:p>
        </w:tc>
        <w:tc>
          <w:tcPr>
            <w:tcW w:w="1021" w:type="dxa"/>
            <w:noWrap/>
            <w:vAlign w:val="center"/>
            <w:hideMark/>
          </w:tcPr>
          <w:p w14:paraId="29FBE40A"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686" w:type="dxa"/>
            <w:noWrap/>
            <w:vAlign w:val="center"/>
            <w:hideMark/>
          </w:tcPr>
          <w:p w14:paraId="3F681AAA"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13,800</w:t>
            </w:r>
          </w:p>
        </w:tc>
        <w:tc>
          <w:tcPr>
            <w:tcW w:w="686" w:type="dxa"/>
            <w:noWrap/>
            <w:vAlign w:val="center"/>
            <w:hideMark/>
          </w:tcPr>
          <w:p w14:paraId="17D3CD18"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474,000</w:t>
            </w:r>
          </w:p>
        </w:tc>
        <w:tc>
          <w:tcPr>
            <w:tcW w:w="686" w:type="dxa"/>
            <w:noWrap/>
            <w:vAlign w:val="center"/>
            <w:hideMark/>
          </w:tcPr>
          <w:p w14:paraId="336FC35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1035" w:type="dxa"/>
            <w:noWrap/>
            <w:vAlign w:val="center"/>
            <w:hideMark/>
          </w:tcPr>
          <w:p w14:paraId="61A50411"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61,500</w:t>
            </w:r>
          </w:p>
        </w:tc>
        <w:tc>
          <w:tcPr>
            <w:tcW w:w="871" w:type="dxa"/>
            <w:noWrap/>
            <w:vAlign w:val="center"/>
            <w:hideMark/>
          </w:tcPr>
          <w:p w14:paraId="1299F3DE"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677,300</w:t>
            </w:r>
          </w:p>
        </w:tc>
        <w:tc>
          <w:tcPr>
            <w:tcW w:w="807" w:type="dxa"/>
            <w:noWrap/>
            <w:vAlign w:val="center"/>
            <w:hideMark/>
          </w:tcPr>
          <w:p w14:paraId="372D5082"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18,813.89 </w:t>
            </w:r>
          </w:p>
        </w:tc>
      </w:tr>
      <w:tr w:rsidR="00D817CE" w:rsidRPr="007F5F1B" w14:paraId="7392A111" w14:textId="77777777" w:rsidTr="008D34E6">
        <w:trPr>
          <w:trHeight w:val="270"/>
        </w:trPr>
        <w:tc>
          <w:tcPr>
            <w:tcW w:w="686" w:type="dxa"/>
            <w:noWrap/>
            <w:vAlign w:val="center"/>
            <w:hideMark/>
          </w:tcPr>
          <w:p w14:paraId="38A5B3A2"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Xiasigou Village</w:t>
            </w:r>
          </w:p>
        </w:tc>
        <w:tc>
          <w:tcPr>
            <w:tcW w:w="700" w:type="dxa"/>
            <w:noWrap/>
            <w:vAlign w:val="center"/>
            <w:hideMark/>
          </w:tcPr>
          <w:p w14:paraId="47E92644"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1021" w:type="dxa"/>
            <w:noWrap/>
            <w:vAlign w:val="center"/>
            <w:hideMark/>
          </w:tcPr>
          <w:p w14:paraId="566DE56E"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60,000</w:t>
            </w:r>
          </w:p>
        </w:tc>
        <w:tc>
          <w:tcPr>
            <w:tcW w:w="1021" w:type="dxa"/>
            <w:noWrap/>
            <w:vAlign w:val="center"/>
            <w:hideMark/>
          </w:tcPr>
          <w:p w14:paraId="510787EC"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686" w:type="dxa"/>
            <w:noWrap/>
            <w:vAlign w:val="center"/>
            <w:hideMark/>
          </w:tcPr>
          <w:p w14:paraId="28F65635"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25,700</w:t>
            </w:r>
          </w:p>
        </w:tc>
        <w:tc>
          <w:tcPr>
            <w:tcW w:w="686" w:type="dxa"/>
            <w:noWrap/>
            <w:vAlign w:val="center"/>
            <w:hideMark/>
          </w:tcPr>
          <w:p w14:paraId="0D55F132"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685,500</w:t>
            </w:r>
          </w:p>
        </w:tc>
        <w:tc>
          <w:tcPr>
            <w:tcW w:w="686" w:type="dxa"/>
            <w:noWrap/>
            <w:vAlign w:val="center"/>
            <w:hideMark/>
          </w:tcPr>
          <w:p w14:paraId="3512B8A6"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230,010</w:t>
            </w:r>
          </w:p>
        </w:tc>
        <w:tc>
          <w:tcPr>
            <w:tcW w:w="1035" w:type="dxa"/>
            <w:noWrap/>
            <w:vAlign w:val="center"/>
            <w:hideMark/>
          </w:tcPr>
          <w:p w14:paraId="2A427599"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85,700</w:t>
            </w:r>
          </w:p>
        </w:tc>
        <w:tc>
          <w:tcPr>
            <w:tcW w:w="871" w:type="dxa"/>
            <w:noWrap/>
            <w:vAlign w:val="center"/>
            <w:hideMark/>
          </w:tcPr>
          <w:p w14:paraId="52A6386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1,086,910</w:t>
            </w:r>
          </w:p>
        </w:tc>
        <w:tc>
          <w:tcPr>
            <w:tcW w:w="807" w:type="dxa"/>
            <w:noWrap/>
            <w:vAlign w:val="center"/>
            <w:hideMark/>
          </w:tcPr>
          <w:p w14:paraId="4DCE0495"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27,869.49 </w:t>
            </w:r>
          </w:p>
        </w:tc>
      </w:tr>
      <w:tr w:rsidR="00D817CE" w:rsidRPr="007F5F1B" w14:paraId="3A394AB3" w14:textId="77777777" w:rsidTr="008D34E6">
        <w:trPr>
          <w:trHeight w:val="270"/>
        </w:trPr>
        <w:tc>
          <w:tcPr>
            <w:tcW w:w="686" w:type="dxa"/>
            <w:noWrap/>
            <w:vAlign w:val="center"/>
            <w:hideMark/>
          </w:tcPr>
          <w:p w14:paraId="5B39FA51"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Gucheng Village</w:t>
            </w:r>
          </w:p>
        </w:tc>
        <w:tc>
          <w:tcPr>
            <w:tcW w:w="700" w:type="dxa"/>
            <w:noWrap/>
            <w:vAlign w:val="center"/>
            <w:hideMark/>
          </w:tcPr>
          <w:p w14:paraId="5A44DA0E"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1021" w:type="dxa"/>
            <w:noWrap/>
            <w:vAlign w:val="center"/>
            <w:hideMark/>
          </w:tcPr>
          <w:p w14:paraId="1E6E22C1"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80,000</w:t>
            </w:r>
          </w:p>
        </w:tc>
        <w:tc>
          <w:tcPr>
            <w:tcW w:w="1021" w:type="dxa"/>
            <w:noWrap/>
            <w:vAlign w:val="center"/>
            <w:hideMark/>
          </w:tcPr>
          <w:p w14:paraId="02380D86"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90,000</w:t>
            </w:r>
          </w:p>
        </w:tc>
        <w:tc>
          <w:tcPr>
            <w:tcW w:w="686" w:type="dxa"/>
            <w:noWrap/>
            <w:vAlign w:val="center"/>
            <w:hideMark/>
          </w:tcPr>
          <w:p w14:paraId="3B6B8521"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175,000</w:t>
            </w:r>
          </w:p>
        </w:tc>
        <w:tc>
          <w:tcPr>
            <w:tcW w:w="686" w:type="dxa"/>
            <w:noWrap/>
            <w:vAlign w:val="center"/>
            <w:hideMark/>
          </w:tcPr>
          <w:p w14:paraId="26DF065A"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750,000</w:t>
            </w:r>
          </w:p>
        </w:tc>
        <w:tc>
          <w:tcPr>
            <w:tcW w:w="686" w:type="dxa"/>
            <w:noWrap/>
            <w:vAlign w:val="center"/>
            <w:hideMark/>
          </w:tcPr>
          <w:p w14:paraId="5503807D"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410,000</w:t>
            </w:r>
          </w:p>
        </w:tc>
        <w:tc>
          <w:tcPr>
            <w:tcW w:w="1035" w:type="dxa"/>
            <w:noWrap/>
            <w:vAlign w:val="center"/>
            <w:hideMark/>
          </w:tcPr>
          <w:p w14:paraId="0265146E"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1,000</w:t>
            </w:r>
          </w:p>
        </w:tc>
        <w:tc>
          <w:tcPr>
            <w:tcW w:w="871" w:type="dxa"/>
            <w:noWrap/>
            <w:vAlign w:val="center"/>
            <w:hideMark/>
          </w:tcPr>
          <w:p w14:paraId="7ACD6B57"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1,506,000</w:t>
            </w:r>
          </w:p>
        </w:tc>
        <w:tc>
          <w:tcPr>
            <w:tcW w:w="807" w:type="dxa"/>
            <w:noWrap/>
            <w:vAlign w:val="center"/>
            <w:hideMark/>
          </w:tcPr>
          <w:p w14:paraId="359BEF54"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33,466.67 </w:t>
            </w:r>
          </w:p>
        </w:tc>
      </w:tr>
      <w:tr w:rsidR="00D817CE" w:rsidRPr="007F5F1B" w14:paraId="7EB51578" w14:textId="77777777" w:rsidTr="008D34E6">
        <w:trPr>
          <w:trHeight w:val="270"/>
        </w:trPr>
        <w:tc>
          <w:tcPr>
            <w:tcW w:w="686" w:type="dxa"/>
            <w:noWrap/>
            <w:vAlign w:val="center"/>
            <w:hideMark/>
          </w:tcPr>
          <w:p w14:paraId="42F37F0F"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Nianlu Village</w:t>
            </w:r>
          </w:p>
        </w:tc>
        <w:tc>
          <w:tcPr>
            <w:tcW w:w="700" w:type="dxa"/>
            <w:noWrap/>
            <w:vAlign w:val="center"/>
            <w:hideMark/>
          </w:tcPr>
          <w:p w14:paraId="125E279C"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20,001</w:t>
            </w:r>
          </w:p>
        </w:tc>
        <w:tc>
          <w:tcPr>
            <w:tcW w:w="1021" w:type="dxa"/>
            <w:noWrap/>
            <w:vAlign w:val="center"/>
            <w:hideMark/>
          </w:tcPr>
          <w:p w14:paraId="41225840"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90,000</w:t>
            </w:r>
          </w:p>
        </w:tc>
        <w:tc>
          <w:tcPr>
            <w:tcW w:w="1021" w:type="dxa"/>
            <w:noWrap/>
            <w:vAlign w:val="center"/>
            <w:hideMark/>
          </w:tcPr>
          <w:p w14:paraId="5DA05B27"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74,000</w:t>
            </w:r>
          </w:p>
        </w:tc>
        <w:tc>
          <w:tcPr>
            <w:tcW w:w="686" w:type="dxa"/>
            <w:noWrap/>
            <w:vAlign w:val="center"/>
            <w:hideMark/>
          </w:tcPr>
          <w:p w14:paraId="6BD5C114"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27,000</w:t>
            </w:r>
          </w:p>
        </w:tc>
        <w:tc>
          <w:tcPr>
            <w:tcW w:w="686" w:type="dxa"/>
            <w:noWrap/>
            <w:vAlign w:val="center"/>
            <w:hideMark/>
          </w:tcPr>
          <w:p w14:paraId="025D1B46"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1,099,500</w:t>
            </w:r>
          </w:p>
        </w:tc>
        <w:tc>
          <w:tcPr>
            <w:tcW w:w="686" w:type="dxa"/>
            <w:noWrap/>
            <w:vAlign w:val="center"/>
            <w:hideMark/>
          </w:tcPr>
          <w:p w14:paraId="48EBFB69"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310,000</w:t>
            </w:r>
          </w:p>
        </w:tc>
        <w:tc>
          <w:tcPr>
            <w:tcW w:w="1035" w:type="dxa"/>
            <w:noWrap/>
            <w:vAlign w:val="center"/>
            <w:hideMark/>
          </w:tcPr>
          <w:p w14:paraId="2018C0B8"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45,000</w:t>
            </w:r>
          </w:p>
        </w:tc>
        <w:tc>
          <w:tcPr>
            <w:tcW w:w="871" w:type="dxa"/>
            <w:noWrap/>
            <w:vAlign w:val="center"/>
            <w:hideMark/>
          </w:tcPr>
          <w:p w14:paraId="70A60797"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1,665,500</w:t>
            </w:r>
          </w:p>
        </w:tc>
        <w:tc>
          <w:tcPr>
            <w:tcW w:w="807" w:type="dxa"/>
            <w:noWrap/>
            <w:vAlign w:val="center"/>
            <w:hideMark/>
          </w:tcPr>
          <w:p w14:paraId="2C7E2744"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29,741.07 </w:t>
            </w:r>
          </w:p>
        </w:tc>
      </w:tr>
      <w:tr w:rsidR="00D817CE" w:rsidRPr="007F5F1B" w14:paraId="113AD69B" w14:textId="77777777" w:rsidTr="008D34E6">
        <w:trPr>
          <w:trHeight w:val="270"/>
        </w:trPr>
        <w:tc>
          <w:tcPr>
            <w:tcW w:w="686" w:type="dxa"/>
            <w:noWrap/>
            <w:vAlign w:val="center"/>
            <w:hideMark/>
          </w:tcPr>
          <w:p w14:paraId="04059E86"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Tanghe Village</w:t>
            </w:r>
          </w:p>
        </w:tc>
        <w:tc>
          <w:tcPr>
            <w:tcW w:w="700" w:type="dxa"/>
            <w:noWrap/>
            <w:vAlign w:val="center"/>
            <w:hideMark/>
          </w:tcPr>
          <w:p w14:paraId="669F2CF4"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1021" w:type="dxa"/>
            <w:noWrap/>
            <w:vAlign w:val="center"/>
            <w:hideMark/>
          </w:tcPr>
          <w:p w14:paraId="038C8847"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60,000</w:t>
            </w:r>
          </w:p>
        </w:tc>
        <w:tc>
          <w:tcPr>
            <w:tcW w:w="1021" w:type="dxa"/>
            <w:noWrap/>
            <w:vAlign w:val="center"/>
            <w:hideMark/>
          </w:tcPr>
          <w:p w14:paraId="4154B408"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686" w:type="dxa"/>
            <w:noWrap/>
            <w:vAlign w:val="center"/>
            <w:hideMark/>
          </w:tcPr>
          <w:p w14:paraId="698B5F2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69,000</w:t>
            </w:r>
          </w:p>
        </w:tc>
        <w:tc>
          <w:tcPr>
            <w:tcW w:w="686" w:type="dxa"/>
            <w:noWrap/>
            <w:vAlign w:val="center"/>
            <w:hideMark/>
          </w:tcPr>
          <w:p w14:paraId="22CD9F74"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1,095,000</w:t>
            </w:r>
          </w:p>
        </w:tc>
        <w:tc>
          <w:tcPr>
            <w:tcW w:w="686" w:type="dxa"/>
            <w:noWrap/>
            <w:vAlign w:val="center"/>
            <w:hideMark/>
          </w:tcPr>
          <w:p w14:paraId="456AE188"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100,000</w:t>
            </w:r>
          </w:p>
        </w:tc>
        <w:tc>
          <w:tcPr>
            <w:tcW w:w="1035" w:type="dxa"/>
            <w:noWrap/>
            <w:vAlign w:val="center"/>
            <w:hideMark/>
          </w:tcPr>
          <w:p w14:paraId="305B07AF"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871" w:type="dxa"/>
            <w:noWrap/>
            <w:vAlign w:val="center"/>
            <w:hideMark/>
          </w:tcPr>
          <w:p w14:paraId="2F427FEB"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1,324,000</w:t>
            </w:r>
          </w:p>
        </w:tc>
        <w:tc>
          <w:tcPr>
            <w:tcW w:w="807" w:type="dxa"/>
            <w:noWrap/>
            <w:vAlign w:val="center"/>
            <w:hideMark/>
          </w:tcPr>
          <w:p w14:paraId="25322ED1"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27,583.33 </w:t>
            </w:r>
          </w:p>
        </w:tc>
      </w:tr>
      <w:tr w:rsidR="00D817CE" w:rsidRPr="007F5F1B" w14:paraId="391C2492" w14:textId="77777777" w:rsidTr="008D34E6">
        <w:trPr>
          <w:trHeight w:val="270"/>
        </w:trPr>
        <w:tc>
          <w:tcPr>
            <w:tcW w:w="686" w:type="dxa"/>
            <w:noWrap/>
            <w:vAlign w:val="center"/>
            <w:hideMark/>
          </w:tcPr>
          <w:p w14:paraId="1947A126"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Baishuiyu Village</w:t>
            </w:r>
          </w:p>
        </w:tc>
        <w:tc>
          <w:tcPr>
            <w:tcW w:w="700" w:type="dxa"/>
            <w:noWrap/>
            <w:vAlign w:val="center"/>
            <w:hideMark/>
          </w:tcPr>
          <w:p w14:paraId="6BFDE20E"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1021" w:type="dxa"/>
            <w:noWrap/>
            <w:vAlign w:val="center"/>
            <w:hideMark/>
          </w:tcPr>
          <w:p w14:paraId="05D61638"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130,000</w:t>
            </w:r>
          </w:p>
        </w:tc>
        <w:tc>
          <w:tcPr>
            <w:tcW w:w="1021" w:type="dxa"/>
            <w:noWrap/>
            <w:vAlign w:val="center"/>
            <w:hideMark/>
          </w:tcPr>
          <w:p w14:paraId="011F21D0"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50,000</w:t>
            </w:r>
          </w:p>
        </w:tc>
        <w:tc>
          <w:tcPr>
            <w:tcW w:w="686" w:type="dxa"/>
            <w:noWrap/>
            <w:vAlign w:val="center"/>
            <w:hideMark/>
          </w:tcPr>
          <w:p w14:paraId="2260D645"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24,000</w:t>
            </w:r>
          </w:p>
        </w:tc>
        <w:tc>
          <w:tcPr>
            <w:tcW w:w="686" w:type="dxa"/>
            <w:noWrap/>
            <w:vAlign w:val="center"/>
            <w:hideMark/>
          </w:tcPr>
          <w:p w14:paraId="7808E74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937,500</w:t>
            </w:r>
          </w:p>
        </w:tc>
        <w:tc>
          <w:tcPr>
            <w:tcW w:w="686" w:type="dxa"/>
            <w:noWrap/>
            <w:vAlign w:val="center"/>
            <w:hideMark/>
          </w:tcPr>
          <w:p w14:paraId="089CE4A6"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100,000</w:t>
            </w:r>
          </w:p>
        </w:tc>
        <w:tc>
          <w:tcPr>
            <w:tcW w:w="1035" w:type="dxa"/>
            <w:noWrap/>
            <w:vAlign w:val="center"/>
            <w:hideMark/>
          </w:tcPr>
          <w:p w14:paraId="05FC745F"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25,500</w:t>
            </w:r>
          </w:p>
        </w:tc>
        <w:tc>
          <w:tcPr>
            <w:tcW w:w="871" w:type="dxa"/>
            <w:noWrap/>
            <w:vAlign w:val="center"/>
            <w:hideMark/>
          </w:tcPr>
          <w:p w14:paraId="41091F9A"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1,267,000</w:t>
            </w:r>
          </w:p>
        </w:tc>
        <w:tc>
          <w:tcPr>
            <w:tcW w:w="807" w:type="dxa"/>
            <w:noWrap/>
            <w:vAlign w:val="center"/>
            <w:hideMark/>
          </w:tcPr>
          <w:p w14:paraId="160E2E8A"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25,340.00 </w:t>
            </w:r>
          </w:p>
        </w:tc>
      </w:tr>
      <w:tr w:rsidR="00D817CE" w:rsidRPr="007F5F1B" w14:paraId="7645F385" w14:textId="77777777" w:rsidTr="008D34E6">
        <w:trPr>
          <w:trHeight w:val="270"/>
        </w:trPr>
        <w:tc>
          <w:tcPr>
            <w:tcW w:w="686" w:type="dxa"/>
            <w:noWrap/>
            <w:vAlign w:val="center"/>
            <w:hideMark/>
          </w:tcPr>
          <w:p w14:paraId="07B3D6F9"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Gaoshan Village</w:t>
            </w:r>
          </w:p>
        </w:tc>
        <w:tc>
          <w:tcPr>
            <w:tcW w:w="700" w:type="dxa"/>
            <w:noWrap/>
            <w:vAlign w:val="center"/>
            <w:hideMark/>
          </w:tcPr>
          <w:p w14:paraId="194AD172"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75,000</w:t>
            </w:r>
          </w:p>
        </w:tc>
        <w:tc>
          <w:tcPr>
            <w:tcW w:w="1021" w:type="dxa"/>
            <w:noWrap/>
            <w:vAlign w:val="center"/>
            <w:hideMark/>
          </w:tcPr>
          <w:p w14:paraId="6651C4B9"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532,000</w:t>
            </w:r>
          </w:p>
        </w:tc>
        <w:tc>
          <w:tcPr>
            <w:tcW w:w="1021" w:type="dxa"/>
            <w:noWrap/>
            <w:vAlign w:val="center"/>
            <w:hideMark/>
          </w:tcPr>
          <w:p w14:paraId="69F4E3E4"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686" w:type="dxa"/>
            <w:noWrap/>
            <w:vAlign w:val="center"/>
            <w:hideMark/>
          </w:tcPr>
          <w:p w14:paraId="72D7973D"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20,000</w:t>
            </w:r>
          </w:p>
        </w:tc>
        <w:tc>
          <w:tcPr>
            <w:tcW w:w="686" w:type="dxa"/>
            <w:noWrap/>
            <w:vAlign w:val="center"/>
            <w:hideMark/>
          </w:tcPr>
          <w:p w14:paraId="53D1F13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309,000</w:t>
            </w:r>
          </w:p>
        </w:tc>
        <w:tc>
          <w:tcPr>
            <w:tcW w:w="686" w:type="dxa"/>
            <w:noWrap/>
            <w:vAlign w:val="center"/>
            <w:hideMark/>
          </w:tcPr>
          <w:p w14:paraId="381F1D0D"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50,000</w:t>
            </w:r>
          </w:p>
        </w:tc>
        <w:tc>
          <w:tcPr>
            <w:tcW w:w="1035" w:type="dxa"/>
            <w:noWrap/>
            <w:vAlign w:val="center"/>
            <w:hideMark/>
          </w:tcPr>
          <w:p w14:paraId="1CAA484D"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7,500</w:t>
            </w:r>
          </w:p>
        </w:tc>
        <w:tc>
          <w:tcPr>
            <w:tcW w:w="871" w:type="dxa"/>
            <w:noWrap/>
            <w:vAlign w:val="center"/>
            <w:hideMark/>
          </w:tcPr>
          <w:p w14:paraId="4BA47DE0"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993,500</w:t>
            </w:r>
          </w:p>
        </w:tc>
        <w:tc>
          <w:tcPr>
            <w:tcW w:w="807" w:type="dxa"/>
            <w:noWrap/>
            <w:vAlign w:val="center"/>
            <w:hideMark/>
          </w:tcPr>
          <w:p w14:paraId="007DD44B"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17,429.82 </w:t>
            </w:r>
          </w:p>
        </w:tc>
      </w:tr>
      <w:tr w:rsidR="00D817CE" w:rsidRPr="007F5F1B" w14:paraId="2B8BAE46" w14:textId="77777777" w:rsidTr="008D34E6">
        <w:trPr>
          <w:trHeight w:val="270"/>
        </w:trPr>
        <w:tc>
          <w:tcPr>
            <w:tcW w:w="686" w:type="dxa"/>
            <w:noWrap/>
            <w:vAlign w:val="center"/>
            <w:hideMark/>
          </w:tcPr>
          <w:p w14:paraId="749C30F2"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 xml:space="preserve">Zhonggang </w:t>
            </w:r>
            <w:r w:rsidRPr="007F5F1B">
              <w:rPr>
                <w:sz w:val="20"/>
                <w:szCs w:val="20"/>
              </w:rPr>
              <w:lastRenderedPageBreak/>
              <w:t>Village</w:t>
            </w:r>
          </w:p>
        </w:tc>
        <w:tc>
          <w:tcPr>
            <w:tcW w:w="700" w:type="dxa"/>
            <w:noWrap/>
            <w:vAlign w:val="center"/>
            <w:hideMark/>
          </w:tcPr>
          <w:p w14:paraId="270EB46B"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lastRenderedPageBreak/>
              <w:t>0</w:t>
            </w:r>
          </w:p>
        </w:tc>
        <w:tc>
          <w:tcPr>
            <w:tcW w:w="1021" w:type="dxa"/>
            <w:noWrap/>
            <w:vAlign w:val="center"/>
            <w:hideMark/>
          </w:tcPr>
          <w:p w14:paraId="7A2C3420"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358,000</w:t>
            </w:r>
          </w:p>
        </w:tc>
        <w:tc>
          <w:tcPr>
            <w:tcW w:w="1021" w:type="dxa"/>
            <w:noWrap/>
            <w:vAlign w:val="center"/>
            <w:hideMark/>
          </w:tcPr>
          <w:p w14:paraId="0CD8A5DE"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686" w:type="dxa"/>
            <w:noWrap/>
            <w:vAlign w:val="center"/>
            <w:hideMark/>
          </w:tcPr>
          <w:p w14:paraId="6E5FDB09"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40,800</w:t>
            </w:r>
          </w:p>
        </w:tc>
        <w:tc>
          <w:tcPr>
            <w:tcW w:w="686" w:type="dxa"/>
            <w:noWrap/>
            <w:vAlign w:val="center"/>
            <w:hideMark/>
          </w:tcPr>
          <w:p w14:paraId="6E62DA9C"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693,000</w:t>
            </w:r>
          </w:p>
        </w:tc>
        <w:tc>
          <w:tcPr>
            <w:tcW w:w="686" w:type="dxa"/>
            <w:noWrap/>
            <w:vAlign w:val="center"/>
            <w:hideMark/>
          </w:tcPr>
          <w:p w14:paraId="616973B4"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1035" w:type="dxa"/>
            <w:noWrap/>
            <w:vAlign w:val="center"/>
            <w:hideMark/>
          </w:tcPr>
          <w:p w14:paraId="2588A2EC"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33,000</w:t>
            </w:r>
          </w:p>
        </w:tc>
        <w:tc>
          <w:tcPr>
            <w:tcW w:w="871" w:type="dxa"/>
            <w:noWrap/>
            <w:vAlign w:val="center"/>
            <w:hideMark/>
          </w:tcPr>
          <w:p w14:paraId="05DF0C1C"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1,124,800</w:t>
            </w:r>
          </w:p>
        </w:tc>
        <w:tc>
          <w:tcPr>
            <w:tcW w:w="807" w:type="dxa"/>
            <w:noWrap/>
            <w:vAlign w:val="center"/>
            <w:hideMark/>
          </w:tcPr>
          <w:p w14:paraId="58E02F84"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23,931.91 </w:t>
            </w:r>
          </w:p>
        </w:tc>
      </w:tr>
      <w:tr w:rsidR="00D817CE" w:rsidRPr="007F5F1B" w14:paraId="75A3F316" w14:textId="77777777" w:rsidTr="008D34E6">
        <w:trPr>
          <w:trHeight w:val="270"/>
        </w:trPr>
        <w:tc>
          <w:tcPr>
            <w:tcW w:w="686" w:type="dxa"/>
            <w:noWrap/>
            <w:vAlign w:val="center"/>
            <w:hideMark/>
          </w:tcPr>
          <w:p w14:paraId="28A98CAC"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lastRenderedPageBreak/>
              <w:t>Huizhuang Village</w:t>
            </w:r>
          </w:p>
        </w:tc>
        <w:tc>
          <w:tcPr>
            <w:tcW w:w="700" w:type="dxa"/>
            <w:noWrap/>
            <w:vAlign w:val="center"/>
            <w:hideMark/>
          </w:tcPr>
          <w:p w14:paraId="0B8662C7"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22,680</w:t>
            </w:r>
          </w:p>
        </w:tc>
        <w:tc>
          <w:tcPr>
            <w:tcW w:w="1021" w:type="dxa"/>
            <w:noWrap/>
            <w:vAlign w:val="center"/>
            <w:hideMark/>
          </w:tcPr>
          <w:p w14:paraId="3D8819ED"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50,000</w:t>
            </w:r>
          </w:p>
        </w:tc>
        <w:tc>
          <w:tcPr>
            <w:tcW w:w="1021" w:type="dxa"/>
            <w:noWrap/>
            <w:vAlign w:val="center"/>
            <w:hideMark/>
          </w:tcPr>
          <w:p w14:paraId="29576454"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686" w:type="dxa"/>
            <w:noWrap/>
            <w:vAlign w:val="center"/>
            <w:hideMark/>
          </w:tcPr>
          <w:p w14:paraId="18B0AC15"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165,000</w:t>
            </w:r>
          </w:p>
        </w:tc>
        <w:tc>
          <w:tcPr>
            <w:tcW w:w="686" w:type="dxa"/>
            <w:noWrap/>
            <w:vAlign w:val="center"/>
            <w:hideMark/>
          </w:tcPr>
          <w:p w14:paraId="4CC652A2"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570,000</w:t>
            </w:r>
          </w:p>
        </w:tc>
        <w:tc>
          <w:tcPr>
            <w:tcW w:w="686" w:type="dxa"/>
            <w:noWrap/>
            <w:vAlign w:val="center"/>
            <w:hideMark/>
          </w:tcPr>
          <w:p w14:paraId="6F5CE2BF"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150,000</w:t>
            </w:r>
          </w:p>
        </w:tc>
        <w:tc>
          <w:tcPr>
            <w:tcW w:w="1035" w:type="dxa"/>
            <w:noWrap/>
            <w:vAlign w:val="center"/>
            <w:hideMark/>
          </w:tcPr>
          <w:p w14:paraId="5973A7AE"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11,560</w:t>
            </w:r>
          </w:p>
        </w:tc>
        <w:tc>
          <w:tcPr>
            <w:tcW w:w="871" w:type="dxa"/>
            <w:noWrap/>
            <w:vAlign w:val="center"/>
            <w:hideMark/>
          </w:tcPr>
          <w:p w14:paraId="44F4A670"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969,240</w:t>
            </w:r>
          </w:p>
        </w:tc>
        <w:tc>
          <w:tcPr>
            <w:tcW w:w="807" w:type="dxa"/>
            <w:noWrap/>
            <w:vAlign w:val="center"/>
            <w:hideMark/>
          </w:tcPr>
          <w:p w14:paraId="78A1E390"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19,780.41 </w:t>
            </w:r>
          </w:p>
        </w:tc>
      </w:tr>
      <w:tr w:rsidR="00D817CE" w:rsidRPr="007F5F1B" w14:paraId="15A3F8DA" w14:textId="77777777" w:rsidTr="008D34E6">
        <w:trPr>
          <w:trHeight w:val="270"/>
        </w:trPr>
        <w:tc>
          <w:tcPr>
            <w:tcW w:w="686" w:type="dxa"/>
            <w:noWrap/>
            <w:vAlign w:val="center"/>
            <w:hideMark/>
          </w:tcPr>
          <w:p w14:paraId="2DB182DD"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Liangjiacun Village</w:t>
            </w:r>
          </w:p>
        </w:tc>
        <w:tc>
          <w:tcPr>
            <w:tcW w:w="700" w:type="dxa"/>
            <w:noWrap/>
            <w:vAlign w:val="center"/>
            <w:hideMark/>
          </w:tcPr>
          <w:p w14:paraId="0DF6131B"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1021" w:type="dxa"/>
            <w:noWrap/>
            <w:vAlign w:val="center"/>
            <w:hideMark/>
          </w:tcPr>
          <w:p w14:paraId="3447BCD7"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50,000</w:t>
            </w:r>
          </w:p>
        </w:tc>
        <w:tc>
          <w:tcPr>
            <w:tcW w:w="1021" w:type="dxa"/>
            <w:noWrap/>
            <w:vAlign w:val="center"/>
            <w:hideMark/>
          </w:tcPr>
          <w:p w14:paraId="3F244944"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686" w:type="dxa"/>
            <w:noWrap/>
            <w:vAlign w:val="center"/>
            <w:hideMark/>
          </w:tcPr>
          <w:p w14:paraId="6E1B8247"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102,000</w:t>
            </w:r>
          </w:p>
        </w:tc>
        <w:tc>
          <w:tcPr>
            <w:tcW w:w="686" w:type="dxa"/>
            <w:noWrap/>
            <w:vAlign w:val="center"/>
            <w:hideMark/>
          </w:tcPr>
          <w:p w14:paraId="3061D00F"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360,000</w:t>
            </w:r>
          </w:p>
        </w:tc>
        <w:tc>
          <w:tcPr>
            <w:tcW w:w="686" w:type="dxa"/>
            <w:noWrap/>
            <w:vAlign w:val="center"/>
            <w:hideMark/>
          </w:tcPr>
          <w:p w14:paraId="3377A970"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50,000</w:t>
            </w:r>
          </w:p>
        </w:tc>
        <w:tc>
          <w:tcPr>
            <w:tcW w:w="1035" w:type="dxa"/>
            <w:noWrap/>
            <w:vAlign w:val="center"/>
            <w:hideMark/>
          </w:tcPr>
          <w:p w14:paraId="10AC0D4D"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3</w:t>
            </w:r>
          </w:p>
        </w:tc>
        <w:tc>
          <w:tcPr>
            <w:tcW w:w="871" w:type="dxa"/>
            <w:noWrap/>
            <w:vAlign w:val="center"/>
            <w:hideMark/>
          </w:tcPr>
          <w:p w14:paraId="3386EDC2"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562,003</w:t>
            </w:r>
          </w:p>
        </w:tc>
        <w:tc>
          <w:tcPr>
            <w:tcW w:w="807" w:type="dxa"/>
            <w:noWrap/>
            <w:vAlign w:val="center"/>
            <w:hideMark/>
          </w:tcPr>
          <w:p w14:paraId="5A5BFA7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19,379.41 </w:t>
            </w:r>
          </w:p>
        </w:tc>
      </w:tr>
      <w:tr w:rsidR="00D817CE" w:rsidRPr="007F5F1B" w14:paraId="7ACEB628" w14:textId="77777777" w:rsidTr="008D34E6">
        <w:trPr>
          <w:trHeight w:val="270"/>
        </w:trPr>
        <w:tc>
          <w:tcPr>
            <w:tcW w:w="686" w:type="dxa"/>
            <w:noWrap/>
            <w:vAlign w:val="center"/>
            <w:hideMark/>
          </w:tcPr>
          <w:p w14:paraId="4E8E8C53" w14:textId="77777777" w:rsidR="00D817CE" w:rsidRPr="007F5F1B" w:rsidRDefault="00D817CE" w:rsidP="008D34E6">
            <w:pPr>
              <w:adjustRightInd w:val="0"/>
              <w:snapToGrid w:val="0"/>
              <w:spacing w:line="240" w:lineRule="auto"/>
              <w:ind w:firstLineChars="0" w:firstLine="0"/>
              <w:jc w:val="center"/>
              <w:rPr>
                <w:spacing w:val="-20"/>
                <w:sz w:val="20"/>
                <w:szCs w:val="20"/>
              </w:rPr>
            </w:pPr>
            <w:r w:rsidRPr="007F5F1B">
              <w:rPr>
                <w:sz w:val="20"/>
                <w:szCs w:val="20"/>
              </w:rPr>
              <w:t>Xiaowangzhuang Village</w:t>
            </w:r>
          </w:p>
        </w:tc>
        <w:tc>
          <w:tcPr>
            <w:tcW w:w="700" w:type="dxa"/>
            <w:noWrap/>
            <w:vAlign w:val="center"/>
            <w:hideMark/>
          </w:tcPr>
          <w:p w14:paraId="4DAA30C8"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60,000</w:t>
            </w:r>
          </w:p>
        </w:tc>
        <w:tc>
          <w:tcPr>
            <w:tcW w:w="1021" w:type="dxa"/>
            <w:noWrap/>
            <w:vAlign w:val="center"/>
            <w:hideMark/>
          </w:tcPr>
          <w:p w14:paraId="151E405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80,000</w:t>
            </w:r>
          </w:p>
        </w:tc>
        <w:tc>
          <w:tcPr>
            <w:tcW w:w="1021" w:type="dxa"/>
            <w:noWrap/>
            <w:vAlign w:val="center"/>
            <w:hideMark/>
          </w:tcPr>
          <w:p w14:paraId="4496778F"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0</w:t>
            </w:r>
          </w:p>
        </w:tc>
        <w:tc>
          <w:tcPr>
            <w:tcW w:w="686" w:type="dxa"/>
            <w:noWrap/>
            <w:vAlign w:val="center"/>
            <w:hideMark/>
          </w:tcPr>
          <w:p w14:paraId="5B7586C2"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181,000</w:t>
            </w:r>
          </w:p>
        </w:tc>
        <w:tc>
          <w:tcPr>
            <w:tcW w:w="686" w:type="dxa"/>
            <w:noWrap/>
            <w:vAlign w:val="center"/>
            <w:hideMark/>
          </w:tcPr>
          <w:p w14:paraId="46BFAA3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757,500</w:t>
            </w:r>
          </w:p>
        </w:tc>
        <w:tc>
          <w:tcPr>
            <w:tcW w:w="686" w:type="dxa"/>
            <w:noWrap/>
            <w:vAlign w:val="center"/>
            <w:hideMark/>
          </w:tcPr>
          <w:p w14:paraId="41F14BAE"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20,000</w:t>
            </w:r>
          </w:p>
        </w:tc>
        <w:tc>
          <w:tcPr>
            <w:tcW w:w="1035" w:type="dxa"/>
            <w:noWrap/>
            <w:vAlign w:val="center"/>
            <w:hideMark/>
          </w:tcPr>
          <w:p w14:paraId="60F1344A"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10,680</w:t>
            </w:r>
          </w:p>
        </w:tc>
        <w:tc>
          <w:tcPr>
            <w:tcW w:w="871" w:type="dxa"/>
            <w:noWrap/>
            <w:vAlign w:val="center"/>
            <w:hideMark/>
          </w:tcPr>
          <w:p w14:paraId="206FF22C"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1,109,180</w:t>
            </w:r>
          </w:p>
        </w:tc>
        <w:tc>
          <w:tcPr>
            <w:tcW w:w="807" w:type="dxa"/>
            <w:noWrap/>
            <w:vAlign w:val="center"/>
            <w:hideMark/>
          </w:tcPr>
          <w:p w14:paraId="01AA3C0F"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23,107.92 </w:t>
            </w:r>
          </w:p>
        </w:tc>
      </w:tr>
      <w:tr w:rsidR="00D817CE" w:rsidRPr="007F5F1B" w14:paraId="25CD3695" w14:textId="77777777" w:rsidTr="008D34E6">
        <w:trPr>
          <w:trHeight w:val="270"/>
        </w:trPr>
        <w:tc>
          <w:tcPr>
            <w:tcW w:w="686" w:type="dxa"/>
            <w:noWrap/>
            <w:vAlign w:val="center"/>
          </w:tcPr>
          <w:p w14:paraId="672F0AE6" w14:textId="77777777" w:rsidR="00D817CE" w:rsidRPr="007F5F1B" w:rsidRDefault="00D817CE" w:rsidP="008D34E6">
            <w:pPr>
              <w:adjustRightInd w:val="0"/>
              <w:snapToGrid w:val="0"/>
              <w:spacing w:line="240" w:lineRule="auto"/>
              <w:ind w:firstLineChars="0" w:firstLine="0"/>
              <w:jc w:val="center"/>
              <w:rPr>
                <w:sz w:val="20"/>
                <w:szCs w:val="20"/>
              </w:rPr>
            </w:pPr>
            <w:r w:rsidRPr="007F5F1B">
              <w:rPr>
                <w:sz w:val="20"/>
                <w:szCs w:val="20"/>
              </w:rPr>
              <w:t>Total</w:t>
            </w:r>
          </w:p>
        </w:tc>
        <w:tc>
          <w:tcPr>
            <w:tcW w:w="700" w:type="dxa"/>
            <w:noWrap/>
            <w:vAlign w:val="center"/>
          </w:tcPr>
          <w:p w14:paraId="12C2145E"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620,781</w:t>
            </w:r>
          </w:p>
        </w:tc>
        <w:tc>
          <w:tcPr>
            <w:tcW w:w="1021" w:type="dxa"/>
            <w:noWrap/>
            <w:vAlign w:val="center"/>
          </w:tcPr>
          <w:p w14:paraId="3A940276"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2,770,000</w:t>
            </w:r>
          </w:p>
        </w:tc>
        <w:tc>
          <w:tcPr>
            <w:tcW w:w="1021" w:type="dxa"/>
            <w:noWrap/>
            <w:vAlign w:val="center"/>
          </w:tcPr>
          <w:p w14:paraId="5B2F3811"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404,000</w:t>
            </w:r>
          </w:p>
        </w:tc>
        <w:tc>
          <w:tcPr>
            <w:tcW w:w="686" w:type="dxa"/>
            <w:noWrap/>
            <w:vAlign w:val="center"/>
          </w:tcPr>
          <w:p w14:paraId="3D86BDCA"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1,147,100</w:t>
            </w:r>
          </w:p>
        </w:tc>
        <w:tc>
          <w:tcPr>
            <w:tcW w:w="686" w:type="dxa"/>
            <w:noWrap/>
            <w:vAlign w:val="center"/>
          </w:tcPr>
          <w:p w14:paraId="752BD183"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15,583,203</w:t>
            </w:r>
          </w:p>
        </w:tc>
        <w:tc>
          <w:tcPr>
            <w:tcW w:w="686" w:type="dxa"/>
            <w:noWrap/>
            <w:vAlign w:val="center"/>
          </w:tcPr>
          <w:p w14:paraId="2D117458"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2,280,010</w:t>
            </w:r>
          </w:p>
        </w:tc>
        <w:tc>
          <w:tcPr>
            <w:tcW w:w="1035" w:type="dxa"/>
            <w:noWrap/>
            <w:vAlign w:val="center"/>
          </w:tcPr>
          <w:p w14:paraId="11A92139"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586,393</w:t>
            </w:r>
          </w:p>
        </w:tc>
        <w:tc>
          <w:tcPr>
            <w:tcW w:w="871" w:type="dxa"/>
            <w:noWrap/>
            <w:vAlign w:val="center"/>
          </w:tcPr>
          <w:p w14:paraId="206C459A"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23,491,386</w:t>
            </w:r>
          </w:p>
        </w:tc>
        <w:tc>
          <w:tcPr>
            <w:tcW w:w="807" w:type="dxa"/>
            <w:noWrap/>
            <w:vAlign w:val="center"/>
          </w:tcPr>
          <w:p w14:paraId="74B6D9C4" w14:textId="77777777" w:rsidR="00D817CE" w:rsidRPr="007F5F1B" w:rsidRDefault="00D817CE" w:rsidP="008D34E6">
            <w:pPr>
              <w:adjustRightInd w:val="0"/>
              <w:snapToGrid w:val="0"/>
              <w:spacing w:line="240" w:lineRule="auto"/>
              <w:ind w:firstLineChars="0" w:firstLine="0"/>
              <w:jc w:val="center"/>
              <w:rPr>
                <w:spacing w:val="-10"/>
                <w:sz w:val="20"/>
                <w:szCs w:val="20"/>
              </w:rPr>
            </w:pPr>
            <w:r>
              <w:rPr>
                <w:rFonts w:eastAsia="等线"/>
                <w:color w:val="000000"/>
                <w:sz w:val="20"/>
                <w:szCs w:val="20"/>
              </w:rPr>
              <w:t xml:space="preserve">24,318.20 </w:t>
            </w:r>
          </w:p>
        </w:tc>
      </w:tr>
    </w:tbl>
    <w:p w14:paraId="4CB3A7B4" w14:textId="7F68D822" w:rsidR="00D817CE" w:rsidRPr="00B56A4F" w:rsidRDefault="00D817CE" w:rsidP="005602B0">
      <w:pPr>
        <w:keepNext/>
        <w:widowControl/>
        <w:spacing w:beforeLines="10" w:before="32"/>
        <w:ind w:firstLine="480"/>
        <w:rPr>
          <w:rFonts w:eastAsia="黑体"/>
          <w:bCs/>
        </w:rPr>
      </w:pPr>
      <w:r>
        <w:t xml:space="preserve">Table </w:t>
      </w:r>
      <w:r w:rsidRPr="00B56A4F">
        <w:rPr>
          <w:rFonts w:eastAsia="黑体"/>
          <w:bCs/>
        </w:rPr>
        <w:fldChar w:fldCharType="begin"/>
      </w:r>
      <w:r w:rsidRPr="00B56A4F">
        <w:rPr>
          <w:rFonts w:eastAsia="黑体"/>
          <w:bCs/>
        </w:rPr>
        <w:instrText xml:space="preserve"> STYLEREF 1 \s </w:instrText>
      </w:r>
      <w:r w:rsidRPr="00B56A4F">
        <w:rPr>
          <w:rFonts w:eastAsia="黑体"/>
          <w:bCs/>
        </w:rPr>
        <w:fldChar w:fldCharType="separate"/>
      </w:r>
      <w:r w:rsidR="005602B0">
        <w:rPr>
          <w:rFonts w:eastAsia="黑体"/>
          <w:bCs/>
          <w:noProof/>
        </w:rPr>
        <w:t>6</w:t>
      </w:r>
      <w:r w:rsidRPr="00B56A4F">
        <w:rPr>
          <w:rFonts w:eastAsia="黑体"/>
          <w:bCs/>
        </w:rPr>
        <w:fldChar w:fldCharType="end"/>
      </w:r>
      <w:r>
        <w:t>-</w:t>
      </w:r>
      <w:r w:rsidRPr="00B56A4F">
        <w:rPr>
          <w:rFonts w:eastAsia="黑体"/>
          <w:bCs/>
        </w:rPr>
        <w:fldChar w:fldCharType="begin"/>
      </w:r>
      <w:r w:rsidRPr="00B56A4F">
        <w:rPr>
          <w:rFonts w:eastAsia="黑体"/>
          <w:bCs/>
        </w:rPr>
        <w:instrText xml:space="preserve"> SEQ </w:instrText>
      </w:r>
      <w:r w:rsidRPr="00B56A4F">
        <w:rPr>
          <w:rFonts w:eastAsia="黑体"/>
          <w:bCs/>
        </w:rPr>
        <w:instrText>表</w:instrText>
      </w:r>
      <w:r w:rsidRPr="00B56A4F">
        <w:rPr>
          <w:rFonts w:eastAsia="黑体"/>
          <w:bCs/>
        </w:rPr>
        <w:instrText xml:space="preserve"> \* ARABIC \s 1 </w:instrText>
      </w:r>
      <w:r w:rsidRPr="00B56A4F">
        <w:rPr>
          <w:rFonts w:eastAsia="黑体"/>
          <w:bCs/>
        </w:rPr>
        <w:fldChar w:fldCharType="separate"/>
      </w:r>
      <w:r w:rsidR="005602B0">
        <w:rPr>
          <w:rFonts w:eastAsia="黑体"/>
          <w:bCs/>
          <w:noProof/>
        </w:rPr>
        <w:t>6</w:t>
      </w:r>
      <w:r w:rsidRPr="00B56A4F">
        <w:rPr>
          <w:rFonts w:eastAsia="黑体"/>
          <w:bCs/>
        </w:rPr>
        <w:fldChar w:fldCharType="end"/>
      </w:r>
      <w:r>
        <w:t xml:space="preserve"> </w:t>
      </w:r>
      <w:r w:rsidR="005602B0">
        <w:t xml:space="preserve">  </w:t>
      </w:r>
      <w:r>
        <w:t>Distribution of per capita disposable income of sample households</w:t>
      </w:r>
    </w:p>
    <w:tbl>
      <w:tblPr>
        <w:tblW w:w="5202"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927"/>
        <w:gridCol w:w="2410"/>
        <w:gridCol w:w="2529"/>
      </w:tblGrid>
      <w:tr w:rsidR="00D817CE" w:rsidRPr="00B56A4F" w14:paraId="49176D93" w14:textId="77777777" w:rsidTr="008D34E6">
        <w:trPr>
          <w:trHeight w:val="283"/>
          <w:tblHeader/>
        </w:trPr>
        <w:tc>
          <w:tcPr>
            <w:tcW w:w="2215" w:type="pct"/>
            <w:tcBorders>
              <w:top w:val="single" w:sz="8" w:space="0" w:color="auto"/>
              <w:left w:val="nil"/>
              <w:bottom w:val="single" w:sz="6" w:space="0" w:color="000000"/>
            </w:tcBorders>
            <w:shd w:val="clear" w:color="auto" w:fill="auto"/>
            <w:noWrap/>
            <w:vAlign w:val="center"/>
          </w:tcPr>
          <w:p w14:paraId="2335795D" w14:textId="77777777" w:rsidR="00D817CE" w:rsidRPr="00B56A4F" w:rsidRDefault="00D817CE" w:rsidP="008D34E6">
            <w:pPr>
              <w:spacing w:line="400" w:lineRule="exact"/>
              <w:ind w:firstLineChars="0" w:firstLine="0"/>
              <w:jc w:val="center"/>
              <w:rPr>
                <w:rFonts w:cs="Times New Roman"/>
                <w:caps/>
                <w:kern w:val="0"/>
                <w:sz w:val="21"/>
              </w:rPr>
            </w:pPr>
            <w:r>
              <w:rPr>
                <w:sz w:val="21"/>
              </w:rPr>
              <w:t>Income distribution/yuan</w:t>
            </w:r>
          </w:p>
        </w:tc>
        <w:tc>
          <w:tcPr>
            <w:tcW w:w="1359" w:type="pct"/>
            <w:tcBorders>
              <w:top w:val="single" w:sz="8" w:space="0" w:color="auto"/>
              <w:bottom w:val="single" w:sz="6" w:space="0" w:color="000000"/>
              <w:right w:val="single" w:sz="4" w:space="0" w:color="auto"/>
            </w:tcBorders>
            <w:shd w:val="clear" w:color="auto" w:fill="auto"/>
            <w:noWrap/>
            <w:vAlign w:val="center"/>
          </w:tcPr>
          <w:p w14:paraId="557D9783" w14:textId="77777777" w:rsidR="00D817CE" w:rsidRPr="00B56A4F" w:rsidRDefault="00D817CE" w:rsidP="008D34E6">
            <w:pPr>
              <w:spacing w:line="400" w:lineRule="exact"/>
              <w:ind w:firstLineChars="0" w:firstLine="0"/>
              <w:jc w:val="center"/>
              <w:rPr>
                <w:rFonts w:cs="Times New Roman"/>
                <w:caps/>
                <w:kern w:val="0"/>
                <w:sz w:val="21"/>
              </w:rPr>
            </w:pPr>
            <w:r>
              <w:rPr>
                <w:sz w:val="21"/>
              </w:rPr>
              <w:t>Number of households</w:t>
            </w:r>
          </w:p>
        </w:tc>
        <w:tc>
          <w:tcPr>
            <w:tcW w:w="1426" w:type="pct"/>
            <w:tcBorders>
              <w:top w:val="single" w:sz="8" w:space="0" w:color="auto"/>
              <w:left w:val="single" w:sz="4" w:space="0" w:color="auto"/>
              <w:bottom w:val="single" w:sz="6" w:space="0" w:color="000000"/>
              <w:right w:val="nil"/>
            </w:tcBorders>
            <w:shd w:val="clear" w:color="auto" w:fill="auto"/>
            <w:vAlign w:val="center"/>
          </w:tcPr>
          <w:p w14:paraId="4E2A554E" w14:textId="77777777" w:rsidR="00D817CE" w:rsidRPr="00B56A4F" w:rsidRDefault="00D817CE" w:rsidP="008D34E6">
            <w:pPr>
              <w:spacing w:line="400" w:lineRule="exact"/>
              <w:ind w:firstLineChars="0" w:firstLine="0"/>
              <w:jc w:val="center"/>
              <w:rPr>
                <w:rFonts w:cs="Times New Roman"/>
                <w:caps/>
                <w:kern w:val="0"/>
                <w:sz w:val="21"/>
              </w:rPr>
            </w:pPr>
            <w:r>
              <w:rPr>
                <w:sz w:val="21"/>
              </w:rPr>
              <w:t>Proportion</w:t>
            </w:r>
          </w:p>
        </w:tc>
      </w:tr>
      <w:tr w:rsidR="00D817CE" w:rsidRPr="00B56A4F" w14:paraId="40CCD53F"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22D36AE2" w14:textId="77777777" w:rsidR="00D817CE" w:rsidRPr="00B56A4F" w:rsidRDefault="00D817CE" w:rsidP="008D34E6">
            <w:pPr>
              <w:spacing w:line="400" w:lineRule="exact"/>
              <w:ind w:firstLineChars="0" w:firstLine="0"/>
              <w:jc w:val="center"/>
              <w:rPr>
                <w:rFonts w:cs="Times New Roman"/>
                <w:kern w:val="0"/>
                <w:sz w:val="21"/>
              </w:rPr>
            </w:pPr>
            <w:r>
              <w:rPr>
                <w:sz w:val="21"/>
              </w:rPr>
              <w:t>2000-4000</w:t>
            </w:r>
          </w:p>
        </w:tc>
        <w:tc>
          <w:tcPr>
            <w:tcW w:w="1359" w:type="pct"/>
            <w:tcBorders>
              <w:top w:val="single" w:sz="6" w:space="0" w:color="000000"/>
              <w:bottom w:val="single" w:sz="6" w:space="0" w:color="000000"/>
              <w:right w:val="single" w:sz="4" w:space="0" w:color="auto"/>
            </w:tcBorders>
            <w:shd w:val="clear" w:color="auto" w:fill="auto"/>
            <w:noWrap/>
            <w:vAlign w:val="center"/>
          </w:tcPr>
          <w:p w14:paraId="23B828B6" w14:textId="77777777" w:rsidR="00D817CE" w:rsidRPr="00B56A4F" w:rsidRDefault="00D817CE" w:rsidP="008D34E6">
            <w:pPr>
              <w:spacing w:line="400" w:lineRule="exact"/>
              <w:ind w:firstLineChars="0" w:firstLine="0"/>
              <w:jc w:val="center"/>
              <w:rPr>
                <w:rFonts w:cs="Times New Roman"/>
                <w:kern w:val="0"/>
                <w:sz w:val="21"/>
              </w:rPr>
            </w:pPr>
            <w:r>
              <w:rPr>
                <w:sz w:val="21"/>
              </w:rPr>
              <w:t>1</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6AFE81F7" w14:textId="77777777" w:rsidR="00D817CE" w:rsidRPr="00B56A4F" w:rsidRDefault="00D817CE" w:rsidP="008D34E6">
            <w:pPr>
              <w:spacing w:line="400" w:lineRule="exact"/>
              <w:ind w:firstLineChars="0" w:firstLine="0"/>
              <w:jc w:val="center"/>
              <w:rPr>
                <w:rFonts w:cs="Times New Roman"/>
                <w:kern w:val="0"/>
                <w:sz w:val="21"/>
              </w:rPr>
            </w:pPr>
            <w:r>
              <w:rPr>
                <w:sz w:val="21"/>
              </w:rPr>
              <w:t>0.46%</w:t>
            </w:r>
          </w:p>
        </w:tc>
      </w:tr>
      <w:tr w:rsidR="00D817CE" w:rsidRPr="00B56A4F" w14:paraId="6CC12D75"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0D1D96C0" w14:textId="77777777" w:rsidR="00D817CE" w:rsidRPr="00B56A4F" w:rsidRDefault="00D817CE" w:rsidP="008D34E6">
            <w:pPr>
              <w:spacing w:line="400" w:lineRule="exact"/>
              <w:ind w:firstLineChars="0" w:firstLine="0"/>
              <w:jc w:val="center"/>
              <w:rPr>
                <w:rFonts w:cs="Times New Roman"/>
                <w:kern w:val="0"/>
                <w:sz w:val="21"/>
              </w:rPr>
            </w:pPr>
            <w:r>
              <w:rPr>
                <w:sz w:val="21"/>
              </w:rPr>
              <w:t>4000-6000</w:t>
            </w:r>
          </w:p>
        </w:tc>
        <w:tc>
          <w:tcPr>
            <w:tcW w:w="1359" w:type="pct"/>
            <w:tcBorders>
              <w:top w:val="single" w:sz="6" w:space="0" w:color="000000"/>
              <w:bottom w:val="single" w:sz="6" w:space="0" w:color="000000"/>
              <w:right w:val="single" w:sz="4" w:space="0" w:color="auto"/>
            </w:tcBorders>
            <w:shd w:val="clear" w:color="auto" w:fill="auto"/>
            <w:noWrap/>
            <w:vAlign w:val="bottom"/>
          </w:tcPr>
          <w:p w14:paraId="432CF474" w14:textId="77777777" w:rsidR="00D817CE" w:rsidRPr="00B56A4F" w:rsidRDefault="00D817CE" w:rsidP="008D34E6">
            <w:pPr>
              <w:spacing w:line="400" w:lineRule="exact"/>
              <w:ind w:firstLineChars="0" w:firstLine="0"/>
              <w:jc w:val="center"/>
              <w:rPr>
                <w:rFonts w:cs="Times New Roman"/>
                <w:kern w:val="0"/>
                <w:sz w:val="21"/>
              </w:rPr>
            </w:pPr>
            <w:r>
              <w:rPr>
                <w:sz w:val="21"/>
              </w:rPr>
              <w:t>3</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2EAAE287" w14:textId="77777777" w:rsidR="00D817CE" w:rsidRPr="00B56A4F" w:rsidRDefault="00D817CE" w:rsidP="008D34E6">
            <w:pPr>
              <w:spacing w:line="400" w:lineRule="exact"/>
              <w:ind w:firstLineChars="0" w:firstLine="0"/>
              <w:jc w:val="center"/>
              <w:rPr>
                <w:rFonts w:cs="Times New Roman"/>
                <w:kern w:val="0"/>
                <w:sz w:val="21"/>
              </w:rPr>
            </w:pPr>
            <w:r>
              <w:rPr>
                <w:sz w:val="21"/>
              </w:rPr>
              <w:t>1.39%</w:t>
            </w:r>
          </w:p>
        </w:tc>
      </w:tr>
      <w:tr w:rsidR="00D817CE" w:rsidRPr="00B56A4F" w14:paraId="117EF117"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49F9C83B" w14:textId="77777777" w:rsidR="00D817CE" w:rsidRPr="00B56A4F" w:rsidRDefault="00D817CE" w:rsidP="008D34E6">
            <w:pPr>
              <w:spacing w:line="400" w:lineRule="exact"/>
              <w:ind w:firstLineChars="0" w:firstLine="0"/>
              <w:jc w:val="center"/>
              <w:rPr>
                <w:rFonts w:cs="Times New Roman"/>
                <w:kern w:val="0"/>
                <w:sz w:val="21"/>
              </w:rPr>
            </w:pPr>
            <w:r>
              <w:rPr>
                <w:sz w:val="21"/>
              </w:rPr>
              <w:t>6000-8000</w:t>
            </w:r>
          </w:p>
        </w:tc>
        <w:tc>
          <w:tcPr>
            <w:tcW w:w="1359" w:type="pct"/>
            <w:tcBorders>
              <w:top w:val="single" w:sz="6" w:space="0" w:color="000000"/>
              <w:bottom w:val="single" w:sz="6" w:space="0" w:color="000000"/>
              <w:right w:val="single" w:sz="4" w:space="0" w:color="auto"/>
            </w:tcBorders>
            <w:shd w:val="clear" w:color="auto" w:fill="auto"/>
            <w:noWrap/>
            <w:vAlign w:val="bottom"/>
          </w:tcPr>
          <w:p w14:paraId="0E835A7A" w14:textId="77777777" w:rsidR="00D817CE" w:rsidRPr="00B56A4F" w:rsidRDefault="00D817CE" w:rsidP="008D34E6">
            <w:pPr>
              <w:spacing w:line="400" w:lineRule="exact"/>
              <w:ind w:firstLineChars="0" w:firstLine="0"/>
              <w:jc w:val="center"/>
              <w:rPr>
                <w:rFonts w:cs="Times New Roman"/>
                <w:kern w:val="0"/>
                <w:sz w:val="21"/>
              </w:rPr>
            </w:pPr>
            <w:r>
              <w:rPr>
                <w:sz w:val="21"/>
              </w:rPr>
              <w:t>5</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6032A208" w14:textId="77777777" w:rsidR="00D817CE" w:rsidRPr="00B56A4F" w:rsidRDefault="00D817CE" w:rsidP="008D34E6">
            <w:pPr>
              <w:spacing w:line="400" w:lineRule="exact"/>
              <w:ind w:firstLineChars="0" w:firstLine="0"/>
              <w:jc w:val="center"/>
              <w:rPr>
                <w:rFonts w:cs="Times New Roman"/>
                <w:kern w:val="0"/>
                <w:sz w:val="21"/>
              </w:rPr>
            </w:pPr>
            <w:r>
              <w:rPr>
                <w:sz w:val="21"/>
              </w:rPr>
              <w:t>2.31%</w:t>
            </w:r>
          </w:p>
        </w:tc>
      </w:tr>
      <w:tr w:rsidR="00D817CE" w:rsidRPr="00B56A4F" w14:paraId="29D9A28E"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4DF3AD36" w14:textId="77777777" w:rsidR="00D817CE" w:rsidRPr="00B56A4F" w:rsidRDefault="00D817CE" w:rsidP="008D34E6">
            <w:pPr>
              <w:spacing w:line="400" w:lineRule="exact"/>
              <w:ind w:firstLineChars="0" w:firstLine="0"/>
              <w:jc w:val="center"/>
              <w:rPr>
                <w:rFonts w:cs="Times New Roman"/>
                <w:kern w:val="0"/>
                <w:sz w:val="21"/>
              </w:rPr>
            </w:pPr>
            <w:r>
              <w:rPr>
                <w:sz w:val="21"/>
              </w:rPr>
              <w:t>8000-10000</w:t>
            </w:r>
          </w:p>
        </w:tc>
        <w:tc>
          <w:tcPr>
            <w:tcW w:w="1359" w:type="pct"/>
            <w:tcBorders>
              <w:top w:val="single" w:sz="6" w:space="0" w:color="000000"/>
              <w:bottom w:val="single" w:sz="6" w:space="0" w:color="000000"/>
              <w:right w:val="single" w:sz="4" w:space="0" w:color="auto"/>
            </w:tcBorders>
            <w:shd w:val="clear" w:color="auto" w:fill="auto"/>
            <w:noWrap/>
            <w:vAlign w:val="bottom"/>
          </w:tcPr>
          <w:p w14:paraId="1848D0C1" w14:textId="77777777" w:rsidR="00D817CE" w:rsidRPr="00B56A4F" w:rsidRDefault="00D817CE" w:rsidP="008D34E6">
            <w:pPr>
              <w:spacing w:line="400" w:lineRule="exact"/>
              <w:ind w:firstLineChars="0" w:firstLine="0"/>
              <w:jc w:val="center"/>
              <w:rPr>
                <w:rFonts w:cs="Times New Roman"/>
                <w:kern w:val="0"/>
                <w:sz w:val="21"/>
              </w:rPr>
            </w:pPr>
            <w:r>
              <w:rPr>
                <w:sz w:val="21"/>
              </w:rPr>
              <w:t>4</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3C7D3150" w14:textId="77777777" w:rsidR="00D817CE" w:rsidRPr="00B56A4F" w:rsidRDefault="00D817CE" w:rsidP="008D34E6">
            <w:pPr>
              <w:spacing w:line="400" w:lineRule="exact"/>
              <w:ind w:firstLineChars="0" w:firstLine="0"/>
              <w:jc w:val="center"/>
              <w:rPr>
                <w:rFonts w:cs="Times New Roman"/>
                <w:kern w:val="0"/>
                <w:sz w:val="21"/>
              </w:rPr>
            </w:pPr>
            <w:r>
              <w:rPr>
                <w:sz w:val="21"/>
              </w:rPr>
              <w:t>1.85%</w:t>
            </w:r>
          </w:p>
        </w:tc>
      </w:tr>
      <w:tr w:rsidR="00D817CE" w:rsidRPr="00B56A4F" w14:paraId="7D05EACB"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1D3DE8EC" w14:textId="77777777" w:rsidR="00D817CE" w:rsidRPr="00B56A4F" w:rsidRDefault="00D817CE" w:rsidP="008D34E6">
            <w:pPr>
              <w:spacing w:line="400" w:lineRule="exact"/>
              <w:ind w:firstLineChars="0" w:firstLine="0"/>
              <w:jc w:val="center"/>
              <w:rPr>
                <w:rFonts w:cs="Times New Roman"/>
                <w:kern w:val="0"/>
                <w:sz w:val="21"/>
              </w:rPr>
            </w:pPr>
            <w:r>
              <w:rPr>
                <w:sz w:val="21"/>
              </w:rPr>
              <w:t>10001-12000</w:t>
            </w:r>
          </w:p>
        </w:tc>
        <w:tc>
          <w:tcPr>
            <w:tcW w:w="1359" w:type="pct"/>
            <w:tcBorders>
              <w:top w:val="single" w:sz="6" w:space="0" w:color="000000"/>
              <w:bottom w:val="single" w:sz="6" w:space="0" w:color="000000"/>
              <w:right w:val="single" w:sz="4" w:space="0" w:color="auto"/>
            </w:tcBorders>
            <w:shd w:val="clear" w:color="auto" w:fill="auto"/>
            <w:noWrap/>
            <w:vAlign w:val="center"/>
          </w:tcPr>
          <w:p w14:paraId="6B1D5636" w14:textId="77777777" w:rsidR="00D817CE" w:rsidRPr="00B56A4F" w:rsidRDefault="00D817CE" w:rsidP="008D34E6">
            <w:pPr>
              <w:spacing w:line="400" w:lineRule="exact"/>
              <w:ind w:firstLineChars="0" w:firstLine="0"/>
              <w:jc w:val="center"/>
              <w:rPr>
                <w:rFonts w:cs="Times New Roman"/>
                <w:kern w:val="0"/>
                <w:sz w:val="21"/>
              </w:rPr>
            </w:pPr>
            <w:r>
              <w:rPr>
                <w:sz w:val="21"/>
              </w:rPr>
              <w:t>6</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5F814376" w14:textId="77777777" w:rsidR="00D817CE" w:rsidRPr="00B56A4F" w:rsidRDefault="00D817CE" w:rsidP="008D34E6">
            <w:pPr>
              <w:spacing w:line="400" w:lineRule="exact"/>
              <w:ind w:firstLineChars="0" w:firstLine="0"/>
              <w:jc w:val="center"/>
              <w:rPr>
                <w:rFonts w:cs="Times New Roman"/>
                <w:kern w:val="0"/>
                <w:sz w:val="21"/>
              </w:rPr>
            </w:pPr>
            <w:r>
              <w:rPr>
                <w:sz w:val="21"/>
              </w:rPr>
              <w:t>2.78%</w:t>
            </w:r>
          </w:p>
        </w:tc>
      </w:tr>
      <w:tr w:rsidR="00D817CE" w:rsidRPr="00B56A4F" w14:paraId="09CB1ADD"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670D6149" w14:textId="77777777" w:rsidR="00D817CE" w:rsidRPr="00B56A4F" w:rsidRDefault="00D817CE" w:rsidP="008D34E6">
            <w:pPr>
              <w:spacing w:line="400" w:lineRule="exact"/>
              <w:ind w:firstLineChars="0" w:firstLine="0"/>
              <w:jc w:val="center"/>
              <w:rPr>
                <w:rFonts w:cs="Times New Roman"/>
                <w:kern w:val="0"/>
                <w:sz w:val="21"/>
              </w:rPr>
            </w:pPr>
            <w:r>
              <w:rPr>
                <w:sz w:val="21"/>
              </w:rPr>
              <w:t>12000-14000</w:t>
            </w:r>
          </w:p>
        </w:tc>
        <w:tc>
          <w:tcPr>
            <w:tcW w:w="1359" w:type="pct"/>
            <w:tcBorders>
              <w:top w:val="single" w:sz="6" w:space="0" w:color="000000"/>
              <w:bottom w:val="single" w:sz="6" w:space="0" w:color="000000"/>
              <w:right w:val="single" w:sz="4" w:space="0" w:color="auto"/>
            </w:tcBorders>
            <w:shd w:val="clear" w:color="auto" w:fill="auto"/>
            <w:noWrap/>
            <w:vAlign w:val="center"/>
          </w:tcPr>
          <w:p w14:paraId="075A0AF5" w14:textId="77777777" w:rsidR="00D817CE" w:rsidRPr="00B56A4F" w:rsidRDefault="00D817CE" w:rsidP="008D34E6">
            <w:pPr>
              <w:spacing w:line="400" w:lineRule="exact"/>
              <w:ind w:firstLineChars="0" w:firstLine="0"/>
              <w:jc w:val="center"/>
              <w:rPr>
                <w:rFonts w:cs="Times New Roman"/>
                <w:kern w:val="0"/>
                <w:sz w:val="21"/>
              </w:rPr>
            </w:pPr>
            <w:r>
              <w:rPr>
                <w:sz w:val="21"/>
              </w:rPr>
              <w:t>16</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24631FE3" w14:textId="77777777" w:rsidR="00D817CE" w:rsidRPr="00B56A4F" w:rsidRDefault="00D817CE" w:rsidP="008D34E6">
            <w:pPr>
              <w:spacing w:line="400" w:lineRule="exact"/>
              <w:ind w:firstLineChars="0" w:firstLine="0"/>
              <w:jc w:val="center"/>
              <w:rPr>
                <w:rFonts w:cs="Times New Roman"/>
                <w:kern w:val="0"/>
                <w:sz w:val="21"/>
              </w:rPr>
            </w:pPr>
            <w:r>
              <w:rPr>
                <w:sz w:val="21"/>
              </w:rPr>
              <w:t>7.41%</w:t>
            </w:r>
          </w:p>
        </w:tc>
      </w:tr>
      <w:tr w:rsidR="00D817CE" w:rsidRPr="00B56A4F" w14:paraId="404887A5"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4FD24A21" w14:textId="77777777" w:rsidR="00D817CE" w:rsidRPr="00B56A4F" w:rsidRDefault="00D817CE" w:rsidP="008D34E6">
            <w:pPr>
              <w:spacing w:line="400" w:lineRule="exact"/>
              <w:ind w:firstLineChars="0" w:firstLine="0"/>
              <w:jc w:val="center"/>
              <w:rPr>
                <w:rFonts w:cs="Times New Roman"/>
                <w:kern w:val="0"/>
                <w:sz w:val="21"/>
              </w:rPr>
            </w:pPr>
            <w:r>
              <w:rPr>
                <w:sz w:val="21"/>
              </w:rPr>
              <w:t>14000-16000</w:t>
            </w:r>
          </w:p>
        </w:tc>
        <w:tc>
          <w:tcPr>
            <w:tcW w:w="1359" w:type="pct"/>
            <w:tcBorders>
              <w:top w:val="single" w:sz="6" w:space="0" w:color="000000"/>
              <w:bottom w:val="single" w:sz="6" w:space="0" w:color="000000"/>
              <w:right w:val="single" w:sz="4" w:space="0" w:color="auto"/>
            </w:tcBorders>
            <w:shd w:val="clear" w:color="auto" w:fill="auto"/>
            <w:noWrap/>
            <w:vAlign w:val="center"/>
          </w:tcPr>
          <w:p w14:paraId="5172B685" w14:textId="77777777" w:rsidR="00D817CE" w:rsidRPr="00B56A4F" w:rsidRDefault="00D817CE" w:rsidP="008D34E6">
            <w:pPr>
              <w:spacing w:line="400" w:lineRule="exact"/>
              <w:ind w:firstLineChars="0" w:firstLine="0"/>
              <w:jc w:val="center"/>
              <w:rPr>
                <w:rFonts w:cs="Times New Roman"/>
                <w:kern w:val="0"/>
                <w:sz w:val="21"/>
              </w:rPr>
            </w:pPr>
            <w:r>
              <w:rPr>
                <w:sz w:val="21"/>
              </w:rPr>
              <w:t>18</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38D0E0B0" w14:textId="77777777" w:rsidR="00D817CE" w:rsidRPr="00B56A4F" w:rsidRDefault="00D817CE" w:rsidP="008D34E6">
            <w:pPr>
              <w:spacing w:line="400" w:lineRule="exact"/>
              <w:ind w:firstLineChars="0" w:firstLine="0"/>
              <w:jc w:val="center"/>
              <w:rPr>
                <w:rFonts w:cs="Times New Roman"/>
                <w:kern w:val="0"/>
                <w:sz w:val="21"/>
              </w:rPr>
            </w:pPr>
            <w:r>
              <w:rPr>
                <w:sz w:val="21"/>
              </w:rPr>
              <w:t>8.33%</w:t>
            </w:r>
          </w:p>
        </w:tc>
      </w:tr>
      <w:tr w:rsidR="00D817CE" w:rsidRPr="00B56A4F" w14:paraId="51CD53DD"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39889843" w14:textId="77777777" w:rsidR="00D817CE" w:rsidRPr="00B56A4F" w:rsidRDefault="00D817CE" w:rsidP="008D34E6">
            <w:pPr>
              <w:spacing w:line="400" w:lineRule="exact"/>
              <w:ind w:firstLineChars="0" w:firstLine="0"/>
              <w:jc w:val="center"/>
              <w:rPr>
                <w:rFonts w:cs="Times New Roman"/>
                <w:kern w:val="0"/>
                <w:sz w:val="21"/>
              </w:rPr>
            </w:pPr>
            <w:r>
              <w:rPr>
                <w:sz w:val="21"/>
              </w:rPr>
              <w:t>16,000-18,000</w:t>
            </w:r>
          </w:p>
        </w:tc>
        <w:tc>
          <w:tcPr>
            <w:tcW w:w="1359" w:type="pct"/>
            <w:tcBorders>
              <w:top w:val="single" w:sz="6" w:space="0" w:color="000000"/>
              <w:bottom w:val="single" w:sz="6" w:space="0" w:color="000000"/>
              <w:right w:val="single" w:sz="4" w:space="0" w:color="auto"/>
            </w:tcBorders>
            <w:shd w:val="clear" w:color="auto" w:fill="auto"/>
            <w:noWrap/>
            <w:vAlign w:val="center"/>
          </w:tcPr>
          <w:p w14:paraId="48461B94" w14:textId="77777777" w:rsidR="00D817CE" w:rsidRPr="00B56A4F" w:rsidRDefault="00D817CE" w:rsidP="008D34E6">
            <w:pPr>
              <w:spacing w:line="400" w:lineRule="exact"/>
              <w:ind w:firstLineChars="0" w:firstLine="0"/>
              <w:jc w:val="center"/>
              <w:rPr>
                <w:rFonts w:cs="Times New Roman"/>
                <w:kern w:val="0"/>
                <w:sz w:val="21"/>
              </w:rPr>
            </w:pPr>
            <w:r>
              <w:rPr>
                <w:sz w:val="21"/>
              </w:rPr>
              <w:t>13</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449CE36B" w14:textId="77777777" w:rsidR="00D817CE" w:rsidRPr="00B56A4F" w:rsidRDefault="00D817CE" w:rsidP="008D34E6">
            <w:pPr>
              <w:spacing w:line="400" w:lineRule="exact"/>
              <w:ind w:firstLineChars="0" w:firstLine="0"/>
              <w:jc w:val="center"/>
              <w:rPr>
                <w:rFonts w:cs="Times New Roman"/>
                <w:kern w:val="0"/>
                <w:sz w:val="21"/>
              </w:rPr>
            </w:pPr>
            <w:r>
              <w:rPr>
                <w:sz w:val="21"/>
              </w:rPr>
              <w:t>6.02%</w:t>
            </w:r>
          </w:p>
        </w:tc>
      </w:tr>
      <w:tr w:rsidR="00D817CE" w:rsidRPr="00B56A4F" w14:paraId="24D12781"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4D1736E0" w14:textId="77777777" w:rsidR="00D817CE" w:rsidRPr="00B56A4F" w:rsidRDefault="00D817CE" w:rsidP="008D34E6">
            <w:pPr>
              <w:spacing w:line="400" w:lineRule="exact"/>
              <w:ind w:firstLineChars="0" w:firstLine="0"/>
              <w:jc w:val="center"/>
              <w:rPr>
                <w:rFonts w:cs="Times New Roman"/>
                <w:kern w:val="0"/>
                <w:sz w:val="21"/>
              </w:rPr>
            </w:pPr>
            <w:r>
              <w:rPr>
                <w:sz w:val="21"/>
              </w:rPr>
              <w:t>18,000-20,000</w:t>
            </w:r>
          </w:p>
        </w:tc>
        <w:tc>
          <w:tcPr>
            <w:tcW w:w="1359" w:type="pct"/>
            <w:tcBorders>
              <w:top w:val="single" w:sz="6" w:space="0" w:color="000000"/>
              <w:bottom w:val="single" w:sz="6" w:space="0" w:color="000000"/>
              <w:right w:val="single" w:sz="4" w:space="0" w:color="auto"/>
            </w:tcBorders>
            <w:shd w:val="clear" w:color="auto" w:fill="auto"/>
            <w:noWrap/>
            <w:vAlign w:val="center"/>
          </w:tcPr>
          <w:p w14:paraId="0EA1174E" w14:textId="77777777" w:rsidR="00D817CE" w:rsidRPr="00B56A4F" w:rsidRDefault="00D817CE" w:rsidP="008D34E6">
            <w:pPr>
              <w:spacing w:line="400" w:lineRule="exact"/>
              <w:ind w:firstLineChars="0" w:firstLine="0"/>
              <w:jc w:val="center"/>
              <w:rPr>
                <w:rFonts w:cs="Times New Roman"/>
                <w:kern w:val="0"/>
                <w:sz w:val="21"/>
              </w:rPr>
            </w:pPr>
            <w:r>
              <w:rPr>
                <w:sz w:val="21"/>
              </w:rPr>
              <w:t>14</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5507BC57" w14:textId="77777777" w:rsidR="00D817CE" w:rsidRPr="00B56A4F" w:rsidRDefault="00D817CE" w:rsidP="008D34E6">
            <w:pPr>
              <w:spacing w:line="400" w:lineRule="exact"/>
              <w:ind w:firstLineChars="0" w:firstLine="0"/>
              <w:jc w:val="center"/>
              <w:rPr>
                <w:rFonts w:cs="Times New Roman"/>
                <w:kern w:val="0"/>
                <w:sz w:val="21"/>
              </w:rPr>
            </w:pPr>
            <w:r>
              <w:rPr>
                <w:sz w:val="21"/>
              </w:rPr>
              <w:t>6.48%</w:t>
            </w:r>
          </w:p>
        </w:tc>
      </w:tr>
      <w:tr w:rsidR="00D817CE" w:rsidRPr="00B56A4F" w14:paraId="71D9BBA7"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06E547CC" w14:textId="77777777" w:rsidR="00D817CE" w:rsidRPr="00B56A4F" w:rsidRDefault="00D817CE" w:rsidP="008D34E6">
            <w:pPr>
              <w:spacing w:line="400" w:lineRule="exact"/>
              <w:ind w:firstLineChars="0" w:firstLine="0"/>
              <w:jc w:val="center"/>
              <w:rPr>
                <w:rFonts w:cs="Times New Roman"/>
                <w:kern w:val="0"/>
                <w:sz w:val="21"/>
              </w:rPr>
            </w:pPr>
            <w:r>
              <w:rPr>
                <w:sz w:val="21"/>
              </w:rPr>
              <w:t>18,001-20,000</w:t>
            </w:r>
          </w:p>
        </w:tc>
        <w:tc>
          <w:tcPr>
            <w:tcW w:w="1359" w:type="pct"/>
            <w:tcBorders>
              <w:top w:val="single" w:sz="6" w:space="0" w:color="000000"/>
              <w:bottom w:val="single" w:sz="6" w:space="0" w:color="000000"/>
              <w:right w:val="single" w:sz="4" w:space="0" w:color="auto"/>
            </w:tcBorders>
            <w:shd w:val="clear" w:color="auto" w:fill="auto"/>
            <w:noWrap/>
            <w:vAlign w:val="center"/>
          </w:tcPr>
          <w:p w14:paraId="25001EF9" w14:textId="77777777" w:rsidR="00D817CE" w:rsidRPr="00B56A4F" w:rsidRDefault="00D817CE" w:rsidP="008D34E6">
            <w:pPr>
              <w:spacing w:line="400" w:lineRule="exact"/>
              <w:ind w:firstLineChars="0" w:firstLine="0"/>
              <w:jc w:val="center"/>
              <w:rPr>
                <w:rFonts w:cs="Times New Roman"/>
                <w:kern w:val="0"/>
                <w:sz w:val="21"/>
              </w:rPr>
            </w:pPr>
            <w:r>
              <w:rPr>
                <w:sz w:val="21"/>
              </w:rPr>
              <w:t>14</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10B10356" w14:textId="77777777" w:rsidR="00D817CE" w:rsidRPr="00B56A4F" w:rsidRDefault="00D817CE" w:rsidP="008D34E6">
            <w:pPr>
              <w:spacing w:line="400" w:lineRule="exact"/>
              <w:ind w:firstLineChars="0" w:firstLine="0"/>
              <w:jc w:val="center"/>
              <w:rPr>
                <w:rFonts w:cs="Times New Roman"/>
                <w:kern w:val="0"/>
                <w:sz w:val="21"/>
              </w:rPr>
            </w:pPr>
            <w:r>
              <w:rPr>
                <w:sz w:val="21"/>
              </w:rPr>
              <w:t>6.48%</w:t>
            </w:r>
          </w:p>
        </w:tc>
      </w:tr>
      <w:tr w:rsidR="00D817CE" w:rsidRPr="00B56A4F" w14:paraId="4BCCA48D"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4900E576" w14:textId="77777777" w:rsidR="00D817CE" w:rsidRPr="00B56A4F" w:rsidRDefault="00D817CE" w:rsidP="008D34E6">
            <w:pPr>
              <w:spacing w:line="400" w:lineRule="exact"/>
              <w:ind w:firstLineChars="0" w:firstLine="0"/>
              <w:jc w:val="center"/>
              <w:rPr>
                <w:rFonts w:cs="Times New Roman"/>
                <w:kern w:val="0"/>
                <w:sz w:val="21"/>
              </w:rPr>
            </w:pPr>
            <w:r>
              <w:rPr>
                <w:sz w:val="21"/>
              </w:rPr>
              <w:t>20,001-22,000</w:t>
            </w:r>
          </w:p>
        </w:tc>
        <w:tc>
          <w:tcPr>
            <w:tcW w:w="1359" w:type="pct"/>
            <w:tcBorders>
              <w:top w:val="single" w:sz="6" w:space="0" w:color="000000"/>
              <w:bottom w:val="single" w:sz="6" w:space="0" w:color="000000"/>
              <w:right w:val="single" w:sz="4" w:space="0" w:color="auto"/>
            </w:tcBorders>
            <w:shd w:val="clear" w:color="auto" w:fill="auto"/>
            <w:noWrap/>
            <w:vAlign w:val="center"/>
          </w:tcPr>
          <w:p w14:paraId="426FBA02" w14:textId="77777777" w:rsidR="00D817CE" w:rsidRPr="00B56A4F" w:rsidRDefault="00D817CE" w:rsidP="008D34E6">
            <w:pPr>
              <w:spacing w:line="400" w:lineRule="exact"/>
              <w:ind w:firstLineChars="0" w:firstLine="0"/>
              <w:jc w:val="center"/>
              <w:rPr>
                <w:rFonts w:cs="Times New Roman"/>
                <w:kern w:val="0"/>
                <w:sz w:val="21"/>
              </w:rPr>
            </w:pPr>
            <w:r>
              <w:rPr>
                <w:sz w:val="21"/>
              </w:rPr>
              <w:t>22</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533FA5E8" w14:textId="77777777" w:rsidR="00D817CE" w:rsidRPr="00B56A4F" w:rsidRDefault="00D817CE" w:rsidP="008D34E6">
            <w:pPr>
              <w:spacing w:line="400" w:lineRule="exact"/>
              <w:ind w:firstLineChars="0" w:firstLine="0"/>
              <w:jc w:val="center"/>
              <w:rPr>
                <w:rFonts w:cs="Times New Roman"/>
                <w:kern w:val="0"/>
                <w:sz w:val="21"/>
              </w:rPr>
            </w:pPr>
            <w:r>
              <w:rPr>
                <w:sz w:val="21"/>
              </w:rPr>
              <w:t>10.19%</w:t>
            </w:r>
          </w:p>
        </w:tc>
      </w:tr>
      <w:tr w:rsidR="00D817CE" w:rsidRPr="00B56A4F" w14:paraId="12FB3BB1"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04D184F3" w14:textId="77777777" w:rsidR="00D817CE" w:rsidRPr="00B56A4F" w:rsidRDefault="00D817CE" w:rsidP="008D34E6">
            <w:pPr>
              <w:spacing w:line="400" w:lineRule="exact"/>
              <w:ind w:firstLineChars="0" w:firstLine="0"/>
              <w:jc w:val="center"/>
              <w:rPr>
                <w:rFonts w:cs="Times New Roman"/>
                <w:kern w:val="0"/>
                <w:sz w:val="21"/>
              </w:rPr>
            </w:pPr>
            <w:r>
              <w:rPr>
                <w:sz w:val="21"/>
              </w:rPr>
              <w:t>22,001-24,000</w:t>
            </w:r>
          </w:p>
        </w:tc>
        <w:tc>
          <w:tcPr>
            <w:tcW w:w="1359" w:type="pct"/>
            <w:tcBorders>
              <w:top w:val="single" w:sz="6" w:space="0" w:color="000000"/>
              <w:bottom w:val="single" w:sz="6" w:space="0" w:color="000000"/>
              <w:right w:val="single" w:sz="4" w:space="0" w:color="auto"/>
            </w:tcBorders>
            <w:shd w:val="clear" w:color="auto" w:fill="auto"/>
            <w:noWrap/>
            <w:vAlign w:val="center"/>
          </w:tcPr>
          <w:p w14:paraId="74E61BF1" w14:textId="77777777" w:rsidR="00D817CE" w:rsidRPr="00B56A4F" w:rsidRDefault="00D817CE" w:rsidP="008D34E6">
            <w:pPr>
              <w:spacing w:line="400" w:lineRule="exact"/>
              <w:ind w:firstLineChars="0" w:firstLine="0"/>
              <w:jc w:val="center"/>
              <w:rPr>
                <w:rFonts w:cs="Times New Roman"/>
                <w:kern w:val="0"/>
                <w:sz w:val="21"/>
              </w:rPr>
            </w:pPr>
            <w:r>
              <w:rPr>
                <w:sz w:val="21"/>
              </w:rPr>
              <w:t>15</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3ACAD933" w14:textId="77777777" w:rsidR="00D817CE" w:rsidRPr="00B56A4F" w:rsidRDefault="00D817CE" w:rsidP="008D34E6">
            <w:pPr>
              <w:spacing w:line="400" w:lineRule="exact"/>
              <w:ind w:firstLineChars="0" w:firstLine="0"/>
              <w:jc w:val="center"/>
              <w:rPr>
                <w:rFonts w:cs="Times New Roman"/>
                <w:kern w:val="0"/>
                <w:sz w:val="21"/>
              </w:rPr>
            </w:pPr>
            <w:r>
              <w:rPr>
                <w:sz w:val="21"/>
              </w:rPr>
              <w:t>6.94%</w:t>
            </w:r>
          </w:p>
        </w:tc>
      </w:tr>
      <w:tr w:rsidR="00D817CE" w:rsidRPr="00B56A4F" w14:paraId="7A4457D6"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4B2DB7B0" w14:textId="77777777" w:rsidR="00D817CE" w:rsidRPr="00B56A4F" w:rsidRDefault="00D817CE" w:rsidP="008D34E6">
            <w:pPr>
              <w:spacing w:line="400" w:lineRule="exact"/>
              <w:ind w:firstLineChars="0" w:firstLine="0"/>
              <w:jc w:val="center"/>
              <w:rPr>
                <w:rFonts w:cs="Times New Roman"/>
                <w:kern w:val="0"/>
                <w:sz w:val="21"/>
              </w:rPr>
            </w:pPr>
            <w:r>
              <w:rPr>
                <w:sz w:val="21"/>
              </w:rPr>
              <w:t>24,001-26,000</w:t>
            </w:r>
          </w:p>
        </w:tc>
        <w:tc>
          <w:tcPr>
            <w:tcW w:w="1359" w:type="pct"/>
            <w:tcBorders>
              <w:top w:val="single" w:sz="6" w:space="0" w:color="000000"/>
              <w:bottom w:val="single" w:sz="6" w:space="0" w:color="000000"/>
              <w:right w:val="single" w:sz="4" w:space="0" w:color="auto"/>
            </w:tcBorders>
            <w:shd w:val="clear" w:color="auto" w:fill="auto"/>
            <w:noWrap/>
            <w:vAlign w:val="center"/>
          </w:tcPr>
          <w:p w14:paraId="33ECB23B" w14:textId="77777777" w:rsidR="00D817CE" w:rsidRPr="00B56A4F" w:rsidRDefault="00D817CE" w:rsidP="008D34E6">
            <w:pPr>
              <w:spacing w:line="400" w:lineRule="exact"/>
              <w:ind w:firstLineChars="0" w:firstLine="0"/>
              <w:jc w:val="center"/>
              <w:rPr>
                <w:rFonts w:cs="Times New Roman"/>
                <w:kern w:val="0"/>
                <w:sz w:val="21"/>
              </w:rPr>
            </w:pPr>
            <w:r>
              <w:rPr>
                <w:sz w:val="21"/>
              </w:rPr>
              <w:t>16</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1A7E4C5D" w14:textId="77777777" w:rsidR="00D817CE" w:rsidRPr="00B56A4F" w:rsidRDefault="00D817CE" w:rsidP="008D34E6">
            <w:pPr>
              <w:spacing w:line="400" w:lineRule="exact"/>
              <w:ind w:firstLineChars="0" w:firstLine="0"/>
              <w:jc w:val="center"/>
              <w:rPr>
                <w:rFonts w:cs="Times New Roman"/>
                <w:kern w:val="0"/>
                <w:sz w:val="21"/>
              </w:rPr>
            </w:pPr>
            <w:r>
              <w:rPr>
                <w:sz w:val="21"/>
              </w:rPr>
              <w:t>7.41%</w:t>
            </w:r>
          </w:p>
        </w:tc>
      </w:tr>
      <w:tr w:rsidR="00D817CE" w:rsidRPr="00B56A4F" w14:paraId="1400AE36"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2AEA9498" w14:textId="77777777" w:rsidR="00D817CE" w:rsidRPr="00B56A4F" w:rsidRDefault="00D817CE" w:rsidP="008D34E6">
            <w:pPr>
              <w:spacing w:line="400" w:lineRule="exact"/>
              <w:ind w:firstLineChars="0" w:firstLine="0"/>
              <w:jc w:val="center"/>
              <w:rPr>
                <w:rFonts w:cs="Times New Roman"/>
                <w:kern w:val="0"/>
                <w:sz w:val="21"/>
              </w:rPr>
            </w:pPr>
            <w:r>
              <w:rPr>
                <w:sz w:val="21"/>
              </w:rPr>
              <w:t>26,001-28,000</w:t>
            </w:r>
          </w:p>
        </w:tc>
        <w:tc>
          <w:tcPr>
            <w:tcW w:w="1359" w:type="pct"/>
            <w:tcBorders>
              <w:top w:val="single" w:sz="6" w:space="0" w:color="000000"/>
              <w:bottom w:val="single" w:sz="6" w:space="0" w:color="000000"/>
              <w:right w:val="single" w:sz="4" w:space="0" w:color="auto"/>
            </w:tcBorders>
            <w:shd w:val="clear" w:color="auto" w:fill="auto"/>
            <w:noWrap/>
            <w:vAlign w:val="center"/>
          </w:tcPr>
          <w:p w14:paraId="04535BC5" w14:textId="77777777" w:rsidR="00D817CE" w:rsidRPr="00B56A4F" w:rsidRDefault="00D817CE" w:rsidP="008D34E6">
            <w:pPr>
              <w:spacing w:line="400" w:lineRule="exact"/>
              <w:ind w:firstLineChars="0" w:firstLine="0"/>
              <w:jc w:val="center"/>
              <w:rPr>
                <w:rFonts w:cs="Times New Roman"/>
                <w:kern w:val="0"/>
                <w:sz w:val="21"/>
              </w:rPr>
            </w:pPr>
            <w:r>
              <w:rPr>
                <w:sz w:val="21"/>
              </w:rPr>
              <w:t>8</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0CF45229" w14:textId="77777777" w:rsidR="00D817CE" w:rsidRPr="00B56A4F" w:rsidRDefault="00D817CE" w:rsidP="008D34E6">
            <w:pPr>
              <w:spacing w:line="400" w:lineRule="exact"/>
              <w:ind w:firstLineChars="0" w:firstLine="0"/>
              <w:jc w:val="center"/>
              <w:rPr>
                <w:rFonts w:cs="Times New Roman"/>
                <w:kern w:val="0"/>
                <w:sz w:val="21"/>
              </w:rPr>
            </w:pPr>
            <w:r>
              <w:rPr>
                <w:sz w:val="21"/>
              </w:rPr>
              <w:t>3.70%</w:t>
            </w:r>
          </w:p>
        </w:tc>
      </w:tr>
      <w:tr w:rsidR="00D817CE" w:rsidRPr="00B56A4F" w14:paraId="30D4E36E"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792813BF" w14:textId="77777777" w:rsidR="00D817CE" w:rsidRPr="00B56A4F" w:rsidRDefault="00D817CE" w:rsidP="008D34E6">
            <w:pPr>
              <w:spacing w:line="400" w:lineRule="exact"/>
              <w:ind w:firstLineChars="0" w:firstLine="0"/>
              <w:jc w:val="center"/>
              <w:rPr>
                <w:rFonts w:cs="Times New Roman"/>
                <w:kern w:val="0"/>
                <w:sz w:val="21"/>
              </w:rPr>
            </w:pPr>
            <w:r>
              <w:rPr>
                <w:sz w:val="21"/>
              </w:rPr>
              <w:t>28,001-30,000</w:t>
            </w:r>
          </w:p>
        </w:tc>
        <w:tc>
          <w:tcPr>
            <w:tcW w:w="1359" w:type="pct"/>
            <w:tcBorders>
              <w:top w:val="single" w:sz="6" w:space="0" w:color="000000"/>
              <w:bottom w:val="single" w:sz="6" w:space="0" w:color="000000"/>
              <w:right w:val="single" w:sz="4" w:space="0" w:color="auto"/>
            </w:tcBorders>
            <w:shd w:val="clear" w:color="auto" w:fill="auto"/>
            <w:noWrap/>
            <w:vAlign w:val="center"/>
          </w:tcPr>
          <w:p w14:paraId="118A8731" w14:textId="77777777" w:rsidR="00D817CE" w:rsidRPr="00B56A4F" w:rsidRDefault="00D817CE" w:rsidP="008D34E6">
            <w:pPr>
              <w:spacing w:line="400" w:lineRule="exact"/>
              <w:ind w:firstLineChars="0" w:firstLine="0"/>
              <w:jc w:val="center"/>
              <w:rPr>
                <w:rFonts w:cs="Times New Roman"/>
                <w:kern w:val="0"/>
                <w:sz w:val="21"/>
              </w:rPr>
            </w:pPr>
            <w:r>
              <w:rPr>
                <w:sz w:val="21"/>
              </w:rPr>
              <w:t>4</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0A711F92" w14:textId="77777777" w:rsidR="00D817CE" w:rsidRPr="00B56A4F" w:rsidRDefault="00D817CE" w:rsidP="008D34E6">
            <w:pPr>
              <w:spacing w:line="400" w:lineRule="exact"/>
              <w:ind w:firstLineChars="0" w:firstLine="0"/>
              <w:jc w:val="center"/>
              <w:rPr>
                <w:rFonts w:cs="Times New Roman"/>
                <w:kern w:val="0"/>
                <w:sz w:val="21"/>
              </w:rPr>
            </w:pPr>
            <w:r>
              <w:rPr>
                <w:sz w:val="21"/>
              </w:rPr>
              <w:t>1.85%</w:t>
            </w:r>
          </w:p>
        </w:tc>
      </w:tr>
      <w:tr w:rsidR="00D817CE" w:rsidRPr="00B56A4F" w14:paraId="51342122"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7225C00F" w14:textId="77777777" w:rsidR="00D817CE" w:rsidRPr="00B56A4F" w:rsidRDefault="00D817CE" w:rsidP="008D34E6">
            <w:pPr>
              <w:spacing w:line="400" w:lineRule="exact"/>
              <w:ind w:firstLineChars="0" w:firstLine="0"/>
              <w:jc w:val="center"/>
              <w:rPr>
                <w:rFonts w:cs="Times New Roman"/>
                <w:kern w:val="0"/>
                <w:sz w:val="21"/>
              </w:rPr>
            </w:pPr>
            <w:r>
              <w:rPr>
                <w:sz w:val="21"/>
              </w:rPr>
              <w:t>30,001-33,000</w:t>
            </w:r>
          </w:p>
        </w:tc>
        <w:tc>
          <w:tcPr>
            <w:tcW w:w="1359" w:type="pct"/>
            <w:tcBorders>
              <w:top w:val="single" w:sz="6" w:space="0" w:color="000000"/>
              <w:bottom w:val="single" w:sz="6" w:space="0" w:color="000000"/>
              <w:right w:val="single" w:sz="4" w:space="0" w:color="auto"/>
            </w:tcBorders>
            <w:shd w:val="clear" w:color="auto" w:fill="auto"/>
            <w:noWrap/>
            <w:vAlign w:val="center"/>
          </w:tcPr>
          <w:p w14:paraId="2D45FC22" w14:textId="77777777" w:rsidR="00D817CE" w:rsidRPr="00B56A4F" w:rsidRDefault="00D817CE" w:rsidP="008D34E6">
            <w:pPr>
              <w:spacing w:line="400" w:lineRule="exact"/>
              <w:ind w:firstLineChars="0" w:firstLine="0"/>
              <w:jc w:val="center"/>
              <w:rPr>
                <w:rFonts w:cs="Times New Roman"/>
                <w:kern w:val="0"/>
                <w:sz w:val="21"/>
              </w:rPr>
            </w:pPr>
            <w:r>
              <w:rPr>
                <w:sz w:val="21"/>
              </w:rPr>
              <w:t>19</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70E6616A" w14:textId="77777777" w:rsidR="00D817CE" w:rsidRPr="00B56A4F" w:rsidRDefault="00D817CE" w:rsidP="008D34E6">
            <w:pPr>
              <w:spacing w:line="400" w:lineRule="exact"/>
              <w:ind w:firstLineChars="0" w:firstLine="0"/>
              <w:jc w:val="center"/>
              <w:rPr>
                <w:rFonts w:cs="Times New Roman"/>
                <w:kern w:val="0"/>
                <w:sz w:val="21"/>
              </w:rPr>
            </w:pPr>
            <w:r>
              <w:rPr>
                <w:sz w:val="21"/>
              </w:rPr>
              <w:t>8.80%</w:t>
            </w:r>
          </w:p>
        </w:tc>
      </w:tr>
      <w:tr w:rsidR="00D817CE" w:rsidRPr="00B56A4F" w14:paraId="4AED08C6"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57E7F87B" w14:textId="77777777" w:rsidR="00D817CE" w:rsidRPr="00B56A4F" w:rsidRDefault="00D817CE" w:rsidP="008D34E6">
            <w:pPr>
              <w:spacing w:line="400" w:lineRule="exact"/>
              <w:ind w:firstLineChars="0" w:firstLine="0"/>
              <w:jc w:val="center"/>
              <w:rPr>
                <w:rFonts w:cs="Times New Roman"/>
                <w:kern w:val="0"/>
                <w:sz w:val="21"/>
              </w:rPr>
            </w:pPr>
            <w:r>
              <w:rPr>
                <w:sz w:val="21"/>
              </w:rPr>
              <w:t>33,001-36,000</w:t>
            </w:r>
          </w:p>
        </w:tc>
        <w:tc>
          <w:tcPr>
            <w:tcW w:w="1359" w:type="pct"/>
            <w:tcBorders>
              <w:top w:val="single" w:sz="6" w:space="0" w:color="000000"/>
              <w:bottom w:val="single" w:sz="6" w:space="0" w:color="000000"/>
              <w:right w:val="single" w:sz="4" w:space="0" w:color="auto"/>
            </w:tcBorders>
            <w:shd w:val="clear" w:color="auto" w:fill="auto"/>
            <w:noWrap/>
            <w:vAlign w:val="center"/>
          </w:tcPr>
          <w:p w14:paraId="79346C6F" w14:textId="77777777" w:rsidR="00D817CE" w:rsidRPr="00B56A4F" w:rsidRDefault="00D817CE" w:rsidP="008D34E6">
            <w:pPr>
              <w:spacing w:line="400" w:lineRule="exact"/>
              <w:ind w:firstLineChars="0" w:firstLine="0"/>
              <w:jc w:val="center"/>
              <w:rPr>
                <w:rFonts w:cs="Times New Roman"/>
                <w:kern w:val="0"/>
                <w:sz w:val="21"/>
              </w:rPr>
            </w:pPr>
            <w:r>
              <w:rPr>
                <w:sz w:val="21"/>
              </w:rPr>
              <w:t>7</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6B30D1C9" w14:textId="77777777" w:rsidR="00D817CE" w:rsidRPr="00B56A4F" w:rsidRDefault="00D817CE" w:rsidP="008D34E6">
            <w:pPr>
              <w:spacing w:line="400" w:lineRule="exact"/>
              <w:ind w:firstLineChars="0" w:firstLine="0"/>
              <w:jc w:val="center"/>
              <w:rPr>
                <w:rFonts w:cs="Times New Roman"/>
                <w:kern w:val="0"/>
                <w:sz w:val="21"/>
              </w:rPr>
            </w:pPr>
            <w:r>
              <w:rPr>
                <w:sz w:val="21"/>
              </w:rPr>
              <w:t>3.24%</w:t>
            </w:r>
          </w:p>
        </w:tc>
      </w:tr>
      <w:tr w:rsidR="00D817CE" w:rsidRPr="00B56A4F" w14:paraId="79CBEC76"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02767E68" w14:textId="77777777" w:rsidR="00D817CE" w:rsidRPr="00B56A4F" w:rsidRDefault="00D817CE" w:rsidP="008D34E6">
            <w:pPr>
              <w:spacing w:line="400" w:lineRule="exact"/>
              <w:ind w:firstLineChars="0" w:firstLine="0"/>
              <w:jc w:val="center"/>
              <w:rPr>
                <w:rFonts w:cs="Times New Roman"/>
                <w:kern w:val="0"/>
                <w:sz w:val="21"/>
              </w:rPr>
            </w:pPr>
            <w:r>
              <w:rPr>
                <w:sz w:val="21"/>
              </w:rPr>
              <w:t>36,001-40,000</w:t>
            </w:r>
          </w:p>
        </w:tc>
        <w:tc>
          <w:tcPr>
            <w:tcW w:w="1359" w:type="pct"/>
            <w:tcBorders>
              <w:top w:val="single" w:sz="6" w:space="0" w:color="000000"/>
              <w:bottom w:val="single" w:sz="6" w:space="0" w:color="000000"/>
              <w:right w:val="single" w:sz="4" w:space="0" w:color="auto"/>
            </w:tcBorders>
            <w:shd w:val="clear" w:color="auto" w:fill="auto"/>
            <w:noWrap/>
            <w:vAlign w:val="center"/>
          </w:tcPr>
          <w:p w14:paraId="16DC1388" w14:textId="77777777" w:rsidR="00D817CE" w:rsidRPr="00B56A4F" w:rsidRDefault="00D817CE" w:rsidP="008D34E6">
            <w:pPr>
              <w:spacing w:line="400" w:lineRule="exact"/>
              <w:ind w:firstLineChars="0" w:firstLine="0"/>
              <w:jc w:val="center"/>
              <w:rPr>
                <w:rFonts w:cs="Times New Roman"/>
                <w:kern w:val="0"/>
                <w:sz w:val="21"/>
              </w:rPr>
            </w:pPr>
            <w:r>
              <w:rPr>
                <w:sz w:val="21"/>
              </w:rPr>
              <w:t>9</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13E60148" w14:textId="77777777" w:rsidR="00D817CE" w:rsidRPr="00B56A4F" w:rsidRDefault="00D817CE" w:rsidP="008D34E6">
            <w:pPr>
              <w:spacing w:line="400" w:lineRule="exact"/>
              <w:ind w:firstLineChars="0" w:firstLine="0"/>
              <w:jc w:val="center"/>
              <w:rPr>
                <w:rFonts w:cs="Times New Roman"/>
                <w:kern w:val="0"/>
                <w:sz w:val="21"/>
              </w:rPr>
            </w:pPr>
            <w:r>
              <w:rPr>
                <w:sz w:val="21"/>
              </w:rPr>
              <w:t>4.17%</w:t>
            </w:r>
          </w:p>
        </w:tc>
      </w:tr>
      <w:tr w:rsidR="00D817CE" w:rsidRPr="00B56A4F" w14:paraId="138134C8"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1F3B6BBF" w14:textId="77777777" w:rsidR="00D817CE" w:rsidRPr="00B56A4F" w:rsidRDefault="00D817CE" w:rsidP="008D34E6">
            <w:pPr>
              <w:spacing w:line="400" w:lineRule="exact"/>
              <w:ind w:firstLineChars="0" w:firstLine="0"/>
              <w:jc w:val="center"/>
              <w:rPr>
                <w:rFonts w:cs="Times New Roman"/>
                <w:kern w:val="0"/>
                <w:sz w:val="21"/>
              </w:rPr>
            </w:pPr>
            <w:r>
              <w:rPr>
                <w:sz w:val="21"/>
              </w:rPr>
              <w:lastRenderedPageBreak/>
              <w:t>40,001-45,000</w:t>
            </w:r>
          </w:p>
        </w:tc>
        <w:tc>
          <w:tcPr>
            <w:tcW w:w="1359" w:type="pct"/>
            <w:tcBorders>
              <w:top w:val="single" w:sz="6" w:space="0" w:color="000000"/>
              <w:bottom w:val="single" w:sz="6" w:space="0" w:color="000000"/>
              <w:right w:val="single" w:sz="4" w:space="0" w:color="auto"/>
            </w:tcBorders>
            <w:shd w:val="clear" w:color="auto" w:fill="auto"/>
            <w:noWrap/>
            <w:vAlign w:val="center"/>
          </w:tcPr>
          <w:p w14:paraId="45A1420C" w14:textId="77777777" w:rsidR="00D817CE" w:rsidRPr="00B56A4F" w:rsidRDefault="00D817CE" w:rsidP="008D34E6">
            <w:pPr>
              <w:spacing w:line="400" w:lineRule="exact"/>
              <w:ind w:firstLineChars="0" w:firstLine="0"/>
              <w:jc w:val="center"/>
              <w:rPr>
                <w:rFonts w:cs="Times New Roman"/>
                <w:kern w:val="0"/>
                <w:sz w:val="21"/>
              </w:rPr>
            </w:pPr>
            <w:r>
              <w:rPr>
                <w:sz w:val="21"/>
              </w:rPr>
              <w:t>6</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566FA106" w14:textId="77777777" w:rsidR="00D817CE" w:rsidRPr="00B56A4F" w:rsidRDefault="00D817CE" w:rsidP="008D34E6">
            <w:pPr>
              <w:spacing w:line="400" w:lineRule="exact"/>
              <w:ind w:firstLineChars="0" w:firstLine="0"/>
              <w:jc w:val="center"/>
              <w:rPr>
                <w:rFonts w:cs="Times New Roman"/>
                <w:kern w:val="0"/>
                <w:sz w:val="21"/>
              </w:rPr>
            </w:pPr>
            <w:r>
              <w:rPr>
                <w:sz w:val="21"/>
              </w:rPr>
              <w:t>2.78%</w:t>
            </w:r>
          </w:p>
        </w:tc>
      </w:tr>
      <w:tr w:rsidR="00D817CE" w:rsidRPr="00B56A4F" w14:paraId="4E679831"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5ED288B6" w14:textId="77777777" w:rsidR="00D817CE" w:rsidRPr="00B56A4F" w:rsidRDefault="00D817CE" w:rsidP="008D34E6">
            <w:pPr>
              <w:spacing w:line="400" w:lineRule="exact"/>
              <w:ind w:firstLineChars="0" w:firstLine="0"/>
              <w:jc w:val="center"/>
              <w:rPr>
                <w:rFonts w:cs="Times New Roman"/>
                <w:kern w:val="0"/>
                <w:sz w:val="21"/>
              </w:rPr>
            </w:pPr>
            <w:r>
              <w:rPr>
                <w:sz w:val="21"/>
              </w:rPr>
              <w:t>45,001-50,000</w:t>
            </w:r>
          </w:p>
        </w:tc>
        <w:tc>
          <w:tcPr>
            <w:tcW w:w="1359" w:type="pct"/>
            <w:tcBorders>
              <w:top w:val="single" w:sz="6" w:space="0" w:color="000000"/>
              <w:bottom w:val="single" w:sz="6" w:space="0" w:color="000000"/>
              <w:right w:val="single" w:sz="4" w:space="0" w:color="auto"/>
            </w:tcBorders>
            <w:shd w:val="clear" w:color="auto" w:fill="auto"/>
            <w:noWrap/>
            <w:vAlign w:val="bottom"/>
          </w:tcPr>
          <w:p w14:paraId="4DD3A6D3" w14:textId="77777777" w:rsidR="00D817CE" w:rsidRPr="00B56A4F" w:rsidRDefault="00D817CE" w:rsidP="008D34E6">
            <w:pPr>
              <w:spacing w:line="400" w:lineRule="exact"/>
              <w:ind w:firstLineChars="0" w:firstLine="0"/>
              <w:jc w:val="center"/>
              <w:rPr>
                <w:rFonts w:cs="Times New Roman"/>
                <w:kern w:val="0"/>
                <w:sz w:val="21"/>
              </w:rPr>
            </w:pPr>
            <w:r>
              <w:rPr>
                <w:sz w:val="21"/>
              </w:rPr>
              <w:t>4</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4BB3DE65" w14:textId="77777777" w:rsidR="00D817CE" w:rsidRPr="00B56A4F" w:rsidRDefault="00D817CE" w:rsidP="008D34E6">
            <w:pPr>
              <w:spacing w:line="400" w:lineRule="exact"/>
              <w:ind w:firstLineChars="0" w:firstLine="0"/>
              <w:jc w:val="center"/>
              <w:rPr>
                <w:rFonts w:cs="Times New Roman"/>
                <w:kern w:val="0"/>
                <w:sz w:val="21"/>
              </w:rPr>
            </w:pPr>
            <w:r>
              <w:rPr>
                <w:sz w:val="21"/>
              </w:rPr>
              <w:t>1.85%</w:t>
            </w:r>
          </w:p>
        </w:tc>
      </w:tr>
      <w:tr w:rsidR="00D817CE" w:rsidRPr="00B56A4F" w14:paraId="17A37EAE"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77465EEC" w14:textId="77777777" w:rsidR="00D817CE" w:rsidRPr="00B56A4F" w:rsidRDefault="00D817CE" w:rsidP="008D34E6">
            <w:pPr>
              <w:spacing w:line="400" w:lineRule="exact"/>
              <w:ind w:firstLineChars="0" w:firstLine="0"/>
              <w:jc w:val="center"/>
              <w:rPr>
                <w:rFonts w:cs="Times New Roman"/>
                <w:kern w:val="0"/>
                <w:sz w:val="21"/>
              </w:rPr>
            </w:pPr>
            <w:r>
              <w:rPr>
                <w:sz w:val="21"/>
              </w:rPr>
              <w:t>50,001-60,000</w:t>
            </w:r>
          </w:p>
        </w:tc>
        <w:tc>
          <w:tcPr>
            <w:tcW w:w="1359" w:type="pct"/>
            <w:tcBorders>
              <w:top w:val="single" w:sz="6" w:space="0" w:color="000000"/>
              <w:bottom w:val="single" w:sz="6" w:space="0" w:color="000000"/>
              <w:right w:val="single" w:sz="4" w:space="0" w:color="auto"/>
            </w:tcBorders>
            <w:shd w:val="clear" w:color="auto" w:fill="auto"/>
            <w:noWrap/>
            <w:vAlign w:val="center"/>
          </w:tcPr>
          <w:p w14:paraId="61B47CBE" w14:textId="77777777" w:rsidR="00D817CE" w:rsidRPr="00B56A4F" w:rsidRDefault="00D817CE" w:rsidP="008D34E6">
            <w:pPr>
              <w:spacing w:line="400" w:lineRule="exact"/>
              <w:ind w:firstLineChars="0" w:firstLine="0"/>
              <w:jc w:val="center"/>
              <w:rPr>
                <w:rFonts w:cs="Times New Roman"/>
                <w:kern w:val="0"/>
                <w:sz w:val="21"/>
              </w:rPr>
            </w:pPr>
            <w:r>
              <w:rPr>
                <w:sz w:val="21"/>
              </w:rPr>
              <w:t>5</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64226C59" w14:textId="77777777" w:rsidR="00D817CE" w:rsidRPr="00B56A4F" w:rsidRDefault="00D817CE" w:rsidP="008D34E6">
            <w:pPr>
              <w:spacing w:line="400" w:lineRule="exact"/>
              <w:ind w:firstLineChars="0" w:firstLine="0"/>
              <w:jc w:val="center"/>
              <w:rPr>
                <w:rFonts w:cs="Times New Roman"/>
                <w:kern w:val="0"/>
                <w:sz w:val="21"/>
              </w:rPr>
            </w:pPr>
            <w:r>
              <w:rPr>
                <w:sz w:val="21"/>
              </w:rPr>
              <w:t>2.31%</w:t>
            </w:r>
          </w:p>
        </w:tc>
      </w:tr>
      <w:tr w:rsidR="00D817CE" w:rsidRPr="00B56A4F" w14:paraId="4DF51EC3" w14:textId="77777777" w:rsidTr="008D34E6">
        <w:trPr>
          <w:trHeight w:val="283"/>
        </w:trPr>
        <w:tc>
          <w:tcPr>
            <w:tcW w:w="2215" w:type="pct"/>
            <w:tcBorders>
              <w:top w:val="single" w:sz="6" w:space="0" w:color="000000"/>
              <w:left w:val="nil"/>
              <w:bottom w:val="single" w:sz="6" w:space="0" w:color="000000"/>
            </w:tcBorders>
            <w:shd w:val="clear" w:color="auto" w:fill="auto"/>
            <w:noWrap/>
            <w:vAlign w:val="center"/>
          </w:tcPr>
          <w:p w14:paraId="763FA5B6" w14:textId="77777777" w:rsidR="00D817CE" w:rsidRPr="00B56A4F" w:rsidRDefault="00D817CE" w:rsidP="008D34E6">
            <w:pPr>
              <w:spacing w:line="400" w:lineRule="exact"/>
              <w:ind w:firstLineChars="0" w:firstLine="0"/>
              <w:jc w:val="center"/>
              <w:rPr>
                <w:rFonts w:cs="Times New Roman"/>
                <w:kern w:val="0"/>
                <w:sz w:val="21"/>
              </w:rPr>
            </w:pPr>
            <w:r>
              <w:rPr>
                <w:sz w:val="21"/>
              </w:rPr>
              <w:t>60,001-80,000</w:t>
            </w:r>
          </w:p>
        </w:tc>
        <w:tc>
          <w:tcPr>
            <w:tcW w:w="1359" w:type="pct"/>
            <w:tcBorders>
              <w:top w:val="single" w:sz="6" w:space="0" w:color="000000"/>
              <w:bottom w:val="single" w:sz="6" w:space="0" w:color="000000"/>
              <w:right w:val="single" w:sz="4" w:space="0" w:color="auto"/>
            </w:tcBorders>
            <w:shd w:val="clear" w:color="auto" w:fill="auto"/>
            <w:noWrap/>
            <w:vAlign w:val="center"/>
          </w:tcPr>
          <w:p w14:paraId="02C5226B" w14:textId="77777777" w:rsidR="00D817CE" w:rsidRPr="00B56A4F" w:rsidRDefault="00D817CE" w:rsidP="008D34E6">
            <w:pPr>
              <w:spacing w:line="400" w:lineRule="exact"/>
              <w:ind w:firstLineChars="0" w:firstLine="0"/>
              <w:jc w:val="center"/>
              <w:rPr>
                <w:rFonts w:cs="Times New Roman"/>
                <w:kern w:val="0"/>
                <w:sz w:val="21"/>
              </w:rPr>
            </w:pPr>
            <w:r>
              <w:rPr>
                <w:sz w:val="21"/>
              </w:rPr>
              <w:t>5</w:t>
            </w:r>
          </w:p>
        </w:tc>
        <w:tc>
          <w:tcPr>
            <w:tcW w:w="1426" w:type="pct"/>
            <w:tcBorders>
              <w:top w:val="single" w:sz="6" w:space="0" w:color="000000"/>
              <w:left w:val="single" w:sz="4" w:space="0" w:color="auto"/>
              <w:bottom w:val="single" w:sz="6" w:space="0" w:color="000000"/>
              <w:right w:val="nil"/>
            </w:tcBorders>
            <w:shd w:val="clear" w:color="auto" w:fill="auto"/>
            <w:vAlign w:val="center"/>
          </w:tcPr>
          <w:p w14:paraId="5FC61A8B" w14:textId="77777777" w:rsidR="00D817CE" w:rsidRPr="00B56A4F" w:rsidRDefault="00D817CE" w:rsidP="008D34E6">
            <w:pPr>
              <w:spacing w:line="400" w:lineRule="exact"/>
              <w:ind w:firstLineChars="0" w:firstLine="0"/>
              <w:jc w:val="center"/>
              <w:rPr>
                <w:rFonts w:cs="Times New Roman"/>
                <w:kern w:val="0"/>
                <w:sz w:val="21"/>
              </w:rPr>
            </w:pPr>
            <w:r>
              <w:rPr>
                <w:sz w:val="21"/>
              </w:rPr>
              <w:t>2.31%</w:t>
            </w:r>
          </w:p>
        </w:tc>
      </w:tr>
      <w:tr w:rsidR="00D817CE" w:rsidRPr="00B56A4F" w14:paraId="1488D26A" w14:textId="77777777" w:rsidTr="008D34E6">
        <w:trPr>
          <w:trHeight w:val="283"/>
        </w:trPr>
        <w:tc>
          <w:tcPr>
            <w:tcW w:w="2215" w:type="pct"/>
            <w:tcBorders>
              <w:top w:val="single" w:sz="6" w:space="0" w:color="000000"/>
              <w:left w:val="nil"/>
              <w:bottom w:val="single" w:sz="8" w:space="0" w:color="auto"/>
            </w:tcBorders>
            <w:shd w:val="clear" w:color="auto" w:fill="auto"/>
            <w:noWrap/>
            <w:vAlign w:val="center"/>
          </w:tcPr>
          <w:p w14:paraId="4FAA0EA2" w14:textId="77777777" w:rsidR="00D817CE" w:rsidRPr="00B56A4F" w:rsidRDefault="00D817CE" w:rsidP="008D34E6">
            <w:pPr>
              <w:spacing w:line="400" w:lineRule="exact"/>
              <w:ind w:firstLineChars="0" w:firstLine="0"/>
              <w:jc w:val="center"/>
              <w:rPr>
                <w:rFonts w:cs="Times New Roman"/>
                <w:kern w:val="0"/>
                <w:sz w:val="21"/>
              </w:rPr>
            </w:pPr>
            <w:r>
              <w:rPr>
                <w:sz w:val="21"/>
              </w:rPr>
              <w:t>More than 80,001</w:t>
            </w:r>
          </w:p>
        </w:tc>
        <w:tc>
          <w:tcPr>
            <w:tcW w:w="1359" w:type="pct"/>
            <w:tcBorders>
              <w:top w:val="single" w:sz="6" w:space="0" w:color="000000"/>
              <w:bottom w:val="single" w:sz="8" w:space="0" w:color="auto"/>
              <w:right w:val="single" w:sz="4" w:space="0" w:color="auto"/>
            </w:tcBorders>
            <w:shd w:val="clear" w:color="auto" w:fill="auto"/>
            <w:noWrap/>
            <w:vAlign w:val="center"/>
          </w:tcPr>
          <w:p w14:paraId="4A0036FD" w14:textId="77777777" w:rsidR="00D817CE" w:rsidRPr="00B56A4F" w:rsidRDefault="00D817CE" w:rsidP="008D34E6">
            <w:pPr>
              <w:spacing w:line="400" w:lineRule="exact"/>
              <w:ind w:firstLineChars="0" w:firstLine="0"/>
              <w:jc w:val="center"/>
              <w:rPr>
                <w:rFonts w:cs="Times New Roman"/>
                <w:kern w:val="0"/>
                <w:sz w:val="21"/>
              </w:rPr>
            </w:pPr>
            <w:r>
              <w:rPr>
                <w:sz w:val="21"/>
              </w:rPr>
              <w:t>2</w:t>
            </w:r>
          </w:p>
        </w:tc>
        <w:tc>
          <w:tcPr>
            <w:tcW w:w="1426" w:type="pct"/>
            <w:tcBorders>
              <w:top w:val="single" w:sz="6" w:space="0" w:color="000000"/>
              <w:left w:val="single" w:sz="4" w:space="0" w:color="auto"/>
              <w:bottom w:val="single" w:sz="8" w:space="0" w:color="auto"/>
              <w:right w:val="nil"/>
            </w:tcBorders>
            <w:shd w:val="clear" w:color="auto" w:fill="auto"/>
            <w:vAlign w:val="center"/>
          </w:tcPr>
          <w:p w14:paraId="054A7576" w14:textId="77777777" w:rsidR="00D817CE" w:rsidRPr="00B56A4F" w:rsidRDefault="00D817CE" w:rsidP="008D34E6">
            <w:pPr>
              <w:spacing w:line="400" w:lineRule="exact"/>
              <w:ind w:firstLineChars="0" w:firstLine="0"/>
              <w:jc w:val="center"/>
              <w:rPr>
                <w:rFonts w:cs="Times New Roman"/>
                <w:kern w:val="0"/>
                <w:sz w:val="21"/>
              </w:rPr>
            </w:pPr>
            <w:r>
              <w:rPr>
                <w:sz w:val="21"/>
              </w:rPr>
              <w:t>0.93%</w:t>
            </w:r>
          </w:p>
        </w:tc>
      </w:tr>
    </w:tbl>
    <w:p w14:paraId="5FFCD5DE" w14:textId="77777777" w:rsidR="00D817CE" w:rsidRPr="00C54194" w:rsidRDefault="00D817CE" w:rsidP="00D817CE">
      <w:pPr>
        <w:pStyle w:val="2"/>
        <w:rPr>
          <w:rFonts w:cs="Times New Roman"/>
          <w:color w:val="auto"/>
        </w:rPr>
      </w:pPr>
      <w:bookmarkStart w:id="283" w:name="_Toc100840863"/>
      <w:bookmarkStart w:id="284" w:name="_Toc102032397"/>
      <w:r w:rsidRPr="00C54194">
        <w:rPr>
          <w:rFonts w:cs="Times New Roman"/>
          <w:color w:val="auto"/>
        </w:rPr>
        <w:t>Survey on the influence of flood disaster on main villagers</w:t>
      </w:r>
      <w:bookmarkEnd w:id="283"/>
      <w:bookmarkEnd w:id="284"/>
    </w:p>
    <w:p w14:paraId="01A589AF" w14:textId="77777777" w:rsidR="00D817CE" w:rsidRPr="00C54194" w:rsidRDefault="00D817CE" w:rsidP="00D817CE">
      <w:pPr>
        <w:widowControl/>
        <w:ind w:firstLine="480"/>
        <w:rPr>
          <w:rFonts w:cs="Times New Roman"/>
          <w:u w:val="single"/>
        </w:rPr>
      </w:pPr>
      <w:r w:rsidRPr="00C54194">
        <w:rPr>
          <w:rFonts w:cs="Times New Roman"/>
        </w:rPr>
        <w:t xml:space="preserve">The survey result of the impact of flood disasters on the sample households of primary stakeholders is shown in Table 6-7. The survey results show that: 14 households think it is very frequent (once every year), 19 households think it is frequent (once every 1-5 years), 16 households think it is infrequent (once every 6-10 years), 153 households think it is very rare (once every more than 10 years). Zhengzhou has a temperate continental monsoon climate, with hot and rainy summers and dry winters. The main flood season in Zhengzhou is from late July to early August. In recent years, there have been economic losses due to floods, but 79 households suffered minor losses, 93 households suffered large losses, and 30 households were not affected. </w:t>
      </w:r>
      <w:r w:rsidRPr="00C54194">
        <w:rPr>
          <w:rFonts w:cs="Times New Roman"/>
          <w:u w:val="single"/>
        </w:rPr>
        <w:t>The impact of flood disasters on villagers was significant. The survey data shows that heavy rain easily erodes the soil and causes disasters in mountainous and hilly areas. Many villagers make a living by growing vegetables and fruits, such as garlic and strawberries. Most of these vegetables and fruits are grown in greenhouses, and disaster weather or flood disasters have a huge impact on them.</w:t>
      </w:r>
    </w:p>
    <w:p w14:paraId="469F9E7E" w14:textId="2D5A9928" w:rsidR="00D817CE" w:rsidRPr="00B56A4F" w:rsidRDefault="00D817CE" w:rsidP="005602B0">
      <w:pPr>
        <w:keepNext/>
        <w:widowControl/>
        <w:spacing w:beforeLines="10" w:before="32"/>
        <w:ind w:firstLine="480"/>
        <w:rPr>
          <w:rFonts w:eastAsia="黑体"/>
          <w:bCs/>
        </w:rPr>
      </w:pPr>
      <w:r>
        <w:t xml:space="preserve">Table </w:t>
      </w:r>
      <w:r w:rsidRPr="00B56A4F">
        <w:rPr>
          <w:rFonts w:eastAsia="黑体"/>
          <w:bCs/>
        </w:rPr>
        <w:fldChar w:fldCharType="begin"/>
      </w:r>
      <w:r w:rsidRPr="00B56A4F">
        <w:rPr>
          <w:rFonts w:eastAsia="黑体"/>
          <w:bCs/>
        </w:rPr>
        <w:instrText xml:space="preserve"> STYLEREF 1 \s </w:instrText>
      </w:r>
      <w:r w:rsidRPr="00B56A4F">
        <w:rPr>
          <w:rFonts w:eastAsia="黑体"/>
          <w:bCs/>
        </w:rPr>
        <w:fldChar w:fldCharType="separate"/>
      </w:r>
      <w:r w:rsidR="005602B0">
        <w:rPr>
          <w:rFonts w:eastAsia="黑体"/>
          <w:bCs/>
          <w:noProof/>
        </w:rPr>
        <w:t>6</w:t>
      </w:r>
      <w:r w:rsidRPr="00B56A4F">
        <w:rPr>
          <w:rFonts w:eastAsia="黑体"/>
          <w:bCs/>
        </w:rPr>
        <w:fldChar w:fldCharType="end"/>
      </w:r>
      <w:r>
        <w:t>-</w:t>
      </w:r>
      <w:r w:rsidRPr="00B56A4F">
        <w:rPr>
          <w:rFonts w:eastAsia="黑体"/>
          <w:bCs/>
        </w:rPr>
        <w:fldChar w:fldCharType="begin"/>
      </w:r>
      <w:r w:rsidRPr="00B56A4F">
        <w:rPr>
          <w:rFonts w:eastAsia="黑体"/>
          <w:bCs/>
        </w:rPr>
        <w:instrText xml:space="preserve"> SEQ </w:instrText>
      </w:r>
      <w:r w:rsidRPr="00B56A4F">
        <w:rPr>
          <w:rFonts w:eastAsia="黑体"/>
          <w:bCs/>
        </w:rPr>
        <w:instrText>表</w:instrText>
      </w:r>
      <w:r w:rsidRPr="00B56A4F">
        <w:rPr>
          <w:rFonts w:eastAsia="黑体"/>
          <w:bCs/>
        </w:rPr>
        <w:instrText xml:space="preserve"> \* ARABIC \s 1 </w:instrText>
      </w:r>
      <w:r w:rsidRPr="00B56A4F">
        <w:rPr>
          <w:rFonts w:eastAsia="黑体"/>
          <w:bCs/>
        </w:rPr>
        <w:fldChar w:fldCharType="separate"/>
      </w:r>
      <w:r w:rsidR="005602B0">
        <w:rPr>
          <w:rFonts w:eastAsia="黑体"/>
          <w:bCs/>
          <w:noProof/>
        </w:rPr>
        <w:t>7</w:t>
      </w:r>
      <w:r w:rsidRPr="00B56A4F">
        <w:rPr>
          <w:rFonts w:eastAsia="黑体"/>
          <w:bCs/>
        </w:rPr>
        <w:fldChar w:fldCharType="end"/>
      </w:r>
      <w:r>
        <w:t xml:space="preserve"> </w:t>
      </w:r>
      <w:r w:rsidR="005602B0">
        <w:t xml:space="preserve">     </w:t>
      </w:r>
      <w:r>
        <w:t>Statistical table of flood impact on sample households</w:t>
      </w:r>
    </w:p>
    <w:tbl>
      <w:tblPr>
        <w:tblStyle w:val="55"/>
        <w:tblW w:w="5000" w:type="pct"/>
        <w:tblBorders>
          <w:top w:val="single" w:sz="8" w:space="0" w:color="auto"/>
          <w:left w:val="none" w:sz="0" w:space="0" w:color="auto"/>
          <w:bottom w:val="single" w:sz="8" w:space="0" w:color="auto"/>
          <w:right w:val="none" w:sz="0" w:space="0" w:color="auto"/>
        </w:tblBorders>
        <w:tblCellMar>
          <w:left w:w="57" w:type="dxa"/>
          <w:right w:w="57" w:type="dxa"/>
        </w:tblCellMar>
        <w:tblLook w:val="04A0" w:firstRow="1" w:lastRow="0" w:firstColumn="1" w:lastColumn="0" w:noHBand="0" w:noVBand="1"/>
      </w:tblPr>
      <w:tblGrid>
        <w:gridCol w:w="1059"/>
        <w:gridCol w:w="2153"/>
        <w:gridCol w:w="944"/>
        <w:gridCol w:w="903"/>
        <w:gridCol w:w="871"/>
        <w:gridCol w:w="806"/>
        <w:gridCol w:w="711"/>
        <w:gridCol w:w="614"/>
        <w:gridCol w:w="359"/>
      </w:tblGrid>
      <w:tr w:rsidR="00D817CE" w:rsidRPr="00F3695E" w14:paraId="6E6B795F" w14:textId="77777777" w:rsidTr="008D34E6">
        <w:trPr>
          <w:cnfStyle w:val="100000000000" w:firstRow="1" w:lastRow="0" w:firstColumn="0" w:lastColumn="0" w:oddVBand="0" w:evenVBand="0" w:oddHBand="0" w:evenHBand="0" w:firstRowFirstColumn="0" w:firstRowLastColumn="0" w:lastRowFirstColumn="0" w:lastRowLastColumn="0"/>
          <w:trHeight w:val="340"/>
        </w:trPr>
        <w:tc>
          <w:tcPr>
            <w:tcW w:w="376" w:type="pct"/>
            <w:vMerge w:val="restart"/>
            <w:vAlign w:val="center"/>
          </w:tcPr>
          <w:p w14:paraId="74903026" w14:textId="77777777" w:rsidR="00D817CE" w:rsidRPr="00F3695E" w:rsidRDefault="00D817CE" w:rsidP="008D34E6">
            <w:pPr>
              <w:adjustRightInd w:val="0"/>
              <w:snapToGrid w:val="0"/>
              <w:spacing w:line="240" w:lineRule="auto"/>
              <w:ind w:firstLineChars="0" w:firstLine="0"/>
              <w:jc w:val="center"/>
              <w:rPr>
                <w:sz w:val="20"/>
                <w:szCs w:val="20"/>
              </w:rPr>
            </w:pPr>
            <w:r w:rsidRPr="00F3695E">
              <w:rPr>
                <w:caps w:val="0"/>
                <w:sz w:val="20"/>
                <w:szCs w:val="20"/>
              </w:rPr>
              <w:t>County/city</w:t>
            </w:r>
          </w:p>
        </w:tc>
        <w:tc>
          <w:tcPr>
            <w:tcW w:w="574" w:type="pct"/>
            <w:vMerge w:val="restart"/>
            <w:vAlign w:val="center"/>
            <w:hideMark/>
          </w:tcPr>
          <w:p w14:paraId="5A940815" w14:textId="77777777" w:rsidR="00D817CE" w:rsidRPr="00F3695E" w:rsidRDefault="00D817CE" w:rsidP="008D34E6">
            <w:pPr>
              <w:adjustRightInd w:val="0"/>
              <w:snapToGrid w:val="0"/>
              <w:spacing w:line="240" w:lineRule="auto"/>
              <w:ind w:firstLineChars="0" w:firstLine="0"/>
              <w:jc w:val="center"/>
              <w:rPr>
                <w:sz w:val="20"/>
                <w:szCs w:val="20"/>
              </w:rPr>
            </w:pPr>
            <w:r w:rsidRPr="00F3695E">
              <w:rPr>
                <w:caps w:val="0"/>
                <w:sz w:val="20"/>
                <w:szCs w:val="20"/>
              </w:rPr>
              <w:t>Village</w:t>
            </w:r>
          </w:p>
        </w:tc>
        <w:tc>
          <w:tcPr>
            <w:tcW w:w="2672" w:type="pct"/>
            <w:gridSpan w:val="4"/>
            <w:vAlign w:val="center"/>
            <w:hideMark/>
          </w:tcPr>
          <w:p w14:paraId="7C06E537" w14:textId="77777777" w:rsidR="00D817CE" w:rsidRPr="00F3695E" w:rsidRDefault="00D817CE" w:rsidP="008D34E6">
            <w:pPr>
              <w:adjustRightInd w:val="0"/>
              <w:snapToGrid w:val="0"/>
              <w:spacing w:line="240" w:lineRule="auto"/>
              <w:ind w:firstLineChars="0" w:firstLine="0"/>
              <w:jc w:val="center"/>
              <w:rPr>
                <w:sz w:val="20"/>
                <w:szCs w:val="20"/>
              </w:rPr>
            </w:pPr>
            <w:r>
              <w:rPr>
                <w:b/>
                <w:caps w:val="0"/>
                <w:sz w:val="20"/>
                <w:szCs w:val="20"/>
              </w:rPr>
              <w:t>Have you e</w:t>
            </w:r>
            <w:r w:rsidRPr="00F3695E">
              <w:rPr>
                <w:b/>
                <w:caps w:val="0"/>
                <w:sz w:val="20"/>
                <w:szCs w:val="20"/>
              </w:rPr>
              <w:t>ver suffered from floods</w:t>
            </w:r>
          </w:p>
        </w:tc>
        <w:tc>
          <w:tcPr>
            <w:tcW w:w="1378" w:type="pct"/>
            <w:gridSpan w:val="3"/>
            <w:vAlign w:val="center"/>
            <w:hideMark/>
          </w:tcPr>
          <w:p w14:paraId="2F947C26" w14:textId="77777777" w:rsidR="00D817CE" w:rsidRPr="00F3695E" w:rsidRDefault="00D817CE" w:rsidP="008D34E6">
            <w:pPr>
              <w:adjustRightInd w:val="0"/>
              <w:snapToGrid w:val="0"/>
              <w:spacing w:line="240" w:lineRule="auto"/>
              <w:ind w:firstLineChars="0" w:firstLine="0"/>
              <w:jc w:val="center"/>
              <w:rPr>
                <w:sz w:val="20"/>
                <w:szCs w:val="20"/>
              </w:rPr>
            </w:pPr>
            <w:r w:rsidRPr="00F3695E">
              <w:rPr>
                <w:b/>
                <w:caps w:val="0"/>
                <w:sz w:val="20"/>
                <w:szCs w:val="20"/>
              </w:rPr>
              <w:t>Any economic losses caused by floods in recent years</w:t>
            </w:r>
          </w:p>
        </w:tc>
      </w:tr>
      <w:tr w:rsidR="00D817CE" w:rsidRPr="00F3695E" w14:paraId="74EF2547" w14:textId="77777777" w:rsidTr="008D34E6">
        <w:trPr>
          <w:trHeight w:val="640"/>
        </w:trPr>
        <w:tc>
          <w:tcPr>
            <w:tcW w:w="376" w:type="pct"/>
            <w:vMerge/>
            <w:vAlign w:val="center"/>
          </w:tcPr>
          <w:p w14:paraId="2C1C1ADD" w14:textId="77777777" w:rsidR="00D817CE" w:rsidRPr="00F3695E" w:rsidRDefault="00D817CE" w:rsidP="008D34E6">
            <w:pPr>
              <w:adjustRightInd w:val="0"/>
              <w:snapToGrid w:val="0"/>
              <w:spacing w:line="240" w:lineRule="auto"/>
              <w:ind w:firstLineChars="0" w:firstLine="0"/>
              <w:jc w:val="center"/>
              <w:rPr>
                <w:sz w:val="20"/>
                <w:szCs w:val="20"/>
              </w:rPr>
            </w:pPr>
          </w:p>
        </w:tc>
        <w:tc>
          <w:tcPr>
            <w:tcW w:w="574" w:type="pct"/>
            <w:vMerge/>
            <w:vAlign w:val="center"/>
            <w:hideMark/>
          </w:tcPr>
          <w:p w14:paraId="4D3F52BF" w14:textId="77777777" w:rsidR="00D817CE" w:rsidRPr="00F3695E" w:rsidRDefault="00D817CE" w:rsidP="008D34E6">
            <w:pPr>
              <w:adjustRightInd w:val="0"/>
              <w:snapToGrid w:val="0"/>
              <w:spacing w:line="240" w:lineRule="auto"/>
              <w:ind w:firstLineChars="0" w:firstLine="0"/>
              <w:jc w:val="center"/>
              <w:rPr>
                <w:sz w:val="20"/>
                <w:szCs w:val="20"/>
              </w:rPr>
            </w:pPr>
          </w:p>
        </w:tc>
        <w:tc>
          <w:tcPr>
            <w:tcW w:w="709" w:type="pct"/>
            <w:vAlign w:val="center"/>
            <w:hideMark/>
          </w:tcPr>
          <w:p w14:paraId="115647A6" w14:textId="77777777" w:rsidR="00D817CE" w:rsidRPr="00F3695E" w:rsidRDefault="00D817CE" w:rsidP="008D34E6">
            <w:pPr>
              <w:adjustRightInd w:val="0"/>
              <w:snapToGrid w:val="0"/>
              <w:spacing w:line="240" w:lineRule="auto"/>
              <w:ind w:firstLineChars="0" w:firstLine="0"/>
              <w:jc w:val="center"/>
              <w:rPr>
                <w:spacing w:val="-20"/>
                <w:sz w:val="20"/>
                <w:szCs w:val="20"/>
              </w:rPr>
            </w:pPr>
            <w:r w:rsidRPr="00F3695E">
              <w:rPr>
                <w:b/>
                <w:sz w:val="20"/>
                <w:szCs w:val="20"/>
              </w:rPr>
              <w:t>Very frequent (</w:t>
            </w:r>
            <w:r w:rsidRPr="00150C03">
              <w:rPr>
                <w:b/>
                <w:sz w:val="20"/>
                <w:szCs w:val="20"/>
              </w:rPr>
              <w:t xml:space="preserve">once </w:t>
            </w:r>
            <w:r w:rsidRPr="00F3695E">
              <w:rPr>
                <w:b/>
                <w:sz w:val="20"/>
                <w:szCs w:val="20"/>
              </w:rPr>
              <w:t>every year)</w:t>
            </w:r>
          </w:p>
        </w:tc>
        <w:tc>
          <w:tcPr>
            <w:tcW w:w="628" w:type="pct"/>
            <w:vAlign w:val="center"/>
            <w:hideMark/>
          </w:tcPr>
          <w:p w14:paraId="3607721D" w14:textId="77777777" w:rsidR="00D817CE" w:rsidRPr="00F3695E" w:rsidRDefault="00D817CE" w:rsidP="008D34E6">
            <w:pPr>
              <w:adjustRightInd w:val="0"/>
              <w:snapToGrid w:val="0"/>
              <w:spacing w:line="240" w:lineRule="auto"/>
              <w:ind w:firstLineChars="0" w:firstLine="0"/>
              <w:jc w:val="center"/>
              <w:rPr>
                <w:spacing w:val="-20"/>
                <w:sz w:val="20"/>
                <w:szCs w:val="20"/>
              </w:rPr>
            </w:pPr>
            <w:r w:rsidRPr="00F3695E">
              <w:rPr>
                <w:b/>
                <w:sz w:val="20"/>
                <w:szCs w:val="20"/>
              </w:rPr>
              <w:t>Frequent (</w:t>
            </w:r>
            <w:r w:rsidRPr="00150C03">
              <w:rPr>
                <w:b/>
                <w:sz w:val="20"/>
                <w:szCs w:val="20"/>
              </w:rPr>
              <w:t xml:space="preserve">once </w:t>
            </w:r>
            <w:r w:rsidRPr="00F3695E">
              <w:rPr>
                <w:b/>
                <w:sz w:val="20"/>
                <w:szCs w:val="20"/>
              </w:rPr>
              <w:t>every 1-5 years)</w:t>
            </w:r>
          </w:p>
        </w:tc>
        <w:tc>
          <w:tcPr>
            <w:tcW w:w="710" w:type="pct"/>
            <w:vAlign w:val="center"/>
            <w:hideMark/>
          </w:tcPr>
          <w:p w14:paraId="56B18EF6" w14:textId="77777777" w:rsidR="00D817CE" w:rsidRPr="00F3695E" w:rsidRDefault="00D817CE" w:rsidP="008D34E6">
            <w:pPr>
              <w:adjustRightInd w:val="0"/>
              <w:snapToGrid w:val="0"/>
              <w:spacing w:line="240" w:lineRule="auto"/>
              <w:ind w:firstLineChars="0" w:firstLine="0"/>
              <w:jc w:val="center"/>
              <w:rPr>
                <w:spacing w:val="-20"/>
                <w:sz w:val="20"/>
                <w:szCs w:val="20"/>
              </w:rPr>
            </w:pPr>
            <w:r w:rsidRPr="00F3695E">
              <w:rPr>
                <w:b/>
                <w:sz w:val="20"/>
                <w:szCs w:val="20"/>
              </w:rPr>
              <w:t>Not frequent (</w:t>
            </w:r>
            <w:r w:rsidRPr="00150C03">
              <w:rPr>
                <w:b/>
                <w:sz w:val="20"/>
                <w:szCs w:val="20"/>
              </w:rPr>
              <w:t xml:space="preserve">once </w:t>
            </w:r>
            <w:r w:rsidRPr="00F3695E">
              <w:rPr>
                <w:b/>
                <w:sz w:val="20"/>
                <w:szCs w:val="20"/>
              </w:rPr>
              <w:t>every 6-10 years)</w:t>
            </w:r>
          </w:p>
        </w:tc>
        <w:tc>
          <w:tcPr>
            <w:tcW w:w="625" w:type="pct"/>
            <w:vAlign w:val="center"/>
            <w:hideMark/>
          </w:tcPr>
          <w:p w14:paraId="74C657B1" w14:textId="77777777" w:rsidR="00D817CE" w:rsidRPr="00F3695E" w:rsidRDefault="00D817CE" w:rsidP="008D34E6">
            <w:pPr>
              <w:adjustRightInd w:val="0"/>
              <w:snapToGrid w:val="0"/>
              <w:spacing w:line="240" w:lineRule="auto"/>
              <w:ind w:firstLineChars="0" w:firstLine="0"/>
              <w:jc w:val="center"/>
              <w:rPr>
                <w:spacing w:val="-20"/>
                <w:sz w:val="20"/>
                <w:szCs w:val="20"/>
              </w:rPr>
            </w:pPr>
            <w:r w:rsidRPr="00F3695E">
              <w:rPr>
                <w:b/>
                <w:sz w:val="20"/>
                <w:szCs w:val="20"/>
              </w:rPr>
              <w:t>Rarely (</w:t>
            </w:r>
            <w:r w:rsidRPr="00150C03">
              <w:rPr>
                <w:b/>
                <w:sz w:val="20"/>
                <w:szCs w:val="20"/>
              </w:rPr>
              <w:t xml:space="preserve">once </w:t>
            </w:r>
            <w:r>
              <w:rPr>
                <w:b/>
                <w:sz w:val="20"/>
                <w:szCs w:val="20"/>
              </w:rPr>
              <w:t xml:space="preserve">every </w:t>
            </w:r>
            <w:r w:rsidRPr="00F3695E">
              <w:rPr>
                <w:b/>
                <w:sz w:val="20"/>
                <w:szCs w:val="20"/>
              </w:rPr>
              <w:t>more than 10 years)</w:t>
            </w:r>
          </w:p>
        </w:tc>
        <w:tc>
          <w:tcPr>
            <w:tcW w:w="569" w:type="pct"/>
            <w:vAlign w:val="center"/>
            <w:hideMark/>
          </w:tcPr>
          <w:p w14:paraId="781F29D1" w14:textId="77777777" w:rsidR="00D817CE" w:rsidRPr="00F3695E" w:rsidRDefault="00D817CE" w:rsidP="008D34E6">
            <w:pPr>
              <w:adjustRightInd w:val="0"/>
              <w:snapToGrid w:val="0"/>
              <w:spacing w:line="240" w:lineRule="auto"/>
              <w:ind w:firstLineChars="0" w:firstLine="0"/>
              <w:jc w:val="center"/>
              <w:rPr>
                <w:spacing w:val="-20"/>
                <w:sz w:val="20"/>
                <w:szCs w:val="20"/>
              </w:rPr>
            </w:pPr>
            <w:r w:rsidRPr="00F3695E">
              <w:rPr>
                <w:b/>
                <w:sz w:val="20"/>
                <w:szCs w:val="20"/>
              </w:rPr>
              <w:t>Yes, a few</w:t>
            </w:r>
          </w:p>
        </w:tc>
        <w:tc>
          <w:tcPr>
            <w:tcW w:w="510" w:type="pct"/>
            <w:vAlign w:val="center"/>
            <w:hideMark/>
          </w:tcPr>
          <w:p w14:paraId="5E943554" w14:textId="77777777" w:rsidR="00D817CE" w:rsidRPr="00F3695E" w:rsidRDefault="00D817CE" w:rsidP="008D34E6">
            <w:pPr>
              <w:adjustRightInd w:val="0"/>
              <w:snapToGrid w:val="0"/>
              <w:spacing w:line="240" w:lineRule="auto"/>
              <w:ind w:firstLineChars="0" w:firstLine="0"/>
              <w:jc w:val="center"/>
              <w:rPr>
                <w:spacing w:val="-20"/>
                <w:sz w:val="20"/>
                <w:szCs w:val="20"/>
              </w:rPr>
            </w:pPr>
            <w:r w:rsidRPr="00F3695E">
              <w:rPr>
                <w:b/>
                <w:sz w:val="20"/>
                <w:szCs w:val="20"/>
              </w:rPr>
              <w:t>Yes, heavy losses</w:t>
            </w:r>
          </w:p>
        </w:tc>
        <w:tc>
          <w:tcPr>
            <w:tcW w:w="299" w:type="pct"/>
            <w:vAlign w:val="center"/>
            <w:hideMark/>
          </w:tcPr>
          <w:p w14:paraId="76CEC1D6" w14:textId="77777777" w:rsidR="00D817CE" w:rsidRPr="00F3695E" w:rsidRDefault="00D817CE" w:rsidP="008D34E6">
            <w:pPr>
              <w:adjustRightInd w:val="0"/>
              <w:snapToGrid w:val="0"/>
              <w:spacing w:line="240" w:lineRule="auto"/>
              <w:ind w:firstLineChars="0" w:firstLine="0"/>
              <w:jc w:val="center"/>
              <w:rPr>
                <w:spacing w:val="-20"/>
                <w:sz w:val="20"/>
                <w:szCs w:val="20"/>
              </w:rPr>
            </w:pPr>
            <w:r w:rsidRPr="00F3695E">
              <w:rPr>
                <w:b/>
                <w:sz w:val="20"/>
                <w:szCs w:val="20"/>
              </w:rPr>
              <w:t>No</w:t>
            </w:r>
          </w:p>
        </w:tc>
      </w:tr>
      <w:tr w:rsidR="00D817CE" w:rsidRPr="00F3695E" w14:paraId="5931E70D" w14:textId="77777777" w:rsidTr="008D34E6">
        <w:trPr>
          <w:trHeight w:val="270"/>
        </w:trPr>
        <w:tc>
          <w:tcPr>
            <w:tcW w:w="376" w:type="pct"/>
            <w:vMerge w:val="restart"/>
            <w:vAlign w:val="center"/>
          </w:tcPr>
          <w:p w14:paraId="1575FC6C"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Dengfeng City</w:t>
            </w:r>
          </w:p>
        </w:tc>
        <w:tc>
          <w:tcPr>
            <w:tcW w:w="574" w:type="pct"/>
            <w:noWrap/>
            <w:vAlign w:val="center"/>
          </w:tcPr>
          <w:p w14:paraId="6A6176CD"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Dongshang Village</w:t>
            </w:r>
          </w:p>
        </w:tc>
        <w:tc>
          <w:tcPr>
            <w:tcW w:w="709" w:type="pct"/>
            <w:noWrap/>
            <w:vAlign w:val="center"/>
          </w:tcPr>
          <w:p w14:paraId="38177FD3"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628" w:type="pct"/>
            <w:noWrap/>
            <w:vAlign w:val="center"/>
          </w:tcPr>
          <w:p w14:paraId="788F83F6"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710" w:type="pct"/>
            <w:noWrap/>
            <w:vAlign w:val="center"/>
          </w:tcPr>
          <w:p w14:paraId="34C66B0E"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5" w:type="pct"/>
            <w:noWrap/>
            <w:vAlign w:val="center"/>
          </w:tcPr>
          <w:p w14:paraId="3B05C723"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11</w:t>
            </w:r>
          </w:p>
        </w:tc>
        <w:tc>
          <w:tcPr>
            <w:tcW w:w="569" w:type="pct"/>
            <w:noWrap/>
            <w:vAlign w:val="center"/>
          </w:tcPr>
          <w:p w14:paraId="67B55564"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510" w:type="pct"/>
            <w:noWrap/>
            <w:vAlign w:val="center"/>
          </w:tcPr>
          <w:p w14:paraId="3299C8B4"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299" w:type="pct"/>
            <w:noWrap/>
            <w:vAlign w:val="center"/>
          </w:tcPr>
          <w:p w14:paraId="50B56008"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10</w:t>
            </w:r>
          </w:p>
        </w:tc>
      </w:tr>
      <w:tr w:rsidR="00D817CE" w:rsidRPr="00F3695E" w14:paraId="5A41F472" w14:textId="77777777" w:rsidTr="008D34E6">
        <w:trPr>
          <w:trHeight w:val="270"/>
        </w:trPr>
        <w:tc>
          <w:tcPr>
            <w:tcW w:w="376" w:type="pct"/>
            <w:vMerge/>
            <w:vAlign w:val="center"/>
          </w:tcPr>
          <w:p w14:paraId="6A79B6E3" w14:textId="77777777" w:rsidR="00D817CE" w:rsidRPr="00F3695E" w:rsidRDefault="00D817CE" w:rsidP="008D34E6">
            <w:pPr>
              <w:adjustRightInd w:val="0"/>
              <w:snapToGrid w:val="0"/>
              <w:spacing w:line="240" w:lineRule="auto"/>
              <w:ind w:firstLineChars="0" w:firstLine="0"/>
              <w:jc w:val="center"/>
              <w:rPr>
                <w:sz w:val="20"/>
                <w:szCs w:val="20"/>
              </w:rPr>
            </w:pPr>
          </w:p>
        </w:tc>
        <w:tc>
          <w:tcPr>
            <w:tcW w:w="574" w:type="pct"/>
            <w:noWrap/>
            <w:vAlign w:val="center"/>
          </w:tcPr>
          <w:p w14:paraId="5A6A0226"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Jiangzhuang Village</w:t>
            </w:r>
          </w:p>
        </w:tc>
        <w:tc>
          <w:tcPr>
            <w:tcW w:w="709" w:type="pct"/>
            <w:noWrap/>
            <w:vAlign w:val="center"/>
          </w:tcPr>
          <w:p w14:paraId="2FE143EC"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3</w:t>
            </w:r>
          </w:p>
        </w:tc>
        <w:tc>
          <w:tcPr>
            <w:tcW w:w="628" w:type="pct"/>
            <w:noWrap/>
            <w:vAlign w:val="center"/>
          </w:tcPr>
          <w:p w14:paraId="6FF77F96"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710" w:type="pct"/>
            <w:noWrap/>
            <w:vAlign w:val="center"/>
          </w:tcPr>
          <w:p w14:paraId="04E688F1"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5" w:type="pct"/>
            <w:noWrap/>
            <w:vAlign w:val="center"/>
          </w:tcPr>
          <w:p w14:paraId="1B204B50"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7</w:t>
            </w:r>
          </w:p>
        </w:tc>
        <w:tc>
          <w:tcPr>
            <w:tcW w:w="569" w:type="pct"/>
            <w:noWrap/>
            <w:vAlign w:val="center"/>
          </w:tcPr>
          <w:p w14:paraId="40F5F3A9"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6</w:t>
            </w:r>
          </w:p>
        </w:tc>
        <w:tc>
          <w:tcPr>
            <w:tcW w:w="510" w:type="pct"/>
            <w:noWrap/>
            <w:vAlign w:val="center"/>
          </w:tcPr>
          <w:p w14:paraId="36916BB1"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299" w:type="pct"/>
            <w:noWrap/>
            <w:vAlign w:val="center"/>
          </w:tcPr>
          <w:p w14:paraId="03DD4237"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3</w:t>
            </w:r>
          </w:p>
        </w:tc>
      </w:tr>
      <w:tr w:rsidR="00D817CE" w:rsidRPr="00F3695E" w14:paraId="44B6A590" w14:textId="77777777" w:rsidTr="008D34E6">
        <w:trPr>
          <w:trHeight w:val="270"/>
        </w:trPr>
        <w:tc>
          <w:tcPr>
            <w:tcW w:w="376" w:type="pct"/>
            <w:vMerge/>
            <w:vAlign w:val="center"/>
          </w:tcPr>
          <w:p w14:paraId="2F4BA9A8" w14:textId="77777777" w:rsidR="00D817CE" w:rsidRPr="00F3695E" w:rsidRDefault="00D817CE" w:rsidP="008D34E6">
            <w:pPr>
              <w:adjustRightInd w:val="0"/>
              <w:snapToGrid w:val="0"/>
              <w:spacing w:line="240" w:lineRule="auto"/>
              <w:ind w:firstLineChars="0" w:firstLine="0"/>
              <w:jc w:val="center"/>
              <w:rPr>
                <w:sz w:val="20"/>
                <w:szCs w:val="20"/>
              </w:rPr>
            </w:pPr>
          </w:p>
        </w:tc>
        <w:tc>
          <w:tcPr>
            <w:tcW w:w="574" w:type="pct"/>
            <w:noWrap/>
            <w:vAlign w:val="center"/>
          </w:tcPr>
          <w:p w14:paraId="04B86F9F"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Liyao Village</w:t>
            </w:r>
          </w:p>
        </w:tc>
        <w:tc>
          <w:tcPr>
            <w:tcW w:w="709" w:type="pct"/>
            <w:noWrap/>
            <w:vAlign w:val="center"/>
          </w:tcPr>
          <w:p w14:paraId="329ED538"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4</w:t>
            </w:r>
          </w:p>
        </w:tc>
        <w:tc>
          <w:tcPr>
            <w:tcW w:w="628" w:type="pct"/>
            <w:noWrap/>
            <w:vAlign w:val="center"/>
          </w:tcPr>
          <w:p w14:paraId="12669080"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710" w:type="pct"/>
            <w:noWrap/>
            <w:vAlign w:val="center"/>
          </w:tcPr>
          <w:p w14:paraId="03C23919"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2</w:t>
            </w:r>
          </w:p>
        </w:tc>
        <w:tc>
          <w:tcPr>
            <w:tcW w:w="625" w:type="pct"/>
            <w:noWrap/>
            <w:vAlign w:val="center"/>
          </w:tcPr>
          <w:p w14:paraId="4D152935"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6</w:t>
            </w:r>
          </w:p>
        </w:tc>
        <w:tc>
          <w:tcPr>
            <w:tcW w:w="569" w:type="pct"/>
            <w:noWrap/>
            <w:vAlign w:val="center"/>
          </w:tcPr>
          <w:p w14:paraId="3FDAA7C7"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7</w:t>
            </w:r>
          </w:p>
        </w:tc>
        <w:tc>
          <w:tcPr>
            <w:tcW w:w="510" w:type="pct"/>
            <w:noWrap/>
            <w:vAlign w:val="center"/>
          </w:tcPr>
          <w:p w14:paraId="426348BF"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4</w:t>
            </w:r>
          </w:p>
        </w:tc>
        <w:tc>
          <w:tcPr>
            <w:tcW w:w="299" w:type="pct"/>
            <w:noWrap/>
            <w:vAlign w:val="center"/>
          </w:tcPr>
          <w:p w14:paraId="75EA9DDA"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r>
      <w:tr w:rsidR="00D817CE" w:rsidRPr="00F3695E" w14:paraId="59DB7ED3" w14:textId="77777777" w:rsidTr="008D34E6">
        <w:trPr>
          <w:trHeight w:val="270"/>
        </w:trPr>
        <w:tc>
          <w:tcPr>
            <w:tcW w:w="376" w:type="pct"/>
            <w:vMerge/>
            <w:vAlign w:val="center"/>
          </w:tcPr>
          <w:p w14:paraId="2DFA5869" w14:textId="77777777" w:rsidR="00D817CE" w:rsidRPr="00F3695E" w:rsidRDefault="00D817CE" w:rsidP="008D34E6">
            <w:pPr>
              <w:adjustRightInd w:val="0"/>
              <w:snapToGrid w:val="0"/>
              <w:spacing w:line="240" w:lineRule="auto"/>
              <w:ind w:firstLineChars="0" w:firstLine="0"/>
              <w:jc w:val="center"/>
              <w:rPr>
                <w:sz w:val="20"/>
                <w:szCs w:val="20"/>
              </w:rPr>
            </w:pPr>
          </w:p>
        </w:tc>
        <w:tc>
          <w:tcPr>
            <w:tcW w:w="574" w:type="pct"/>
            <w:noWrap/>
            <w:vAlign w:val="center"/>
          </w:tcPr>
          <w:p w14:paraId="781E787A"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Tashuimo Village</w:t>
            </w:r>
          </w:p>
        </w:tc>
        <w:tc>
          <w:tcPr>
            <w:tcW w:w="709" w:type="pct"/>
            <w:noWrap/>
            <w:vAlign w:val="center"/>
          </w:tcPr>
          <w:p w14:paraId="4400D356"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628" w:type="pct"/>
            <w:noWrap/>
            <w:vAlign w:val="center"/>
          </w:tcPr>
          <w:p w14:paraId="6EB85D2F"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710" w:type="pct"/>
            <w:noWrap/>
            <w:vAlign w:val="center"/>
          </w:tcPr>
          <w:p w14:paraId="31DBD733"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5" w:type="pct"/>
            <w:noWrap/>
            <w:vAlign w:val="center"/>
          </w:tcPr>
          <w:p w14:paraId="59DB9492"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9</w:t>
            </w:r>
          </w:p>
        </w:tc>
        <w:tc>
          <w:tcPr>
            <w:tcW w:w="569" w:type="pct"/>
            <w:noWrap/>
            <w:vAlign w:val="center"/>
          </w:tcPr>
          <w:p w14:paraId="57DF8519"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4</w:t>
            </w:r>
          </w:p>
        </w:tc>
        <w:tc>
          <w:tcPr>
            <w:tcW w:w="510" w:type="pct"/>
            <w:noWrap/>
            <w:vAlign w:val="center"/>
          </w:tcPr>
          <w:p w14:paraId="3501E4AD"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3</w:t>
            </w:r>
          </w:p>
        </w:tc>
        <w:tc>
          <w:tcPr>
            <w:tcW w:w="299" w:type="pct"/>
            <w:noWrap/>
            <w:vAlign w:val="center"/>
          </w:tcPr>
          <w:p w14:paraId="24AE9D76"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3</w:t>
            </w:r>
          </w:p>
        </w:tc>
      </w:tr>
      <w:tr w:rsidR="00D817CE" w:rsidRPr="00F3695E" w14:paraId="3B53826F" w14:textId="77777777" w:rsidTr="008D34E6">
        <w:trPr>
          <w:trHeight w:val="270"/>
        </w:trPr>
        <w:tc>
          <w:tcPr>
            <w:tcW w:w="376" w:type="pct"/>
            <w:vMerge w:val="restart"/>
            <w:vAlign w:val="center"/>
          </w:tcPr>
          <w:p w14:paraId="549D3F04"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Gongyi City</w:t>
            </w:r>
          </w:p>
        </w:tc>
        <w:tc>
          <w:tcPr>
            <w:tcW w:w="574" w:type="pct"/>
            <w:noWrap/>
            <w:vAlign w:val="center"/>
          </w:tcPr>
          <w:p w14:paraId="2F87588B"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Gaomiao Village</w:t>
            </w:r>
          </w:p>
        </w:tc>
        <w:tc>
          <w:tcPr>
            <w:tcW w:w="709" w:type="pct"/>
            <w:noWrap/>
            <w:vAlign w:val="center"/>
          </w:tcPr>
          <w:p w14:paraId="765C8909"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8" w:type="pct"/>
            <w:noWrap/>
            <w:vAlign w:val="center"/>
          </w:tcPr>
          <w:p w14:paraId="5702157B"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710" w:type="pct"/>
            <w:noWrap/>
            <w:vAlign w:val="center"/>
          </w:tcPr>
          <w:p w14:paraId="05FEE93A"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5" w:type="pct"/>
            <w:noWrap/>
            <w:vAlign w:val="center"/>
          </w:tcPr>
          <w:p w14:paraId="1F460BDF"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17</w:t>
            </w:r>
          </w:p>
        </w:tc>
        <w:tc>
          <w:tcPr>
            <w:tcW w:w="569" w:type="pct"/>
            <w:noWrap/>
            <w:vAlign w:val="center"/>
          </w:tcPr>
          <w:p w14:paraId="5D422D85"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9</w:t>
            </w:r>
          </w:p>
        </w:tc>
        <w:tc>
          <w:tcPr>
            <w:tcW w:w="510" w:type="pct"/>
            <w:noWrap/>
            <w:vAlign w:val="center"/>
          </w:tcPr>
          <w:p w14:paraId="4ED93A68"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7</w:t>
            </w:r>
          </w:p>
        </w:tc>
        <w:tc>
          <w:tcPr>
            <w:tcW w:w="299" w:type="pct"/>
            <w:noWrap/>
            <w:vAlign w:val="center"/>
          </w:tcPr>
          <w:p w14:paraId="7EA2819E"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r>
      <w:tr w:rsidR="00D817CE" w:rsidRPr="00F3695E" w14:paraId="7D65BC85" w14:textId="77777777" w:rsidTr="008D34E6">
        <w:trPr>
          <w:trHeight w:val="270"/>
        </w:trPr>
        <w:tc>
          <w:tcPr>
            <w:tcW w:w="376" w:type="pct"/>
            <w:vMerge/>
            <w:vAlign w:val="center"/>
          </w:tcPr>
          <w:p w14:paraId="0DBFB5DE" w14:textId="77777777" w:rsidR="00D817CE" w:rsidRPr="00F3695E" w:rsidRDefault="00D817CE" w:rsidP="008D34E6">
            <w:pPr>
              <w:adjustRightInd w:val="0"/>
              <w:snapToGrid w:val="0"/>
              <w:spacing w:line="240" w:lineRule="auto"/>
              <w:ind w:firstLineChars="0" w:firstLine="0"/>
              <w:jc w:val="center"/>
              <w:rPr>
                <w:sz w:val="20"/>
                <w:szCs w:val="20"/>
              </w:rPr>
            </w:pPr>
          </w:p>
        </w:tc>
        <w:tc>
          <w:tcPr>
            <w:tcW w:w="574" w:type="pct"/>
            <w:noWrap/>
            <w:vAlign w:val="center"/>
          </w:tcPr>
          <w:p w14:paraId="0EB0BB73"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Huilong Village</w:t>
            </w:r>
          </w:p>
        </w:tc>
        <w:tc>
          <w:tcPr>
            <w:tcW w:w="709" w:type="pct"/>
            <w:noWrap/>
            <w:vAlign w:val="center"/>
          </w:tcPr>
          <w:p w14:paraId="2D13EE4A"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628" w:type="pct"/>
            <w:noWrap/>
            <w:vAlign w:val="center"/>
          </w:tcPr>
          <w:p w14:paraId="70A9599B"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710" w:type="pct"/>
            <w:noWrap/>
            <w:vAlign w:val="center"/>
          </w:tcPr>
          <w:p w14:paraId="2BDF8F83"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2</w:t>
            </w:r>
          </w:p>
        </w:tc>
        <w:tc>
          <w:tcPr>
            <w:tcW w:w="625" w:type="pct"/>
            <w:noWrap/>
            <w:vAlign w:val="center"/>
          </w:tcPr>
          <w:p w14:paraId="3A916656"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8</w:t>
            </w:r>
          </w:p>
        </w:tc>
        <w:tc>
          <w:tcPr>
            <w:tcW w:w="569" w:type="pct"/>
            <w:noWrap/>
            <w:vAlign w:val="center"/>
          </w:tcPr>
          <w:p w14:paraId="770FD199"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4</w:t>
            </w:r>
          </w:p>
        </w:tc>
        <w:tc>
          <w:tcPr>
            <w:tcW w:w="510" w:type="pct"/>
            <w:noWrap/>
            <w:vAlign w:val="center"/>
          </w:tcPr>
          <w:p w14:paraId="34E8CB0D"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7</w:t>
            </w:r>
          </w:p>
        </w:tc>
        <w:tc>
          <w:tcPr>
            <w:tcW w:w="299" w:type="pct"/>
            <w:noWrap/>
            <w:vAlign w:val="center"/>
          </w:tcPr>
          <w:p w14:paraId="61C27DEC"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r>
      <w:tr w:rsidR="00D817CE" w:rsidRPr="00F3695E" w14:paraId="65362516" w14:textId="77777777" w:rsidTr="008D34E6">
        <w:trPr>
          <w:trHeight w:val="270"/>
        </w:trPr>
        <w:tc>
          <w:tcPr>
            <w:tcW w:w="376" w:type="pct"/>
            <w:vMerge/>
            <w:vAlign w:val="center"/>
          </w:tcPr>
          <w:p w14:paraId="42FE28D6" w14:textId="77777777" w:rsidR="00D817CE" w:rsidRPr="00F3695E" w:rsidRDefault="00D817CE" w:rsidP="008D34E6">
            <w:pPr>
              <w:adjustRightInd w:val="0"/>
              <w:snapToGrid w:val="0"/>
              <w:spacing w:line="240" w:lineRule="auto"/>
              <w:ind w:firstLineChars="0" w:firstLine="0"/>
              <w:jc w:val="center"/>
              <w:rPr>
                <w:sz w:val="20"/>
                <w:szCs w:val="20"/>
              </w:rPr>
            </w:pPr>
          </w:p>
        </w:tc>
        <w:tc>
          <w:tcPr>
            <w:tcW w:w="574" w:type="pct"/>
            <w:noWrap/>
            <w:vAlign w:val="center"/>
          </w:tcPr>
          <w:p w14:paraId="2B717096"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Longmen Village</w:t>
            </w:r>
          </w:p>
        </w:tc>
        <w:tc>
          <w:tcPr>
            <w:tcW w:w="709" w:type="pct"/>
            <w:noWrap/>
            <w:vAlign w:val="center"/>
          </w:tcPr>
          <w:p w14:paraId="39F8F1F9"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628" w:type="pct"/>
            <w:noWrap/>
            <w:vAlign w:val="center"/>
          </w:tcPr>
          <w:p w14:paraId="1E67C23D"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710" w:type="pct"/>
            <w:noWrap/>
            <w:vAlign w:val="center"/>
          </w:tcPr>
          <w:p w14:paraId="0D935D67"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625" w:type="pct"/>
            <w:noWrap/>
            <w:vAlign w:val="center"/>
          </w:tcPr>
          <w:p w14:paraId="6972F795"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10</w:t>
            </w:r>
          </w:p>
        </w:tc>
        <w:tc>
          <w:tcPr>
            <w:tcW w:w="569" w:type="pct"/>
            <w:noWrap/>
            <w:vAlign w:val="center"/>
          </w:tcPr>
          <w:p w14:paraId="7A90EDAF"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5</w:t>
            </w:r>
          </w:p>
        </w:tc>
        <w:tc>
          <w:tcPr>
            <w:tcW w:w="510" w:type="pct"/>
            <w:noWrap/>
            <w:vAlign w:val="center"/>
          </w:tcPr>
          <w:p w14:paraId="24FB5B9F"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6</w:t>
            </w:r>
          </w:p>
        </w:tc>
        <w:tc>
          <w:tcPr>
            <w:tcW w:w="299" w:type="pct"/>
            <w:noWrap/>
            <w:vAlign w:val="center"/>
          </w:tcPr>
          <w:p w14:paraId="59F69EC7"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r>
      <w:tr w:rsidR="00D817CE" w:rsidRPr="00F3695E" w14:paraId="02F5F757" w14:textId="77777777" w:rsidTr="008D34E6">
        <w:trPr>
          <w:trHeight w:val="270"/>
        </w:trPr>
        <w:tc>
          <w:tcPr>
            <w:tcW w:w="376" w:type="pct"/>
            <w:vMerge w:val="restart"/>
            <w:vAlign w:val="center"/>
          </w:tcPr>
          <w:p w14:paraId="6939B34D"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Xinmi City</w:t>
            </w:r>
          </w:p>
        </w:tc>
        <w:tc>
          <w:tcPr>
            <w:tcW w:w="574" w:type="pct"/>
            <w:noWrap/>
            <w:vAlign w:val="center"/>
          </w:tcPr>
          <w:p w14:paraId="65A089E8"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Heiyugou Village</w:t>
            </w:r>
          </w:p>
        </w:tc>
        <w:tc>
          <w:tcPr>
            <w:tcW w:w="709" w:type="pct"/>
            <w:noWrap/>
            <w:vAlign w:val="center"/>
          </w:tcPr>
          <w:p w14:paraId="5AD76990"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8" w:type="pct"/>
            <w:noWrap/>
            <w:vAlign w:val="center"/>
          </w:tcPr>
          <w:p w14:paraId="14F9A2D1"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710" w:type="pct"/>
            <w:noWrap/>
            <w:vAlign w:val="center"/>
          </w:tcPr>
          <w:p w14:paraId="47E7D5CF"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625" w:type="pct"/>
            <w:noWrap/>
            <w:vAlign w:val="center"/>
          </w:tcPr>
          <w:p w14:paraId="240254A5"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11</w:t>
            </w:r>
          </w:p>
        </w:tc>
        <w:tc>
          <w:tcPr>
            <w:tcW w:w="569" w:type="pct"/>
            <w:noWrap/>
            <w:vAlign w:val="center"/>
          </w:tcPr>
          <w:p w14:paraId="08760DBE"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4</w:t>
            </w:r>
          </w:p>
        </w:tc>
        <w:tc>
          <w:tcPr>
            <w:tcW w:w="510" w:type="pct"/>
            <w:noWrap/>
            <w:vAlign w:val="center"/>
          </w:tcPr>
          <w:p w14:paraId="33F9F6A9"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8</w:t>
            </w:r>
          </w:p>
        </w:tc>
        <w:tc>
          <w:tcPr>
            <w:tcW w:w="299" w:type="pct"/>
            <w:noWrap/>
            <w:vAlign w:val="center"/>
          </w:tcPr>
          <w:p w14:paraId="1778738F"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r>
      <w:tr w:rsidR="00D817CE" w:rsidRPr="00F3695E" w14:paraId="5DBA0656" w14:textId="77777777" w:rsidTr="008D34E6">
        <w:trPr>
          <w:trHeight w:val="270"/>
        </w:trPr>
        <w:tc>
          <w:tcPr>
            <w:tcW w:w="376" w:type="pct"/>
            <w:vMerge/>
            <w:vAlign w:val="center"/>
          </w:tcPr>
          <w:p w14:paraId="311E7589" w14:textId="77777777" w:rsidR="00D817CE" w:rsidRPr="00F3695E" w:rsidRDefault="00D817CE" w:rsidP="008D34E6">
            <w:pPr>
              <w:adjustRightInd w:val="0"/>
              <w:snapToGrid w:val="0"/>
              <w:spacing w:line="240" w:lineRule="auto"/>
              <w:ind w:firstLineChars="0" w:firstLine="0"/>
              <w:jc w:val="center"/>
              <w:rPr>
                <w:sz w:val="20"/>
                <w:szCs w:val="20"/>
              </w:rPr>
            </w:pPr>
          </w:p>
        </w:tc>
        <w:tc>
          <w:tcPr>
            <w:tcW w:w="574" w:type="pct"/>
            <w:noWrap/>
            <w:vAlign w:val="center"/>
          </w:tcPr>
          <w:p w14:paraId="788FD3B2"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Wenzhuang Village</w:t>
            </w:r>
          </w:p>
        </w:tc>
        <w:tc>
          <w:tcPr>
            <w:tcW w:w="709" w:type="pct"/>
            <w:noWrap/>
            <w:vAlign w:val="center"/>
          </w:tcPr>
          <w:p w14:paraId="40B95D15"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8" w:type="pct"/>
            <w:noWrap/>
            <w:vAlign w:val="center"/>
          </w:tcPr>
          <w:p w14:paraId="2234CD91"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2</w:t>
            </w:r>
          </w:p>
        </w:tc>
        <w:tc>
          <w:tcPr>
            <w:tcW w:w="710" w:type="pct"/>
            <w:noWrap/>
            <w:vAlign w:val="center"/>
          </w:tcPr>
          <w:p w14:paraId="5EBEEC78"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5" w:type="pct"/>
            <w:noWrap/>
            <w:vAlign w:val="center"/>
          </w:tcPr>
          <w:p w14:paraId="5D82ABA8"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6</w:t>
            </w:r>
          </w:p>
        </w:tc>
        <w:tc>
          <w:tcPr>
            <w:tcW w:w="569" w:type="pct"/>
            <w:noWrap/>
            <w:vAlign w:val="center"/>
          </w:tcPr>
          <w:p w14:paraId="790033BB"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3</w:t>
            </w:r>
          </w:p>
        </w:tc>
        <w:tc>
          <w:tcPr>
            <w:tcW w:w="510" w:type="pct"/>
            <w:noWrap/>
            <w:vAlign w:val="center"/>
          </w:tcPr>
          <w:p w14:paraId="17CD75C3"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5</w:t>
            </w:r>
          </w:p>
        </w:tc>
        <w:tc>
          <w:tcPr>
            <w:tcW w:w="299" w:type="pct"/>
            <w:noWrap/>
            <w:vAlign w:val="center"/>
          </w:tcPr>
          <w:p w14:paraId="402B71D0"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r>
      <w:tr w:rsidR="00D817CE" w:rsidRPr="00F3695E" w14:paraId="6BB6FF46" w14:textId="77777777" w:rsidTr="008D34E6">
        <w:trPr>
          <w:trHeight w:val="270"/>
        </w:trPr>
        <w:tc>
          <w:tcPr>
            <w:tcW w:w="376" w:type="pct"/>
            <w:vMerge/>
            <w:vAlign w:val="center"/>
          </w:tcPr>
          <w:p w14:paraId="4491FFE9" w14:textId="77777777" w:rsidR="00D817CE" w:rsidRPr="00F3695E" w:rsidRDefault="00D817CE" w:rsidP="008D34E6">
            <w:pPr>
              <w:adjustRightInd w:val="0"/>
              <w:snapToGrid w:val="0"/>
              <w:spacing w:line="240" w:lineRule="auto"/>
              <w:ind w:firstLineChars="0" w:firstLine="0"/>
              <w:jc w:val="center"/>
              <w:rPr>
                <w:sz w:val="20"/>
                <w:szCs w:val="20"/>
              </w:rPr>
            </w:pPr>
          </w:p>
        </w:tc>
        <w:tc>
          <w:tcPr>
            <w:tcW w:w="574" w:type="pct"/>
            <w:noWrap/>
            <w:vAlign w:val="center"/>
          </w:tcPr>
          <w:p w14:paraId="30137259"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Xiasigou Village</w:t>
            </w:r>
          </w:p>
        </w:tc>
        <w:tc>
          <w:tcPr>
            <w:tcW w:w="709" w:type="pct"/>
            <w:noWrap/>
            <w:vAlign w:val="center"/>
          </w:tcPr>
          <w:p w14:paraId="75169EF7"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8" w:type="pct"/>
            <w:noWrap/>
            <w:vAlign w:val="center"/>
          </w:tcPr>
          <w:p w14:paraId="7FDD5360"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710" w:type="pct"/>
            <w:noWrap/>
            <w:vAlign w:val="center"/>
          </w:tcPr>
          <w:p w14:paraId="68D48E92"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2</w:t>
            </w:r>
          </w:p>
        </w:tc>
        <w:tc>
          <w:tcPr>
            <w:tcW w:w="625" w:type="pct"/>
            <w:noWrap/>
            <w:vAlign w:val="center"/>
          </w:tcPr>
          <w:p w14:paraId="3D6E6B41"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7</w:t>
            </w:r>
          </w:p>
        </w:tc>
        <w:tc>
          <w:tcPr>
            <w:tcW w:w="569" w:type="pct"/>
            <w:noWrap/>
            <w:vAlign w:val="center"/>
          </w:tcPr>
          <w:p w14:paraId="50156BE3"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3</w:t>
            </w:r>
          </w:p>
        </w:tc>
        <w:tc>
          <w:tcPr>
            <w:tcW w:w="510" w:type="pct"/>
            <w:noWrap/>
            <w:vAlign w:val="center"/>
          </w:tcPr>
          <w:p w14:paraId="60D8C40C"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7</w:t>
            </w:r>
          </w:p>
        </w:tc>
        <w:tc>
          <w:tcPr>
            <w:tcW w:w="299" w:type="pct"/>
            <w:noWrap/>
            <w:vAlign w:val="center"/>
          </w:tcPr>
          <w:p w14:paraId="76E5DF5E"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r>
      <w:tr w:rsidR="00D817CE" w:rsidRPr="00F3695E" w14:paraId="2DA8E9E2" w14:textId="77777777" w:rsidTr="008D34E6">
        <w:trPr>
          <w:trHeight w:val="270"/>
        </w:trPr>
        <w:tc>
          <w:tcPr>
            <w:tcW w:w="376" w:type="pct"/>
            <w:vMerge w:val="restart"/>
            <w:vAlign w:val="center"/>
          </w:tcPr>
          <w:p w14:paraId="666C1072"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Xinzheng City</w:t>
            </w:r>
          </w:p>
        </w:tc>
        <w:tc>
          <w:tcPr>
            <w:tcW w:w="574" w:type="pct"/>
            <w:noWrap/>
            <w:vAlign w:val="center"/>
          </w:tcPr>
          <w:p w14:paraId="5ABFD488"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Gucheng Village</w:t>
            </w:r>
          </w:p>
        </w:tc>
        <w:tc>
          <w:tcPr>
            <w:tcW w:w="709" w:type="pct"/>
            <w:noWrap/>
            <w:vAlign w:val="center"/>
          </w:tcPr>
          <w:p w14:paraId="0C494D8F"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8" w:type="pct"/>
            <w:noWrap/>
            <w:vAlign w:val="center"/>
          </w:tcPr>
          <w:p w14:paraId="73312CDB"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710" w:type="pct"/>
            <w:noWrap/>
            <w:vAlign w:val="center"/>
          </w:tcPr>
          <w:p w14:paraId="4092B975"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2</w:t>
            </w:r>
          </w:p>
        </w:tc>
        <w:tc>
          <w:tcPr>
            <w:tcW w:w="625" w:type="pct"/>
            <w:noWrap/>
            <w:vAlign w:val="center"/>
          </w:tcPr>
          <w:p w14:paraId="57E1868F"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8</w:t>
            </w:r>
          </w:p>
        </w:tc>
        <w:tc>
          <w:tcPr>
            <w:tcW w:w="569" w:type="pct"/>
            <w:noWrap/>
            <w:vAlign w:val="center"/>
          </w:tcPr>
          <w:p w14:paraId="01F3F99D"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5</w:t>
            </w:r>
          </w:p>
        </w:tc>
        <w:tc>
          <w:tcPr>
            <w:tcW w:w="510" w:type="pct"/>
            <w:noWrap/>
            <w:vAlign w:val="center"/>
          </w:tcPr>
          <w:p w14:paraId="07BBB176"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299" w:type="pct"/>
            <w:noWrap/>
            <w:vAlign w:val="center"/>
          </w:tcPr>
          <w:p w14:paraId="4693C2E7"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4</w:t>
            </w:r>
          </w:p>
        </w:tc>
      </w:tr>
      <w:tr w:rsidR="00D817CE" w:rsidRPr="00F3695E" w14:paraId="1736FFB4" w14:textId="77777777" w:rsidTr="008D34E6">
        <w:trPr>
          <w:trHeight w:val="270"/>
        </w:trPr>
        <w:tc>
          <w:tcPr>
            <w:tcW w:w="376" w:type="pct"/>
            <w:vMerge/>
            <w:vAlign w:val="center"/>
          </w:tcPr>
          <w:p w14:paraId="442142B7" w14:textId="77777777" w:rsidR="00D817CE" w:rsidRPr="00F3695E" w:rsidRDefault="00D817CE" w:rsidP="008D34E6">
            <w:pPr>
              <w:adjustRightInd w:val="0"/>
              <w:snapToGrid w:val="0"/>
              <w:spacing w:line="240" w:lineRule="auto"/>
              <w:ind w:firstLineChars="0" w:firstLine="0"/>
              <w:jc w:val="center"/>
              <w:rPr>
                <w:sz w:val="20"/>
                <w:szCs w:val="20"/>
              </w:rPr>
            </w:pPr>
          </w:p>
        </w:tc>
        <w:tc>
          <w:tcPr>
            <w:tcW w:w="574" w:type="pct"/>
            <w:noWrap/>
            <w:vAlign w:val="center"/>
          </w:tcPr>
          <w:p w14:paraId="4B09487C"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Nianlu Village</w:t>
            </w:r>
          </w:p>
        </w:tc>
        <w:tc>
          <w:tcPr>
            <w:tcW w:w="709" w:type="pct"/>
            <w:noWrap/>
            <w:vAlign w:val="center"/>
          </w:tcPr>
          <w:p w14:paraId="3E2EAD5D"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628" w:type="pct"/>
            <w:noWrap/>
            <w:vAlign w:val="center"/>
          </w:tcPr>
          <w:p w14:paraId="1FBDAD57"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710" w:type="pct"/>
            <w:noWrap/>
            <w:vAlign w:val="center"/>
          </w:tcPr>
          <w:p w14:paraId="4AAFB34E"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5" w:type="pct"/>
            <w:noWrap/>
            <w:vAlign w:val="center"/>
          </w:tcPr>
          <w:p w14:paraId="517E82DD"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9</w:t>
            </w:r>
          </w:p>
        </w:tc>
        <w:tc>
          <w:tcPr>
            <w:tcW w:w="569" w:type="pct"/>
            <w:noWrap/>
            <w:vAlign w:val="center"/>
          </w:tcPr>
          <w:p w14:paraId="7D6F35B8"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3</w:t>
            </w:r>
          </w:p>
        </w:tc>
        <w:tc>
          <w:tcPr>
            <w:tcW w:w="510" w:type="pct"/>
            <w:noWrap/>
            <w:vAlign w:val="center"/>
          </w:tcPr>
          <w:p w14:paraId="2E6CC117"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7</w:t>
            </w:r>
          </w:p>
        </w:tc>
        <w:tc>
          <w:tcPr>
            <w:tcW w:w="299" w:type="pct"/>
            <w:noWrap/>
            <w:vAlign w:val="center"/>
          </w:tcPr>
          <w:p w14:paraId="1D3862E7"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r>
      <w:tr w:rsidR="00D817CE" w:rsidRPr="00F3695E" w14:paraId="44075222" w14:textId="77777777" w:rsidTr="008D34E6">
        <w:trPr>
          <w:trHeight w:val="270"/>
        </w:trPr>
        <w:tc>
          <w:tcPr>
            <w:tcW w:w="376" w:type="pct"/>
            <w:vMerge/>
            <w:vAlign w:val="center"/>
          </w:tcPr>
          <w:p w14:paraId="33FC5051" w14:textId="77777777" w:rsidR="00D817CE" w:rsidRPr="00F3695E" w:rsidRDefault="00D817CE" w:rsidP="008D34E6">
            <w:pPr>
              <w:adjustRightInd w:val="0"/>
              <w:snapToGrid w:val="0"/>
              <w:spacing w:line="240" w:lineRule="auto"/>
              <w:ind w:firstLineChars="0" w:firstLine="0"/>
              <w:jc w:val="center"/>
              <w:rPr>
                <w:sz w:val="20"/>
                <w:szCs w:val="20"/>
              </w:rPr>
            </w:pPr>
          </w:p>
        </w:tc>
        <w:tc>
          <w:tcPr>
            <w:tcW w:w="574" w:type="pct"/>
            <w:noWrap/>
            <w:vAlign w:val="center"/>
          </w:tcPr>
          <w:p w14:paraId="71A2088B"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Tanghe Village</w:t>
            </w:r>
          </w:p>
        </w:tc>
        <w:tc>
          <w:tcPr>
            <w:tcW w:w="709" w:type="pct"/>
            <w:noWrap/>
            <w:vAlign w:val="center"/>
          </w:tcPr>
          <w:p w14:paraId="702EA385"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628" w:type="pct"/>
            <w:noWrap/>
            <w:vAlign w:val="center"/>
          </w:tcPr>
          <w:p w14:paraId="48441C3A"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3</w:t>
            </w:r>
          </w:p>
        </w:tc>
        <w:tc>
          <w:tcPr>
            <w:tcW w:w="710" w:type="pct"/>
            <w:noWrap/>
            <w:vAlign w:val="center"/>
          </w:tcPr>
          <w:p w14:paraId="77FBC119"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5" w:type="pct"/>
            <w:noWrap/>
            <w:vAlign w:val="center"/>
          </w:tcPr>
          <w:p w14:paraId="102BC8BB"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6</w:t>
            </w:r>
          </w:p>
        </w:tc>
        <w:tc>
          <w:tcPr>
            <w:tcW w:w="569" w:type="pct"/>
            <w:noWrap/>
            <w:vAlign w:val="center"/>
          </w:tcPr>
          <w:p w14:paraId="7AC07018"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2</w:t>
            </w:r>
          </w:p>
        </w:tc>
        <w:tc>
          <w:tcPr>
            <w:tcW w:w="510" w:type="pct"/>
            <w:noWrap/>
            <w:vAlign w:val="center"/>
          </w:tcPr>
          <w:p w14:paraId="43993178"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7</w:t>
            </w:r>
          </w:p>
        </w:tc>
        <w:tc>
          <w:tcPr>
            <w:tcW w:w="299" w:type="pct"/>
            <w:noWrap/>
            <w:vAlign w:val="center"/>
          </w:tcPr>
          <w:p w14:paraId="670BA008"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r>
      <w:tr w:rsidR="00D817CE" w:rsidRPr="00F3695E" w14:paraId="18471C67" w14:textId="77777777" w:rsidTr="008D34E6">
        <w:trPr>
          <w:trHeight w:val="270"/>
        </w:trPr>
        <w:tc>
          <w:tcPr>
            <w:tcW w:w="376" w:type="pct"/>
            <w:vMerge w:val="restart"/>
            <w:vAlign w:val="center"/>
          </w:tcPr>
          <w:p w14:paraId="67E6CC86"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Xingyang City</w:t>
            </w:r>
          </w:p>
        </w:tc>
        <w:tc>
          <w:tcPr>
            <w:tcW w:w="574" w:type="pct"/>
            <w:noWrap/>
            <w:vAlign w:val="center"/>
          </w:tcPr>
          <w:p w14:paraId="1C411948"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Baishuiyu Village</w:t>
            </w:r>
          </w:p>
        </w:tc>
        <w:tc>
          <w:tcPr>
            <w:tcW w:w="709" w:type="pct"/>
            <w:noWrap/>
            <w:vAlign w:val="center"/>
          </w:tcPr>
          <w:p w14:paraId="0873A884"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8" w:type="pct"/>
            <w:noWrap/>
            <w:vAlign w:val="center"/>
          </w:tcPr>
          <w:p w14:paraId="58147CC2"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710" w:type="pct"/>
            <w:noWrap/>
            <w:vAlign w:val="center"/>
          </w:tcPr>
          <w:p w14:paraId="25031025"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2</w:t>
            </w:r>
          </w:p>
        </w:tc>
        <w:tc>
          <w:tcPr>
            <w:tcW w:w="625" w:type="pct"/>
            <w:noWrap/>
            <w:vAlign w:val="center"/>
          </w:tcPr>
          <w:p w14:paraId="018F23FA"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10</w:t>
            </w:r>
          </w:p>
        </w:tc>
        <w:tc>
          <w:tcPr>
            <w:tcW w:w="569" w:type="pct"/>
            <w:noWrap/>
            <w:vAlign w:val="center"/>
          </w:tcPr>
          <w:p w14:paraId="6B63DAB3"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7</w:t>
            </w:r>
          </w:p>
        </w:tc>
        <w:tc>
          <w:tcPr>
            <w:tcW w:w="510" w:type="pct"/>
            <w:noWrap/>
            <w:vAlign w:val="center"/>
          </w:tcPr>
          <w:p w14:paraId="70C9FDA9"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4</w:t>
            </w:r>
          </w:p>
        </w:tc>
        <w:tc>
          <w:tcPr>
            <w:tcW w:w="299" w:type="pct"/>
            <w:noWrap/>
            <w:vAlign w:val="center"/>
          </w:tcPr>
          <w:p w14:paraId="101532B6"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r>
      <w:tr w:rsidR="00D817CE" w:rsidRPr="00F3695E" w14:paraId="3AA87884" w14:textId="77777777" w:rsidTr="008D34E6">
        <w:trPr>
          <w:trHeight w:val="270"/>
        </w:trPr>
        <w:tc>
          <w:tcPr>
            <w:tcW w:w="376" w:type="pct"/>
            <w:vMerge/>
            <w:vAlign w:val="center"/>
          </w:tcPr>
          <w:p w14:paraId="7B195C4D" w14:textId="77777777" w:rsidR="00D817CE" w:rsidRPr="00F3695E" w:rsidRDefault="00D817CE" w:rsidP="008D34E6">
            <w:pPr>
              <w:adjustRightInd w:val="0"/>
              <w:snapToGrid w:val="0"/>
              <w:spacing w:line="240" w:lineRule="auto"/>
              <w:ind w:firstLineChars="0" w:firstLine="0"/>
              <w:jc w:val="center"/>
              <w:rPr>
                <w:sz w:val="20"/>
                <w:szCs w:val="20"/>
              </w:rPr>
            </w:pPr>
          </w:p>
        </w:tc>
        <w:tc>
          <w:tcPr>
            <w:tcW w:w="574" w:type="pct"/>
            <w:noWrap/>
            <w:vAlign w:val="center"/>
          </w:tcPr>
          <w:p w14:paraId="16F701B7"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Gaoshan Village</w:t>
            </w:r>
          </w:p>
        </w:tc>
        <w:tc>
          <w:tcPr>
            <w:tcW w:w="709" w:type="pct"/>
            <w:noWrap/>
            <w:vAlign w:val="center"/>
          </w:tcPr>
          <w:p w14:paraId="1D099A2E"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8" w:type="pct"/>
            <w:noWrap/>
            <w:vAlign w:val="center"/>
          </w:tcPr>
          <w:p w14:paraId="146CA23E"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710" w:type="pct"/>
            <w:noWrap/>
            <w:vAlign w:val="center"/>
          </w:tcPr>
          <w:p w14:paraId="2698DB99"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5" w:type="pct"/>
            <w:noWrap/>
            <w:vAlign w:val="center"/>
          </w:tcPr>
          <w:p w14:paraId="512D4377"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10</w:t>
            </w:r>
          </w:p>
        </w:tc>
        <w:tc>
          <w:tcPr>
            <w:tcW w:w="569" w:type="pct"/>
            <w:noWrap/>
            <w:vAlign w:val="center"/>
          </w:tcPr>
          <w:p w14:paraId="5081FFA0"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3</w:t>
            </w:r>
          </w:p>
        </w:tc>
        <w:tc>
          <w:tcPr>
            <w:tcW w:w="510" w:type="pct"/>
            <w:noWrap/>
            <w:vAlign w:val="center"/>
          </w:tcPr>
          <w:p w14:paraId="26387D56"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4</w:t>
            </w:r>
          </w:p>
        </w:tc>
        <w:tc>
          <w:tcPr>
            <w:tcW w:w="299" w:type="pct"/>
            <w:noWrap/>
            <w:vAlign w:val="center"/>
          </w:tcPr>
          <w:p w14:paraId="602D0868"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3</w:t>
            </w:r>
          </w:p>
        </w:tc>
      </w:tr>
      <w:tr w:rsidR="00D817CE" w:rsidRPr="00F3695E" w14:paraId="0D9733A4" w14:textId="77777777" w:rsidTr="008D34E6">
        <w:trPr>
          <w:trHeight w:val="270"/>
        </w:trPr>
        <w:tc>
          <w:tcPr>
            <w:tcW w:w="376" w:type="pct"/>
            <w:vMerge/>
            <w:vAlign w:val="center"/>
          </w:tcPr>
          <w:p w14:paraId="6C2427A8" w14:textId="77777777" w:rsidR="00D817CE" w:rsidRPr="00F3695E" w:rsidRDefault="00D817CE" w:rsidP="008D34E6">
            <w:pPr>
              <w:adjustRightInd w:val="0"/>
              <w:snapToGrid w:val="0"/>
              <w:spacing w:line="240" w:lineRule="auto"/>
              <w:ind w:firstLineChars="0" w:firstLine="0"/>
              <w:jc w:val="center"/>
              <w:rPr>
                <w:sz w:val="20"/>
                <w:szCs w:val="20"/>
              </w:rPr>
            </w:pPr>
          </w:p>
        </w:tc>
        <w:tc>
          <w:tcPr>
            <w:tcW w:w="574" w:type="pct"/>
            <w:noWrap/>
            <w:vAlign w:val="center"/>
          </w:tcPr>
          <w:p w14:paraId="421251B7"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Zhonggang Village</w:t>
            </w:r>
          </w:p>
        </w:tc>
        <w:tc>
          <w:tcPr>
            <w:tcW w:w="709" w:type="pct"/>
            <w:noWrap/>
            <w:vAlign w:val="center"/>
          </w:tcPr>
          <w:p w14:paraId="53D5B2B8"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8" w:type="pct"/>
            <w:noWrap/>
            <w:vAlign w:val="center"/>
          </w:tcPr>
          <w:p w14:paraId="4836237F"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710" w:type="pct"/>
            <w:noWrap/>
            <w:vAlign w:val="center"/>
          </w:tcPr>
          <w:p w14:paraId="5FFC9321"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5" w:type="pct"/>
            <w:noWrap/>
            <w:vAlign w:val="center"/>
          </w:tcPr>
          <w:p w14:paraId="77A54A94"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10</w:t>
            </w:r>
          </w:p>
        </w:tc>
        <w:tc>
          <w:tcPr>
            <w:tcW w:w="569" w:type="pct"/>
            <w:noWrap/>
            <w:vAlign w:val="center"/>
          </w:tcPr>
          <w:p w14:paraId="1B2AF7B2"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5</w:t>
            </w:r>
          </w:p>
        </w:tc>
        <w:tc>
          <w:tcPr>
            <w:tcW w:w="510" w:type="pct"/>
            <w:noWrap/>
            <w:vAlign w:val="center"/>
          </w:tcPr>
          <w:p w14:paraId="5A6D18BE"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4</w:t>
            </w:r>
          </w:p>
        </w:tc>
        <w:tc>
          <w:tcPr>
            <w:tcW w:w="299" w:type="pct"/>
            <w:noWrap/>
            <w:vAlign w:val="center"/>
          </w:tcPr>
          <w:p w14:paraId="265B09E4"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2</w:t>
            </w:r>
          </w:p>
        </w:tc>
      </w:tr>
      <w:tr w:rsidR="00D817CE" w:rsidRPr="00F3695E" w14:paraId="4B3D4817" w14:textId="77777777" w:rsidTr="008D34E6">
        <w:trPr>
          <w:trHeight w:val="270"/>
        </w:trPr>
        <w:tc>
          <w:tcPr>
            <w:tcW w:w="376" w:type="pct"/>
            <w:vMerge w:val="restart"/>
            <w:vAlign w:val="center"/>
          </w:tcPr>
          <w:p w14:paraId="7CA4DCD0"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Zhongmu County</w:t>
            </w:r>
          </w:p>
        </w:tc>
        <w:tc>
          <w:tcPr>
            <w:tcW w:w="574" w:type="pct"/>
            <w:noWrap/>
            <w:vAlign w:val="center"/>
          </w:tcPr>
          <w:p w14:paraId="5BB80747"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Huizhuang Village</w:t>
            </w:r>
          </w:p>
        </w:tc>
        <w:tc>
          <w:tcPr>
            <w:tcW w:w="709" w:type="pct"/>
            <w:noWrap/>
            <w:vAlign w:val="center"/>
          </w:tcPr>
          <w:p w14:paraId="3DFC2867"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628" w:type="pct"/>
            <w:noWrap/>
            <w:vAlign w:val="center"/>
          </w:tcPr>
          <w:p w14:paraId="0DA6C9B1"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7</w:t>
            </w:r>
          </w:p>
        </w:tc>
        <w:tc>
          <w:tcPr>
            <w:tcW w:w="710" w:type="pct"/>
            <w:noWrap/>
            <w:vAlign w:val="center"/>
          </w:tcPr>
          <w:p w14:paraId="52944FB6"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5" w:type="pct"/>
            <w:noWrap/>
            <w:vAlign w:val="center"/>
          </w:tcPr>
          <w:p w14:paraId="1EC2CCBD"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569" w:type="pct"/>
            <w:noWrap/>
            <w:vAlign w:val="center"/>
          </w:tcPr>
          <w:p w14:paraId="32353D69"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510" w:type="pct"/>
            <w:noWrap/>
            <w:vAlign w:val="center"/>
          </w:tcPr>
          <w:p w14:paraId="3F81BB50"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9</w:t>
            </w:r>
          </w:p>
        </w:tc>
        <w:tc>
          <w:tcPr>
            <w:tcW w:w="299" w:type="pct"/>
            <w:noWrap/>
            <w:vAlign w:val="center"/>
          </w:tcPr>
          <w:p w14:paraId="6EFBC18E"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r>
      <w:tr w:rsidR="00D817CE" w:rsidRPr="00F3695E" w14:paraId="179B3657" w14:textId="77777777" w:rsidTr="008D34E6">
        <w:trPr>
          <w:trHeight w:val="270"/>
        </w:trPr>
        <w:tc>
          <w:tcPr>
            <w:tcW w:w="376" w:type="pct"/>
            <w:vMerge/>
            <w:vAlign w:val="center"/>
          </w:tcPr>
          <w:p w14:paraId="09037C97" w14:textId="77777777" w:rsidR="00D817CE" w:rsidRPr="00F3695E" w:rsidRDefault="00D817CE" w:rsidP="008D34E6">
            <w:pPr>
              <w:adjustRightInd w:val="0"/>
              <w:snapToGrid w:val="0"/>
              <w:spacing w:line="240" w:lineRule="auto"/>
              <w:ind w:firstLineChars="0" w:firstLine="0"/>
              <w:jc w:val="center"/>
              <w:rPr>
                <w:sz w:val="20"/>
                <w:szCs w:val="20"/>
              </w:rPr>
            </w:pPr>
          </w:p>
        </w:tc>
        <w:tc>
          <w:tcPr>
            <w:tcW w:w="574" w:type="pct"/>
            <w:noWrap/>
            <w:vAlign w:val="center"/>
          </w:tcPr>
          <w:p w14:paraId="65CF6559"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Liangjiacun Village</w:t>
            </w:r>
          </w:p>
        </w:tc>
        <w:tc>
          <w:tcPr>
            <w:tcW w:w="709" w:type="pct"/>
            <w:noWrap/>
            <w:vAlign w:val="center"/>
          </w:tcPr>
          <w:p w14:paraId="607005E2"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8" w:type="pct"/>
            <w:noWrap/>
            <w:vAlign w:val="center"/>
          </w:tcPr>
          <w:p w14:paraId="449EA749"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710" w:type="pct"/>
            <w:noWrap/>
            <w:vAlign w:val="center"/>
          </w:tcPr>
          <w:p w14:paraId="158482D9"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3</w:t>
            </w:r>
          </w:p>
        </w:tc>
        <w:tc>
          <w:tcPr>
            <w:tcW w:w="625" w:type="pct"/>
            <w:noWrap/>
            <w:vAlign w:val="center"/>
          </w:tcPr>
          <w:p w14:paraId="179C84D1"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2</w:t>
            </w:r>
          </w:p>
        </w:tc>
        <w:tc>
          <w:tcPr>
            <w:tcW w:w="569" w:type="pct"/>
            <w:noWrap/>
            <w:vAlign w:val="center"/>
          </w:tcPr>
          <w:p w14:paraId="6AA0126D"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4</w:t>
            </w:r>
          </w:p>
        </w:tc>
        <w:tc>
          <w:tcPr>
            <w:tcW w:w="510" w:type="pct"/>
            <w:noWrap/>
            <w:vAlign w:val="center"/>
          </w:tcPr>
          <w:p w14:paraId="19EFCAE6"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2</w:t>
            </w:r>
          </w:p>
        </w:tc>
        <w:tc>
          <w:tcPr>
            <w:tcW w:w="299" w:type="pct"/>
            <w:noWrap/>
            <w:vAlign w:val="center"/>
          </w:tcPr>
          <w:p w14:paraId="1F47913B"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r>
      <w:tr w:rsidR="00D817CE" w:rsidRPr="00F3695E" w14:paraId="6B811746" w14:textId="77777777" w:rsidTr="008D34E6">
        <w:trPr>
          <w:trHeight w:val="270"/>
        </w:trPr>
        <w:tc>
          <w:tcPr>
            <w:tcW w:w="376" w:type="pct"/>
            <w:vMerge/>
            <w:vAlign w:val="center"/>
          </w:tcPr>
          <w:p w14:paraId="38805A08" w14:textId="77777777" w:rsidR="00D817CE" w:rsidRPr="00F3695E" w:rsidRDefault="00D817CE" w:rsidP="008D34E6">
            <w:pPr>
              <w:adjustRightInd w:val="0"/>
              <w:snapToGrid w:val="0"/>
              <w:spacing w:line="240" w:lineRule="auto"/>
              <w:ind w:firstLineChars="0" w:firstLine="0"/>
              <w:jc w:val="center"/>
              <w:rPr>
                <w:sz w:val="20"/>
                <w:szCs w:val="20"/>
              </w:rPr>
            </w:pPr>
          </w:p>
        </w:tc>
        <w:tc>
          <w:tcPr>
            <w:tcW w:w="574" w:type="pct"/>
            <w:noWrap/>
            <w:vAlign w:val="center"/>
          </w:tcPr>
          <w:p w14:paraId="2F0AC81D"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Xiaowangzhuang Village</w:t>
            </w:r>
          </w:p>
        </w:tc>
        <w:tc>
          <w:tcPr>
            <w:tcW w:w="709" w:type="pct"/>
            <w:noWrap/>
            <w:vAlign w:val="center"/>
          </w:tcPr>
          <w:p w14:paraId="4BABC6E4"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c>
          <w:tcPr>
            <w:tcW w:w="628" w:type="pct"/>
            <w:noWrap/>
            <w:vAlign w:val="center"/>
          </w:tcPr>
          <w:p w14:paraId="17FA082D"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4</w:t>
            </w:r>
          </w:p>
        </w:tc>
        <w:tc>
          <w:tcPr>
            <w:tcW w:w="710" w:type="pct"/>
            <w:noWrap/>
            <w:vAlign w:val="center"/>
          </w:tcPr>
          <w:p w14:paraId="6E1856AD"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w:t>
            </w:r>
          </w:p>
        </w:tc>
        <w:tc>
          <w:tcPr>
            <w:tcW w:w="625" w:type="pct"/>
            <w:noWrap/>
            <w:vAlign w:val="center"/>
          </w:tcPr>
          <w:p w14:paraId="36C20AC2"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5</w:t>
            </w:r>
          </w:p>
        </w:tc>
        <w:tc>
          <w:tcPr>
            <w:tcW w:w="569" w:type="pct"/>
            <w:noWrap/>
            <w:vAlign w:val="center"/>
          </w:tcPr>
          <w:p w14:paraId="4D237B22"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4</w:t>
            </w:r>
          </w:p>
        </w:tc>
        <w:tc>
          <w:tcPr>
            <w:tcW w:w="510" w:type="pct"/>
            <w:noWrap/>
            <w:vAlign w:val="center"/>
          </w:tcPr>
          <w:p w14:paraId="6537AC34"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6</w:t>
            </w:r>
          </w:p>
        </w:tc>
        <w:tc>
          <w:tcPr>
            <w:tcW w:w="299" w:type="pct"/>
            <w:noWrap/>
            <w:vAlign w:val="center"/>
          </w:tcPr>
          <w:p w14:paraId="23D63377"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0</w:t>
            </w:r>
          </w:p>
        </w:tc>
      </w:tr>
      <w:tr w:rsidR="00D817CE" w:rsidRPr="00F3695E" w14:paraId="0665BF5F" w14:textId="77777777" w:rsidTr="008D34E6">
        <w:trPr>
          <w:trHeight w:val="270"/>
        </w:trPr>
        <w:tc>
          <w:tcPr>
            <w:tcW w:w="951" w:type="pct"/>
            <w:gridSpan w:val="2"/>
            <w:vAlign w:val="center"/>
          </w:tcPr>
          <w:p w14:paraId="5266B75D"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Total</w:t>
            </w:r>
          </w:p>
        </w:tc>
        <w:tc>
          <w:tcPr>
            <w:tcW w:w="709" w:type="pct"/>
            <w:noWrap/>
            <w:vAlign w:val="center"/>
          </w:tcPr>
          <w:p w14:paraId="49954A05"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14</w:t>
            </w:r>
          </w:p>
        </w:tc>
        <w:tc>
          <w:tcPr>
            <w:tcW w:w="628" w:type="pct"/>
            <w:noWrap/>
            <w:vAlign w:val="center"/>
          </w:tcPr>
          <w:p w14:paraId="7F45767B"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19</w:t>
            </w:r>
          </w:p>
        </w:tc>
        <w:tc>
          <w:tcPr>
            <w:tcW w:w="710" w:type="pct"/>
            <w:noWrap/>
            <w:vAlign w:val="center"/>
          </w:tcPr>
          <w:p w14:paraId="26DF56A1"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16</w:t>
            </w:r>
          </w:p>
        </w:tc>
        <w:tc>
          <w:tcPr>
            <w:tcW w:w="625" w:type="pct"/>
            <w:noWrap/>
            <w:vAlign w:val="center"/>
          </w:tcPr>
          <w:p w14:paraId="610B2166"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153</w:t>
            </w:r>
          </w:p>
        </w:tc>
        <w:tc>
          <w:tcPr>
            <w:tcW w:w="569" w:type="pct"/>
            <w:noWrap/>
            <w:vAlign w:val="center"/>
          </w:tcPr>
          <w:p w14:paraId="030D27C4"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79</w:t>
            </w:r>
          </w:p>
        </w:tc>
        <w:tc>
          <w:tcPr>
            <w:tcW w:w="510" w:type="pct"/>
            <w:noWrap/>
            <w:vAlign w:val="center"/>
          </w:tcPr>
          <w:p w14:paraId="2ABB3849"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93</w:t>
            </w:r>
          </w:p>
        </w:tc>
        <w:tc>
          <w:tcPr>
            <w:tcW w:w="299" w:type="pct"/>
            <w:noWrap/>
            <w:vAlign w:val="center"/>
          </w:tcPr>
          <w:p w14:paraId="6B6B1732" w14:textId="77777777" w:rsidR="00D817CE" w:rsidRPr="00F3695E" w:rsidRDefault="00D817CE" w:rsidP="008D34E6">
            <w:pPr>
              <w:adjustRightInd w:val="0"/>
              <w:snapToGrid w:val="0"/>
              <w:spacing w:line="240" w:lineRule="auto"/>
              <w:ind w:firstLineChars="0" w:firstLine="0"/>
              <w:jc w:val="center"/>
              <w:rPr>
                <w:sz w:val="20"/>
                <w:szCs w:val="20"/>
              </w:rPr>
            </w:pPr>
            <w:r w:rsidRPr="00F3695E">
              <w:rPr>
                <w:sz w:val="20"/>
                <w:szCs w:val="20"/>
              </w:rPr>
              <w:t>30</w:t>
            </w:r>
          </w:p>
        </w:tc>
      </w:tr>
    </w:tbl>
    <w:p w14:paraId="16F7159F" w14:textId="77777777" w:rsidR="00D817CE" w:rsidRPr="00C54194" w:rsidRDefault="00D817CE" w:rsidP="00D817CE">
      <w:pPr>
        <w:widowControl/>
        <w:ind w:firstLine="480"/>
        <w:rPr>
          <w:rFonts w:cs="Times New Roman"/>
        </w:rPr>
      </w:pPr>
      <w:r w:rsidRPr="00C54194">
        <w:rPr>
          <w:rFonts w:cs="Times New Roman"/>
        </w:rPr>
        <w:t>The main impacts of flood disasters on sample households in recent years are shown in Table 6-8. The survey result shows that 97 households</w:t>
      </w:r>
      <w:r>
        <w:rPr>
          <w:rFonts w:cs="Times New Roman"/>
        </w:rPr>
        <w:t>' houses</w:t>
      </w:r>
      <w:r w:rsidRPr="00C54194">
        <w:rPr>
          <w:rFonts w:cs="Times New Roman"/>
        </w:rPr>
        <w:t xml:space="preserve"> were damaged, 144 households' crops were flooded, </w:t>
      </w:r>
      <w:r>
        <w:rPr>
          <w:rFonts w:cs="Times New Roman"/>
        </w:rPr>
        <w:t>3</w:t>
      </w:r>
      <w:r w:rsidRPr="00C54194">
        <w:rPr>
          <w:rFonts w:cs="Times New Roman"/>
        </w:rPr>
        <w:t xml:space="preserve">1 households' livestock were flooded, 173 households </w:t>
      </w:r>
      <w:r>
        <w:rPr>
          <w:rFonts w:cs="Times New Roman"/>
        </w:rPr>
        <w:t xml:space="preserve">suffered from </w:t>
      </w:r>
      <w:r w:rsidRPr="00C54194">
        <w:rPr>
          <w:rFonts w:cs="Times New Roman"/>
        </w:rPr>
        <w:t>traffic</w:t>
      </w:r>
      <w:r>
        <w:rPr>
          <w:rFonts w:cs="Times New Roman"/>
        </w:rPr>
        <w:t xml:space="preserve"> disruption</w:t>
      </w:r>
      <w:r w:rsidRPr="00C54194">
        <w:rPr>
          <w:rFonts w:cs="Times New Roman"/>
        </w:rPr>
        <w:t>, and 22 households were safe.</w:t>
      </w:r>
    </w:p>
    <w:p w14:paraId="20053414" w14:textId="129ADD42" w:rsidR="00D817CE" w:rsidRPr="00B56A4F" w:rsidRDefault="00D817CE" w:rsidP="005602B0">
      <w:pPr>
        <w:keepNext/>
        <w:widowControl/>
        <w:spacing w:beforeLines="10" w:before="32"/>
        <w:ind w:firstLineChars="0" w:firstLine="0"/>
        <w:rPr>
          <w:rFonts w:eastAsia="黑体"/>
          <w:bCs/>
        </w:rPr>
      </w:pPr>
      <w:r>
        <w:t xml:space="preserve">Table </w:t>
      </w:r>
      <w:r w:rsidRPr="00B56A4F">
        <w:rPr>
          <w:rFonts w:eastAsia="黑体"/>
          <w:bCs/>
        </w:rPr>
        <w:fldChar w:fldCharType="begin"/>
      </w:r>
      <w:r w:rsidRPr="00B56A4F">
        <w:rPr>
          <w:rFonts w:eastAsia="黑体"/>
          <w:bCs/>
        </w:rPr>
        <w:instrText xml:space="preserve"> STYLEREF 1 \s </w:instrText>
      </w:r>
      <w:r w:rsidRPr="00B56A4F">
        <w:rPr>
          <w:rFonts w:eastAsia="黑体"/>
          <w:bCs/>
        </w:rPr>
        <w:fldChar w:fldCharType="separate"/>
      </w:r>
      <w:r w:rsidR="005602B0">
        <w:rPr>
          <w:rFonts w:eastAsia="黑体"/>
          <w:bCs/>
          <w:noProof/>
        </w:rPr>
        <w:t>6</w:t>
      </w:r>
      <w:r w:rsidRPr="00B56A4F">
        <w:rPr>
          <w:rFonts w:eastAsia="黑体"/>
          <w:bCs/>
        </w:rPr>
        <w:fldChar w:fldCharType="end"/>
      </w:r>
      <w:r>
        <w:t>-</w:t>
      </w:r>
      <w:r w:rsidRPr="00B56A4F">
        <w:rPr>
          <w:rFonts w:eastAsia="黑体"/>
          <w:bCs/>
        </w:rPr>
        <w:fldChar w:fldCharType="begin"/>
      </w:r>
      <w:r w:rsidRPr="00B56A4F">
        <w:rPr>
          <w:rFonts w:eastAsia="黑体"/>
          <w:bCs/>
        </w:rPr>
        <w:instrText xml:space="preserve"> SEQ </w:instrText>
      </w:r>
      <w:r w:rsidRPr="00B56A4F">
        <w:rPr>
          <w:rFonts w:eastAsia="黑体"/>
          <w:bCs/>
        </w:rPr>
        <w:instrText>表</w:instrText>
      </w:r>
      <w:r w:rsidRPr="00B56A4F">
        <w:rPr>
          <w:rFonts w:eastAsia="黑体"/>
          <w:bCs/>
        </w:rPr>
        <w:instrText xml:space="preserve"> \* ARABIC \s 1 </w:instrText>
      </w:r>
      <w:r w:rsidRPr="00B56A4F">
        <w:rPr>
          <w:rFonts w:eastAsia="黑体"/>
          <w:bCs/>
        </w:rPr>
        <w:fldChar w:fldCharType="separate"/>
      </w:r>
      <w:r w:rsidR="005602B0">
        <w:rPr>
          <w:rFonts w:eastAsia="黑体"/>
          <w:bCs/>
          <w:noProof/>
        </w:rPr>
        <w:t>8</w:t>
      </w:r>
      <w:r w:rsidRPr="00B56A4F">
        <w:rPr>
          <w:rFonts w:eastAsia="黑体"/>
          <w:bCs/>
        </w:rPr>
        <w:fldChar w:fldCharType="end"/>
      </w:r>
      <w:r>
        <w:t xml:space="preserve"> </w:t>
      </w:r>
      <w:r w:rsidR="005602B0">
        <w:t xml:space="preserve"> </w:t>
      </w:r>
      <w:r>
        <w:t>Questionnaire on the main impact of floods on your family in recent years</w:t>
      </w:r>
    </w:p>
    <w:tbl>
      <w:tblPr>
        <w:tblStyle w:val="56"/>
        <w:tblW w:w="5000" w:type="pct"/>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633"/>
        <w:gridCol w:w="1616"/>
        <w:gridCol w:w="1010"/>
        <w:gridCol w:w="1234"/>
        <w:gridCol w:w="1010"/>
        <w:gridCol w:w="1028"/>
        <w:gridCol w:w="991"/>
      </w:tblGrid>
      <w:tr w:rsidR="00D817CE" w:rsidRPr="00CF3344" w14:paraId="47A9A520" w14:textId="77777777" w:rsidTr="008D34E6">
        <w:trPr>
          <w:cnfStyle w:val="100000000000" w:firstRow="1" w:lastRow="0" w:firstColumn="0" w:lastColumn="0" w:oddVBand="0" w:evenVBand="0" w:oddHBand="0" w:evenHBand="0" w:firstRowFirstColumn="0" w:firstRowLastColumn="0" w:lastRowFirstColumn="0" w:lastRowLastColumn="0"/>
          <w:trHeight w:val="600"/>
        </w:trPr>
        <w:tc>
          <w:tcPr>
            <w:tcW w:w="598" w:type="pct"/>
            <w:vAlign w:val="center"/>
            <w:hideMark/>
          </w:tcPr>
          <w:p w14:paraId="02ABA967" w14:textId="77777777" w:rsidR="00D817CE" w:rsidRPr="00CF3344" w:rsidRDefault="00D817CE" w:rsidP="008D34E6">
            <w:pPr>
              <w:adjustRightInd w:val="0"/>
              <w:snapToGrid w:val="0"/>
              <w:spacing w:line="240" w:lineRule="auto"/>
              <w:ind w:firstLineChars="0" w:firstLine="0"/>
              <w:jc w:val="center"/>
              <w:rPr>
                <w:spacing w:val="-12"/>
                <w:sz w:val="20"/>
                <w:szCs w:val="20"/>
              </w:rPr>
            </w:pPr>
            <w:r w:rsidRPr="00CF3344">
              <w:rPr>
                <w:caps w:val="0"/>
                <w:sz w:val="20"/>
                <w:szCs w:val="20"/>
              </w:rPr>
              <w:t>County (city)</w:t>
            </w:r>
          </w:p>
        </w:tc>
        <w:tc>
          <w:tcPr>
            <w:tcW w:w="642" w:type="pct"/>
            <w:vAlign w:val="center"/>
          </w:tcPr>
          <w:p w14:paraId="0E8E887F" w14:textId="77777777" w:rsidR="00D817CE" w:rsidRPr="00CF3344" w:rsidRDefault="00D817CE" w:rsidP="008D34E6">
            <w:pPr>
              <w:adjustRightInd w:val="0"/>
              <w:snapToGrid w:val="0"/>
              <w:spacing w:line="240" w:lineRule="auto"/>
              <w:ind w:firstLineChars="0" w:firstLine="0"/>
              <w:jc w:val="center"/>
              <w:rPr>
                <w:sz w:val="20"/>
                <w:szCs w:val="20"/>
              </w:rPr>
            </w:pPr>
            <w:r w:rsidRPr="00CF3344">
              <w:rPr>
                <w:caps w:val="0"/>
                <w:sz w:val="20"/>
                <w:szCs w:val="20"/>
              </w:rPr>
              <w:t>Village</w:t>
            </w:r>
          </w:p>
        </w:tc>
        <w:tc>
          <w:tcPr>
            <w:tcW w:w="726" w:type="pct"/>
            <w:vAlign w:val="center"/>
            <w:hideMark/>
          </w:tcPr>
          <w:p w14:paraId="0D172CD6" w14:textId="77777777" w:rsidR="00D817CE" w:rsidRPr="00CF3344" w:rsidRDefault="00D817CE" w:rsidP="008D34E6">
            <w:pPr>
              <w:adjustRightInd w:val="0"/>
              <w:snapToGrid w:val="0"/>
              <w:spacing w:line="240" w:lineRule="auto"/>
              <w:ind w:firstLineChars="0" w:firstLine="0"/>
              <w:jc w:val="center"/>
              <w:rPr>
                <w:sz w:val="20"/>
                <w:szCs w:val="20"/>
              </w:rPr>
            </w:pPr>
            <w:r w:rsidRPr="00CF3344">
              <w:rPr>
                <w:caps w:val="0"/>
                <w:sz w:val="20"/>
                <w:szCs w:val="20"/>
              </w:rPr>
              <w:t>House damage</w:t>
            </w:r>
          </w:p>
        </w:tc>
        <w:tc>
          <w:tcPr>
            <w:tcW w:w="857" w:type="pct"/>
            <w:vAlign w:val="center"/>
            <w:hideMark/>
          </w:tcPr>
          <w:p w14:paraId="4D1FB6CD" w14:textId="77777777" w:rsidR="00D817CE" w:rsidRPr="00CF3344" w:rsidRDefault="00D817CE" w:rsidP="008D34E6">
            <w:pPr>
              <w:adjustRightInd w:val="0"/>
              <w:snapToGrid w:val="0"/>
              <w:spacing w:line="240" w:lineRule="auto"/>
              <w:ind w:firstLineChars="0" w:firstLine="0"/>
              <w:jc w:val="center"/>
              <w:rPr>
                <w:sz w:val="20"/>
                <w:szCs w:val="20"/>
              </w:rPr>
            </w:pPr>
            <w:r w:rsidRPr="00CF3344">
              <w:rPr>
                <w:caps w:val="0"/>
                <w:sz w:val="20"/>
                <w:szCs w:val="20"/>
              </w:rPr>
              <w:t>Crop loss</w:t>
            </w:r>
          </w:p>
        </w:tc>
        <w:tc>
          <w:tcPr>
            <w:tcW w:w="726" w:type="pct"/>
            <w:vAlign w:val="center"/>
            <w:hideMark/>
          </w:tcPr>
          <w:p w14:paraId="54B4C4FE" w14:textId="77777777" w:rsidR="00D817CE" w:rsidRPr="00CF3344" w:rsidRDefault="00D817CE" w:rsidP="008D34E6">
            <w:pPr>
              <w:adjustRightInd w:val="0"/>
              <w:snapToGrid w:val="0"/>
              <w:spacing w:line="240" w:lineRule="auto"/>
              <w:ind w:firstLineChars="0" w:firstLine="0"/>
              <w:jc w:val="center"/>
              <w:rPr>
                <w:sz w:val="20"/>
                <w:szCs w:val="20"/>
              </w:rPr>
            </w:pPr>
            <w:r w:rsidRPr="00CF3344">
              <w:rPr>
                <w:caps w:val="0"/>
                <w:sz w:val="20"/>
                <w:szCs w:val="20"/>
              </w:rPr>
              <w:t>Livestock loss</w:t>
            </w:r>
          </w:p>
        </w:tc>
        <w:tc>
          <w:tcPr>
            <w:tcW w:w="726" w:type="pct"/>
            <w:vAlign w:val="center"/>
            <w:hideMark/>
          </w:tcPr>
          <w:p w14:paraId="35F61B0B" w14:textId="77777777" w:rsidR="00D817CE" w:rsidRPr="00CF3344" w:rsidRDefault="00D817CE" w:rsidP="008D34E6">
            <w:pPr>
              <w:adjustRightInd w:val="0"/>
              <w:snapToGrid w:val="0"/>
              <w:spacing w:line="240" w:lineRule="auto"/>
              <w:ind w:firstLineChars="0" w:firstLine="0"/>
              <w:jc w:val="center"/>
              <w:rPr>
                <w:sz w:val="20"/>
                <w:szCs w:val="20"/>
              </w:rPr>
            </w:pPr>
            <w:r w:rsidRPr="00CF3344">
              <w:rPr>
                <w:caps w:val="0"/>
                <w:sz w:val="20"/>
                <w:szCs w:val="20"/>
              </w:rPr>
              <w:t>Tra</w:t>
            </w:r>
            <w:r>
              <w:rPr>
                <w:caps w:val="0"/>
                <w:sz w:val="20"/>
                <w:szCs w:val="20"/>
              </w:rPr>
              <w:t>ffic</w:t>
            </w:r>
            <w:r w:rsidRPr="00CF3344">
              <w:rPr>
                <w:caps w:val="0"/>
                <w:sz w:val="20"/>
                <w:szCs w:val="20"/>
              </w:rPr>
              <w:t xml:space="preserve"> disruption</w:t>
            </w:r>
          </w:p>
        </w:tc>
        <w:tc>
          <w:tcPr>
            <w:tcW w:w="725" w:type="pct"/>
            <w:vAlign w:val="center"/>
            <w:hideMark/>
          </w:tcPr>
          <w:p w14:paraId="3D783583" w14:textId="77777777" w:rsidR="00D817CE" w:rsidRPr="00CF3344" w:rsidRDefault="00D817CE" w:rsidP="008D34E6">
            <w:pPr>
              <w:adjustRightInd w:val="0"/>
              <w:snapToGrid w:val="0"/>
              <w:spacing w:line="240" w:lineRule="auto"/>
              <w:ind w:firstLineChars="0" w:firstLine="0"/>
              <w:jc w:val="center"/>
              <w:rPr>
                <w:sz w:val="20"/>
                <w:szCs w:val="20"/>
              </w:rPr>
            </w:pPr>
            <w:r w:rsidRPr="00CF3344">
              <w:rPr>
                <w:caps w:val="0"/>
                <w:sz w:val="20"/>
                <w:szCs w:val="20"/>
              </w:rPr>
              <w:t>Life safety</w:t>
            </w:r>
          </w:p>
        </w:tc>
      </w:tr>
      <w:tr w:rsidR="00D817CE" w:rsidRPr="00CF3344" w14:paraId="6070545E" w14:textId="77777777" w:rsidTr="008D34E6">
        <w:trPr>
          <w:trHeight w:val="320"/>
        </w:trPr>
        <w:tc>
          <w:tcPr>
            <w:tcW w:w="598" w:type="pct"/>
            <w:vMerge w:val="restart"/>
            <w:noWrap/>
            <w:vAlign w:val="center"/>
          </w:tcPr>
          <w:p w14:paraId="5230A1DA"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Dengfeng City</w:t>
            </w:r>
          </w:p>
        </w:tc>
        <w:tc>
          <w:tcPr>
            <w:tcW w:w="642" w:type="pct"/>
            <w:vAlign w:val="center"/>
          </w:tcPr>
          <w:p w14:paraId="2EBE113F"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Dongshang Village</w:t>
            </w:r>
          </w:p>
        </w:tc>
        <w:tc>
          <w:tcPr>
            <w:tcW w:w="726" w:type="pct"/>
            <w:vAlign w:val="center"/>
          </w:tcPr>
          <w:p w14:paraId="4CA86AB0"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2</w:t>
            </w:r>
          </w:p>
        </w:tc>
        <w:tc>
          <w:tcPr>
            <w:tcW w:w="857" w:type="pct"/>
            <w:noWrap/>
            <w:vAlign w:val="center"/>
          </w:tcPr>
          <w:p w14:paraId="7411C2BE"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w:t>
            </w:r>
          </w:p>
        </w:tc>
        <w:tc>
          <w:tcPr>
            <w:tcW w:w="726" w:type="pct"/>
            <w:noWrap/>
            <w:vAlign w:val="center"/>
          </w:tcPr>
          <w:p w14:paraId="6868E6EF"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0</w:t>
            </w:r>
          </w:p>
        </w:tc>
        <w:tc>
          <w:tcPr>
            <w:tcW w:w="726" w:type="pct"/>
            <w:noWrap/>
            <w:vAlign w:val="center"/>
          </w:tcPr>
          <w:p w14:paraId="1B705F07"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12</w:t>
            </w:r>
          </w:p>
        </w:tc>
        <w:tc>
          <w:tcPr>
            <w:tcW w:w="725" w:type="pct"/>
            <w:noWrap/>
            <w:vAlign w:val="center"/>
          </w:tcPr>
          <w:p w14:paraId="40FA6137"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0</w:t>
            </w:r>
          </w:p>
        </w:tc>
      </w:tr>
      <w:tr w:rsidR="00D817CE" w:rsidRPr="00CF3344" w14:paraId="3515E9B5" w14:textId="77777777" w:rsidTr="008D34E6">
        <w:trPr>
          <w:trHeight w:val="320"/>
        </w:trPr>
        <w:tc>
          <w:tcPr>
            <w:tcW w:w="598" w:type="pct"/>
            <w:vMerge/>
            <w:noWrap/>
            <w:vAlign w:val="center"/>
          </w:tcPr>
          <w:p w14:paraId="50618EBC" w14:textId="77777777" w:rsidR="00D817CE" w:rsidRPr="00CF3344" w:rsidRDefault="00D817CE" w:rsidP="008D34E6">
            <w:pPr>
              <w:adjustRightInd w:val="0"/>
              <w:snapToGrid w:val="0"/>
              <w:spacing w:line="240" w:lineRule="auto"/>
              <w:ind w:firstLineChars="0" w:firstLine="0"/>
              <w:jc w:val="center"/>
              <w:rPr>
                <w:sz w:val="20"/>
                <w:szCs w:val="20"/>
              </w:rPr>
            </w:pPr>
          </w:p>
        </w:tc>
        <w:tc>
          <w:tcPr>
            <w:tcW w:w="642" w:type="pct"/>
            <w:vAlign w:val="center"/>
          </w:tcPr>
          <w:p w14:paraId="49ADB46A"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Jiangzhuang Village</w:t>
            </w:r>
          </w:p>
        </w:tc>
        <w:tc>
          <w:tcPr>
            <w:tcW w:w="726" w:type="pct"/>
            <w:vAlign w:val="center"/>
          </w:tcPr>
          <w:p w14:paraId="27EF127D"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4</w:t>
            </w:r>
          </w:p>
        </w:tc>
        <w:tc>
          <w:tcPr>
            <w:tcW w:w="857" w:type="pct"/>
            <w:noWrap/>
            <w:vAlign w:val="center"/>
          </w:tcPr>
          <w:p w14:paraId="19A4FFEF"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4</w:t>
            </w:r>
          </w:p>
        </w:tc>
        <w:tc>
          <w:tcPr>
            <w:tcW w:w="726" w:type="pct"/>
            <w:noWrap/>
            <w:vAlign w:val="center"/>
          </w:tcPr>
          <w:p w14:paraId="69FB21FA"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0</w:t>
            </w:r>
          </w:p>
        </w:tc>
        <w:tc>
          <w:tcPr>
            <w:tcW w:w="726" w:type="pct"/>
            <w:noWrap/>
            <w:vAlign w:val="center"/>
          </w:tcPr>
          <w:p w14:paraId="62536FD3"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10</w:t>
            </w:r>
          </w:p>
        </w:tc>
        <w:tc>
          <w:tcPr>
            <w:tcW w:w="725" w:type="pct"/>
            <w:noWrap/>
            <w:vAlign w:val="center"/>
          </w:tcPr>
          <w:p w14:paraId="35F5E318"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0</w:t>
            </w:r>
          </w:p>
        </w:tc>
      </w:tr>
      <w:tr w:rsidR="00D817CE" w:rsidRPr="00CF3344" w14:paraId="02541AF5" w14:textId="77777777" w:rsidTr="008D34E6">
        <w:trPr>
          <w:trHeight w:val="320"/>
        </w:trPr>
        <w:tc>
          <w:tcPr>
            <w:tcW w:w="598" w:type="pct"/>
            <w:vMerge/>
            <w:noWrap/>
            <w:vAlign w:val="center"/>
          </w:tcPr>
          <w:p w14:paraId="24B3A45D" w14:textId="77777777" w:rsidR="00D817CE" w:rsidRPr="00CF3344" w:rsidRDefault="00D817CE" w:rsidP="008D34E6">
            <w:pPr>
              <w:adjustRightInd w:val="0"/>
              <w:snapToGrid w:val="0"/>
              <w:spacing w:line="240" w:lineRule="auto"/>
              <w:ind w:firstLineChars="0" w:firstLine="0"/>
              <w:jc w:val="center"/>
              <w:rPr>
                <w:sz w:val="20"/>
                <w:szCs w:val="20"/>
              </w:rPr>
            </w:pPr>
          </w:p>
        </w:tc>
        <w:tc>
          <w:tcPr>
            <w:tcW w:w="642" w:type="pct"/>
            <w:vAlign w:val="center"/>
          </w:tcPr>
          <w:p w14:paraId="1AB554EF"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Liyao Village</w:t>
            </w:r>
          </w:p>
        </w:tc>
        <w:tc>
          <w:tcPr>
            <w:tcW w:w="726" w:type="pct"/>
            <w:vAlign w:val="center"/>
          </w:tcPr>
          <w:p w14:paraId="398823CD"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4</w:t>
            </w:r>
          </w:p>
        </w:tc>
        <w:tc>
          <w:tcPr>
            <w:tcW w:w="857" w:type="pct"/>
            <w:noWrap/>
            <w:vAlign w:val="center"/>
          </w:tcPr>
          <w:p w14:paraId="36D2342F"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7</w:t>
            </w:r>
          </w:p>
        </w:tc>
        <w:tc>
          <w:tcPr>
            <w:tcW w:w="726" w:type="pct"/>
            <w:noWrap/>
            <w:vAlign w:val="center"/>
          </w:tcPr>
          <w:p w14:paraId="3928B834"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0</w:t>
            </w:r>
          </w:p>
        </w:tc>
        <w:tc>
          <w:tcPr>
            <w:tcW w:w="726" w:type="pct"/>
            <w:noWrap/>
            <w:vAlign w:val="center"/>
          </w:tcPr>
          <w:p w14:paraId="6A2F8784"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12</w:t>
            </w:r>
          </w:p>
        </w:tc>
        <w:tc>
          <w:tcPr>
            <w:tcW w:w="725" w:type="pct"/>
            <w:noWrap/>
            <w:vAlign w:val="center"/>
          </w:tcPr>
          <w:p w14:paraId="3C6ED0FC"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w:t>
            </w:r>
          </w:p>
        </w:tc>
      </w:tr>
      <w:tr w:rsidR="00D817CE" w:rsidRPr="00CF3344" w14:paraId="19150184" w14:textId="77777777" w:rsidTr="008D34E6">
        <w:trPr>
          <w:trHeight w:val="320"/>
        </w:trPr>
        <w:tc>
          <w:tcPr>
            <w:tcW w:w="598" w:type="pct"/>
            <w:vMerge/>
            <w:noWrap/>
            <w:vAlign w:val="center"/>
          </w:tcPr>
          <w:p w14:paraId="6F9AE073" w14:textId="77777777" w:rsidR="00D817CE" w:rsidRPr="00CF3344" w:rsidRDefault="00D817CE" w:rsidP="008D34E6">
            <w:pPr>
              <w:adjustRightInd w:val="0"/>
              <w:snapToGrid w:val="0"/>
              <w:spacing w:line="240" w:lineRule="auto"/>
              <w:ind w:firstLineChars="0" w:firstLine="0"/>
              <w:jc w:val="center"/>
              <w:rPr>
                <w:sz w:val="20"/>
                <w:szCs w:val="20"/>
              </w:rPr>
            </w:pPr>
          </w:p>
        </w:tc>
        <w:tc>
          <w:tcPr>
            <w:tcW w:w="642" w:type="pct"/>
            <w:vAlign w:val="center"/>
          </w:tcPr>
          <w:p w14:paraId="23A18581"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Tashuimo Village</w:t>
            </w:r>
          </w:p>
        </w:tc>
        <w:tc>
          <w:tcPr>
            <w:tcW w:w="726" w:type="pct"/>
            <w:vAlign w:val="center"/>
          </w:tcPr>
          <w:p w14:paraId="068B7BA9"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3</w:t>
            </w:r>
          </w:p>
        </w:tc>
        <w:tc>
          <w:tcPr>
            <w:tcW w:w="857" w:type="pct"/>
            <w:noWrap/>
            <w:vAlign w:val="center"/>
          </w:tcPr>
          <w:p w14:paraId="3013B50C"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5</w:t>
            </w:r>
          </w:p>
        </w:tc>
        <w:tc>
          <w:tcPr>
            <w:tcW w:w="726" w:type="pct"/>
            <w:noWrap/>
            <w:vAlign w:val="center"/>
          </w:tcPr>
          <w:p w14:paraId="7F155F1A"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0</w:t>
            </w:r>
          </w:p>
        </w:tc>
        <w:tc>
          <w:tcPr>
            <w:tcW w:w="726" w:type="pct"/>
            <w:noWrap/>
            <w:vAlign w:val="center"/>
          </w:tcPr>
          <w:p w14:paraId="71EE6F2A"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10</w:t>
            </w:r>
          </w:p>
        </w:tc>
        <w:tc>
          <w:tcPr>
            <w:tcW w:w="725" w:type="pct"/>
            <w:noWrap/>
            <w:vAlign w:val="center"/>
          </w:tcPr>
          <w:p w14:paraId="632B8EE0"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0</w:t>
            </w:r>
          </w:p>
        </w:tc>
      </w:tr>
      <w:tr w:rsidR="00D817CE" w:rsidRPr="00CF3344" w14:paraId="63DC6713" w14:textId="77777777" w:rsidTr="008D34E6">
        <w:trPr>
          <w:trHeight w:val="320"/>
        </w:trPr>
        <w:tc>
          <w:tcPr>
            <w:tcW w:w="598" w:type="pct"/>
            <w:vMerge w:val="restart"/>
            <w:noWrap/>
            <w:vAlign w:val="center"/>
          </w:tcPr>
          <w:p w14:paraId="55E7EC22"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Gongyi City</w:t>
            </w:r>
          </w:p>
        </w:tc>
        <w:tc>
          <w:tcPr>
            <w:tcW w:w="642" w:type="pct"/>
            <w:vAlign w:val="center"/>
          </w:tcPr>
          <w:p w14:paraId="3D5AC39F"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Gaomiao Village</w:t>
            </w:r>
          </w:p>
        </w:tc>
        <w:tc>
          <w:tcPr>
            <w:tcW w:w="726" w:type="pct"/>
            <w:vAlign w:val="center"/>
          </w:tcPr>
          <w:p w14:paraId="5E0F7A7C"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6</w:t>
            </w:r>
          </w:p>
        </w:tc>
        <w:tc>
          <w:tcPr>
            <w:tcW w:w="857" w:type="pct"/>
            <w:noWrap/>
            <w:vAlign w:val="center"/>
          </w:tcPr>
          <w:p w14:paraId="12DACB14"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14</w:t>
            </w:r>
          </w:p>
        </w:tc>
        <w:tc>
          <w:tcPr>
            <w:tcW w:w="726" w:type="pct"/>
            <w:noWrap/>
            <w:vAlign w:val="center"/>
          </w:tcPr>
          <w:p w14:paraId="6EAD848C"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w:t>
            </w:r>
          </w:p>
        </w:tc>
        <w:tc>
          <w:tcPr>
            <w:tcW w:w="726" w:type="pct"/>
            <w:noWrap/>
            <w:vAlign w:val="center"/>
          </w:tcPr>
          <w:p w14:paraId="11C2D73D"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13</w:t>
            </w:r>
          </w:p>
        </w:tc>
        <w:tc>
          <w:tcPr>
            <w:tcW w:w="725" w:type="pct"/>
            <w:noWrap/>
            <w:vAlign w:val="center"/>
          </w:tcPr>
          <w:p w14:paraId="7AC7F3AE"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3</w:t>
            </w:r>
          </w:p>
        </w:tc>
      </w:tr>
      <w:tr w:rsidR="00D817CE" w:rsidRPr="00CF3344" w14:paraId="0216C4ED" w14:textId="77777777" w:rsidTr="008D34E6">
        <w:trPr>
          <w:trHeight w:val="320"/>
        </w:trPr>
        <w:tc>
          <w:tcPr>
            <w:tcW w:w="598" w:type="pct"/>
            <w:vMerge/>
            <w:noWrap/>
            <w:vAlign w:val="center"/>
          </w:tcPr>
          <w:p w14:paraId="196B3054" w14:textId="77777777" w:rsidR="00D817CE" w:rsidRPr="00CF3344" w:rsidRDefault="00D817CE" w:rsidP="008D34E6">
            <w:pPr>
              <w:adjustRightInd w:val="0"/>
              <w:snapToGrid w:val="0"/>
              <w:spacing w:line="240" w:lineRule="auto"/>
              <w:ind w:firstLineChars="0" w:firstLine="0"/>
              <w:jc w:val="center"/>
              <w:rPr>
                <w:sz w:val="20"/>
                <w:szCs w:val="20"/>
              </w:rPr>
            </w:pPr>
          </w:p>
        </w:tc>
        <w:tc>
          <w:tcPr>
            <w:tcW w:w="642" w:type="pct"/>
            <w:vAlign w:val="center"/>
          </w:tcPr>
          <w:p w14:paraId="4029B39F"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Huilong Village</w:t>
            </w:r>
          </w:p>
        </w:tc>
        <w:tc>
          <w:tcPr>
            <w:tcW w:w="726" w:type="pct"/>
            <w:vAlign w:val="center"/>
          </w:tcPr>
          <w:p w14:paraId="1ADCC1F1"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8</w:t>
            </w:r>
          </w:p>
        </w:tc>
        <w:tc>
          <w:tcPr>
            <w:tcW w:w="857" w:type="pct"/>
            <w:noWrap/>
            <w:vAlign w:val="center"/>
          </w:tcPr>
          <w:p w14:paraId="2208F299"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10</w:t>
            </w:r>
          </w:p>
        </w:tc>
        <w:tc>
          <w:tcPr>
            <w:tcW w:w="726" w:type="pct"/>
            <w:noWrap/>
            <w:vAlign w:val="center"/>
          </w:tcPr>
          <w:p w14:paraId="4C4FAC53"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5</w:t>
            </w:r>
          </w:p>
        </w:tc>
        <w:tc>
          <w:tcPr>
            <w:tcW w:w="726" w:type="pct"/>
            <w:noWrap/>
            <w:vAlign w:val="center"/>
          </w:tcPr>
          <w:p w14:paraId="2792D6B4"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10</w:t>
            </w:r>
          </w:p>
        </w:tc>
        <w:tc>
          <w:tcPr>
            <w:tcW w:w="725" w:type="pct"/>
            <w:noWrap/>
            <w:vAlign w:val="center"/>
          </w:tcPr>
          <w:p w14:paraId="4743761B"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3</w:t>
            </w:r>
          </w:p>
        </w:tc>
      </w:tr>
      <w:tr w:rsidR="00D817CE" w:rsidRPr="00CF3344" w14:paraId="063FAEF2" w14:textId="77777777" w:rsidTr="008D34E6">
        <w:trPr>
          <w:trHeight w:val="320"/>
        </w:trPr>
        <w:tc>
          <w:tcPr>
            <w:tcW w:w="598" w:type="pct"/>
            <w:vMerge/>
            <w:noWrap/>
            <w:vAlign w:val="center"/>
          </w:tcPr>
          <w:p w14:paraId="3E8D66C7" w14:textId="77777777" w:rsidR="00D817CE" w:rsidRPr="00CF3344" w:rsidRDefault="00D817CE" w:rsidP="008D34E6">
            <w:pPr>
              <w:adjustRightInd w:val="0"/>
              <w:snapToGrid w:val="0"/>
              <w:spacing w:line="240" w:lineRule="auto"/>
              <w:ind w:firstLineChars="0" w:firstLine="0"/>
              <w:jc w:val="center"/>
              <w:rPr>
                <w:sz w:val="20"/>
                <w:szCs w:val="20"/>
              </w:rPr>
            </w:pPr>
          </w:p>
        </w:tc>
        <w:tc>
          <w:tcPr>
            <w:tcW w:w="642" w:type="pct"/>
            <w:vAlign w:val="center"/>
          </w:tcPr>
          <w:p w14:paraId="51ACC05A"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Longmen Village</w:t>
            </w:r>
          </w:p>
        </w:tc>
        <w:tc>
          <w:tcPr>
            <w:tcW w:w="726" w:type="pct"/>
            <w:vAlign w:val="center"/>
          </w:tcPr>
          <w:p w14:paraId="6B5C284A"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5</w:t>
            </w:r>
          </w:p>
        </w:tc>
        <w:tc>
          <w:tcPr>
            <w:tcW w:w="857" w:type="pct"/>
            <w:noWrap/>
            <w:vAlign w:val="center"/>
          </w:tcPr>
          <w:p w14:paraId="498298CA"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9</w:t>
            </w:r>
          </w:p>
        </w:tc>
        <w:tc>
          <w:tcPr>
            <w:tcW w:w="726" w:type="pct"/>
            <w:noWrap/>
            <w:vAlign w:val="center"/>
          </w:tcPr>
          <w:p w14:paraId="322C6B9A"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3</w:t>
            </w:r>
          </w:p>
        </w:tc>
        <w:tc>
          <w:tcPr>
            <w:tcW w:w="726" w:type="pct"/>
            <w:noWrap/>
            <w:vAlign w:val="center"/>
          </w:tcPr>
          <w:p w14:paraId="6D28D433"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9</w:t>
            </w:r>
          </w:p>
        </w:tc>
        <w:tc>
          <w:tcPr>
            <w:tcW w:w="725" w:type="pct"/>
            <w:noWrap/>
            <w:vAlign w:val="center"/>
          </w:tcPr>
          <w:p w14:paraId="52619FE3"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w:t>
            </w:r>
          </w:p>
        </w:tc>
      </w:tr>
      <w:tr w:rsidR="00D817CE" w:rsidRPr="00CF3344" w14:paraId="7194146B" w14:textId="77777777" w:rsidTr="008D34E6">
        <w:trPr>
          <w:trHeight w:val="320"/>
        </w:trPr>
        <w:tc>
          <w:tcPr>
            <w:tcW w:w="598" w:type="pct"/>
            <w:vMerge w:val="restart"/>
            <w:noWrap/>
            <w:vAlign w:val="center"/>
          </w:tcPr>
          <w:p w14:paraId="54272778"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Xinmi City</w:t>
            </w:r>
          </w:p>
        </w:tc>
        <w:tc>
          <w:tcPr>
            <w:tcW w:w="642" w:type="pct"/>
            <w:vAlign w:val="center"/>
          </w:tcPr>
          <w:p w14:paraId="7D221137"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Heiyugou Village</w:t>
            </w:r>
          </w:p>
        </w:tc>
        <w:tc>
          <w:tcPr>
            <w:tcW w:w="726" w:type="pct"/>
            <w:vAlign w:val="center"/>
          </w:tcPr>
          <w:p w14:paraId="1EFB5708"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8</w:t>
            </w:r>
          </w:p>
        </w:tc>
        <w:tc>
          <w:tcPr>
            <w:tcW w:w="857" w:type="pct"/>
            <w:noWrap/>
            <w:vAlign w:val="center"/>
          </w:tcPr>
          <w:p w14:paraId="2B467EB0"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11</w:t>
            </w:r>
          </w:p>
        </w:tc>
        <w:tc>
          <w:tcPr>
            <w:tcW w:w="726" w:type="pct"/>
            <w:noWrap/>
            <w:vAlign w:val="center"/>
          </w:tcPr>
          <w:p w14:paraId="4A76E2EE"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3</w:t>
            </w:r>
          </w:p>
        </w:tc>
        <w:tc>
          <w:tcPr>
            <w:tcW w:w="726" w:type="pct"/>
            <w:noWrap/>
            <w:vAlign w:val="center"/>
          </w:tcPr>
          <w:p w14:paraId="4DEC98C1"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11</w:t>
            </w:r>
          </w:p>
        </w:tc>
        <w:tc>
          <w:tcPr>
            <w:tcW w:w="725" w:type="pct"/>
            <w:noWrap/>
            <w:vAlign w:val="center"/>
          </w:tcPr>
          <w:p w14:paraId="08AD0B38"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0</w:t>
            </w:r>
          </w:p>
        </w:tc>
      </w:tr>
      <w:tr w:rsidR="00D817CE" w:rsidRPr="00CF3344" w14:paraId="088FCF5F" w14:textId="77777777" w:rsidTr="008D34E6">
        <w:trPr>
          <w:trHeight w:val="320"/>
        </w:trPr>
        <w:tc>
          <w:tcPr>
            <w:tcW w:w="598" w:type="pct"/>
            <w:vMerge/>
            <w:noWrap/>
            <w:vAlign w:val="center"/>
          </w:tcPr>
          <w:p w14:paraId="58E04C19" w14:textId="77777777" w:rsidR="00D817CE" w:rsidRPr="00CF3344" w:rsidRDefault="00D817CE" w:rsidP="008D34E6">
            <w:pPr>
              <w:adjustRightInd w:val="0"/>
              <w:snapToGrid w:val="0"/>
              <w:spacing w:line="240" w:lineRule="auto"/>
              <w:ind w:firstLineChars="0" w:firstLine="0"/>
              <w:jc w:val="center"/>
              <w:rPr>
                <w:sz w:val="20"/>
                <w:szCs w:val="20"/>
              </w:rPr>
            </w:pPr>
          </w:p>
        </w:tc>
        <w:tc>
          <w:tcPr>
            <w:tcW w:w="642" w:type="pct"/>
            <w:vAlign w:val="center"/>
          </w:tcPr>
          <w:p w14:paraId="2FD44568"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Wenzhuang Village</w:t>
            </w:r>
          </w:p>
        </w:tc>
        <w:tc>
          <w:tcPr>
            <w:tcW w:w="726" w:type="pct"/>
            <w:vAlign w:val="center"/>
          </w:tcPr>
          <w:p w14:paraId="7D7776F3"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4</w:t>
            </w:r>
          </w:p>
        </w:tc>
        <w:tc>
          <w:tcPr>
            <w:tcW w:w="857" w:type="pct"/>
            <w:noWrap/>
            <w:vAlign w:val="center"/>
          </w:tcPr>
          <w:p w14:paraId="6B1B561D"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7</w:t>
            </w:r>
          </w:p>
        </w:tc>
        <w:tc>
          <w:tcPr>
            <w:tcW w:w="726" w:type="pct"/>
            <w:noWrap/>
            <w:vAlign w:val="center"/>
          </w:tcPr>
          <w:p w14:paraId="12C390E5"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3</w:t>
            </w:r>
          </w:p>
        </w:tc>
        <w:tc>
          <w:tcPr>
            <w:tcW w:w="726" w:type="pct"/>
            <w:noWrap/>
            <w:vAlign w:val="center"/>
          </w:tcPr>
          <w:p w14:paraId="739A6C7E"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8</w:t>
            </w:r>
          </w:p>
        </w:tc>
        <w:tc>
          <w:tcPr>
            <w:tcW w:w="725" w:type="pct"/>
            <w:noWrap/>
            <w:vAlign w:val="center"/>
          </w:tcPr>
          <w:p w14:paraId="06410CAC"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w:t>
            </w:r>
          </w:p>
        </w:tc>
      </w:tr>
      <w:tr w:rsidR="00D817CE" w:rsidRPr="00CF3344" w14:paraId="562E9994" w14:textId="77777777" w:rsidTr="008D34E6">
        <w:trPr>
          <w:trHeight w:val="320"/>
        </w:trPr>
        <w:tc>
          <w:tcPr>
            <w:tcW w:w="598" w:type="pct"/>
            <w:vMerge/>
            <w:noWrap/>
            <w:vAlign w:val="center"/>
          </w:tcPr>
          <w:p w14:paraId="10131B6C" w14:textId="77777777" w:rsidR="00D817CE" w:rsidRPr="00CF3344" w:rsidRDefault="00D817CE" w:rsidP="008D34E6">
            <w:pPr>
              <w:adjustRightInd w:val="0"/>
              <w:snapToGrid w:val="0"/>
              <w:spacing w:line="240" w:lineRule="auto"/>
              <w:ind w:firstLineChars="0" w:firstLine="0"/>
              <w:jc w:val="center"/>
              <w:rPr>
                <w:sz w:val="20"/>
                <w:szCs w:val="20"/>
              </w:rPr>
            </w:pPr>
          </w:p>
        </w:tc>
        <w:tc>
          <w:tcPr>
            <w:tcW w:w="642" w:type="pct"/>
            <w:vAlign w:val="center"/>
          </w:tcPr>
          <w:p w14:paraId="480FC2A5"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Xiasigou Village</w:t>
            </w:r>
          </w:p>
        </w:tc>
        <w:tc>
          <w:tcPr>
            <w:tcW w:w="726" w:type="pct"/>
            <w:vAlign w:val="center"/>
          </w:tcPr>
          <w:p w14:paraId="1FAB0790"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8</w:t>
            </w:r>
          </w:p>
        </w:tc>
        <w:tc>
          <w:tcPr>
            <w:tcW w:w="857" w:type="pct"/>
            <w:noWrap/>
            <w:vAlign w:val="center"/>
          </w:tcPr>
          <w:p w14:paraId="7F4DEE0F"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10</w:t>
            </w:r>
          </w:p>
        </w:tc>
        <w:tc>
          <w:tcPr>
            <w:tcW w:w="726" w:type="pct"/>
            <w:noWrap/>
            <w:vAlign w:val="center"/>
          </w:tcPr>
          <w:p w14:paraId="6BB2B1FA"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0</w:t>
            </w:r>
          </w:p>
        </w:tc>
        <w:tc>
          <w:tcPr>
            <w:tcW w:w="726" w:type="pct"/>
            <w:noWrap/>
            <w:vAlign w:val="center"/>
          </w:tcPr>
          <w:p w14:paraId="4162BFD4"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10</w:t>
            </w:r>
          </w:p>
        </w:tc>
        <w:tc>
          <w:tcPr>
            <w:tcW w:w="725" w:type="pct"/>
            <w:noWrap/>
            <w:vAlign w:val="center"/>
          </w:tcPr>
          <w:p w14:paraId="0465F32C"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2</w:t>
            </w:r>
          </w:p>
        </w:tc>
      </w:tr>
      <w:tr w:rsidR="00D817CE" w:rsidRPr="00CF3344" w14:paraId="2C67B76E" w14:textId="77777777" w:rsidTr="008D34E6">
        <w:trPr>
          <w:trHeight w:val="320"/>
        </w:trPr>
        <w:tc>
          <w:tcPr>
            <w:tcW w:w="598" w:type="pct"/>
            <w:vMerge w:val="restart"/>
            <w:noWrap/>
            <w:vAlign w:val="center"/>
          </w:tcPr>
          <w:p w14:paraId="54C69E41"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Xinzheng City</w:t>
            </w:r>
          </w:p>
        </w:tc>
        <w:tc>
          <w:tcPr>
            <w:tcW w:w="642" w:type="pct"/>
            <w:vAlign w:val="center"/>
          </w:tcPr>
          <w:p w14:paraId="62B1F522"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Gucheng Village</w:t>
            </w:r>
          </w:p>
        </w:tc>
        <w:tc>
          <w:tcPr>
            <w:tcW w:w="726" w:type="pct"/>
            <w:vAlign w:val="center"/>
          </w:tcPr>
          <w:p w14:paraId="60160B2A"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3</w:t>
            </w:r>
          </w:p>
        </w:tc>
        <w:tc>
          <w:tcPr>
            <w:tcW w:w="857" w:type="pct"/>
            <w:noWrap/>
            <w:vAlign w:val="center"/>
          </w:tcPr>
          <w:p w14:paraId="48B74717"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8</w:t>
            </w:r>
          </w:p>
        </w:tc>
        <w:tc>
          <w:tcPr>
            <w:tcW w:w="726" w:type="pct"/>
            <w:noWrap/>
            <w:vAlign w:val="center"/>
          </w:tcPr>
          <w:p w14:paraId="3A2F085C"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0</w:t>
            </w:r>
          </w:p>
        </w:tc>
        <w:tc>
          <w:tcPr>
            <w:tcW w:w="726" w:type="pct"/>
            <w:noWrap/>
            <w:vAlign w:val="center"/>
          </w:tcPr>
          <w:p w14:paraId="39608471"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8</w:t>
            </w:r>
          </w:p>
        </w:tc>
        <w:tc>
          <w:tcPr>
            <w:tcW w:w="725" w:type="pct"/>
            <w:noWrap/>
            <w:vAlign w:val="center"/>
          </w:tcPr>
          <w:p w14:paraId="46C5C6C8"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2</w:t>
            </w:r>
          </w:p>
        </w:tc>
      </w:tr>
      <w:tr w:rsidR="00D817CE" w:rsidRPr="00CF3344" w14:paraId="2EF45EC2" w14:textId="77777777" w:rsidTr="008D34E6">
        <w:trPr>
          <w:trHeight w:val="320"/>
        </w:trPr>
        <w:tc>
          <w:tcPr>
            <w:tcW w:w="598" w:type="pct"/>
            <w:vMerge/>
            <w:noWrap/>
            <w:vAlign w:val="center"/>
          </w:tcPr>
          <w:p w14:paraId="21F4C976" w14:textId="77777777" w:rsidR="00D817CE" w:rsidRPr="00CF3344" w:rsidRDefault="00D817CE" w:rsidP="008D34E6">
            <w:pPr>
              <w:adjustRightInd w:val="0"/>
              <w:snapToGrid w:val="0"/>
              <w:spacing w:line="240" w:lineRule="auto"/>
              <w:ind w:firstLineChars="0" w:firstLine="0"/>
              <w:jc w:val="center"/>
              <w:rPr>
                <w:sz w:val="20"/>
                <w:szCs w:val="20"/>
              </w:rPr>
            </w:pPr>
          </w:p>
        </w:tc>
        <w:tc>
          <w:tcPr>
            <w:tcW w:w="642" w:type="pct"/>
            <w:vAlign w:val="center"/>
          </w:tcPr>
          <w:p w14:paraId="46E166D1"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Nianlu Village</w:t>
            </w:r>
          </w:p>
        </w:tc>
        <w:tc>
          <w:tcPr>
            <w:tcW w:w="726" w:type="pct"/>
            <w:vAlign w:val="center"/>
          </w:tcPr>
          <w:p w14:paraId="50324D8C"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2</w:t>
            </w:r>
          </w:p>
        </w:tc>
        <w:tc>
          <w:tcPr>
            <w:tcW w:w="857" w:type="pct"/>
            <w:noWrap/>
            <w:vAlign w:val="center"/>
          </w:tcPr>
          <w:p w14:paraId="34D5C3BC"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9</w:t>
            </w:r>
          </w:p>
        </w:tc>
        <w:tc>
          <w:tcPr>
            <w:tcW w:w="726" w:type="pct"/>
            <w:noWrap/>
            <w:vAlign w:val="center"/>
          </w:tcPr>
          <w:p w14:paraId="07C2CEE7"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0</w:t>
            </w:r>
          </w:p>
        </w:tc>
        <w:tc>
          <w:tcPr>
            <w:tcW w:w="726" w:type="pct"/>
            <w:noWrap/>
            <w:vAlign w:val="center"/>
          </w:tcPr>
          <w:p w14:paraId="578831F5"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8</w:t>
            </w:r>
          </w:p>
        </w:tc>
        <w:tc>
          <w:tcPr>
            <w:tcW w:w="725" w:type="pct"/>
            <w:noWrap/>
            <w:vAlign w:val="center"/>
          </w:tcPr>
          <w:p w14:paraId="1EF16D21"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w:t>
            </w:r>
          </w:p>
        </w:tc>
      </w:tr>
      <w:tr w:rsidR="00D817CE" w:rsidRPr="00CF3344" w14:paraId="2F205821" w14:textId="77777777" w:rsidTr="008D34E6">
        <w:trPr>
          <w:trHeight w:val="320"/>
        </w:trPr>
        <w:tc>
          <w:tcPr>
            <w:tcW w:w="598" w:type="pct"/>
            <w:vMerge/>
            <w:noWrap/>
            <w:vAlign w:val="center"/>
          </w:tcPr>
          <w:p w14:paraId="6FE41529" w14:textId="77777777" w:rsidR="00D817CE" w:rsidRPr="00CF3344" w:rsidRDefault="00D817CE" w:rsidP="008D34E6">
            <w:pPr>
              <w:adjustRightInd w:val="0"/>
              <w:snapToGrid w:val="0"/>
              <w:spacing w:line="240" w:lineRule="auto"/>
              <w:ind w:firstLineChars="0" w:firstLine="0"/>
              <w:jc w:val="center"/>
              <w:rPr>
                <w:sz w:val="20"/>
                <w:szCs w:val="20"/>
              </w:rPr>
            </w:pPr>
          </w:p>
        </w:tc>
        <w:tc>
          <w:tcPr>
            <w:tcW w:w="642" w:type="pct"/>
            <w:vAlign w:val="center"/>
          </w:tcPr>
          <w:p w14:paraId="1C0CBA30"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Tanghe Village</w:t>
            </w:r>
          </w:p>
        </w:tc>
        <w:tc>
          <w:tcPr>
            <w:tcW w:w="726" w:type="pct"/>
            <w:vAlign w:val="center"/>
          </w:tcPr>
          <w:p w14:paraId="2F4F7351"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6</w:t>
            </w:r>
          </w:p>
        </w:tc>
        <w:tc>
          <w:tcPr>
            <w:tcW w:w="857" w:type="pct"/>
            <w:noWrap/>
            <w:vAlign w:val="center"/>
          </w:tcPr>
          <w:p w14:paraId="1607C6E4"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10</w:t>
            </w:r>
          </w:p>
        </w:tc>
        <w:tc>
          <w:tcPr>
            <w:tcW w:w="726" w:type="pct"/>
            <w:noWrap/>
            <w:vAlign w:val="center"/>
          </w:tcPr>
          <w:p w14:paraId="4365D1D9"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w:t>
            </w:r>
          </w:p>
        </w:tc>
        <w:tc>
          <w:tcPr>
            <w:tcW w:w="726" w:type="pct"/>
            <w:noWrap/>
            <w:vAlign w:val="center"/>
          </w:tcPr>
          <w:p w14:paraId="34305470"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10</w:t>
            </w:r>
          </w:p>
        </w:tc>
        <w:tc>
          <w:tcPr>
            <w:tcW w:w="725" w:type="pct"/>
            <w:noWrap/>
            <w:vAlign w:val="center"/>
          </w:tcPr>
          <w:p w14:paraId="3D242807"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2</w:t>
            </w:r>
          </w:p>
        </w:tc>
      </w:tr>
      <w:tr w:rsidR="00D817CE" w:rsidRPr="00CF3344" w14:paraId="68DE461A" w14:textId="77777777" w:rsidTr="008D34E6">
        <w:trPr>
          <w:trHeight w:val="320"/>
        </w:trPr>
        <w:tc>
          <w:tcPr>
            <w:tcW w:w="598" w:type="pct"/>
            <w:vMerge w:val="restart"/>
            <w:noWrap/>
            <w:vAlign w:val="center"/>
          </w:tcPr>
          <w:p w14:paraId="06E1BDB0"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Xingyang City</w:t>
            </w:r>
          </w:p>
        </w:tc>
        <w:tc>
          <w:tcPr>
            <w:tcW w:w="642" w:type="pct"/>
            <w:vAlign w:val="center"/>
          </w:tcPr>
          <w:p w14:paraId="1D36B84B"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Baishuiyu Village</w:t>
            </w:r>
          </w:p>
        </w:tc>
        <w:tc>
          <w:tcPr>
            <w:tcW w:w="726" w:type="pct"/>
            <w:vAlign w:val="center"/>
          </w:tcPr>
          <w:p w14:paraId="5748E74B"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7</w:t>
            </w:r>
          </w:p>
        </w:tc>
        <w:tc>
          <w:tcPr>
            <w:tcW w:w="857" w:type="pct"/>
            <w:noWrap/>
            <w:vAlign w:val="center"/>
          </w:tcPr>
          <w:p w14:paraId="22DDFE1E"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10</w:t>
            </w:r>
          </w:p>
        </w:tc>
        <w:tc>
          <w:tcPr>
            <w:tcW w:w="726" w:type="pct"/>
            <w:noWrap/>
            <w:vAlign w:val="center"/>
          </w:tcPr>
          <w:p w14:paraId="396A7E85"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2</w:t>
            </w:r>
          </w:p>
        </w:tc>
        <w:tc>
          <w:tcPr>
            <w:tcW w:w="726" w:type="pct"/>
            <w:noWrap/>
            <w:vAlign w:val="center"/>
          </w:tcPr>
          <w:p w14:paraId="458481F1"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10</w:t>
            </w:r>
          </w:p>
        </w:tc>
        <w:tc>
          <w:tcPr>
            <w:tcW w:w="725" w:type="pct"/>
            <w:noWrap/>
            <w:vAlign w:val="center"/>
          </w:tcPr>
          <w:p w14:paraId="0779DB49"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w:t>
            </w:r>
          </w:p>
        </w:tc>
      </w:tr>
      <w:tr w:rsidR="00D817CE" w:rsidRPr="00CF3344" w14:paraId="3CFFE53E" w14:textId="77777777" w:rsidTr="008D34E6">
        <w:trPr>
          <w:trHeight w:val="320"/>
        </w:trPr>
        <w:tc>
          <w:tcPr>
            <w:tcW w:w="598" w:type="pct"/>
            <w:vMerge/>
            <w:noWrap/>
            <w:vAlign w:val="center"/>
          </w:tcPr>
          <w:p w14:paraId="32343155" w14:textId="77777777" w:rsidR="00D817CE" w:rsidRPr="00CF3344" w:rsidRDefault="00D817CE" w:rsidP="008D34E6">
            <w:pPr>
              <w:adjustRightInd w:val="0"/>
              <w:snapToGrid w:val="0"/>
              <w:spacing w:line="240" w:lineRule="auto"/>
              <w:ind w:firstLineChars="0" w:firstLine="0"/>
              <w:jc w:val="center"/>
              <w:rPr>
                <w:sz w:val="20"/>
                <w:szCs w:val="20"/>
              </w:rPr>
            </w:pPr>
          </w:p>
        </w:tc>
        <w:tc>
          <w:tcPr>
            <w:tcW w:w="642" w:type="pct"/>
            <w:vAlign w:val="center"/>
          </w:tcPr>
          <w:p w14:paraId="17555436"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Gaoshan Village</w:t>
            </w:r>
          </w:p>
        </w:tc>
        <w:tc>
          <w:tcPr>
            <w:tcW w:w="726" w:type="pct"/>
            <w:vAlign w:val="center"/>
          </w:tcPr>
          <w:p w14:paraId="3F8C5649"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5</w:t>
            </w:r>
          </w:p>
        </w:tc>
        <w:tc>
          <w:tcPr>
            <w:tcW w:w="857" w:type="pct"/>
            <w:noWrap/>
            <w:vAlign w:val="center"/>
          </w:tcPr>
          <w:p w14:paraId="05D710FB"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6</w:t>
            </w:r>
          </w:p>
        </w:tc>
        <w:tc>
          <w:tcPr>
            <w:tcW w:w="726" w:type="pct"/>
            <w:noWrap/>
            <w:vAlign w:val="center"/>
          </w:tcPr>
          <w:p w14:paraId="26B31439"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4</w:t>
            </w:r>
          </w:p>
        </w:tc>
        <w:tc>
          <w:tcPr>
            <w:tcW w:w="726" w:type="pct"/>
            <w:noWrap/>
            <w:vAlign w:val="center"/>
          </w:tcPr>
          <w:p w14:paraId="3F1B9A89"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10</w:t>
            </w:r>
          </w:p>
        </w:tc>
        <w:tc>
          <w:tcPr>
            <w:tcW w:w="725" w:type="pct"/>
            <w:noWrap/>
            <w:vAlign w:val="center"/>
          </w:tcPr>
          <w:p w14:paraId="21044CB8"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w:t>
            </w:r>
          </w:p>
        </w:tc>
      </w:tr>
      <w:tr w:rsidR="00D817CE" w:rsidRPr="00CF3344" w14:paraId="04964C1D" w14:textId="77777777" w:rsidTr="008D34E6">
        <w:trPr>
          <w:trHeight w:val="320"/>
        </w:trPr>
        <w:tc>
          <w:tcPr>
            <w:tcW w:w="598" w:type="pct"/>
            <w:vMerge/>
            <w:noWrap/>
            <w:vAlign w:val="center"/>
          </w:tcPr>
          <w:p w14:paraId="400A506B" w14:textId="77777777" w:rsidR="00D817CE" w:rsidRPr="00CF3344" w:rsidRDefault="00D817CE" w:rsidP="008D34E6">
            <w:pPr>
              <w:adjustRightInd w:val="0"/>
              <w:snapToGrid w:val="0"/>
              <w:spacing w:line="240" w:lineRule="auto"/>
              <w:ind w:firstLineChars="0" w:firstLine="0"/>
              <w:jc w:val="center"/>
              <w:rPr>
                <w:sz w:val="20"/>
                <w:szCs w:val="20"/>
              </w:rPr>
            </w:pPr>
          </w:p>
        </w:tc>
        <w:tc>
          <w:tcPr>
            <w:tcW w:w="642" w:type="pct"/>
            <w:vAlign w:val="center"/>
          </w:tcPr>
          <w:p w14:paraId="66BBEAFE"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Zhonggang Village</w:t>
            </w:r>
          </w:p>
        </w:tc>
        <w:tc>
          <w:tcPr>
            <w:tcW w:w="726" w:type="pct"/>
            <w:vAlign w:val="center"/>
          </w:tcPr>
          <w:p w14:paraId="5232EF1C"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6</w:t>
            </w:r>
          </w:p>
        </w:tc>
        <w:tc>
          <w:tcPr>
            <w:tcW w:w="857" w:type="pct"/>
            <w:noWrap/>
            <w:vAlign w:val="center"/>
          </w:tcPr>
          <w:p w14:paraId="070BE10A"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7</w:t>
            </w:r>
          </w:p>
        </w:tc>
        <w:tc>
          <w:tcPr>
            <w:tcW w:w="726" w:type="pct"/>
            <w:noWrap/>
            <w:vAlign w:val="center"/>
          </w:tcPr>
          <w:p w14:paraId="6DC4E444"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2</w:t>
            </w:r>
          </w:p>
        </w:tc>
        <w:tc>
          <w:tcPr>
            <w:tcW w:w="726" w:type="pct"/>
            <w:noWrap/>
            <w:vAlign w:val="center"/>
          </w:tcPr>
          <w:p w14:paraId="35760847"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10</w:t>
            </w:r>
          </w:p>
        </w:tc>
        <w:tc>
          <w:tcPr>
            <w:tcW w:w="725" w:type="pct"/>
            <w:noWrap/>
            <w:vAlign w:val="center"/>
          </w:tcPr>
          <w:p w14:paraId="0C286423"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w:t>
            </w:r>
          </w:p>
        </w:tc>
      </w:tr>
      <w:tr w:rsidR="00D817CE" w:rsidRPr="00CF3344" w14:paraId="7D188B6A" w14:textId="77777777" w:rsidTr="008D34E6">
        <w:trPr>
          <w:trHeight w:val="320"/>
        </w:trPr>
        <w:tc>
          <w:tcPr>
            <w:tcW w:w="598" w:type="pct"/>
            <w:vMerge w:val="restart"/>
            <w:noWrap/>
            <w:vAlign w:val="center"/>
          </w:tcPr>
          <w:p w14:paraId="14F2AD42"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Zhongmu County</w:t>
            </w:r>
          </w:p>
        </w:tc>
        <w:tc>
          <w:tcPr>
            <w:tcW w:w="642" w:type="pct"/>
            <w:vAlign w:val="center"/>
          </w:tcPr>
          <w:p w14:paraId="3CED83B6"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Huizhuang Village</w:t>
            </w:r>
          </w:p>
        </w:tc>
        <w:tc>
          <w:tcPr>
            <w:tcW w:w="726" w:type="pct"/>
            <w:vAlign w:val="center"/>
          </w:tcPr>
          <w:p w14:paraId="7EE2A292"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7</w:t>
            </w:r>
          </w:p>
        </w:tc>
        <w:tc>
          <w:tcPr>
            <w:tcW w:w="857" w:type="pct"/>
            <w:noWrap/>
            <w:vAlign w:val="center"/>
          </w:tcPr>
          <w:p w14:paraId="5783C9DA"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9</w:t>
            </w:r>
          </w:p>
        </w:tc>
        <w:tc>
          <w:tcPr>
            <w:tcW w:w="726" w:type="pct"/>
            <w:noWrap/>
            <w:vAlign w:val="center"/>
          </w:tcPr>
          <w:p w14:paraId="75E39220"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7</w:t>
            </w:r>
          </w:p>
        </w:tc>
        <w:tc>
          <w:tcPr>
            <w:tcW w:w="726" w:type="pct"/>
            <w:noWrap/>
            <w:vAlign w:val="center"/>
          </w:tcPr>
          <w:p w14:paraId="3669BEFA"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9</w:t>
            </w:r>
          </w:p>
        </w:tc>
        <w:tc>
          <w:tcPr>
            <w:tcW w:w="725" w:type="pct"/>
            <w:noWrap/>
            <w:vAlign w:val="center"/>
          </w:tcPr>
          <w:p w14:paraId="11D03F49"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3</w:t>
            </w:r>
          </w:p>
        </w:tc>
      </w:tr>
      <w:tr w:rsidR="00D817CE" w:rsidRPr="00CF3344" w14:paraId="37CFD93A" w14:textId="77777777" w:rsidTr="008D34E6">
        <w:trPr>
          <w:trHeight w:val="320"/>
        </w:trPr>
        <w:tc>
          <w:tcPr>
            <w:tcW w:w="598" w:type="pct"/>
            <w:vMerge/>
            <w:noWrap/>
            <w:vAlign w:val="center"/>
          </w:tcPr>
          <w:p w14:paraId="31A94EAE" w14:textId="77777777" w:rsidR="00D817CE" w:rsidRPr="00CF3344" w:rsidRDefault="00D817CE" w:rsidP="008D34E6">
            <w:pPr>
              <w:adjustRightInd w:val="0"/>
              <w:snapToGrid w:val="0"/>
              <w:spacing w:line="240" w:lineRule="auto"/>
              <w:ind w:firstLineChars="0" w:firstLine="0"/>
              <w:jc w:val="center"/>
              <w:rPr>
                <w:sz w:val="20"/>
                <w:szCs w:val="20"/>
              </w:rPr>
            </w:pPr>
          </w:p>
        </w:tc>
        <w:tc>
          <w:tcPr>
            <w:tcW w:w="642" w:type="pct"/>
            <w:vAlign w:val="center"/>
          </w:tcPr>
          <w:p w14:paraId="473C35B6"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Liangjiacun Village</w:t>
            </w:r>
          </w:p>
        </w:tc>
        <w:tc>
          <w:tcPr>
            <w:tcW w:w="726" w:type="pct"/>
            <w:vAlign w:val="center"/>
          </w:tcPr>
          <w:p w14:paraId="6BE5726A"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w:t>
            </w:r>
          </w:p>
        </w:tc>
        <w:tc>
          <w:tcPr>
            <w:tcW w:w="857" w:type="pct"/>
            <w:noWrap/>
            <w:vAlign w:val="center"/>
          </w:tcPr>
          <w:p w14:paraId="5C632A8B"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5</w:t>
            </w:r>
          </w:p>
        </w:tc>
        <w:tc>
          <w:tcPr>
            <w:tcW w:w="726" w:type="pct"/>
            <w:noWrap/>
            <w:vAlign w:val="center"/>
          </w:tcPr>
          <w:p w14:paraId="6363EED6"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0</w:t>
            </w:r>
          </w:p>
        </w:tc>
        <w:tc>
          <w:tcPr>
            <w:tcW w:w="726" w:type="pct"/>
            <w:noWrap/>
            <w:vAlign w:val="center"/>
          </w:tcPr>
          <w:p w14:paraId="0BCE6781"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3</w:t>
            </w:r>
          </w:p>
        </w:tc>
        <w:tc>
          <w:tcPr>
            <w:tcW w:w="725" w:type="pct"/>
            <w:noWrap/>
            <w:vAlign w:val="center"/>
          </w:tcPr>
          <w:p w14:paraId="08657896"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0</w:t>
            </w:r>
          </w:p>
        </w:tc>
      </w:tr>
      <w:tr w:rsidR="00D817CE" w:rsidRPr="00CF3344" w14:paraId="1580A17A" w14:textId="77777777" w:rsidTr="008D34E6">
        <w:trPr>
          <w:trHeight w:val="320"/>
        </w:trPr>
        <w:tc>
          <w:tcPr>
            <w:tcW w:w="598" w:type="pct"/>
            <w:vMerge/>
            <w:noWrap/>
            <w:vAlign w:val="center"/>
          </w:tcPr>
          <w:p w14:paraId="3BCD4B88" w14:textId="77777777" w:rsidR="00D817CE" w:rsidRPr="00CF3344" w:rsidRDefault="00D817CE" w:rsidP="008D34E6">
            <w:pPr>
              <w:adjustRightInd w:val="0"/>
              <w:snapToGrid w:val="0"/>
              <w:spacing w:line="240" w:lineRule="auto"/>
              <w:ind w:firstLineChars="0" w:firstLine="0"/>
              <w:jc w:val="center"/>
              <w:rPr>
                <w:sz w:val="20"/>
                <w:szCs w:val="20"/>
              </w:rPr>
            </w:pPr>
          </w:p>
        </w:tc>
        <w:tc>
          <w:tcPr>
            <w:tcW w:w="642" w:type="pct"/>
            <w:vAlign w:val="center"/>
          </w:tcPr>
          <w:p w14:paraId="4DD7627E"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Xiaowangzhuang Village</w:t>
            </w:r>
          </w:p>
        </w:tc>
        <w:tc>
          <w:tcPr>
            <w:tcW w:w="726" w:type="pct"/>
            <w:vAlign w:val="center"/>
          </w:tcPr>
          <w:p w14:paraId="5AEA5D8E"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8</w:t>
            </w:r>
          </w:p>
        </w:tc>
        <w:tc>
          <w:tcPr>
            <w:tcW w:w="857" w:type="pct"/>
            <w:noWrap/>
            <w:vAlign w:val="center"/>
          </w:tcPr>
          <w:p w14:paraId="6C13EBFF"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2</w:t>
            </w:r>
          </w:p>
        </w:tc>
        <w:tc>
          <w:tcPr>
            <w:tcW w:w="726" w:type="pct"/>
            <w:noWrap/>
            <w:vAlign w:val="center"/>
          </w:tcPr>
          <w:p w14:paraId="5351868E"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0</w:t>
            </w:r>
          </w:p>
        </w:tc>
        <w:tc>
          <w:tcPr>
            <w:tcW w:w="726" w:type="pct"/>
            <w:noWrap/>
            <w:vAlign w:val="center"/>
          </w:tcPr>
          <w:p w14:paraId="79A3C53B"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0</w:t>
            </w:r>
          </w:p>
        </w:tc>
        <w:tc>
          <w:tcPr>
            <w:tcW w:w="725" w:type="pct"/>
            <w:noWrap/>
            <w:vAlign w:val="center"/>
          </w:tcPr>
          <w:p w14:paraId="1AD26BDC"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0</w:t>
            </w:r>
          </w:p>
        </w:tc>
      </w:tr>
      <w:tr w:rsidR="00D817CE" w:rsidRPr="00CF3344" w14:paraId="775CFE41" w14:textId="77777777" w:rsidTr="008D34E6">
        <w:trPr>
          <w:trHeight w:val="320"/>
        </w:trPr>
        <w:tc>
          <w:tcPr>
            <w:tcW w:w="1240" w:type="pct"/>
            <w:gridSpan w:val="2"/>
            <w:noWrap/>
            <w:vAlign w:val="center"/>
          </w:tcPr>
          <w:p w14:paraId="02BF94E6"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Total</w:t>
            </w:r>
          </w:p>
        </w:tc>
        <w:tc>
          <w:tcPr>
            <w:tcW w:w="726" w:type="pct"/>
            <w:vAlign w:val="center"/>
          </w:tcPr>
          <w:p w14:paraId="0ABFEB4A"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97</w:t>
            </w:r>
          </w:p>
        </w:tc>
        <w:tc>
          <w:tcPr>
            <w:tcW w:w="857" w:type="pct"/>
            <w:noWrap/>
            <w:vAlign w:val="center"/>
          </w:tcPr>
          <w:p w14:paraId="7FB21E0B"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144</w:t>
            </w:r>
          </w:p>
        </w:tc>
        <w:tc>
          <w:tcPr>
            <w:tcW w:w="726" w:type="pct"/>
            <w:noWrap/>
            <w:vAlign w:val="center"/>
          </w:tcPr>
          <w:p w14:paraId="6F378A9D"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31</w:t>
            </w:r>
          </w:p>
        </w:tc>
        <w:tc>
          <w:tcPr>
            <w:tcW w:w="726" w:type="pct"/>
            <w:noWrap/>
            <w:vAlign w:val="center"/>
          </w:tcPr>
          <w:p w14:paraId="40CD990E"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173</w:t>
            </w:r>
          </w:p>
        </w:tc>
        <w:tc>
          <w:tcPr>
            <w:tcW w:w="725" w:type="pct"/>
            <w:noWrap/>
            <w:vAlign w:val="center"/>
          </w:tcPr>
          <w:p w14:paraId="2A7576D8" w14:textId="77777777" w:rsidR="00D817CE" w:rsidRPr="00CF3344" w:rsidRDefault="00D817CE" w:rsidP="008D34E6">
            <w:pPr>
              <w:adjustRightInd w:val="0"/>
              <w:snapToGrid w:val="0"/>
              <w:spacing w:line="240" w:lineRule="auto"/>
              <w:ind w:firstLineChars="0" w:firstLine="0"/>
              <w:jc w:val="center"/>
              <w:rPr>
                <w:sz w:val="20"/>
                <w:szCs w:val="20"/>
              </w:rPr>
            </w:pPr>
            <w:r w:rsidRPr="00CF3344">
              <w:rPr>
                <w:sz w:val="20"/>
                <w:szCs w:val="20"/>
              </w:rPr>
              <w:t>22</w:t>
            </w:r>
          </w:p>
        </w:tc>
      </w:tr>
    </w:tbl>
    <w:p w14:paraId="4592EFE2" w14:textId="0A04341B" w:rsidR="00D817CE" w:rsidRPr="00B56A4F" w:rsidRDefault="00D817CE" w:rsidP="00D817CE">
      <w:pPr>
        <w:pStyle w:val="a9"/>
        <w:keepNext/>
        <w:ind w:firstLineChars="0" w:firstLine="0"/>
        <w:rPr>
          <w:u w:val="single"/>
        </w:rPr>
      </w:pPr>
      <w:r w:rsidRPr="00EA466F">
        <w:rPr>
          <w:rFonts w:eastAsia="宋体" w:cstheme="minorBidi"/>
          <w:szCs w:val="21"/>
        </w:rPr>
        <w:t xml:space="preserve">Table </w:t>
      </w:r>
      <w:r w:rsidRPr="00EA466F">
        <w:rPr>
          <w:rFonts w:eastAsia="宋体" w:cstheme="minorBidi"/>
          <w:szCs w:val="21"/>
        </w:rPr>
        <w:fldChar w:fldCharType="begin"/>
      </w:r>
      <w:r w:rsidRPr="00EA466F">
        <w:rPr>
          <w:rFonts w:eastAsia="宋体" w:cstheme="minorBidi"/>
          <w:szCs w:val="21"/>
        </w:rPr>
        <w:instrText xml:space="preserve"> STYLEREF 1 \s </w:instrText>
      </w:r>
      <w:r w:rsidRPr="00EA466F">
        <w:rPr>
          <w:rFonts w:eastAsia="宋体" w:cstheme="minorBidi"/>
          <w:szCs w:val="21"/>
        </w:rPr>
        <w:fldChar w:fldCharType="separate"/>
      </w:r>
      <w:r w:rsidR="005602B0">
        <w:rPr>
          <w:rFonts w:eastAsia="宋体" w:cstheme="minorBidi"/>
          <w:noProof/>
          <w:szCs w:val="21"/>
        </w:rPr>
        <w:t>6</w:t>
      </w:r>
      <w:r w:rsidRPr="00EA466F">
        <w:rPr>
          <w:rFonts w:eastAsia="宋体" w:cstheme="minorBidi"/>
          <w:szCs w:val="21"/>
        </w:rPr>
        <w:fldChar w:fldCharType="end"/>
      </w:r>
      <w:r w:rsidRPr="00EA466F">
        <w:rPr>
          <w:rFonts w:eastAsia="宋体" w:cstheme="minorBidi"/>
          <w:szCs w:val="21"/>
        </w:rPr>
        <w:t>-</w:t>
      </w:r>
      <w:r w:rsidRPr="00EA466F">
        <w:rPr>
          <w:rFonts w:eastAsia="宋体" w:cstheme="minorBidi"/>
          <w:szCs w:val="21"/>
        </w:rPr>
        <w:fldChar w:fldCharType="begin"/>
      </w:r>
      <w:r w:rsidRPr="00EA466F">
        <w:rPr>
          <w:rFonts w:eastAsia="宋体" w:cstheme="minorBidi"/>
          <w:szCs w:val="21"/>
        </w:rPr>
        <w:instrText xml:space="preserve"> SEQ </w:instrText>
      </w:r>
      <w:r w:rsidRPr="00EA466F">
        <w:rPr>
          <w:rFonts w:eastAsia="宋体" w:cstheme="minorBidi"/>
          <w:szCs w:val="21"/>
        </w:rPr>
        <w:instrText>表</w:instrText>
      </w:r>
      <w:r w:rsidRPr="00EA466F">
        <w:rPr>
          <w:rFonts w:eastAsia="宋体" w:cstheme="minorBidi"/>
          <w:szCs w:val="21"/>
        </w:rPr>
        <w:instrText xml:space="preserve"> \* ARABIC \s 1 </w:instrText>
      </w:r>
      <w:r w:rsidRPr="00EA466F">
        <w:rPr>
          <w:rFonts w:eastAsia="宋体" w:cstheme="minorBidi"/>
          <w:szCs w:val="21"/>
        </w:rPr>
        <w:fldChar w:fldCharType="separate"/>
      </w:r>
      <w:r w:rsidR="005602B0">
        <w:rPr>
          <w:rFonts w:eastAsia="宋体" w:cstheme="minorBidi"/>
          <w:noProof/>
          <w:szCs w:val="21"/>
        </w:rPr>
        <w:t>9</w:t>
      </w:r>
      <w:r w:rsidRPr="00EA466F">
        <w:rPr>
          <w:rFonts w:eastAsia="宋体" w:cstheme="minorBidi"/>
          <w:szCs w:val="21"/>
        </w:rPr>
        <w:fldChar w:fldCharType="end"/>
      </w:r>
      <w:r w:rsidRPr="00EA466F">
        <w:rPr>
          <w:rFonts w:eastAsia="宋体" w:cstheme="minorBidi"/>
          <w:szCs w:val="21"/>
        </w:rPr>
        <w:t xml:space="preserve"> Questionnaire on the main </w:t>
      </w:r>
      <w:r>
        <w:rPr>
          <w:rFonts w:eastAsia="宋体" w:cstheme="minorBidi"/>
          <w:szCs w:val="21"/>
        </w:rPr>
        <w:t>impacts</w:t>
      </w:r>
      <w:r w:rsidRPr="00EA466F">
        <w:rPr>
          <w:rFonts w:eastAsia="宋体" w:cstheme="minorBidi"/>
          <w:szCs w:val="21"/>
        </w:rPr>
        <w:t xml:space="preserve"> of floods on your family in recent</w:t>
      </w:r>
      <w:r>
        <w:t xml:space="preserve"> years</w:t>
      </w:r>
    </w:p>
    <w:tbl>
      <w:tblPr>
        <w:tblStyle w:val="72"/>
        <w:tblW w:w="5202" w:type="pct"/>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753"/>
        <w:gridCol w:w="1423"/>
        <w:gridCol w:w="1423"/>
        <w:gridCol w:w="1423"/>
        <w:gridCol w:w="1514"/>
        <w:gridCol w:w="1330"/>
      </w:tblGrid>
      <w:tr w:rsidR="00D817CE" w:rsidRPr="00CF3344" w14:paraId="2804E2F1" w14:textId="77777777" w:rsidTr="008D34E6">
        <w:trPr>
          <w:cnfStyle w:val="100000000000" w:firstRow="1" w:lastRow="0" w:firstColumn="0" w:lastColumn="0" w:oddVBand="0" w:evenVBand="0" w:oddHBand="0" w:evenHBand="0" w:firstRowFirstColumn="0" w:firstRowLastColumn="0" w:lastRowFirstColumn="0" w:lastRowLastColumn="0"/>
          <w:trHeight w:val="561"/>
        </w:trPr>
        <w:tc>
          <w:tcPr>
            <w:tcW w:w="591" w:type="pct"/>
            <w:noWrap/>
            <w:vAlign w:val="center"/>
            <w:hideMark/>
          </w:tcPr>
          <w:p w14:paraId="31099D13" w14:textId="77777777" w:rsidR="00D817CE" w:rsidRPr="00CF3344" w:rsidRDefault="00D817CE" w:rsidP="008D34E6">
            <w:pPr>
              <w:spacing w:line="288" w:lineRule="auto"/>
              <w:ind w:right="120" w:firstLineChars="0" w:firstLine="0"/>
              <w:jc w:val="center"/>
              <w:rPr>
                <w:sz w:val="20"/>
                <w:u w:val="single"/>
              </w:rPr>
            </w:pPr>
            <w:r w:rsidRPr="00CF3344">
              <w:rPr>
                <w:caps w:val="0"/>
                <w:sz w:val="20"/>
                <w:u w:val="single"/>
              </w:rPr>
              <w:t>County/city</w:t>
            </w:r>
          </w:p>
        </w:tc>
        <w:tc>
          <w:tcPr>
            <w:tcW w:w="882" w:type="pct"/>
            <w:vAlign w:val="center"/>
          </w:tcPr>
          <w:p w14:paraId="58DBB1ED"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caps w:val="0"/>
                <w:sz w:val="20"/>
                <w:u w:val="single"/>
              </w:rPr>
              <w:t>House damage</w:t>
            </w:r>
          </w:p>
        </w:tc>
        <w:tc>
          <w:tcPr>
            <w:tcW w:w="882" w:type="pct"/>
            <w:vAlign w:val="center"/>
          </w:tcPr>
          <w:p w14:paraId="7F45AAA2"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caps w:val="0"/>
                <w:sz w:val="20"/>
                <w:u w:val="single"/>
              </w:rPr>
              <w:t>Crop loss</w:t>
            </w:r>
          </w:p>
        </w:tc>
        <w:tc>
          <w:tcPr>
            <w:tcW w:w="882" w:type="pct"/>
            <w:vAlign w:val="center"/>
          </w:tcPr>
          <w:p w14:paraId="2EB00B61"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caps w:val="0"/>
                <w:sz w:val="20"/>
                <w:u w:val="single"/>
              </w:rPr>
              <w:t>Livestock loss</w:t>
            </w:r>
          </w:p>
        </w:tc>
        <w:tc>
          <w:tcPr>
            <w:tcW w:w="882" w:type="pct"/>
            <w:vAlign w:val="center"/>
          </w:tcPr>
          <w:p w14:paraId="32B14BE6"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caps w:val="0"/>
                <w:sz w:val="20"/>
                <w:u w:val="single"/>
              </w:rPr>
              <w:t>Transportation disruption</w:t>
            </w:r>
          </w:p>
        </w:tc>
        <w:tc>
          <w:tcPr>
            <w:tcW w:w="881" w:type="pct"/>
            <w:vAlign w:val="center"/>
          </w:tcPr>
          <w:p w14:paraId="56B99138"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caps w:val="0"/>
                <w:sz w:val="20"/>
                <w:u w:val="single"/>
              </w:rPr>
              <w:t>Life safety</w:t>
            </w:r>
          </w:p>
        </w:tc>
      </w:tr>
      <w:tr w:rsidR="00D817CE" w:rsidRPr="00CF3344" w14:paraId="04AEABB9" w14:textId="77777777" w:rsidTr="008D34E6">
        <w:trPr>
          <w:trHeight w:val="270"/>
        </w:trPr>
        <w:tc>
          <w:tcPr>
            <w:tcW w:w="591" w:type="pct"/>
            <w:noWrap/>
            <w:vAlign w:val="center"/>
            <w:hideMark/>
          </w:tcPr>
          <w:p w14:paraId="5E8309F8" w14:textId="77777777" w:rsidR="00D817CE" w:rsidRPr="00CF3344" w:rsidRDefault="00D817CE" w:rsidP="008D34E6">
            <w:pPr>
              <w:spacing w:line="288" w:lineRule="auto"/>
              <w:ind w:right="120" w:firstLineChars="0" w:firstLine="0"/>
              <w:jc w:val="center"/>
              <w:rPr>
                <w:sz w:val="20"/>
                <w:u w:val="single"/>
              </w:rPr>
            </w:pPr>
            <w:r w:rsidRPr="00CF3344">
              <w:rPr>
                <w:sz w:val="20"/>
                <w:u w:val="single"/>
              </w:rPr>
              <w:t>Dengfeng City</w:t>
            </w:r>
          </w:p>
        </w:tc>
        <w:tc>
          <w:tcPr>
            <w:tcW w:w="882" w:type="pct"/>
            <w:vAlign w:val="center"/>
          </w:tcPr>
          <w:p w14:paraId="642267CD"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17.3%</w:t>
            </w:r>
          </w:p>
        </w:tc>
        <w:tc>
          <w:tcPr>
            <w:tcW w:w="882" w:type="pct"/>
            <w:vAlign w:val="center"/>
          </w:tcPr>
          <w:p w14:paraId="16F51537"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22.7%</w:t>
            </w:r>
          </w:p>
        </w:tc>
        <w:tc>
          <w:tcPr>
            <w:tcW w:w="882" w:type="pct"/>
            <w:vAlign w:val="center"/>
          </w:tcPr>
          <w:p w14:paraId="533BAE7B"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0.0%</w:t>
            </w:r>
          </w:p>
        </w:tc>
        <w:tc>
          <w:tcPr>
            <w:tcW w:w="882" w:type="pct"/>
            <w:vAlign w:val="center"/>
          </w:tcPr>
          <w:p w14:paraId="33A173CF"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58.7%</w:t>
            </w:r>
          </w:p>
        </w:tc>
        <w:tc>
          <w:tcPr>
            <w:tcW w:w="881" w:type="pct"/>
            <w:vAlign w:val="center"/>
          </w:tcPr>
          <w:p w14:paraId="53E49ED8"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1.3%</w:t>
            </w:r>
          </w:p>
        </w:tc>
      </w:tr>
      <w:tr w:rsidR="00D817CE" w:rsidRPr="00CF3344" w14:paraId="6993741F" w14:textId="77777777" w:rsidTr="008D34E6">
        <w:trPr>
          <w:trHeight w:val="270"/>
        </w:trPr>
        <w:tc>
          <w:tcPr>
            <w:tcW w:w="591" w:type="pct"/>
            <w:noWrap/>
            <w:vAlign w:val="center"/>
            <w:hideMark/>
          </w:tcPr>
          <w:p w14:paraId="3BFE9739" w14:textId="77777777" w:rsidR="00D817CE" w:rsidRPr="00CF3344" w:rsidRDefault="00D817CE" w:rsidP="008D34E6">
            <w:pPr>
              <w:spacing w:line="288" w:lineRule="auto"/>
              <w:ind w:right="120" w:firstLineChars="0" w:firstLine="0"/>
              <w:jc w:val="center"/>
              <w:rPr>
                <w:sz w:val="20"/>
                <w:u w:val="single"/>
              </w:rPr>
            </w:pPr>
            <w:r w:rsidRPr="00CF3344">
              <w:rPr>
                <w:sz w:val="20"/>
                <w:u w:val="single"/>
              </w:rPr>
              <w:t>Gongyi City</w:t>
            </w:r>
          </w:p>
        </w:tc>
        <w:tc>
          <w:tcPr>
            <w:tcW w:w="882" w:type="pct"/>
            <w:vAlign w:val="center"/>
          </w:tcPr>
          <w:p w14:paraId="30FC3655"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19.0%</w:t>
            </w:r>
          </w:p>
        </w:tc>
        <w:tc>
          <w:tcPr>
            <w:tcW w:w="882" w:type="pct"/>
            <w:vAlign w:val="center"/>
          </w:tcPr>
          <w:p w14:paraId="56BD1F70"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33.0%</w:t>
            </w:r>
          </w:p>
        </w:tc>
        <w:tc>
          <w:tcPr>
            <w:tcW w:w="882" w:type="pct"/>
            <w:vAlign w:val="center"/>
          </w:tcPr>
          <w:p w14:paraId="306BED3F"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9.0%</w:t>
            </w:r>
          </w:p>
        </w:tc>
        <w:tc>
          <w:tcPr>
            <w:tcW w:w="882" w:type="pct"/>
            <w:vAlign w:val="center"/>
          </w:tcPr>
          <w:p w14:paraId="37795065"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32.0%</w:t>
            </w:r>
          </w:p>
        </w:tc>
        <w:tc>
          <w:tcPr>
            <w:tcW w:w="881" w:type="pct"/>
            <w:vAlign w:val="center"/>
          </w:tcPr>
          <w:p w14:paraId="440E099C"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7.0%</w:t>
            </w:r>
          </w:p>
        </w:tc>
      </w:tr>
      <w:tr w:rsidR="00D817CE" w:rsidRPr="00CF3344" w14:paraId="329463D7" w14:textId="77777777" w:rsidTr="008D34E6">
        <w:trPr>
          <w:trHeight w:val="270"/>
        </w:trPr>
        <w:tc>
          <w:tcPr>
            <w:tcW w:w="591" w:type="pct"/>
            <w:noWrap/>
            <w:vAlign w:val="center"/>
            <w:hideMark/>
          </w:tcPr>
          <w:p w14:paraId="58DAA9EB" w14:textId="77777777" w:rsidR="00D817CE" w:rsidRPr="00CF3344" w:rsidRDefault="00D817CE" w:rsidP="008D34E6">
            <w:pPr>
              <w:spacing w:line="288" w:lineRule="auto"/>
              <w:ind w:right="120" w:firstLineChars="0" w:firstLine="0"/>
              <w:jc w:val="center"/>
              <w:rPr>
                <w:sz w:val="20"/>
                <w:u w:val="single"/>
              </w:rPr>
            </w:pPr>
            <w:r w:rsidRPr="00CF3344">
              <w:rPr>
                <w:sz w:val="20"/>
                <w:u w:val="single"/>
              </w:rPr>
              <w:t>Xinmi City</w:t>
            </w:r>
          </w:p>
        </w:tc>
        <w:tc>
          <w:tcPr>
            <w:tcW w:w="882" w:type="pct"/>
            <w:vAlign w:val="center"/>
          </w:tcPr>
          <w:p w14:paraId="57B58259"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23.3%</w:t>
            </w:r>
          </w:p>
        </w:tc>
        <w:tc>
          <w:tcPr>
            <w:tcW w:w="882" w:type="pct"/>
            <w:vAlign w:val="center"/>
          </w:tcPr>
          <w:p w14:paraId="69567256"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32.6%</w:t>
            </w:r>
          </w:p>
        </w:tc>
        <w:tc>
          <w:tcPr>
            <w:tcW w:w="882" w:type="pct"/>
            <w:vAlign w:val="center"/>
          </w:tcPr>
          <w:p w14:paraId="346D3D90"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7.0%</w:t>
            </w:r>
          </w:p>
        </w:tc>
        <w:tc>
          <w:tcPr>
            <w:tcW w:w="882" w:type="pct"/>
            <w:vAlign w:val="center"/>
          </w:tcPr>
          <w:p w14:paraId="5DDF7B80"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33.7%</w:t>
            </w:r>
          </w:p>
        </w:tc>
        <w:tc>
          <w:tcPr>
            <w:tcW w:w="881" w:type="pct"/>
            <w:vAlign w:val="center"/>
          </w:tcPr>
          <w:p w14:paraId="6191D48F"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3.5%</w:t>
            </w:r>
          </w:p>
        </w:tc>
      </w:tr>
      <w:tr w:rsidR="00D817CE" w:rsidRPr="00CF3344" w14:paraId="15A9BD8B" w14:textId="77777777" w:rsidTr="008D34E6">
        <w:trPr>
          <w:trHeight w:val="270"/>
        </w:trPr>
        <w:tc>
          <w:tcPr>
            <w:tcW w:w="591" w:type="pct"/>
            <w:noWrap/>
            <w:vAlign w:val="center"/>
            <w:hideMark/>
          </w:tcPr>
          <w:p w14:paraId="01C70C8C" w14:textId="77777777" w:rsidR="00D817CE" w:rsidRPr="00CF3344" w:rsidRDefault="00D817CE" w:rsidP="008D34E6">
            <w:pPr>
              <w:spacing w:line="288" w:lineRule="auto"/>
              <w:ind w:right="120" w:firstLineChars="0" w:firstLine="0"/>
              <w:jc w:val="center"/>
              <w:rPr>
                <w:sz w:val="20"/>
                <w:u w:val="single"/>
              </w:rPr>
            </w:pPr>
            <w:r w:rsidRPr="00CF3344">
              <w:rPr>
                <w:sz w:val="20"/>
                <w:u w:val="single"/>
              </w:rPr>
              <w:t>Xinzheng City</w:t>
            </w:r>
          </w:p>
        </w:tc>
        <w:tc>
          <w:tcPr>
            <w:tcW w:w="882" w:type="pct"/>
            <w:vAlign w:val="center"/>
          </w:tcPr>
          <w:p w14:paraId="4C38F761"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15.7%</w:t>
            </w:r>
          </w:p>
        </w:tc>
        <w:tc>
          <w:tcPr>
            <w:tcW w:w="882" w:type="pct"/>
            <w:vAlign w:val="center"/>
          </w:tcPr>
          <w:p w14:paraId="407717A3"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38.6%</w:t>
            </w:r>
          </w:p>
        </w:tc>
        <w:tc>
          <w:tcPr>
            <w:tcW w:w="882" w:type="pct"/>
            <w:vAlign w:val="center"/>
          </w:tcPr>
          <w:p w14:paraId="33D29910"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1.4%</w:t>
            </w:r>
          </w:p>
        </w:tc>
        <w:tc>
          <w:tcPr>
            <w:tcW w:w="882" w:type="pct"/>
            <w:vAlign w:val="center"/>
          </w:tcPr>
          <w:p w14:paraId="3146D447"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37.1%</w:t>
            </w:r>
          </w:p>
        </w:tc>
        <w:tc>
          <w:tcPr>
            <w:tcW w:w="881" w:type="pct"/>
            <w:vAlign w:val="center"/>
          </w:tcPr>
          <w:p w14:paraId="054A7CFE"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7.1%</w:t>
            </w:r>
          </w:p>
        </w:tc>
      </w:tr>
      <w:tr w:rsidR="00D817CE" w:rsidRPr="00CF3344" w14:paraId="681953D7" w14:textId="77777777" w:rsidTr="008D34E6">
        <w:trPr>
          <w:trHeight w:val="270"/>
        </w:trPr>
        <w:tc>
          <w:tcPr>
            <w:tcW w:w="591" w:type="pct"/>
            <w:noWrap/>
            <w:vAlign w:val="center"/>
            <w:hideMark/>
          </w:tcPr>
          <w:p w14:paraId="2BD949D9" w14:textId="77777777" w:rsidR="00D817CE" w:rsidRPr="00CF3344" w:rsidRDefault="00D817CE" w:rsidP="008D34E6">
            <w:pPr>
              <w:spacing w:line="288" w:lineRule="auto"/>
              <w:ind w:right="120" w:firstLineChars="0" w:firstLine="0"/>
              <w:jc w:val="center"/>
              <w:rPr>
                <w:sz w:val="20"/>
                <w:u w:val="single"/>
              </w:rPr>
            </w:pPr>
            <w:r w:rsidRPr="00CF3344">
              <w:rPr>
                <w:sz w:val="20"/>
                <w:u w:val="single"/>
              </w:rPr>
              <w:t>Xingyang City</w:t>
            </w:r>
          </w:p>
        </w:tc>
        <w:tc>
          <w:tcPr>
            <w:tcW w:w="882" w:type="pct"/>
            <w:vAlign w:val="center"/>
          </w:tcPr>
          <w:p w14:paraId="49F2E731"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22.0%</w:t>
            </w:r>
          </w:p>
        </w:tc>
        <w:tc>
          <w:tcPr>
            <w:tcW w:w="882" w:type="pct"/>
            <w:vAlign w:val="center"/>
          </w:tcPr>
          <w:p w14:paraId="069C2915"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28.0%</w:t>
            </w:r>
          </w:p>
        </w:tc>
        <w:tc>
          <w:tcPr>
            <w:tcW w:w="882" w:type="pct"/>
            <w:vAlign w:val="center"/>
          </w:tcPr>
          <w:p w14:paraId="2FE0BBC8"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9.8%</w:t>
            </w:r>
          </w:p>
        </w:tc>
        <w:tc>
          <w:tcPr>
            <w:tcW w:w="882" w:type="pct"/>
            <w:vAlign w:val="center"/>
          </w:tcPr>
          <w:p w14:paraId="5B90C77D"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36.6%</w:t>
            </w:r>
          </w:p>
        </w:tc>
        <w:tc>
          <w:tcPr>
            <w:tcW w:w="881" w:type="pct"/>
            <w:vAlign w:val="center"/>
          </w:tcPr>
          <w:p w14:paraId="5C41EC76"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3.7%</w:t>
            </w:r>
          </w:p>
        </w:tc>
      </w:tr>
      <w:tr w:rsidR="00D817CE" w:rsidRPr="00CF3344" w14:paraId="42151DB8" w14:textId="77777777" w:rsidTr="008D34E6">
        <w:trPr>
          <w:trHeight w:val="270"/>
        </w:trPr>
        <w:tc>
          <w:tcPr>
            <w:tcW w:w="591" w:type="pct"/>
            <w:noWrap/>
            <w:vAlign w:val="center"/>
            <w:hideMark/>
          </w:tcPr>
          <w:p w14:paraId="2EB24B4E" w14:textId="77777777" w:rsidR="00D817CE" w:rsidRPr="00CF3344" w:rsidRDefault="00D817CE" w:rsidP="008D34E6">
            <w:pPr>
              <w:spacing w:line="288" w:lineRule="auto"/>
              <w:ind w:right="120" w:firstLineChars="0" w:firstLine="0"/>
              <w:jc w:val="center"/>
              <w:rPr>
                <w:sz w:val="20"/>
                <w:u w:val="single"/>
              </w:rPr>
            </w:pPr>
            <w:r w:rsidRPr="00CF3344">
              <w:rPr>
                <w:sz w:val="20"/>
                <w:u w:val="single"/>
              </w:rPr>
              <w:t>Zhongmu County</w:t>
            </w:r>
          </w:p>
        </w:tc>
        <w:tc>
          <w:tcPr>
            <w:tcW w:w="882" w:type="pct"/>
            <w:vAlign w:val="center"/>
          </w:tcPr>
          <w:p w14:paraId="08FFADE8"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29.6%</w:t>
            </w:r>
          </w:p>
        </w:tc>
        <w:tc>
          <w:tcPr>
            <w:tcW w:w="882" w:type="pct"/>
            <w:vAlign w:val="center"/>
          </w:tcPr>
          <w:p w14:paraId="53BF4418"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29.6%</w:t>
            </w:r>
          </w:p>
        </w:tc>
        <w:tc>
          <w:tcPr>
            <w:tcW w:w="882" w:type="pct"/>
            <w:vAlign w:val="center"/>
          </w:tcPr>
          <w:p w14:paraId="6BA42A01"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13.0%</w:t>
            </w:r>
          </w:p>
        </w:tc>
        <w:tc>
          <w:tcPr>
            <w:tcW w:w="882" w:type="pct"/>
            <w:vAlign w:val="center"/>
          </w:tcPr>
          <w:p w14:paraId="13EC47AD"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22.2%</w:t>
            </w:r>
          </w:p>
        </w:tc>
        <w:tc>
          <w:tcPr>
            <w:tcW w:w="881" w:type="pct"/>
            <w:vAlign w:val="center"/>
          </w:tcPr>
          <w:p w14:paraId="6A866D1F"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5.6%</w:t>
            </w:r>
          </w:p>
        </w:tc>
      </w:tr>
      <w:tr w:rsidR="00D817CE" w:rsidRPr="00CF3344" w14:paraId="7CB2E23B" w14:textId="77777777" w:rsidTr="008D34E6">
        <w:trPr>
          <w:trHeight w:val="264"/>
        </w:trPr>
        <w:tc>
          <w:tcPr>
            <w:tcW w:w="591" w:type="pct"/>
            <w:noWrap/>
            <w:vAlign w:val="center"/>
            <w:hideMark/>
          </w:tcPr>
          <w:p w14:paraId="3F22056B" w14:textId="77777777" w:rsidR="00D817CE" w:rsidRPr="00CF3344" w:rsidRDefault="00D817CE" w:rsidP="008D34E6">
            <w:pPr>
              <w:spacing w:line="288" w:lineRule="auto"/>
              <w:ind w:right="120" w:firstLineChars="0" w:firstLine="0"/>
              <w:jc w:val="center"/>
              <w:rPr>
                <w:sz w:val="20"/>
                <w:u w:val="single"/>
              </w:rPr>
            </w:pPr>
            <w:r w:rsidRPr="00CF3344">
              <w:rPr>
                <w:sz w:val="20"/>
                <w:u w:val="single"/>
              </w:rPr>
              <w:t>Proportion</w:t>
            </w:r>
          </w:p>
        </w:tc>
        <w:tc>
          <w:tcPr>
            <w:tcW w:w="882" w:type="pct"/>
            <w:vAlign w:val="center"/>
          </w:tcPr>
          <w:p w14:paraId="1736B117"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20.8%</w:t>
            </w:r>
          </w:p>
        </w:tc>
        <w:tc>
          <w:tcPr>
            <w:tcW w:w="882" w:type="pct"/>
            <w:vAlign w:val="center"/>
          </w:tcPr>
          <w:p w14:paraId="28348351"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30.8%</w:t>
            </w:r>
          </w:p>
        </w:tc>
        <w:tc>
          <w:tcPr>
            <w:tcW w:w="882" w:type="pct"/>
            <w:vAlign w:val="center"/>
          </w:tcPr>
          <w:p w14:paraId="019E8A9A"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6.6%</w:t>
            </w:r>
          </w:p>
        </w:tc>
        <w:tc>
          <w:tcPr>
            <w:tcW w:w="882" w:type="pct"/>
            <w:vAlign w:val="center"/>
          </w:tcPr>
          <w:p w14:paraId="3A37F70F"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37.0%</w:t>
            </w:r>
          </w:p>
        </w:tc>
        <w:tc>
          <w:tcPr>
            <w:tcW w:w="881" w:type="pct"/>
            <w:vAlign w:val="center"/>
          </w:tcPr>
          <w:p w14:paraId="100DCE60" w14:textId="77777777" w:rsidR="00D817CE" w:rsidRPr="00CF3344" w:rsidRDefault="00D817CE" w:rsidP="008D34E6">
            <w:pPr>
              <w:spacing w:line="288" w:lineRule="auto"/>
              <w:ind w:right="120" w:firstLineChars="0" w:firstLine="0"/>
              <w:jc w:val="center"/>
              <w:rPr>
                <w:rFonts w:eastAsia="Times New Roman"/>
                <w:sz w:val="20"/>
                <w:u w:val="single"/>
              </w:rPr>
            </w:pPr>
            <w:r w:rsidRPr="00CF3344">
              <w:rPr>
                <w:sz w:val="20"/>
                <w:u w:val="single"/>
              </w:rPr>
              <w:t>4.7%</w:t>
            </w:r>
          </w:p>
        </w:tc>
      </w:tr>
    </w:tbl>
    <w:p w14:paraId="759DFBD3" w14:textId="77777777" w:rsidR="00D817CE" w:rsidRPr="00C54194" w:rsidRDefault="00D817CE" w:rsidP="00D817CE">
      <w:pPr>
        <w:ind w:firstLine="480"/>
        <w:rPr>
          <w:rFonts w:cs="Times New Roman"/>
          <w:u w:val="single"/>
        </w:rPr>
      </w:pPr>
      <w:r w:rsidRPr="00C54194">
        <w:rPr>
          <w:rFonts w:cs="Times New Roman"/>
          <w:u w:val="single"/>
        </w:rPr>
        <w:t xml:space="preserve">The survey data shows that traffic interruption </w:t>
      </w:r>
      <w:r>
        <w:rPr>
          <w:rFonts w:cs="Times New Roman"/>
          <w:u w:val="single"/>
        </w:rPr>
        <w:t xml:space="preserve">is the major result of </w:t>
      </w:r>
      <w:r w:rsidRPr="00C54194">
        <w:rPr>
          <w:rFonts w:cs="Times New Roman"/>
          <w:u w:val="single"/>
        </w:rPr>
        <w:t>flood disasters</w:t>
      </w:r>
      <w:r>
        <w:rPr>
          <w:rFonts w:cs="Times New Roman"/>
          <w:u w:val="single"/>
        </w:rPr>
        <w:t>,</w:t>
      </w:r>
      <w:r w:rsidRPr="00C54194">
        <w:rPr>
          <w:rFonts w:cs="Times New Roman"/>
          <w:u w:val="single"/>
        </w:rPr>
        <w:t xml:space="preserve"> accounting for 37%, </w:t>
      </w:r>
      <w:r>
        <w:rPr>
          <w:rFonts w:cs="Times New Roman"/>
          <w:u w:val="single"/>
        </w:rPr>
        <w:t>and</w:t>
      </w:r>
      <w:r w:rsidRPr="00C54194">
        <w:rPr>
          <w:rFonts w:cs="Times New Roman"/>
          <w:u w:val="single"/>
        </w:rPr>
        <w:t xml:space="preserve"> Dengfeng City is the most affected, </w:t>
      </w:r>
      <w:r>
        <w:rPr>
          <w:rFonts w:cs="Times New Roman"/>
          <w:u w:val="single"/>
        </w:rPr>
        <w:t xml:space="preserve">with this destruction </w:t>
      </w:r>
      <w:r w:rsidRPr="00C54194">
        <w:rPr>
          <w:rFonts w:cs="Times New Roman"/>
          <w:u w:val="single"/>
        </w:rPr>
        <w:t xml:space="preserve">accounting for 58.7%. Dengfeng has many mountains and hills, and has rich tourism resources. Villagers rely on tourism resources and mountains. They grow crops such as pecans and honeysuckle. The interruption of traffic has made it difficult </w:t>
      </w:r>
      <w:r w:rsidRPr="00C54194">
        <w:rPr>
          <w:rFonts w:cs="Times New Roman"/>
          <w:u w:val="single"/>
        </w:rPr>
        <w:lastRenderedPageBreak/>
        <w:t>to transport local specialties, the tourism industry has been hit, and the transportation of production and living materials was difficult.</w:t>
      </w:r>
    </w:p>
    <w:p w14:paraId="48D2BA60" w14:textId="77777777" w:rsidR="00D817CE" w:rsidRPr="00C54194" w:rsidRDefault="00D817CE" w:rsidP="00D817CE">
      <w:pPr>
        <w:ind w:firstLine="480"/>
        <w:rPr>
          <w:rFonts w:cs="Times New Roman"/>
          <w:u w:val="single"/>
        </w:rPr>
      </w:pPr>
      <w:r w:rsidRPr="00C54194">
        <w:rPr>
          <w:rFonts w:cs="Times New Roman"/>
          <w:u w:val="single"/>
        </w:rPr>
        <w:t>Therefore, the purpose of this project is to solve the problem of traffic interruption caused by floods, restore the road use function, and ensure the traffic capacity, which is what the villagers around the rural road expect.</w:t>
      </w:r>
    </w:p>
    <w:p w14:paraId="5744BDEE" w14:textId="77777777" w:rsidR="00D817CE" w:rsidRPr="00C54194" w:rsidRDefault="00D817CE" w:rsidP="00D817CE">
      <w:pPr>
        <w:pStyle w:val="2"/>
        <w:rPr>
          <w:rFonts w:cs="Times New Roman"/>
          <w:color w:val="auto"/>
        </w:rPr>
      </w:pPr>
      <w:bookmarkStart w:id="285" w:name="_Toc100840864"/>
      <w:bookmarkStart w:id="286" w:name="_Toc102032398"/>
      <w:r w:rsidRPr="00C54194">
        <w:rPr>
          <w:rFonts w:cs="Times New Roman"/>
          <w:color w:val="auto"/>
        </w:rPr>
        <w:t>Villagers' attitude towards the project</w:t>
      </w:r>
      <w:bookmarkEnd w:id="285"/>
      <w:bookmarkEnd w:id="286"/>
    </w:p>
    <w:p w14:paraId="03373120" w14:textId="04F01A79" w:rsidR="00D817CE" w:rsidRPr="00C54194" w:rsidRDefault="00D817CE" w:rsidP="00D817CE">
      <w:pPr>
        <w:widowControl/>
        <w:ind w:firstLine="480"/>
        <w:rPr>
          <w:rFonts w:cs="Times New Roman"/>
          <w:u w:val="single"/>
        </w:rPr>
      </w:pPr>
      <w:r w:rsidRPr="00C54194">
        <w:rPr>
          <w:rFonts w:cs="Times New Roman"/>
          <w:u w:val="single"/>
        </w:rPr>
        <w:t xml:space="preserve">Villagers' attitude towards the project is shown in Table </w:t>
      </w:r>
      <w:r w:rsidR="00054660">
        <w:rPr>
          <w:rFonts w:cs="Times New Roman" w:hint="eastAsia"/>
          <w:u w:val="single"/>
        </w:rPr>
        <w:t>6-10</w:t>
      </w:r>
      <w:r w:rsidRPr="00C54194">
        <w:rPr>
          <w:rFonts w:cs="Times New Roman"/>
          <w:u w:val="single"/>
        </w:rPr>
        <w:t>. 199 households believed that this project is necessary, 1 household thought it is not necessary, and 2 households were indifferent.</w:t>
      </w:r>
    </w:p>
    <w:p w14:paraId="77644E0C" w14:textId="2AA14537" w:rsidR="00D817CE" w:rsidRPr="00B56A4F" w:rsidRDefault="00D817CE" w:rsidP="00D817CE">
      <w:pPr>
        <w:pStyle w:val="a9"/>
        <w:keepNext/>
        <w:ind w:firstLine="480"/>
        <w:rPr>
          <w:u w:val="single"/>
        </w:rPr>
      </w:pPr>
      <w:r>
        <w:t xml:space="preserve">Table </w:t>
      </w:r>
      <w:r w:rsidRPr="00B56A4F">
        <w:rPr>
          <w:u w:val="single"/>
        </w:rPr>
        <w:fldChar w:fldCharType="begin"/>
      </w:r>
      <w:r w:rsidRPr="00B56A4F">
        <w:rPr>
          <w:u w:val="single"/>
        </w:rPr>
        <w:instrText xml:space="preserve"> STYLEREF 1 \s </w:instrText>
      </w:r>
      <w:r w:rsidRPr="00B56A4F">
        <w:rPr>
          <w:u w:val="single"/>
        </w:rPr>
        <w:fldChar w:fldCharType="separate"/>
      </w:r>
      <w:r w:rsidR="00303812">
        <w:rPr>
          <w:noProof/>
          <w:u w:val="single"/>
        </w:rPr>
        <w:t>6</w:t>
      </w:r>
      <w:r w:rsidRPr="00B56A4F">
        <w:rPr>
          <w:u w:val="single"/>
        </w:rPr>
        <w:fldChar w:fldCharType="end"/>
      </w:r>
      <w:r>
        <w:rPr>
          <w:u w:val="single"/>
        </w:rPr>
        <w:t>-</w:t>
      </w:r>
      <w:r w:rsidRPr="00B56A4F">
        <w:rPr>
          <w:u w:val="single"/>
        </w:rPr>
        <w:fldChar w:fldCharType="begin"/>
      </w:r>
      <w:r w:rsidRPr="00B56A4F">
        <w:rPr>
          <w:u w:val="single"/>
        </w:rPr>
        <w:instrText xml:space="preserve"> SEQ </w:instrText>
      </w:r>
      <w:r w:rsidRPr="00B56A4F">
        <w:rPr>
          <w:u w:val="single"/>
        </w:rPr>
        <w:instrText>表</w:instrText>
      </w:r>
      <w:r w:rsidRPr="00B56A4F">
        <w:rPr>
          <w:u w:val="single"/>
        </w:rPr>
        <w:instrText xml:space="preserve"> \* ARABIC \s 1 </w:instrText>
      </w:r>
      <w:r w:rsidRPr="00B56A4F">
        <w:rPr>
          <w:u w:val="single"/>
        </w:rPr>
        <w:fldChar w:fldCharType="separate"/>
      </w:r>
      <w:r w:rsidR="00303812">
        <w:rPr>
          <w:noProof/>
          <w:u w:val="single"/>
        </w:rPr>
        <w:t>10</w:t>
      </w:r>
      <w:r w:rsidRPr="00B56A4F">
        <w:rPr>
          <w:u w:val="single"/>
        </w:rPr>
        <w:fldChar w:fldCharType="end"/>
      </w:r>
      <w:r>
        <w:t xml:space="preserve"> Questionnaire on villagers' attitudes towards project implementation</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1633"/>
        <w:gridCol w:w="2239"/>
        <w:gridCol w:w="1680"/>
        <w:gridCol w:w="1659"/>
        <w:gridCol w:w="1311"/>
      </w:tblGrid>
      <w:tr w:rsidR="00D817CE" w:rsidRPr="009F142B" w14:paraId="4D222BD8" w14:textId="77777777" w:rsidTr="008D34E6">
        <w:trPr>
          <w:trHeight w:val="360"/>
        </w:trPr>
        <w:tc>
          <w:tcPr>
            <w:tcW w:w="845" w:type="pct"/>
            <w:vMerge w:val="restart"/>
            <w:shd w:val="clear" w:color="auto" w:fill="auto"/>
            <w:noWrap/>
            <w:vAlign w:val="center"/>
            <w:hideMark/>
          </w:tcPr>
          <w:p w14:paraId="5E130FC1" w14:textId="77777777" w:rsidR="00D817CE" w:rsidRPr="009F142B" w:rsidRDefault="00D817CE" w:rsidP="008D34E6">
            <w:pPr>
              <w:widowControl/>
              <w:adjustRightInd w:val="0"/>
              <w:snapToGrid w:val="0"/>
              <w:spacing w:line="240" w:lineRule="auto"/>
              <w:ind w:firstLineChars="0" w:firstLine="0"/>
              <w:jc w:val="center"/>
              <w:rPr>
                <w:rFonts w:cs="Times New Roman"/>
                <w:b/>
                <w:bCs/>
                <w:kern w:val="0"/>
                <w:sz w:val="20"/>
                <w:szCs w:val="20"/>
                <w:u w:val="single"/>
              </w:rPr>
            </w:pPr>
            <w:r w:rsidRPr="009F142B">
              <w:rPr>
                <w:rFonts w:cs="Times New Roman"/>
                <w:sz w:val="20"/>
                <w:szCs w:val="20"/>
                <w:u w:val="single"/>
              </w:rPr>
              <w:t>County/City</w:t>
            </w:r>
          </w:p>
        </w:tc>
        <w:tc>
          <w:tcPr>
            <w:tcW w:w="1054" w:type="pct"/>
            <w:vMerge w:val="restart"/>
            <w:shd w:val="clear" w:color="auto" w:fill="auto"/>
            <w:noWrap/>
            <w:vAlign w:val="center"/>
            <w:hideMark/>
          </w:tcPr>
          <w:p w14:paraId="1C505787" w14:textId="77777777" w:rsidR="00D817CE" w:rsidRPr="009F142B" w:rsidRDefault="00D817CE" w:rsidP="008D34E6">
            <w:pPr>
              <w:widowControl/>
              <w:adjustRightInd w:val="0"/>
              <w:snapToGrid w:val="0"/>
              <w:spacing w:line="240" w:lineRule="auto"/>
              <w:ind w:firstLineChars="0" w:firstLine="0"/>
              <w:jc w:val="center"/>
              <w:rPr>
                <w:rFonts w:cs="Times New Roman"/>
                <w:b/>
                <w:bCs/>
                <w:kern w:val="0"/>
                <w:sz w:val="20"/>
                <w:szCs w:val="20"/>
                <w:u w:val="single"/>
              </w:rPr>
            </w:pPr>
            <w:r w:rsidRPr="009F142B">
              <w:rPr>
                <w:rFonts w:cs="Times New Roman"/>
                <w:sz w:val="20"/>
                <w:szCs w:val="20"/>
                <w:u w:val="single"/>
              </w:rPr>
              <w:t>Village</w:t>
            </w:r>
          </w:p>
        </w:tc>
        <w:tc>
          <w:tcPr>
            <w:tcW w:w="3101" w:type="pct"/>
            <w:gridSpan w:val="3"/>
            <w:shd w:val="clear" w:color="auto" w:fill="auto"/>
            <w:vAlign w:val="center"/>
          </w:tcPr>
          <w:p w14:paraId="513A858C"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b/>
                <w:bCs/>
                <w:sz w:val="20"/>
                <w:szCs w:val="20"/>
                <w:u w:val="single"/>
              </w:rPr>
              <w:t>As far as your concern, is this reconstruction project necessary?</w:t>
            </w:r>
          </w:p>
        </w:tc>
      </w:tr>
      <w:tr w:rsidR="00D817CE" w:rsidRPr="009F142B" w14:paraId="196EB365" w14:textId="77777777" w:rsidTr="008D34E6">
        <w:trPr>
          <w:trHeight w:val="560"/>
        </w:trPr>
        <w:tc>
          <w:tcPr>
            <w:tcW w:w="845" w:type="pct"/>
            <w:vMerge/>
            <w:shd w:val="clear" w:color="auto" w:fill="auto"/>
            <w:noWrap/>
            <w:vAlign w:val="center"/>
            <w:hideMark/>
          </w:tcPr>
          <w:p w14:paraId="32F8CB18"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p>
        </w:tc>
        <w:tc>
          <w:tcPr>
            <w:tcW w:w="1054" w:type="pct"/>
            <w:vMerge/>
            <w:shd w:val="clear" w:color="auto" w:fill="auto"/>
            <w:noWrap/>
            <w:vAlign w:val="center"/>
            <w:hideMark/>
          </w:tcPr>
          <w:p w14:paraId="0D943874"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p>
        </w:tc>
        <w:tc>
          <w:tcPr>
            <w:tcW w:w="1110" w:type="pct"/>
            <w:shd w:val="clear" w:color="auto" w:fill="auto"/>
            <w:vAlign w:val="center"/>
          </w:tcPr>
          <w:p w14:paraId="0A4680BA"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Yes</w:t>
            </w:r>
          </w:p>
        </w:tc>
        <w:tc>
          <w:tcPr>
            <w:tcW w:w="1098" w:type="pct"/>
            <w:shd w:val="clear" w:color="auto" w:fill="auto"/>
            <w:vAlign w:val="center"/>
          </w:tcPr>
          <w:p w14:paraId="4DC51717"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No</w:t>
            </w:r>
          </w:p>
        </w:tc>
        <w:tc>
          <w:tcPr>
            <w:tcW w:w="893" w:type="pct"/>
            <w:shd w:val="clear" w:color="auto" w:fill="auto"/>
            <w:vAlign w:val="center"/>
          </w:tcPr>
          <w:p w14:paraId="1D13BE0D"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Pr>
                <w:rFonts w:cs="Times New Roman"/>
                <w:sz w:val="20"/>
                <w:szCs w:val="20"/>
                <w:u w:val="single"/>
              </w:rPr>
              <w:t>I am OK either way</w:t>
            </w:r>
          </w:p>
        </w:tc>
      </w:tr>
      <w:tr w:rsidR="00D817CE" w:rsidRPr="009F142B" w14:paraId="55D2580E" w14:textId="77777777" w:rsidTr="008D34E6">
        <w:trPr>
          <w:trHeight w:val="270"/>
        </w:trPr>
        <w:tc>
          <w:tcPr>
            <w:tcW w:w="845" w:type="pct"/>
            <w:vMerge w:val="restart"/>
            <w:shd w:val="clear" w:color="auto" w:fill="auto"/>
            <w:noWrap/>
            <w:vAlign w:val="center"/>
            <w:hideMark/>
          </w:tcPr>
          <w:p w14:paraId="46E4E5C9"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Dengfeng City</w:t>
            </w:r>
          </w:p>
        </w:tc>
        <w:tc>
          <w:tcPr>
            <w:tcW w:w="1054" w:type="pct"/>
            <w:shd w:val="clear" w:color="auto" w:fill="auto"/>
            <w:noWrap/>
            <w:vAlign w:val="center"/>
            <w:hideMark/>
          </w:tcPr>
          <w:p w14:paraId="56501D6B"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Dongshang Village</w:t>
            </w:r>
          </w:p>
        </w:tc>
        <w:tc>
          <w:tcPr>
            <w:tcW w:w="1110" w:type="pct"/>
            <w:shd w:val="clear" w:color="auto" w:fill="auto"/>
            <w:vAlign w:val="center"/>
          </w:tcPr>
          <w:p w14:paraId="5A85840F"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12</w:t>
            </w:r>
          </w:p>
        </w:tc>
        <w:tc>
          <w:tcPr>
            <w:tcW w:w="1098" w:type="pct"/>
            <w:shd w:val="clear" w:color="auto" w:fill="auto"/>
            <w:vAlign w:val="center"/>
          </w:tcPr>
          <w:p w14:paraId="4F282CC2"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5349EB3D"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64F04636" w14:textId="77777777" w:rsidTr="008D34E6">
        <w:trPr>
          <w:trHeight w:val="270"/>
        </w:trPr>
        <w:tc>
          <w:tcPr>
            <w:tcW w:w="845" w:type="pct"/>
            <w:vMerge/>
            <w:shd w:val="clear" w:color="auto" w:fill="auto"/>
            <w:vAlign w:val="center"/>
            <w:hideMark/>
          </w:tcPr>
          <w:p w14:paraId="0188E336"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p>
        </w:tc>
        <w:tc>
          <w:tcPr>
            <w:tcW w:w="1054" w:type="pct"/>
            <w:shd w:val="clear" w:color="auto" w:fill="auto"/>
            <w:noWrap/>
            <w:vAlign w:val="center"/>
            <w:hideMark/>
          </w:tcPr>
          <w:p w14:paraId="7B814516"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Jiangzhuang Village</w:t>
            </w:r>
          </w:p>
        </w:tc>
        <w:tc>
          <w:tcPr>
            <w:tcW w:w="1110" w:type="pct"/>
            <w:shd w:val="clear" w:color="auto" w:fill="auto"/>
            <w:vAlign w:val="center"/>
          </w:tcPr>
          <w:p w14:paraId="29445F38"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10</w:t>
            </w:r>
          </w:p>
        </w:tc>
        <w:tc>
          <w:tcPr>
            <w:tcW w:w="1098" w:type="pct"/>
            <w:shd w:val="clear" w:color="auto" w:fill="auto"/>
            <w:vAlign w:val="center"/>
          </w:tcPr>
          <w:p w14:paraId="3F05C0E2"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5AC57A43"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561F0DE2" w14:textId="77777777" w:rsidTr="008D34E6">
        <w:trPr>
          <w:trHeight w:val="270"/>
        </w:trPr>
        <w:tc>
          <w:tcPr>
            <w:tcW w:w="845" w:type="pct"/>
            <w:vMerge/>
            <w:shd w:val="clear" w:color="auto" w:fill="auto"/>
            <w:vAlign w:val="center"/>
            <w:hideMark/>
          </w:tcPr>
          <w:p w14:paraId="70C278B4"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p>
        </w:tc>
        <w:tc>
          <w:tcPr>
            <w:tcW w:w="1054" w:type="pct"/>
            <w:shd w:val="clear" w:color="auto" w:fill="auto"/>
            <w:noWrap/>
            <w:vAlign w:val="center"/>
            <w:hideMark/>
          </w:tcPr>
          <w:p w14:paraId="6F9D9197"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Liyao Village</w:t>
            </w:r>
          </w:p>
        </w:tc>
        <w:tc>
          <w:tcPr>
            <w:tcW w:w="1110" w:type="pct"/>
            <w:shd w:val="clear" w:color="auto" w:fill="auto"/>
            <w:vAlign w:val="center"/>
          </w:tcPr>
          <w:p w14:paraId="0AE745F8"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12</w:t>
            </w:r>
          </w:p>
        </w:tc>
        <w:tc>
          <w:tcPr>
            <w:tcW w:w="1098" w:type="pct"/>
            <w:shd w:val="clear" w:color="auto" w:fill="auto"/>
            <w:vAlign w:val="center"/>
          </w:tcPr>
          <w:p w14:paraId="6573F529"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2C911D55"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40BF6776" w14:textId="77777777" w:rsidTr="008D34E6">
        <w:trPr>
          <w:trHeight w:val="270"/>
        </w:trPr>
        <w:tc>
          <w:tcPr>
            <w:tcW w:w="845" w:type="pct"/>
            <w:vMerge/>
            <w:shd w:val="clear" w:color="auto" w:fill="auto"/>
            <w:vAlign w:val="center"/>
            <w:hideMark/>
          </w:tcPr>
          <w:p w14:paraId="0064864D"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p>
        </w:tc>
        <w:tc>
          <w:tcPr>
            <w:tcW w:w="1054" w:type="pct"/>
            <w:shd w:val="clear" w:color="auto" w:fill="auto"/>
            <w:noWrap/>
            <w:vAlign w:val="center"/>
            <w:hideMark/>
          </w:tcPr>
          <w:p w14:paraId="2B80DA5E"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Tashuimo Village</w:t>
            </w:r>
          </w:p>
        </w:tc>
        <w:tc>
          <w:tcPr>
            <w:tcW w:w="1110" w:type="pct"/>
            <w:shd w:val="clear" w:color="auto" w:fill="auto"/>
            <w:vAlign w:val="center"/>
          </w:tcPr>
          <w:p w14:paraId="094609F1"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10</w:t>
            </w:r>
          </w:p>
        </w:tc>
        <w:tc>
          <w:tcPr>
            <w:tcW w:w="1098" w:type="pct"/>
            <w:shd w:val="clear" w:color="auto" w:fill="auto"/>
            <w:vAlign w:val="center"/>
          </w:tcPr>
          <w:p w14:paraId="5EF8107B"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6D9D25C8"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27E7C696" w14:textId="77777777" w:rsidTr="008D34E6">
        <w:trPr>
          <w:trHeight w:val="270"/>
        </w:trPr>
        <w:tc>
          <w:tcPr>
            <w:tcW w:w="845" w:type="pct"/>
            <w:vMerge w:val="restart"/>
            <w:shd w:val="clear" w:color="auto" w:fill="auto"/>
            <w:noWrap/>
            <w:vAlign w:val="center"/>
            <w:hideMark/>
          </w:tcPr>
          <w:p w14:paraId="09F0F2D0"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Gongyi City</w:t>
            </w:r>
          </w:p>
        </w:tc>
        <w:tc>
          <w:tcPr>
            <w:tcW w:w="1054" w:type="pct"/>
            <w:shd w:val="clear" w:color="auto" w:fill="auto"/>
            <w:noWrap/>
            <w:vAlign w:val="center"/>
            <w:hideMark/>
          </w:tcPr>
          <w:p w14:paraId="7B9FB9F9"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Gaomiao Village</w:t>
            </w:r>
          </w:p>
        </w:tc>
        <w:tc>
          <w:tcPr>
            <w:tcW w:w="1110" w:type="pct"/>
            <w:shd w:val="clear" w:color="auto" w:fill="auto"/>
            <w:vAlign w:val="center"/>
          </w:tcPr>
          <w:p w14:paraId="39AE904D"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17</w:t>
            </w:r>
          </w:p>
        </w:tc>
        <w:tc>
          <w:tcPr>
            <w:tcW w:w="1098" w:type="pct"/>
            <w:shd w:val="clear" w:color="auto" w:fill="auto"/>
            <w:vAlign w:val="center"/>
          </w:tcPr>
          <w:p w14:paraId="78E2A3C6"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29B1DFE9"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506E3E02" w14:textId="77777777" w:rsidTr="008D34E6">
        <w:trPr>
          <w:trHeight w:val="270"/>
        </w:trPr>
        <w:tc>
          <w:tcPr>
            <w:tcW w:w="845" w:type="pct"/>
            <w:vMerge/>
            <w:shd w:val="clear" w:color="auto" w:fill="auto"/>
            <w:vAlign w:val="center"/>
            <w:hideMark/>
          </w:tcPr>
          <w:p w14:paraId="01BA3346"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p>
        </w:tc>
        <w:tc>
          <w:tcPr>
            <w:tcW w:w="1054" w:type="pct"/>
            <w:shd w:val="clear" w:color="auto" w:fill="auto"/>
            <w:noWrap/>
            <w:vAlign w:val="center"/>
            <w:hideMark/>
          </w:tcPr>
          <w:p w14:paraId="5F4DC28B"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Huilong Village</w:t>
            </w:r>
          </w:p>
        </w:tc>
        <w:tc>
          <w:tcPr>
            <w:tcW w:w="1110" w:type="pct"/>
            <w:shd w:val="clear" w:color="auto" w:fill="auto"/>
            <w:vAlign w:val="center"/>
          </w:tcPr>
          <w:p w14:paraId="452D3E97"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11</w:t>
            </w:r>
          </w:p>
        </w:tc>
        <w:tc>
          <w:tcPr>
            <w:tcW w:w="1098" w:type="pct"/>
            <w:shd w:val="clear" w:color="auto" w:fill="auto"/>
            <w:vAlign w:val="center"/>
          </w:tcPr>
          <w:p w14:paraId="73C70D81"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365E0839"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33CCA3F4" w14:textId="77777777" w:rsidTr="008D34E6">
        <w:trPr>
          <w:trHeight w:val="270"/>
        </w:trPr>
        <w:tc>
          <w:tcPr>
            <w:tcW w:w="845" w:type="pct"/>
            <w:vMerge/>
            <w:shd w:val="clear" w:color="auto" w:fill="auto"/>
            <w:vAlign w:val="center"/>
            <w:hideMark/>
          </w:tcPr>
          <w:p w14:paraId="304DC19F"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p>
        </w:tc>
        <w:tc>
          <w:tcPr>
            <w:tcW w:w="1054" w:type="pct"/>
            <w:shd w:val="clear" w:color="auto" w:fill="auto"/>
            <w:noWrap/>
            <w:vAlign w:val="center"/>
            <w:hideMark/>
          </w:tcPr>
          <w:p w14:paraId="3209C402"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Longmen Village</w:t>
            </w:r>
          </w:p>
        </w:tc>
        <w:tc>
          <w:tcPr>
            <w:tcW w:w="1110" w:type="pct"/>
            <w:shd w:val="clear" w:color="auto" w:fill="auto"/>
            <w:vAlign w:val="center"/>
          </w:tcPr>
          <w:p w14:paraId="3BB15300"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11</w:t>
            </w:r>
          </w:p>
        </w:tc>
        <w:tc>
          <w:tcPr>
            <w:tcW w:w="1098" w:type="pct"/>
            <w:shd w:val="clear" w:color="auto" w:fill="auto"/>
            <w:vAlign w:val="center"/>
          </w:tcPr>
          <w:p w14:paraId="1CC9EB69"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0958EEC5"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w:t>
            </w:r>
          </w:p>
        </w:tc>
      </w:tr>
      <w:tr w:rsidR="00D817CE" w:rsidRPr="009F142B" w14:paraId="15C0F977" w14:textId="77777777" w:rsidTr="008D34E6">
        <w:trPr>
          <w:trHeight w:val="270"/>
        </w:trPr>
        <w:tc>
          <w:tcPr>
            <w:tcW w:w="845" w:type="pct"/>
            <w:vMerge w:val="restart"/>
            <w:shd w:val="clear" w:color="auto" w:fill="auto"/>
            <w:noWrap/>
            <w:vAlign w:val="center"/>
            <w:hideMark/>
          </w:tcPr>
          <w:p w14:paraId="4CBA9DCF"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Xinmi City</w:t>
            </w:r>
          </w:p>
        </w:tc>
        <w:tc>
          <w:tcPr>
            <w:tcW w:w="1054" w:type="pct"/>
            <w:shd w:val="clear" w:color="auto" w:fill="auto"/>
            <w:noWrap/>
            <w:vAlign w:val="center"/>
            <w:hideMark/>
          </w:tcPr>
          <w:p w14:paraId="2E44E3B2"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Heiyugou Village</w:t>
            </w:r>
          </w:p>
        </w:tc>
        <w:tc>
          <w:tcPr>
            <w:tcW w:w="1110" w:type="pct"/>
            <w:shd w:val="clear" w:color="auto" w:fill="auto"/>
            <w:vAlign w:val="center"/>
          </w:tcPr>
          <w:p w14:paraId="23DFE0CF"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12</w:t>
            </w:r>
          </w:p>
        </w:tc>
        <w:tc>
          <w:tcPr>
            <w:tcW w:w="1098" w:type="pct"/>
            <w:shd w:val="clear" w:color="auto" w:fill="auto"/>
            <w:vAlign w:val="center"/>
          </w:tcPr>
          <w:p w14:paraId="5EC02111"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0BC1680A"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4975CA95" w14:textId="77777777" w:rsidTr="008D34E6">
        <w:trPr>
          <w:trHeight w:val="270"/>
        </w:trPr>
        <w:tc>
          <w:tcPr>
            <w:tcW w:w="845" w:type="pct"/>
            <w:vMerge/>
            <w:shd w:val="clear" w:color="auto" w:fill="auto"/>
            <w:vAlign w:val="center"/>
            <w:hideMark/>
          </w:tcPr>
          <w:p w14:paraId="272EF5B1"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p>
        </w:tc>
        <w:tc>
          <w:tcPr>
            <w:tcW w:w="1054" w:type="pct"/>
            <w:shd w:val="clear" w:color="auto" w:fill="auto"/>
            <w:noWrap/>
            <w:vAlign w:val="center"/>
            <w:hideMark/>
          </w:tcPr>
          <w:p w14:paraId="4F944843"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Wenzhuang Village</w:t>
            </w:r>
          </w:p>
        </w:tc>
        <w:tc>
          <w:tcPr>
            <w:tcW w:w="1110" w:type="pct"/>
            <w:shd w:val="clear" w:color="auto" w:fill="auto"/>
            <w:vAlign w:val="center"/>
          </w:tcPr>
          <w:p w14:paraId="06A51EB1"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7</w:t>
            </w:r>
          </w:p>
        </w:tc>
        <w:tc>
          <w:tcPr>
            <w:tcW w:w="1098" w:type="pct"/>
            <w:shd w:val="clear" w:color="auto" w:fill="auto"/>
            <w:vAlign w:val="center"/>
          </w:tcPr>
          <w:p w14:paraId="07971271"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w:t>
            </w:r>
          </w:p>
        </w:tc>
        <w:tc>
          <w:tcPr>
            <w:tcW w:w="893" w:type="pct"/>
            <w:shd w:val="clear" w:color="auto" w:fill="auto"/>
            <w:vAlign w:val="center"/>
          </w:tcPr>
          <w:p w14:paraId="49AB3DFC"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6B7CE090" w14:textId="77777777" w:rsidTr="008D34E6">
        <w:trPr>
          <w:trHeight w:val="270"/>
        </w:trPr>
        <w:tc>
          <w:tcPr>
            <w:tcW w:w="845" w:type="pct"/>
            <w:vMerge/>
            <w:shd w:val="clear" w:color="auto" w:fill="auto"/>
            <w:vAlign w:val="center"/>
            <w:hideMark/>
          </w:tcPr>
          <w:p w14:paraId="46E98E65"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p>
        </w:tc>
        <w:tc>
          <w:tcPr>
            <w:tcW w:w="1054" w:type="pct"/>
            <w:shd w:val="clear" w:color="auto" w:fill="auto"/>
            <w:noWrap/>
            <w:vAlign w:val="center"/>
            <w:hideMark/>
          </w:tcPr>
          <w:p w14:paraId="0908917C"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Xiasigou Village</w:t>
            </w:r>
          </w:p>
        </w:tc>
        <w:tc>
          <w:tcPr>
            <w:tcW w:w="1110" w:type="pct"/>
            <w:shd w:val="clear" w:color="auto" w:fill="auto"/>
            <w:vAlign w:val="center"/>
          </w:tcPr>
          <w:p w14:paraId="28C1FEE4"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10</w:t>
            </w:r>
          </w:p>
        </w:tc>
        <w:tc>
          <w:tcPr>
            <w:tcW w:w="1098" w:type="pct"/>
            <w:shd w:val="clear" w:color="auto" w:fill="auto"/>
            <w:vAlign w:val="center"/>
          </w:tcPr>
          <w:p w14:paraId="355C3730"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2DBDF56B"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482F9E88" w14:textId="77777777" w:rsidTr="008D34E6">
        <w:trPr>
          <w:trHeight w:val="270"/>
        </w:trPr>
        <w:tc>
          <w:tcPr>
            <w:tcW w:w="845" w:type="pct"/>
            <w:vMerge w:val="restart"/>
            <w:shd w:val="clear" w:color="auto" w:fill="auto"/>
            <w:noWrap/>
            <w:vAlign w:val="center"/>
            <w:hideMark/>
          </w:tcPr>
          <w:p w14:paraId="30BFD439"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Xinzheng City</w:t>
            </w:r>
          </w:p>
        </w:tc>
        <w:tc>
          <w:tcPr>
            <w:tcW w:w="1054" w:type="pct"/>
            <w:shd w:val="clear" w:color="auto" w:fill="auto"/>
            <w:noWrap/>
            <w:vAlign w:val="center"/>
            <w:hideMark/>
          </w:tcPr>
          <w:p w14:paraId="4A3D555D"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Gucheng Village</w:t>
            </w:r>
          </w:p>
        </w:tc>
        <w:tc>
          <w:tcPr>
            <w:tcW w:w="1110" w:type="pct"/>
            <w:shd w:val="clear" w:color="auto" w:fill="auto"/>
            <w:vAlign w:val="center"/>
          </w:tcPr>
          <w:p w14:paraId="2E00B5A4"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10</w:t>
            </w:r>
          </w:p>
        </w:tc>
        <w:tc>
          <w:tcPr>
            <w:tcW w:w="1098" w:type="pct"/>
            <w:shd w:val="clear" w:color="auto" w:fill="auto"/>
            <w:vAlign w:val="center"/>
          </w:tcPr>
          <w:p w14:paraId="6C451AC9"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3221726D"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0DD70EB1" w14:textId="77777777" w:rsidTr="008D34E6">
        <w:trPr>
          <w:trHeight w:val="270"/>
        </w:trPr>
        <w:tc>
          <w:tcPr>
            <w:tcW w:w="845" w:type="pct"/>
            <w:vMerge/>
            <w:shd w:val="clear" w:color="auto" w:fill="auto"/>
            <w:vAlign w:val="center"/>
            <w:hideMark/>
          </w:tcPr>
          <w:p w14:paraId="65E1A690"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p>
        </w:tc>
        <w:tc>
          <w:tcPr>
            <w:tcW w:w="1054" w:type="pct"/>
            <w:shd w:val="clear" w:color="auto" w:fill="auto"/>
            <w:noWrap/>
            <w:vAlign w:val="center"/>
            <w:hideMark/>
          </w:tcPr>
          <w:p w14:paraId="1CBFD661"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Nianlu Village</w:t>
            </w:r>
          </w:p>
        </w:tc>
        <w:tc>
          <w:tcPr>
            <w:tcW w:w="1110" w:type="pct"/>
            <w:shd w:val="clear" w:color="auto" w:fill="auto"/>
            <w:vAlign w:val="center"/>
          </w:tcPr>
          <w:p w14:paraId="06900894"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10</w:t>
            </w:r>
          </w:p>
        </w:tc>
        <w:tc>
          <w:tcPr>
            <w:tcW w:w="1098" w:type="pct"/>
            <w:shd w:val="clear" w:color="auto" w:fill="auto"/>
            <w:vAlign w:val="center"/>
          </w:tcPr>
          <w:p w14:paraId="5EA5D83A"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1B650755"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573C2BFB" w14:textId="77777777" w:rsidTr="008D34E6">
        <w:trPr>
          <w:trHeight w:val="270"/>
        </w:trPr>
        <w:tc>
          <w:tcPr>
            <w:tcW w:w="845" w:type="pct"/>
            <w:vMerge/>
            <w:shd w:val="clear" w:color="auto" w:fill="auto"/>
            <w:vAlign w:val="center"/>
            <w:hideMark/>
          </w:tcPr>
          <w:p w14:paraId="0E5B425E"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p>
        </w:tc>
        <w:tc>
          <w:tcPr>
            <w:tcW w:w="1054" w:type="pct"/>
            <w:shd w:val="clear" w:color="auto" w:fill="auto"/>
            <w:noWrap/>
            <w:vAlign w:val="center"/>
            <w:hideMark/>
          </w:tcPr>
          <w:p w14:paraId="5E0DCE1D"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Tanghe Village</w:t>
            </w:r>
          </w:p>
        </w:tc>
        <w:tc>
          <w:tcPr>
            <w:tcW w:w="1110" w:type="pct"/>
            <w:shd w:val="clear" w:color="auto" w:fill="auto"/>
            <w:vAlign w:val="center"/>
          </w:tcPr>
          <w:p w14:paraId="52A910B1"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9</w:t>
            </w:r>
          </w:p>
        </w:tc>
        <w:tc>
          <w:tcPr>
            <w:tcW w:w="1098" w:type="pct"/>
            <w:shd w:val="clear" w:color="auto" w:fill="auto"/>
            <w:vAlign w:val="center"/>
          </w:tcPr>
          <w:p w14:paraId="3AF22E31"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77E2EA1C"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w:t>
            </w:r>
          </w:p>
        </w:tc>
      </w:tr>
      <w:tr w:rsidR="00D817CE" w:rsidRPr="009F142B" w14:paraId="2EBAC11F" w14:textId="77777777" w:rsidTr="008D34E6">
        <w:trPr>
          <w:trHeight w:val="270"/>
        </w:trPr>
        <w:tc>
          <w:tcPr>
            <w:tcW w:w="845" w:type="pct"/>
            <w:vMerge w:val="restart"/>
            <w:shd w:val="clear" w:color="auto" w:fill="auto"/>
            <w:noWrap/>
            <w:vAlign w:val="center"/>
            <w:hideMark/>
          </w:tcPr>
          <w:p w14:paraId="3A70271B"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Xingyang City</w:t>
            </w:r>
          </w:p>
        </w:tc>
        <w:tc>
          <w:tcPr>
            <w:tcW w:w="1054" w:type="pct"/>
            <w:shd w:val="clear" w:color="auto" w:fill="auto"/>
            <w:noWrap/>
            <w:vAlign w:val="center"/>
            <w:hideMark/>
          </w:tcPr>
          <w:p w14:paraId="7B99185D"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Baishuiyu Village</w:t>
            </w:r>
          </w:p>
        </w:tc>
        <w:tc>
          <w:tcPr>
            <w:tcW w:w="1110" w:type="pct"/>
            <w:shd w:val="clear" w:color="auto" w:fill="auto"/>
            <w:vAlign w:val="center"/>
          </w:tcPr>
          <w:p w14:paraId="3B4894A8"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12</w:t>
            </w:r>
          </w:p>
        </w:tc>
        <w:tc>
          <w:tcPr>
            <w:tcW w:w="1098" w:type="pct"/>
            <w:shd w:val="clear" w:color="auto" w:fill="auto"/>
            <w:vAlign w:val="center"/>
          </w:tcPr>
          <w:p w14:paraId="6A7BC805"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29B5639A"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43CE6681" w14:textId="77777777" w:rsidTr="008D34E6">
        <w:trPr>
          <w:trHeight w:val="270"/>
        </w:trPr>
        <w:tc>
          <w:tcPr>
            <w:tcW w:w="845" w:type="pct"/>
            <w:vMerge/>
            <w:shd w:val="clear" w:color="auto" w:fill="auto"/>
            <w:vAlign w:val="center"/>
            <w:hideMark/>
          </w:tcPr>
          <w:p w14:paraId="4D8F8240"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p>
        </w:tc>
        <w:tc>
          <w:tcPr>
            <w:tcW w:w="1054" w:type="pct"/>
            <w:shd w:val="clear" w:color="auto" w:fill="auto"/>
            <w:noWrap/>
            <w:vAlign w:val="center"/>
            <w:hideMark/>
          </w:tcPr>
          <w:p w14:paraId="1584AFBD"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Gaoshan Village</w:t>
            </w:r>
          </w:p>
        </w:tc>
        <w:tc>
          <w:tcPr>
            <w:tcW w:w="1110" w:type="pct"/>
            <w:shd w:val="clear" w:color="auto" w:fill="auto"/>
            <w:vAlign w:val="center"/>
          </w:tcPr>
          <w:p w14:paraId="1E569B03"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10</w:t>
            </w:r>
          </w:p>
        </w:tc>
        <w:tc>
          <w:tcPr>
            <w:tcW w:w="1098" w:type="pct"/>
            <w:shd w:val="clear" w:color="auto" w:fill="auto"/>
            <w:vAlign w:val="center"/>
          </w:tcPr>
          <w:p w14:paraId="7B858226"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4BDEF79F"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19B83AD5" w14:textId="77777777" w:rsidTr="008D34E6">
        <w:trPr>
          <w:trHeight w:val="270"/>
        </w:trPr>
        <w:tc>
          <w:tcPr>
            <w:tcW w:w="845" w:type="pct"/>
            <w:vMerge/>
            <w:shd w:val="clear" w:color="auto" w:fill="auto"/>
            <w:vAlign w:val="center"/>
            <w:hideMark/>
          </w:tcPr>
          <w:p w14:paraId="603F313D"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p>
        </w:tc>
        <w:tc>
          <w:tcPr>
            <w:tcW w:w="1054" w:type="pct"/>
            <w:shd w:val="clear" w:color="auto" w:fill="auto"/>
            <w:noWrap/>
            <w:vAlign w:val="center"/>
            <w:hideMark/>
          </w:tcPr>
          <w:p w14:paraId="7350CAD9"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Zhonggang Village</w:t>
            </w:r>
          </w:p>
        </w:tc>
        <w:tc>
          <w:tcPr>
            <w:tcW w:w="1110" w:type="pct"/>
            <w:shd w:val="clear" w:color="auto" w:fill="auto"/>
            <w:vAlign w:val="center"/>
          </w:tcPr>
          <w:p w14:paraId="7D82D0ED"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11</w:t>
            </w:r>
          </w:p>
        </w:tc>
        <w:tc>
          <w:tcPr>
            <w:tcW w:w="1098" w:type="pct"/>
            <w:shd w:val="clear" w:color="auto" w:fill="auto"/>
            <w:vAlign w:val="center"/>
          </w:tcPr>
          <w:p w14:paraId="1E961C18"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7FC09244"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6EED0E8F" w14:textId="77777777" w:rsidTr="008D34E6">
        <w:trPr>
          <w:trHeight w:val="270"/>
        </w:trPr>
        <w:tc>
          <w:tcPr>
            <w:tcW w:w="845" w:type="pct"/>
            <w:vMerge w:val="restart"/>
            <w:shd w:val="clear" w:color="auto" w:fill="auto"/>
            <w:noWrap/>
            <w:vAlign w:val="center"/>
            <w:hideMark/>
          </w:tcPr>
          <w:p w14:paraId="4BB5C83B"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Zhongmu County</w:t>
            </w:r>
          </w:p>
        </w:tc>
        <w:tc>
          <w:tcPr>
            <w:tcW w:w="1054" w:type="pct"/>
            <w:shd w:val="clear" w:color="auto" w:fill="auto"/>
            <w:noWrap/>
            <w:vAlign w:val="center"/>
            <w:hideMark/>
          </w:tcPr>
          <w:p w14:paraId="17CF6AE2"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Huizhuang Village</w:t>
            </w:r>
          </w:p>
        </w:tc>
        <w:tc>
          <w:tcPr>
            <w:tcW w:w="1110" w:type="pct"/>
            <w:shd w:val="clear" w:color="auto" w:fill="auto"/>
            <w:vAlign w:val="center"/>
          </w:tcPr>
          <w:p w14:paraId="0B4425B7"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9</w:t>
            </w:r>
          </w:p>
        </w:tc>
        <w:tc>
          <w:tcPr>
            <w:tcW w:w="1098" w:type="pct"/>
            <w:shd w:val="clear" w:color="auto" w:fill="auto"/>
            <w:vAlign w:val="center"/>
          </w:tcPr>
          <w:p w14:paraId="50678724"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2EB8499E"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00BFE65D" w14:textId="77777777" w:rsidTr="008D34E6">
        <w:trPr>
          <w:trHeight w:val="270"/>
        </w:trPr>
        <w:tc>
          <w:tcPr>
            <w:tcW w:w="845" w:type="pct"/>
            <w:vMerge/>
            <w:shd w:val="clear" w:color="auto" w:fill="auto"/>
            <w:vAlign w:val="center"/>
            <w:hideMark/>
          </w:tcPr>
          <w:p w14:paraId="17546DD3"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p>
        </w:tc>
        <w:tc>
          <w:tcPr>
            <w:tcW w:w="1054" w:type="pct"/>
            <w:shd w:val="clear" w:color="auto" w:fill="auto"/>
            <w:noWrap/>
            <w:vAlign w:val="center"/>
            <w:hideMark/>
          </w:tcPr>
          <w:p w14:paraId="1D060475"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Liangjiacun Village</w:t>
            </w:r>
          </w:p>
        </w:tc>
        <w:tc>
          <w:tcPr>
            <w:tcW w:w="1110" w:type="pct"/>
            <w:shd w:val="clear" w:color="auto" w:fill="auto"/>
            <w:vAlign w:val="center"/>
          </w:tcPr>
          <w:p w14:paraId="0AE5B6F4"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6</w:t>
            </w:r>
          </w:p>
        </w:tc>
        <w:tc>
          <w:tcPr>
            <w:tcW w:w="1098" w:type="pct"/>
            <w:shd w:val="clear" w:color="auto" w:fill="auto"/>
            <w:vAlign w:val="center"/>
          </w:tcPr>
          <w:p w14:paraId="29A855D4"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39F17FC8"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4F409879" w14:textId="77777777" w:rsidTr="008D34E6">
        <w:trPr>
          <w:trHeight w:val="270"/>
        </w:trPr>
        <w:tc>
          <w:tcPr>
            <w:tcW w:w="845" w:type="pct"/>
            <w:vMerge/>
            <w:shd w:val="clear" w:color="auto" w:fill="auto"/>
            <w:vAlign w:val="center"/>
            <w:hideMark/>
          </w:tcPr>
          <w:p w14:paraId="5CF534EE"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p>
        </w:tc>
        <w:tc>
          <w:tcPr>
            <w:tcW w:w="1054" w:type="pct"/>
            <w:shd w:val="clear" w:color="auto" w:fill="auto"/>
            <w:noWrap/>
            <w:vAlign w:val="center"/>
            <w:hideMark/>
          </w:tcPr>
          <w:p w14:paraId="45FC82AD"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Xiaowangzhuang Village</w:t>
            </w:r>
          </w:p>
        </w:tc>
        <w:tc>
          <w:tcPr>
            <w:tcW w:w="1110" w:type="pct"/>
            <w:shd w:val="clear" w:color="auto" w:fill="auto"/>
            <w:vAlign w:val="center"/>
          </w:tcPr>
          <w:p w14:paraId="032E0197"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10</w:t>
            </w:r>
          </w:p>
        </w:tc>
        <w:tc>
          <w:tcPr>
            <w:tcW w:w="1098" w:type="pct"/>
            <w:shd w:val="clear" w:color="auto" w:fill="auto"/>
            <w:vAlign w:val="center"/>
          </w:tcPr>
          <w:p w14:paraId="16FFB00F"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c>
          <w:tcPr>
            <w:tcW w:w="893" w:type="pct"/>
            <w:shd w:val="clear" w:color="auto" w:fill="auto"/>
            <w:vAlign w:val="center"/>
          </w:tcPr>
          <w:p w14:paraId="6A11FDC0"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0</w:t>
            </w:r>
          </w:p>
        </w:tc>
      </w:tr>
      <w:tr w:rsidR="00D817CE" w:rsidRPr="009F142B" w14:paraId="31011EDB" w14:textId="77777777" w:rsidTr="008D34E6">
        <w:trPr>
          <w:trHeight w:val="270"/>
        </w:trPr>
        <w:tc>
          <w:tcPr>
            <w:tcW w:w="1899" w:type="pct"/>
            <w:gridSpan w:val="2"/>
            <w:shd w:val="clear" w:color="auto" w:fill="auto"/>
            <w:noWrap/>
            <w:vAlign w:val="center"/>
            <w:hideMark/>
          </w:tcPr>
          <w:p w14:paraId="7C263F1B" w14:textId="77777777" w:rsidR="00D817CE" w:rsidRPr="009F142B" w:rsidRDefault="00D817CE" w:rsidP="008D34E6">
            <w:pPr>
              <w:widowControl/>
              <w:adjustRightInd w:val="0"/>
              <w:snapToGrid w:val="0"/>
              <w:spacing w:line="240" w:lineRule="auto"/>
              <w:ind w:firstLineChars="0" w:firstLine="0"/>
              <w:jc w:val="center"/>
              <w:rPr>
                <w:rFonts w:cs="Times New Roman"/>
                <w:kern w:val="0"/>
                <w:sz w:val="20"/>
                <w:szCs w:val="20"/>
                <w:u w:val="single"/>
              </w:rPr>
            </w:pPr>
            <w:r w:rsidRPr="009F142B">
              <w:rPr>
                <w:rFonts w:cs="Times New Roman"/>
                <w:sz w:val="20"/>
                <w:szCs w:val="20"/>
                <w:u w:val="single"/>
              </w:rPr>
              <w:t>Total</w:t>
            </w:r>
          </w:p>
        </w:tc>
        <w:tc>
          <w:tcPr>
            <w:tcW w:w="1110" w:type="pct"/>
            <w:shd w:val="clear" w:color="auto" w:fill="auto"/>
            <w:vAlign w:val="center"/>
          </w:tcPr>
          <w:p w14:paraId="624FF740"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199</w:t>
            </w:r>
          </w:p>
        </w:tc>
        <w:tc>
          <w:tcPr>
            <w:tcW w:w="1098" w:type="pct"/>
            <w:shd w:val="clear" w:color="auto" w:fill="auto"/>
            <w:vAlign w:val="center"/>
          </w:tcPr>
          <w:p w14:paraId="30CD499D"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1</w:t>
            </w:r>
          </w:p>
        </w:tc>
        <w:tc>
          <w:tcPr>
            <w:tcW w:w="893" w:type="pct"/>
            <w:shd w:val="clear" w:color="auto" w:fill="auto"/>
            <w:vAlign w:val="center"/>
          </w:tcPr>
          <w:p w14:paraId="4E8DCD13" w14:textId="77777777" w:rsidR="00D817CE" w:rsidRPr="009F142B" w:rsidRDefault="00D817CE" w:rsidP="008D34E6">
            <w:pPr>
              <w:widowControl/>
              <w:adjustRightInd w:val="0"/>
              <w:snapToGrid w:val="0"/>
              <w:spacing w:line="240" w:lineRule="auto"/>
              <w:ind w:firstLineChars="0" w:firstLine="0"/>
              <w:jc w:val="center"/>
              <w:rPr>
                <w:rFonts w:eastAsia="Times New Roman" w:cs="Times New Roman"/>
                <w:kern w:val="0"/>
                <w:sz w:val="20"/>
                <w:szCs w:val="20"/>
                <w:u w:val="single"/>
              </w:rPr>
            </w:pPr>
            <w:r w:rsidRPr="009F142B">
              <w:rPr>
                <w:rFonts w:cs="Times New Roman"/>
                <w:sz w:val="20"/>
                <w:szCs w:val="20"/>
                <w:u w:val="single"/>
              </w:rPr>
              <w:t>2</w:t>
            </w:r>
          </w:p>
        </w:tc>
      </w:tr>
    </w:tbl>
    <w:p w14:paraId="13097FF1" w14:textId="17D5E93F" w:rsidR="00D817CE" w:rsidRPr="00B56A4F" w:rsidRDefault="00D817CE" w:rsidP="00D817CE">
      <w:pPr>
        <w:pStyle w:val="a9"/>
        <w:keepNext/>
        <w:ind w:firstLine="480"/>
        <w:rPr>
          <w:u w:val="single"/>
        </w:rPr>
      </w:pPr>
      <w:r>
        <w:t xml:space="preserve">Table </w:t>
      </w:r>
      <w:r w:rsidRPr="00B56A4F">
        <w:rPr>
          <w:u w:val="single"/>
        </w:rPr>
        <w:fldChar w:fldCharType="begin"/>
      </w:r>
      <w:r w:rsidRPr="00B56A4F">
        <w:rPr>
          <w:u w:val="single"/>
        </w:rPr>
        <w:instrText xml:space="preserve"> STYLEREF 1 \s </w:instrText>
      </w:r>
      <w:r w:rsidRPr="00B56A4F">
        <w:rPr>
          <w:u w:val="single"/>
        </w:rPr>
        <w:fldChar w:fldCharType="separate"/>
      </w:r>
      <w:r w:rsidR="00DD1839">
        <w:rPr>
          <w:noProof/>
          <w:u w:val="single"/>
        </w:rPr>
        <w:t>6</w:t>
      </w:r>
      <w:r w:rsidRPr="00B56A4F">
        <w:rPr>
          <w:u w:val="single"/>
        </w:rPr>
        <w:fldChar w:fldCharType="end"/>
      </w:r>
      <w:r>
        <w:rPr>
          <w:u w:val="single"/>
        </w:rPr>
        <w:t>-</w:t>
      </w:r>
      <w:r w:rsidRPr="00B56A4F">
        <w:rPr>
          <w:u w:val="single"/>
        </w:rPr>
        <w:fldChar w:fldCharType="begin"/>
      </w:r>
      <w:r w:rsidRPr="00B56A4F">
        <w:rPr>
          <w:u w:val="single"/>
        </w:rPr>
        <w:instrText xml:space="preserve"> SEQ </w:instrText>
      </w:r>
      <w:r w:rsidRPr="00B56A4F">
        <w:rPr>
          <w:u w:val="single"/>
        </w:rPr>
        <w:instrText>表</w:instrText>
      </w:r>
      <w:r w:rsidRPr="00B56A4F">
        <w:rPr>
          <w:u w:val="single"/>
        </w:rPr>
        <w:instrText xml:space="preserve"> \* ARABIC \s 1 </w:instrText>
      </w:r>
      <w:r w:rsidRPr="00B56A4F">
        <w:rPr>
          <w:u w:val="single"/>
        </w:rPr>
        <w:fldChar w:fldCharType="separate"/>
      </w:r>
      <w:r w:rsidR="00DD1839">
        <w:rPr>
          <w:noProof/>
          <w:u w:val="single"/>
        </w:rPr>
        <w:t>11</w:t>
      </w:r>
      <w:r w:rsidRPr="00B56A4F">
        <w:rPr>
          <w:u w:val="single"/>
        </w:rPr>
        <w:fldChar w:fldCharType="end"/>
      </w:r>
      <w:r>
        <w:t xml:space="preserve"> Questionnaire on villagers' attitudes towards project implementation</w:t>
      </w:r>
    </w:p>
    <w:tbl>
      <w:tblPr>
        <w:tblStyle w:val="73"/>
        <w:tblW w:w="5000"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2113"/>
        <w:gridCol w:w="2555"/>
        <w:gridCol w:w="1927"/>
        <w:gridCol w:w="1927"/>
      </w:tblGrid>
      <w:tr w:rsidR="00D817CE" w:rsidRPr="00EB44C8" w14:paraId="5842731A" w14:textId="77777777" w:rsidTr="008D34E6">
        <w:trPr>
          <w:cnfStyle w:val="100000000000" w:firstRow="1" w:lastRow="0" w:firstColumn="0" w:lastColumn="0" w:oddVBand="0" w:evenVBand="0" w:oddHBand="0" w:evenHBand="0" w:firstRowFirstColumn="0" w:firstRowLastColumn="0" w:lastRowFirstColumn="0" w:lastRowLastColumn="0"/>
          <w:trHeight w:val="313"/>
          <w:jc w:val="center"/>
        </w:trPr>
        <w:tc>
          <w:tcPr>
            <w:tcW w:w="1154" w:type="pct"/>
            <w:noWrap/>
            <w:hideMark/>
          </w:tcPr>
          <w:p w14:paraId="6E7E05DB" w14:textId="77777777" w:rsidR="00D817CE" w:rsidRPr="00EB44C8" w:rsidRDefault="00D817CE" w:rsidP="008D34E6">
            <w:pPr>
              <w:spacing w:line="400" w:lineRule="exact"/>
              <w:ind w:left="480" w:firstLineChars="0" w:firstLine="0"/>
              <w:jc w:val="center"/>
              <w:rPr>
                <w:sz w:val="20"/>
                <w:szCs w:val="20"/>
                <w:u w:val="single"/>
              </w:rPr>
            </w:pPr>
            <w:r w:rsidRPr="00EB44C8">
              <w:rPr>
                <w:caps w:val="0"/>
                <w:sz w:val="20"/>
                <w:szCs w:val="20"/>
                <w:u w:val="single"/>
              </w:rPr>
              <w:t>County/city</w:t>
            </w:r>
          </w:p>
        </w:tc>
        <w:tc>
          <w:tcPr>
            <w:tcW w:w="1528" w:type="pct"/>
            <w:vAlign w:val="center"/>
          </w:tcPr>
          <w:p w14:paraId="73B3A36F"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caps w:val="0"/>
                <w:sz w:val="20"/>
                <w:szCs w:val="20"/>
                <w:u w:val="single"/>
              </w:rPr>
              <w:t>Yes</w:t>
            </w:r>
          </w:p>
        </w:tc>
        <w:tc>
          <w:tcPr>
            <w:tcW w:w="1159" w:type="pct"/>
            <w:vAlign w:val="center"/>
          </w:tcPr>
          <w:p w14:paraId="4D91C359"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caps w:val="0"/>
                <w:sz w:val="20"/>
                <w:szCs w:val="20"/>
                <w:u w:val="single"/>
              </w:rPr>
              <w:t>No</w:t>
            </w:r>
          </w:p>
        </w:tc>
        <w:tc>
          <w:tcPr>
            <w:tcW w:w="1159" w:type="pct"/>
            <w:vAlign w:val="center"/>
          </w:tcPr>
          <w:p w14:paraId="6C000811" w14:textId="77777777" w:rsidR="00D817CE" w:rsidRPr="00EB44C8" w:rsidRDefault="00D817CE" w:rsidP="008D34E6">
            <w:pPr>
              <w:spacing w:line="400" w:lineRule="exact"/>
              <w:ind w:left="480" w:firstLineChars="0" w:firstLine="0"/>
              <w:jc w:val="center"/>
              <w:rPr>
                <w:rFonts w:eastAsia="Times New Roman"/>
                <w:sz w:val="20"/>
                <w:szCs w:val="20"/>
                <w:u w:val="single"/>
              </w:rPr>
            </w:pPr>
            <w:r>
              <w:rPr>
                <w:caps w:val="0"/>
                <w:sz w:val="20"/>
                <w:szCs w:val="20"/>
                <w:u w:val="single"/>
              </w:rPr>
              <w:t xml:space="preserve">I am OK either </w:t>
            </w:r>
            <w:r>
              <w:rPr>
                <w:caps w:val="0"/>
                <w:sz w:val="20"/>
                <w:szCs w:val="20"/>
                <w:u w:val="single"/>
              </w:rPr>
              <w:lastRenderedPageBreak/>
              <w:t>way</w:t>
            </w:r>
          </w:p>
        </w:tc>
      </w:tr>
      <w:tr w:rsidR="00D817CE" w:rsidRPr="00EB44C8" w14:paraId="59BE2C22" w14:textId="77777777" w:rsidTr="008D34E6">
        <w:trPr>
          <w:trHeight w:val="270"/>
          <w:jc w:val="center"/>
        </w:trPr>
        <w:tc>
          <w:tcPr>
            <w:tcW w:w="1154" w:type="pct"/>
            <w:noWrap/>
            <w:hideMark/>
          </w:tcPr>
          <w:p w14:paraId="0846A143" w14:textId="77777777" w:rsidR="00D817CE" w:rsidRPr="00EB44C8" w:rsidRDefault="00D817CE" w:rsidP="008D34E6">
            <w:pPr>
              <w:spacing w:line="400" w:lineRule="exact"/>
              <w:ind w:left="480" w:firstLineChars="0" w:firstLine="0"/>
              <w:jc w:val="center"/>
              <w:rPr>
                <w:sz w:val="20"/>
                <w:szCs w:val="20"/>
                <w:u w:val="single"/>
              </w:rPr>
            </w:pPr>
            <w:r w:rsidRPr="00EB44C8">
              <w:rPr>
                <w:sz w:val="20"/>
                <w:szCs w:val="20"/>
                <w:u w:val="single"/>
              </w:rPr>
              <w:lastRenderedPageBreak/>
              <w:t>Dengfeng City</w:t>
            </w:r>
          </w:p>
        </w:tc>
        <w:tc>
          <w:tcPr>
            <w:tcW w:w="1528" w:type="pct"/>
            <w:vAlign w:val="center"/>
          </w:tcPr>
          <w:p w14:paraId="18A541A3"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100.0%</w:t>
            </w:r>
          </w:p>
        </w:tc>
        <w:tc>
          <w:tcPr>
            <w:tcW w:w="1159" w:type="pct"/>
            <w:vAlign w:val="center"/>
          </w:tcPr>
          <w:p w14:paraId="16D3C9D5"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0.0%</w:t>
            </w:r>
          </w:p>
        </w:tc>
        <w:tc>
          <w:tcPr>
            <w:tcW w:w="1159" w:type="pct"/>
            <w:vAlign w:val="center"/>
          </w:tcPr>
          <w:p w14:paraId="55F2AC05"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0.0%</w:t>
            </w:r>
          </w:p>
        </w:tc>
      </w:tr>
      <w:tr w:rsidR="00D817CE" w:rsidRPr="00EB44C8" w14:paraId="308A335C" w14:textId="77777777" w:rsidTr="008D34E6">
        <w:trPr>
          <w:trHeight w:val="270"/>
          <w:jc w:val="center"/>
        </w:trPr>
        <w:tc>
          <w:tcPr>
            <w:tcW w:w="1154" w:type="pct"/>
            <w:noWrap/>
            <w:hideMark/>
          </w:tcPr>
          <w:p w14:paraId="6FAFF8E7" w14:textId="77777777" w:rsidR="00D817CE" w:rsidRPr="00EB44C8" w:rsidRDefault="00D817CE" w:rsidP="008D34E6">
            <w:pPr>
              <w:spacing w:line="400" w:lineRule="exact"/>
              <w:ind w:left="480" w:firstLineChars="0" w:firstLine="0"/>
              <w:jc w:val="center"/>
              <w:rPr>
                <w:sz w:val="20"/>
                <w:szCs w:val="20"/>
                <w:u w:val="single"/>
              </w:rPr>
            </w:pPr>
            <w:r w:rsidRPr="00EB44C8">
              <w:rPr>
                <w:sz w:val="20"/>
                <w:szCs w:val="20"/>
                <w:u w:val="single"/>
              </w:rPr>
              <w:t>Gongyi City</w:t>
            </w:r>
          </w:p>
        </w:tc>
        <w:tc>
          <w:tcPr>
            <w:tcW w:w="1528" w:type="pct"/>
            <w:vAlign w:val="center"/>
          </w:tcPr>
          <w:p w14:paraId="4CECACFB"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97.5%</w:t>
            </w:r>
          </w:p>
        </w:tc>
        <w:tc>
          <w:tcPr>
            <w:tcW w:w="1159" w:type="pct"/>
            <w:vAlign w:val="center"/>
          </w:tcPr>
          <w:p w14:paraId="2EB4E4CA"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0.0%</w:t>
            </w:r>
          </w:p>
        </w:tc>
        <w:tc>
          <w:tcPr>
            <w:tcW w:w="1159" w:type="pct"/>
            <w:vAlign w:val="center"/>
          </w:tcPr>
          <w:p w14:paraId="6CB9D76C"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2.5%</w:t>
            </w:r>
          </w:p>
        </w:tc>
      </w:tr>
      <w:tr w:rsidR="00D817CE" w:rsidRPr="00EB44C8" w14:paraId="4FC576E0" w14:textId="77777777" w:rsidTr="008D34E6">
        <w:trPr>
          <w:trHeight w:val="270"/>
          <w:jc w:val="center"/>
        </w:trPr>
        <w:tc>
          <w:tcPr>
            <w:tcW w:w="1154" w:type="pct"/>
            <w:noWrap/>
            <w:hideMark/>
          </w:tcPr>
          <w:p w14:paraId="40E12444" w14:textId="77777777" w:rsidR="00D817CE" w:rsidRPr="00EB44C8" w:rsidRDefault="00D817CE" w:rsidP="008D34E6">
            <w:pPr>
              <w:spacing w:line="400" w:lineRule="exact"/>
              <w:ind w:left="480" w:firstLineChars="0" w:firstLine="0"/>
              <w:jc w:val="center"/>
              <w:rPr>
                <w:sz w:val="20"/>
                <w:szCs w:val="20"/>
                <w:u w:val="single"/>
              </w:rPr>
            </w:pPr>
            <w:r w:rsidRPr="00EB44C8">
              <w:rPr>
                <w:sz w:val="20"/>
                <w:szCs w:val="20"/>
                <w:u w:val="single"/>
              </w:rPr>
              <w:t>Xinmi City</w:t>
            </w:r>
          </w:p>
        </w:tc>
        <w:tc>
          <w:tcPr>
            <w:tcW w:w="1528" w:type="pct"/>
            <w:vAlign w:val="center"/>
          </w:tcPr>
          <w:p w14:paraId="1839285C"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96.7%</w:t>
            </w:r>
          </w:p>
        </w:tc>
        <w:tc>
          <w:tcPr>
            <w:tcW w:w="1159" w:type="pct"/>
            <w:vAlign w:val="center"/>
          </w:tcPr>
          <w:p w14:paraId="63CE1B39"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3.3%</w:t>
            </w:r>
          </w:p>
        </w:tc>
        <w:tc>
          <w:tcPr>
            <w:tcW w:w="1159" w:type="pct"/>
            <w:vAlign w:val="center"/>
          </w:tcPr>
          <w:p w14:paraId="74F756AF"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0.0%</w:t>
            </w:r>
          </w:p>
        </w:tc>
      </w:tr>
      <w:tr w:rsidR="00D817CE" w:rsidRPr="00EB44C8" w14:paraId="4D39B0BA" w14:textId="77777777" w:rsidTr="008D34E6">
        <w:trPr>
          <w:trHeight w:val="270"/>
          <w:jc w:val="center"/>
        </w:trPr>
        <w:tc>
          <w:tcPr>
            <w:tcW w:w="1154" w:type="pct"/>
            <w:noWrap/>
            <w:hideMark/>
          </w:tcPr>
          <w:p w14:paraId="656E6097" w14:textId="77777777" w:rsidR="00D817CE" w:rsidRPr="00EB44C8" w:rsidRDefault="00D817CE" w:rsidP="008D34E6">
            <w:pPr>
              <w:spacing w:line="400" w:lineRule="exact"/>
              <w:ind w:left="480" w:firstLineChars="0" w:firstLine="0"/>
              <w:jc w:val="center"/>
              <w:rPr>
                <w:sz w:val="20"/>
                <w:szCs w:val="20"/>
                <w:u w:val="single"/>
              </w:rPr>
            </w:pPr>
            <w:r w:rsidRPr="00EB44C8">
              <w:rPr>
                <w:sz w:val="20"/>
                <w:szCs w:val="20"/>
                <w:u w:val="single"/>
              </w:rPr>
              <w:t>Xinzheng City</w:t>
            </w:r>
          </w:p>
        </w:tc>
        <w:tc>
          <w:tcPr>
            <w:tcW w:w="1528" w:type="pct"/>
            <w:vAlign w:val="center"/>
          </w:tcPr>
          <w:p w14:paraId="567C6C4D"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96.7%</w:t>
            </w:r>
          </w:p>
        </w:tc>
        <w:tc>
          <w:tcPr>
            <w:tcW w:w="1159" w:type="pct"/>
            <w:vAlign w:val="center"/>
          </w:tcPr>
          <w:p w14:paraId="7E53B1F1"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0.0%</w:t>
            </w:r>
          </w:p>
        </w:tc>
        <w:tc>
          <w:tcPr>
            <w:tcW w:w="1159" w:type="pct"/>
            <w:vAlign w:val="center"/>
          </w:tcPr>
          <w:p w14:paraId="6BDE60EF"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3.3%</w:t>
            </w:r>
          </w:p>
        </w:tc>
      </w:tr>
      <w:tr w:rsidR="00D817CE" w:rsidRPr="00EB44C8" w14:paraId="388FC83B" w14:textId="77777777" w:rsidTr="008D34E6">
        <w:trPr>
          <w:trHeight w:val="270"/>
          <w:jc w:val="center"/>
        </w:trPr>
        <w:tc>
          <w:tcPr>
            <w:tcW w:w="1154" w:type="pct"/>
            <w:noWrap/>
            <w:hideMark/>
          </w:tcPr>
          <w:p w14:paraId="393DABCF" w14:textId="77777777" w:rsidR="00D817CE" w:rsidRPr="00EB44C8" w:rsidRDefault="00D817CE" w:rsidP="008D34E6">
            <w:pPr>
              <w:spacing w:line="400" w:lineRule="exact"/>
              <w:ind w:left="480" w:firstLineChars="0" w:firstLine="0"/>
              <w:jc w:val="center"/>
              <w:rPr>
                <w:sz w:val="20"/>
                <w:szCs w:val="20"/>
                <w:u w:val="single"/>
              </w:rPr>
            </w:pPr>
            <w:r w:rsidRPr="00EB44C8">
              <w:rPr>
                <w:sz w:val="20"/>
                <w:szCs w:val="20"/>
                <w:u w:val="single"/>
              </w:rPr>
              <w:t>Xingyang City</w:t>
            </w:r>
          </w:p>
        </w:tc>
        <w:tc>
          <w:tcPr>
            <w:tcW w:w="1528" w:type="pct"/>
            <w:vAlign w:val="center"/>
          </w:tcPr>
          <w:p w14:paraId="0DF4EEAE"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100.0%</w:t>
            </w:r>
          </w:p>
        </w:tc>
        <w:tc>
          <w:tcPr>
            <w:tcW w:w="1159" w:type="pct"/>
            <w:vAlign w:val="center"/>
          </w:tcPr>
          <w:p w14:paraId="087551D2"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0.0%</w:t>
            </w:r>
          </w:p>
        </w:tc>
        <w:tc>
          <w:tcPr>
            <w:tcW w:w="1159" w:type="pct"/>
            <w:vAlign w:val="center"/>
          </w:tcPr>
          <w:p w14:paraId="17D09924"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0.0%</w:t>
            </w:r>
          </w:p>
        </w:tc>
      </w:tr>
      <w:tr w:rsidR="00D817CE" w:rsidRPr="00EB44C8" w14:paraId="5ED63DFE" w14:textId="77777777" w:rsidTr="008D34E6">
        <w:trPr>
          <w:trHeight w:val="270"/>
          <w:jc w:val="center"/>
        </w:trPr>
        <w:tc>
          <w:tcPr>
            <w:tcW w:w="1154" w:type="pct"/>
            <w:noWrap/>
            <w:hideMark/>
          </w:tcPr>
          <w:p w14:paraId="7F014437" w14:textId="77777777" w:rsidR="00D817CE" w:rsidRPr="00EB44C8" w:rsidRDefault="00D817CE" w:rsidP="008D34E6">
            <w:pPr>
              <w:spacing w:line="400" w:lineRule="exact"/>
              <w:ind w:left="480" w:firstLineChars="0" w:firstLine="0"/>
              <w:jc w:val="center"/>
              <w:rPr>
                <w:sz w:val="20"/>
                <w:szCs w:val="20"/>
                <w:u w:val="single"/>
              </w:rPr>
            </w:pPr>
            <w:r w:rsidRPr="00EB44C8">
              <w:rPr>
                <w:sz w:val="20"/>
                <w:szCs w:val="20"/>
                <w:u w:val="single"/>
              </w:rPr>
              <w:t>Zhongmu County</w:t>
            </w:r>
          </w:p>
        </w:tc>
        <w:tc>
          <w:tcPr>
            <w:tcW w:w="1528" w:type="pct"/>
            <w:vAlign w:val="center"/>
          </w:tcPr>
          <w:p w14:paraId="6EA2E871"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100.0%</w:t>
            </w:r>
          </w:p>
        </w:tc>
        <w:tc>
          <w:tcPr>
            <w:tcW w:w="1159" w:type="pct"/>
            <w:vAlign w:val="center"/>
          </w:tcPr>
          <w:p w14:paraId="7ABC17A1"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0.0%</w:t>
            </w:r>
          </w:p>
        </w:tc>
        <w:tc>
          <w:tcPr>
            <w:tcW w:w="1159" w:type="pct"/>
            <w:vAlign w:val="center"/>
          </w:tcPr>
          <w:p w14:paraId="1CE380F0"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0.0%</w:t>
            </w:r>
          </w:p>
        </w:tc>
      </w:tr>
      <w:tr w:rsidR="00D817CE" w:rsidRPr="00EB44C8" w14:paraId="1191BA54" w14:textId="77777777" w:rsidTr="008D34E6">
        <w:trPr>
          <w:trHeight w:val="264"/>
          <w:jc w:val="center"/>
        </w:trPr>
        <w:tc>
          <w:tcPr>
            <w:tcW w:w="1154" w:type="pct"/>
            <w:noWrap/>
            <w:hideMark/>
          </w:tcPr>
          <w:p w14:paraId="5C152C10" w14:textId="77777777" w:rsidR="00D817CE" w:rsidRPr="00EB44C8" w:rsidRDefault="00D817CE" w:rsidP="008D34E6">
            <w:pPr>
              <w:spacing w:line="400" w:lineRule="exact"/>
              <w:ind w:left="480" w:firstLineChars="0" w:firstLine="0"/>
              <w:jc w:val="center"/>
              <w:rPr>
                <w:sz w:val="20"/>
                <w:szCs w:val="20"/>
                <w:u w:val="single"/>
              </w:rPr>
            </w:pPr>
            <w:r w:rsidRPr="00EB44C8">
              <w:rPr>
                <w:sz w:val="20"/>
                <w:szCs w:val="20"/>
                <w:u w:val="single"/>
              </w:rPr>
              <w:t>Proportion</w:t>
            </w:r>
          </w:p>
        </w:tc>
        <w:tc>
          <w:tcPr>
            <w:tcW w:w="1528" w:type="pct"/>
            <w:vAlign w:val="center"/>
          </w:tcPr>
          <w:p w14:paraId="33484625"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98.5%</w:t>
            </w:r>
          </w:p>
        </w:tc>
        <w:tc>
          <w:tcPr>
            <w:tcW w:w="1159" w:type="pct"/>
            <w:vAlign w:val="center"/>
          </w:tcPr>
          <w:p w14:paraId="76B7B53B"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0.5%</w:t>
            </w:r>
          </w:p>
        </w:tc>
        <w:tc>
          <w:tcPr>
            <w:tcW w:w="1159" w:type="pct"/>
            <w:vAlign w:val="center"/>
          </w:tcPr>
          <w:p w14:paraId="00B096B1" w14:textId="77777777" w:rsidR="00D817CE" w:rsidRPr="00EB44C8" w:rsidRDefault="00D817CE" w:rsidP="008D34E6">
            <w:pPr>
              <w:spacing w:line="400" w:lineRule="exact"/>
              <w:ind w:left="480" w:firstLineChars="0" w:firstLine="0"/>
              <w:jc w:val="center"/>
              <w:rPr>
                <w:rFonts w:eastAsia="Times New Roman"/>
                <w:sz w:val="20"/>
                <w:szCs w:val="20"/>
                <w:u w:val="single"/>
              </w:rPr>
            </w:pPr>
            <w:r w:rsidRPr="00EB44C8">
              <w:rPr>
                <w:sz w:val="20"/>
                <w:szCs w:val="20"/>
                <w:u w:val="single"/>
              </w:rPr>
              <w:t>1.0%</w:t>
            </w:r>
          </w:p>
        </w:tc>
      </w:tr>
    </w:tbl>
    <w:p w14:paraId="1EA5DA92" w14:textId="77777777" w:rsidR="00D817CE" w:rsidRPr="00C54194" w:rsidRDefault="00D817CE" w:rsidP="00D817CE">
      <w:pPr>
        <w:widowControl/>
        <w:ind w:firstLine="480"/>
        <w:rPr>
          <w:rFonts w:cs="Times New Roman"/>
          <w:u w:val="single"/>
        </w:rPr>
      </w:pPr>
      <w:r w:rsidRPr="00C54194">
        <w:rPr>
          <w:rFonts w:cs="Times New Roman"/>
          <w:u w:val="single"/>
        </w:rPr>
        <w:t>The survey results show that: all the villagers of the sample households in Dengfeng City, Xingyang City and Zhongmu County supported this project, 2 households in Gongyi and Xinmi were indifferent and 1 household in Xinmi thought that this project is not necessary. 98.5% of the sample households supported the project, indicating that the implementation of the project was expected by the local villagers. Villagers expressed at the symposium that they hope the project can be implemented as soon as possible, the sooner the better, preferably before the vegetables and fruits are put on the market.</w:t>
      </w:r>
    </w:p>
    <w:p w14:paraId="5BBEDEE7" w14:textId="1ED153A8" w:rsidR="00D817CE" w:rsidRPr="00B56A4F" w:rsidRDefault="00D817CE" w:rsidP="00DD1839">
      <w:pPr>
        <w:keepNext/>
        <w:widowControl/>
        <w:ind w:firstLine="480"/>
        <w:rPr>
          <w:rFonts w:eastAsia="黑体"/>
          <w:bCs/>
        </w:rPr>
      </w:pPr>
      <w:r>
        <w:t xml:space="preserve">Table </w:t>
      </w:r>
      <w:r w:rsidRPr="00B56A4F">
        <w:rPr>
          <w:rFonts w:eastAsia="黑体"/>
          <w:bCs/>
        </w:rPr>
        <w:fldChar w:fldCharType="begin"/>
      </w:r>
      <w:r w:rsidRPr="00B56A4F">
        <w:rPr>
          <w:rFonts w:eastAsia="黑体"/>
          <w:bCs/>
        </w:rPr>
        <w:instrText xml:space="preserve"> STYLEREF 1 \s </w:instrText>
      </w:r>
      <w:r w:rsidRPr="00B56A4F">
        <w:rPr>
          <w:rFonts w:eastAsia="黑体"/>
          <w:bCs/>
        </w:rPr>
        <w:fldChar w:fldCharType="separate"/>
      </w:r>
      <w:r w:rsidR="00DD1839">
        <w:rPr>
          <w:rFonts w:eastAsia="黑体"/>
          <w:bCs/>
          <w:noProof/>
        </w:rPr>
        <w:t>6</w:t>
      </w:r>
      <w:r w:rsidRPr="00B56A4F">
        <w:rPr>
          <w:rFonts w:eastAsia="黑体"/>
          <w:bCs/>
        </w:rPr>
        <w:fldChar w:fldCharType="end"/>
      </w:r>
      <w:r>
        <w:t>-</w:t>
      </w:r>
      <w:r w:rsidRPr="00B56A4F">
        <w:rPr>
          <w:rFonts w:eastAsia="黑体"/>
          <w:bCs/>
        </w:rPr>
        <w:fldChar w:fldCharType="begin"/>
      </w:r>
      <w:r w:rsidRPr="00B56A4F">
        <w:rPr>
          <w:rFonts w:eastAsia="黑体"/>
          <w:bCs/>
        </w:rPr>
        <w:instrText xml:space="preserve"> SEQ </w:instrText>
      </w:r>
      <w:r w:rsidRPr="00B56A4F">
        <w:rPr>
          <w:rFonts w:eastAsia="黑体"/>
          <w:bCs/>
        </w:rPr>
        <w:instrText>表</w:instrText>
      </w:r>
      <w:r w:rsidRPr="00B56A4F">
        <w:rPr>
          <w:rFonts w:eastAsia="黑体"/>
          <w:bCs/>
        </w:rPr>
        <w:instrText xml:space="preserve"> \* ARABIC \s 1 </w:instrText>
      </w:r>
      <w:r w:rsidRPr="00B56A4F">
        <w:rPr>
          <w:rFonts w:eastAsia="黑体"/>
          <w:bCs/>
        </w:rPr>
        <w:fldChar w:fldCharType="separate"/>
      </w:r>
      <w:r w:rsidR="00DD1839">
        <w:rPr>
          <w:rFonts w:eastAsia="黑体"/>
          <w:bCs/>
          <w:noProof/>
        </w:rPr>
        <w:t>12</w:t>
      </w:r>
      <w:r w:rsidRPr="00B56A4F">
        <w:rPr>
          <w:rFonts w:eastAsia="黑体"/>
          <w:bCs/>
        </w:rPr>
        <w:fldChar w:fldCharType="end"/>
      </w:r>
      <w:r>
        <w:t xml:space="preserve"> Questionnaire on major environmental problems </w:t>
      </w:r>
      <w:r w:rsidR="00DD1839">
        <w:t>during</w:t>
      </w:r>
      <w:r>
        <w:t xml:space="preserve"> </w:t>
      </w:r>
      <w:r w:rsidR="00DD1839">
        <w:t xml:space="preserve">project </w:t>
      </w:r>
      <w:r>
        <w:t>implementation</w:t>
      </w:r>
    </w:p>
    <w:tbl>
      <w:tblPr>
        <w:tblW w:w="5000" w:type="pct"/>
        <w:tblBorders>
          <w:top w:val="single" w:sz="8" w:space="0" w:color="auto"/>
          <w:bottom w:val="single" w:sz="4" w:space="0" w:color="auto"/>
          <w:insideH w:val="single" w:sz="6" w:space="0" w:color="auto"/>
          <w:insideV w:val="single" w:sz="6" w:space="0" w:color="auto"/>
        </w:tblBorders>
        <w:tblLook w:val="04A0" w:firstRow="1" w:lastRow="0" w:firstColumn="1" w:lastColumn="0" w:noHBand="0" w:noVBand="1"/>
      </w:tblPr>
      <w:tblGrid>
        <w:gridCol w:w="1582"/>
        <w:gridCol w:w="2166"/>
        <w:gridCol w:w="666"/>
        <w:gridCol w:w="580"/>
        <w:gridCol w:w="683"/>
        <w:gridCol w:w="1213"/>
        <w:gridCol w:w="901"/>
        <w:gridCol w:w="731"/>
      </w:tblGrid>
      <w:tr w:rsidR="00D817CE" w:rsidRPr="007517D6" w14:paraId="0492595D" w14:textId="77777777" w:rsidTr="008D34E6">
        <w:trPr>
          <w:trHeight w:val="44"/>
        </w:trPr>
        <w:tc>
          <w:tcPr>
            <w:tcW w:w="607" w:type="pct"/>
            <w:shd w:val="clear" w:color="auto" w:fill="auto"/>
            <w:noWrap/>
            <w:vAlign w:val="center"/>
            <w:hideMark/>
          </w:tcPr>
          <w:p w14:paraId="447A2D88"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County/City</w:t>
            </w:r>
          </w:p>
        </w:tc>
        <w:tc>
          <w:tcPr>
            <w:tcW w:w="755" w:type="pct"/>
            <w:shd w:val="clear" w:color="auto" w:fill="auto"/>
            <w:noWrap/>
            <w:vAlign w:val="center"/>
            <w:hideMark/>
          </w:tcPr>
          <w:p w14:paraId="1E3181E4"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Village</w:t>
            </w:r>
          </w:p>
        </w:tc>
        <w:tc>
          <w:tcPr>
            <w:tcW w:w="458" w:type="pct"/>
            <w:vAlign w:val="center"/>
          </w:tcPr>
          <w:p w14:paraId="6C50C63E"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Noise</w:t>
            </w:r>
          </w:p>
        </w:tc>
        <w:tc>
          <w:tcPr>
            <w:tcW w:w="458" w:type="pct"/>
            <w:vAlign w:val="center"/>
          </w:tcPr>
          <w:p w14:paraId="71D21E2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Dust</w:t>
            </w:r>
          </w:p>
        </w:tc>
        <w:tc>
          <w:tcPr>
            <w:tcW w:w="458" w:type="pct"/>
            <w:vAlign w:val="center"/>
          </w:tcPr>
          <w:p w14:paraId="24DA9728"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Waste</w:t>
            </w:r>
          </w:p>
        </w:tc>
        <w:tc>
          <w:tcPr>
            <w:tcW w:w="755" w:type="pct"/>
            <w:vAlign w:val="center"/>
          </w:tcPr>
          <w:p w14:paraId="70E591CD"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Construction wastewater</w:t>
            </w:r>
          </w:p>
        </w:tc>
        <w:tc>
          <w:tcPr>
            <w:tcW w:w="954" w:type="pct"/>
            <w:vAlign w:val="center"/>
          </w:tcPr>
          <w:p w14:paraId="32174F1F"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Odor due to silt dredging</w:t>
            </w:r>
          </w:p>
        </w:tc>
        <w:tc>
          <w:tcPr>
            <w:tcW w:w="555" w:type="pct"/>
            <w:vAlign w:val="center"/>
          </w:tcPr>
          <w:p w14:paraId="43433699"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Others</w:t>
            </w:r>
          </w:p>
        </w:tc>
      </w:tr>
      <w:tr w:rsidR="00D817CE" w:rsidRPr="007517D6" w14:paraId="77E70EAA" w14:textId="77777777" w:rsidTr="008D34E6">
        <w:trPr>
          <w:trHeight w:val="270"/>
        </w:trPr>
        <w:tc>
          <w:tcPr>
            <w:tcW w:w="607" w:type="pct"/>
            <w:vMerge w:val="restart"/>
            <w:shd w:val="clear" w:color="auto" w:fill="auto"/>
            <w:noWrap/>
            <w:vAlign w:val="center"/>
            <w:hideMark/>
          </w:tcPr>
          <w:p w14:paraId="7D7AE6B9"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Dengfeng City</w:t>
            </w:r>
          </w:p>
        </w:tc>
        <w:tc>
          <w:tcPr>
            <w:tcW w:w="755" w:type="pct"/>
            <w:shd w:val="clear" w:color="auto" w:fill="auto"/>
            <w:noWrap/>
            <w:vAlign w:val="center"/>
            <w:hideMark/>
          </w:tcPr>
          <w:p w14:paraId="6EF25245"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Dongshang Village</w:t>
            </w:r>
          </w:p>
        </w:tc>
        <w:tc>
          <w:tcPr>
            <w:tcW w:w="458" w:type="pct"/>
            <w:vAlign w:val="center"/>
          </w:tcPr>
          <w:p w14:paraId="614B261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10</w:t>
            </w:r>
          </w:p>
        </w:tc>
        <w:tc>
          <w:tcPr>
            <w:tcW w:w="458" w:type="pct"/>
            <w:vAlign w:val="center"/>
          </w:tcPr>
          <w:p w14:paraId="1B001D8A"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4</w:t>
            </w:r>
          </w:p>
        </w:tc>
        <w:tc>
          <w:tcPr>
            <w:tcW w:w="458" w:type="pct"/>
            <w:vAlign w:val="center"/>
          </w:tcPr>
          <w:p w14:paraId="6E79F5EC"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c>
          <w:tcPr>
            <w:tcW w:w="755" w:type="pct"/>
            <w:vAlign w:val="center"/>
          </w:tcPr>
          <w:p w14:paraId="57DC40D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c>
          <w:tcPr>
            <w:tcW w:w="954" w:type="pct"/>
            <w:vAlign w:val="center"/>
          </w:tcPr>
          <w:p w14:paraId="37AF62ED"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c>
          <w:tcPr>
            <w:tcW w:w="555" w:type="pct"/>
            <w:vAlign w:val="center"/>
          </w:tcPr>
          <w:p w14:paraId="5E72DF22"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r>
      <w:tr w:rsidR="00D817CE" w:rsidRPr="007517D6" w14:paraId="66C02171" w14:textId="77777777" w:rsidTr="008D34E6">
        <w:trPr>
          <w:trHeight w:val="270"/>
        </w:trPr>
        <w:tc>
          <w:tcPr>
            <w:tcW w:w="607" w:type="pct"/>
            <w:vMerge/>
            <w:shd w:val="clear" w:color="auto" w:fill="auto"/>
            <w:vAlign w:val="center"/>
            <w:hideMark/>
          </w:tcPr>
          <w:p w14:paraId="762A7E8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p>
        </w:tc>
        <w:tc>
          <w:tcPr>
            <w:tcW w:w="755" w:type="pct"/>
            <w:shd w:val="clear" w:color="auto" w:fill="auto"/>
            <w:noWrap/>
            <w:vAlign w:val="center"/>
            <w:hideMark/>
          </w:tcPr>
          <w:p w14:paraId="5743E052"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Jiangzhuang Village</w:t>
            </w:r>
          </w:p>
        </w:tc>
        <w:tc>
          <w:tcPr>
            <w:tcW w:w="458" w:type="pct"/>
            <w:vAlign w:val="center"/>
          </w:tcPr>
          <w:p w14:paraId="6201925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8</w:t>
            </w:r>
          </w:p>
        </w:tc>
        <w:tc>
          <w:tcPr>
            <w:tcW w:w="458" w:type="pct"/>
            <w:vAlign w:val="center"/>
          </w:tcPr>
          <w:p w14:paraId="7156EFCF"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8</w:t>
            </w:r>
          </w:p>
        </w:tc>
        <w:tc>
          <w:tcPr>
            <w:tcW w:w="458" w:type="pct"/>
            <w:vAlign w:val="center"/>
          </w:tcPr>
          <w:p w14:paraId="2F3AD5DB"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755" w:type="pct"/>
            <w:vAlign w:val="center"/>
          </w:tcPr>
          <w:p w14:paraId="7F2AFD8F"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c>
          <w:tcPr>
            <w:tcW w:w="954" w:type="pct"/>
            <w:vAlign w:val="center"/>
          </w:tcPr>
          <w:p w14:paraId="2F4E5056"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c>
          <w:tcPr>
            <w:tcW w:w="555" w:type="pct"/>
            <w:vAlign w:val="center"/>
          </w:tcPr>
          <w:p w14:paraId="6A6CB09B"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r>
      <w:tr w:rsidR="00D817CE" w:rsidRPr="007517D6" w14:paraId="612E391D" w14:textId="77777777" w:rsidTr="008D34E6">
        <w:trPr>
          <w:trHeight w:val="270"/>
        </w:trPr>
        <w:tc>
          <w:tcPr>
            <w:tcW w:w="607" w:type="pct"/>
            <w:vMerge/>
            <w:shd w:val="clear" w:color="auto" w:fill="auto"/>
            <w:vAlign w:val="center"/>
            <w:hideMark/>
          </w:tcPr>
          <w:p w14:paraId="73CFE4E8"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p>
        </w:tc>
        <w:tc>
          <w:tcPr>
            <w:tcW w:w="755" w:type="pct"/>
            <w:shd w:val="clear" w:color="auto" w:fill="auto"/>
            <w:noWrap/>
            <w:vAlign w:val="center"/>
            <w:hideMark/>
          </w:tcPr>
          <w:p w14:paraId="098D97F6"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Liyao Village</w:t>
            </w:r>
          </w:p>
        </w:tc>
        <w:tc>
          <w:tcPr>
            <w:tcW w:w="458" w:type="pct"/>
            <w:vAlign w:val="center"/>
          </w:tcPr>
          <w:p w14:paraId="180B7FA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8</w:t>
            </w:r>
          </w:p>
        </w:tc>
        <w:tc>
          <w:tcPr>
            <w:tcW w:w="458" w:type="pct"/>
            <w:vAlign w:val="center"/>
          </w:tcPr>
          <w:p w14:paraId="0C2BED01"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5</w:t>
            </w:r>
          </w:p>
        </w:tc>
        <w:tc>
          <w:tcPr>
            <w:tcW w:w="458" w:type="pct"/>
            <w:vAlign w:val="center"/>
          </w:tcPr>
          <w:p w14:paraId="0C2FE49B"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3</w:t>
            </w:r>
          </w:p>
        </w:tc>
        <w:tc>
          <w:tcPr>
            <w:tcW w:w="755" w:type="pct"/>
            <w:vAlign w:val="center"/>
          </w:tcPr>
          <w:p w14:paraId="2461CC5A"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c>
          <w:tcPr>
            <w:tcW w:w="954" w:type="pct"/>
            <w:vAlign w:val="center"/>
          </w:tcPr>
          <w:p w14:paraId="56E95B75"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c>
          <w:tcPr>
            <w:tcW w:w="555" w:type="pct"/>
            <w:vAlign w:val="center"/>
          </w:tcPr>
          <w:p w14:paraId="51666B46"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r>
      <w:tr w:rsidR="00D817CE" w:rsidRPr="007517D6" w14:paraId="4FEAB6B1" w14:textId="77777777" w:rsidTr="008D34E6">
        <w:trPr>
          <w:trHeight w:val="270"/>
        </w:trPr>
        <w:tc>
          <w:tcPr>
            <w:tcW w:w="607" w:type="pct"/>
            <w:vMerge/>
            <w:shd w:val="clear" w:color="auto" w:fill="auto"/>
            <w:vAlign w:val="center"/>
            <w:hideMark/>
          </w:tcPr>
          <w:p w14:paraId="455201D3"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p>
        </w:tc>
        <w:tc>
          <w:tcPr>
            <w:tcW w:w="755" w:type="pct"/>
            <w:shd w:val="clear" w:color="auto" w:fill="auto"/>
            <w:noWrap/>
            <w:vAlign w:val="center"/>
            <w:hideMark/>
          </w:tcPr>
          <w:p w14:paraId="761CD1E4"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Tashuimo Village</w:t>
            </w:r>
          </w:p>
        </w:tc>
        <w:tc>
          <w:tcPr>
            <w:tcW w:w="458" w:type="pct"/>
            <w:vAlign w:val="center"/>
          </w:tcPr>
          <w:p w14:paraId="4AAD1AA7"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8</w:t>
            </w:r>
          </w:p>
        </w:tc>
        <w:tc>
          <w:tcPr>
            <w:tcW w:w="458" w:type="pct"/>
            <w:vAlign w:val="center"/>
          </w:tcPr>
          <w:p w14:paraId="6DE45833"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8</w:t>
            </w:r>
          </w:p>
        </w:tc>
        <w:tc>
          <w:tcPr>
            <w:tcW w:w="458" w:type="pct"/>
            <w:vAlign w:val="center"/>
          </w:tcPr>
          <w:p w14:paraId="6C188D11"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c>
          <w:tcPr>
            <w:tcW w:w="755" w:type="pct"/>
            <w:vAlign w:val="center"/>
          </w:tcPr>
          <w:p w14:paraId="04E8BECA"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c>
          <w:tcPr>
            <w:tcW w:w="954" w:type="pct"/>
            <w:vAlign w:val="center"/>
          </w:tcPr>
          <w:p w14:paraId="6FEBF75D"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555" w:type="pct"/>
            <w:vAlign w:val="center"/>
          </w:tcPr>
          <w:p w14:paraId="4A7D9C87"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r>
      <w:tr w:rsidR="00D817CE" w:rsidRPr="007517D6" w14:paraId="49CAD287" w14:textId="77777777" w:rsidTr="008D34E6">
        <w:trPr>
          <w:trHeight w:val="49"/>
        </w:trPr>
        <w:tc>
          <w:tcPr>
            <w:tcW w:w="607" w:type="pct"/>
            <w:vMerge w:val="restart"/>
            <w:shd w:val="clear" w:color="auto" w:fill="auto"/>
            <w:noWrap/>
            <w:vAlign w:val="center"/>
            <w:hideMark/>
          </w:tcPr>
          <w:p w14:paraId="7A6F815C"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Gongyi City</w:t>
            </w:r>
          </w:p>
        </w:tc>
        <w:tc>
          <w:tcPr>
            <w:tcW w:w="755" w:type="pct"/>
            <w:shd w:val="clear" w:color="auto" w:fill="auto"/>
            <w:noWrap/>
            <w:vAlign w:val="center"/>
            <w:hideMark/>
          </w:tcPr>
          <w:p w14:paraId="22C29731"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Gaomiao Village</w:t>
            </w:r>
          </w:p>
        </w:tc>
        <w:tc>
          <w:tcPr>
            <w:tcW w:w="458" w:type="pct"/>
            <w:vAlign w:val="center"/>
          </w:tcPr>
          <w:p w14:paraId="1E2EF484"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10</w:t>
            </w:r>
          </w:p>
        </w:tc>
        <w:tc>
          <w:tcPr>
            <w:tcW w:w="458" w:type="pct"/>
            <w:vAlign w:val="center"/>
          </w:tcPr>
          <w:p w14:paraId="0A672AE6"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14</w:t>
            </w:r>
          </w:p>
        </w:tc>
        <w:tc>
          <w:tcPr>
            <w:tcW w:w="458" w:type="pct"/>
            <w:vAlign w:val="center"/>
          </w:tcPr>
          <w:p w14:paraId="32E55CD9"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11</w:t>
            </w:r>
          </w:p>
        </w:tc>
        <w:tc>
          <w:tcPr>
            <w:tcW w:w="755" w:type="pct"/>
            <w:vAlign w:val="center"/>
          </w:tcPr>
          <w:p w14:paraId="2427B984"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c>
          <w:tcPr>
            <w:tcW w:w="954" w:type="pct"/>
            <w:vAlign w:val="center"/>
          </w:tcPr>
          <w:p w14:paraId="2304B7C6"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4</w:t>
            </w:r>
          </w:p>
        </w:tc>
        <w:tc>
          <w:tcPr>
            <w:tcW w:w="555" w:type="pct"/>
            <w:vAlign w:val="center"/>
          </w:tcPr>
          <w:p w14:paraId="070AF0F6"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r>
      <w:tr w:rsidR="00D817CE" w:rsidRPr="007517D6" w14:paraId="2A873E58" w14:textId="77777777" w:rsidTr="008D34E6">
        <w:trPr>
          <w:trHeight w:val="270"/>
        </w:trPr>
        <w:tc>
          <w:tcPr>
            <w:tcW w:w="607" w:type="pct"/>
            <w:vMerge/>
            <w:shd w:val="clear" w:color="auto" w:fill="auto"/>
            <w:vAlign w:val="center"/>
            <w:hideMark/>
          </w:tcPr>
          <w:p w14:paraId="04FB51A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p>
        </w:tc>
        <w:tc>
          <w:tcPr>
            <w:tcW w:w="755" w:type="pct"/>
            <w:shd w:val="clear" w:color="auto" w:fill="auto"/>
            <w:noWrap/>
            <w:vAlign w:val="center"/>
            <w:hideMark/>
          </w:tcPr>
          <w:p w14:paraId="38770CAA"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Huilong Village</w:t>
            </w:r>
          </w:p>
        </w:tc>
        <w:tc>
          <w:tcPr>
            <w:tcW w:w="458" w:type="pct"/>
            <w:vAlign w:val="center"/>
          </w:tcPr>
          <w:p w14:paraId="4A2DAFAC"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4</w:t>
            </w:r>
          </w:p>
        </w:tc>
        <w:tc>
          <w:tcPr>
            <w:tcW w:w="458" w:type="pct"/>
            <w:vAlign w:val="center"/>
          </w:tcPr>
          <w:p w14:paraId="55B9322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3</w:t>
            </w:r>
          </w:p>
        </w:tc>
        <w:tc>
          <w:tcPr>
            <w:tcW w:w="458" w:type="pct"/>
            <w:vAlign w:val="center"/>
          </w:tcPr>
          <w:p w14:paraId="3CC4CAE5"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8</w:t>
            </w:r>
          </w:p>
        </w:tc>
        <w:tc>
          <w:tcPr>
            <w:tcW w:w="755" w:type="pct"/>
            <w:vAlign w:val="center"/>
          </w:tcPr>
          <w:p w14:paraId="64A881CA"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c>
          <w:tcPr>
            <w:tcW w:w="954" w:type="pct"/>
            <w:vAlign w:val="center"/>
          </w:tcPr>
          <w:p w14:paraId="2F8810FA"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3</w:t>
            </w:r>
          </w:p>
        </w:tc>
        <w:tc>
          <w:tcPr>
            <w:tcW w:w="555" w:type="pct"/>
            <w:vAlign w:val="center"/>
          </w:tcPr>
          <w:p w14:paraId="1200248F"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r>
      <w:tr w:rsidR="00D817CE" w:rsidRPr="007517D6" w14:paraId="1805456B" w14:textId="77777777" w:rsidTr="008D34E6">
        <w:trPr>
          <w:trHeight w:val="270"/>
        </w:trPr>
        <w:tc>
          <w:tcPr>
            <w:tcW w:w="607" w:type="pct"/>
            <w:vMerge/>
            <w:shd w:val="clear" w:color="auto" w:fill="auto"/>
            <w:vAlign w:val="center"/>
            <w:hideMark/>
          </w:tcPr>
          <w:p w14:paraId="216F78E2"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p>
        </w:tc>
        <w:tc>
          <w:tcPr>
            <w:tcW w:w="755" w:type="pct"/>
            <w:shd w:val="clear" w:color="auto" w:fill="auto"/>
            <w:noWrap/>
            <w:vAlign w:val="center"/>
            <w:hideMark/>
          </w:tcPr>
          <w:p w14:paraId="4C7D3172"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Longmen Village</w:t>
            </w:r>
          </w:p>
        </w:tc>
        <w:tc>
          <w:tcPr>
            <w:tcW w:w="458" w:type="pct"/>
            <w:vAlign w:val="center"/>
          </w:tcPr>
          <w:p w14:paraId="79DEB6DB"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4</w:t>
            </w:r>
          </w:p>
        </w:tc>
        <w:tc>
          <w:tcPr>
            <w:tcW w:w="458" w:type="pct"/>
            <w:vAlign w:val="center"/>
          </w:tcPr>
          <w:p w14:paraId="7019E498"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6</w:t>
            </w:r>
          </w:p>
        </w:tc>
        <w:tc>
          <w:tcPr>
            <w:tcW w:w="458" w:type="pct"/>
            <w:vAlign w:val="center"/>
          </w:tcPr>
          <w:p w14:paraId="2C6390EF"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4</w:t>
            </w:r>
          </w:p>
        </w:tc>
        <w:tc>
          <w:tcPr>
            <w:tcW w:w="755" w:type="pct"/>
            <w:vAlign w:val="center"/>
          </w:tcPr>
          <w:p w14:paraId="02BBE217"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954" w:type="pct"/>
            <w:vAlign w:val="center"/>
          </w:tcPr>
          <w:p w14:paraId="7CDD47D8"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555" w:type="pct"/>
            <w:vAlign w:val="center"/>
          </w:tcPr>
          <w:p w14:paraId="501A3237"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r>
      <w:tr w:rsidR="00D817CE" w:rsidRPr="007517D6" w14:paraId="3B191F71" w14:textId="77777777" w:rsidTr="008D34E6">
        <w:trPr>
          <w:trHeight w:val="270"/>
        </w:trPr>
        <w:tc>
          <w:tcPr>
            <w:tcW w:w="607" w:type="pct"/>
            <w:vMerge w:val="restart"/>
            <w:shd w:val="clear" w:color="auto" w:fill="auto"/>
            <w:noWrap/>
            <w:vAlign w:val="center"/>
            <w:hideMark/>
          </w:tcPr>
          <w:p w14:paraId="1D44E0C1"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Xinmi City</w:t>
            </w:r>
          </w:p>
        </w:tc>
        <w:tc>
          <w:tcPr>
            <w:tcW w:w="755" w:type="pct"/>
            <w:shd w:val="clear" w:color="auto" w:fill="auto"/>
            <w:noWrap/>
            <w:vAlign w:val="center"/>
            <w:hideMark/>
          </w:tcPr>
          <w:p w14:paraId="766F1F81"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Heiyugou Village</w:t>
            </w:r>
          </w:p>
        </w:tc>
        <w:tc>
          <w:tcPr>
            <w:tcW w:w="458" w:type="pct"/>
            <w:vAlign w:val="center"/>
          </w:tcPr>
          <w:p w14:paraId="20189E7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3</w:t>
            </w:r>
          </w:p>
        </w:tc>
        <w:tc>
          <w:tcPr>
            <w:tcW w:w="458" w:type="pct"/>
            <w:vAlign w:val="center"/>
          </w:tcPr>
          <w:p w14:paraId="6B82EADA"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7</w:t>
            </w:r>
          </w:p>
        </w:tc>
        <w:tc>
          <w:tcPr>
            <w:tcW w:w="458" w:type="pct"/>
            <w:vAlign w:val="center"/>
          </w:tcPr>
          <w:p w14:paraId="1878A7EE"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7</w:t>
            </w:r>
          </w:p>
        </w:tc>
        <w:tc>
          <w:tcPr>
            <w:tcW w:w="755" w:type="pct"/>
            <w:vAlign w:val="center"/>
          </w:tcPr>
          <w:p w14:paraId="67CF1D51"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c>
          <w:tcPr>
            <w:tcW w:w="954" w:type="pct"/>
            <w:vAlign w:val="center"/>
          </w:tcPr>
          <w:p w14:paraId="0FA48DB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c>
          <w:tcPr>
            <w:tcW w:w="555" w:type="pct"/>
            <w:vAlign w:val="center"/>
          </w:tcPr>
          <w:p w14:paraId="36DC4393"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r>
      <w:tr w:rsidR="00D817CE" w:rsidRPr="007517D6" w14:paraId="4378E689" w14:textId="77777777" w:rsidTr="008D34E6">
        <w:trPr>
          <w:trHeight w:val="270"/>
        </w:trPr>
        <w:tc>
          <w:tcPr>
            <w:tcW w:w="607" w:type="pct"/>
            <w:vMerge/>
            <w:shd w:val="clear" w:color="auto" w:fill="auto"/>
            <w:vAlign w:val="center"/>
            <w:hideMark/>
          </w:tcPr>
          <w:p w14:paraId="4DD7FF0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p>
        </w:tc>
        <w:tc>
          <w:tcPr>
            <w:tcW w:w="755" w:type="pct"/>
            <w:shd w:val="clear" w:color="auto" w:fill="auto"/>
            <w:noWrap/>
            <w:vAlign w:val="center"/>
            <w:hideMark/>
          </w:tcPr>
          <w:p w14:paraId="725E91BE"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Wenzhuang Village</w:t>
            </w:r>
          </w:p>
        </w:tc>
        <w:tc>
          <w:tcPr>
            <w:tcW w:w="458" w:type="pct"/>
            <w:vAlign w:val="center"/>
          </w:tcPr>
          <w:p w14:paraId="310A11B2"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458" w:type="pct"/>
            <w:vAlign w:val="center"/>
          </w:tcPr>
          <w:p w14:paraId="6A55B44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4</w:t>
            </w:r>
          </w:p>
        </w:tc>
        <w:tc>
          <w:tcPr>
            <w:tcW w:w="458" w:type="pct"/>
            <w:vAlign w:val="center"/>
          </w:tcPr>
          <w:p w14:paraId="74F0EC3D"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4</w:t>
            </w:r>
          </w:p>
        </w:tc>
        <w:tc>
          <w:tcPr>
            <w:tcW w:w="755" w:type="pct"/>
            <w:vAlign w:val="center"/>
          </w:tcPr>
          <w:p w14:paraId="59A3DD1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c>
          <w:tcPr>
            <w:tcW w:w="954" w:type="pct"/>
            <w:vAlign w:val="center"/>
          </w:tcPr>
          <w:p w14:paraId="7E64A738"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555" w:type="pct"/>
            <w:vAlign w:val="center"/>
          </w:tcPr>
          <w:p w14:paraId="76700B92"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r>
      <w:tr w:rsidR="00D817CE" w:rsidRPr="007517D6" w14:paraId="643AF0E2" w14:textId="77777777" w:rsidTr="008D34E6">
        <w:trPr>
          <w:trHeight w:val="270"/>
        </w:trPr>
        <w:tc>
          <w:tcPr>
            <w:tcW w:w="607" w:type="pct"/>
            <w:vMerge/>
            <w:shd w:val="clear" w:color="auto" w:fill="auto"/>
            <w:vAlign w:val="center"/>
            <w:hideMark/>
          </w:tcPr>
          <w:p w14:paraId="1030F169"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p>
        </w:tc>
        <w:tc>
          <w:tcPr>
            <w:tcW w:w="755" w:type="pct"/>
            <w:shd w:val="clear" w:color="auto" w:fill="auto"/>
            <w:noWrap/>
            <w:vAlign w:val="center"/>
            <w:hideMark/>
          </w:tcPr>
          <w:p w14:paraId="40AA023D"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Xiasigou Village</w:t>
            </w:r>
          </w:p>
        </w:tc>
        <w:tc>
          <w:tcPr>
            <w:tcW w:w="458" w:type="pct"/>
            <w:vAlign w:val="center"/>
          </w:tcPr>
          <w:p w14:paraId="5524C7BC"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c>
          <w:tcPr>
            <w:tcW w:w="458" w:type="pct"/>
            <w:vAlign w:val="center"/>
          </w:tcPr>
          <w:p w14:paraId="7F0F4E83"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3</w:t>
            </w:r>
          </w:p>
        </w:tc>
        <w:tc>
          <w:tcPr>
            <w:tcW w:w="458" w:type="pct"/>
            <w:vAlign w:val="center"/>
          </w:tcPr>
          <w:p w14:paraId="0943E1EB"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8</w:t>
            </w:r>
          </w:p>
        </w:tc>
        <w:tc>
          <w:tcPr>
            <w:tcW w:w="755" w:type="pct"/>
            <w:vAlign w:val="center"/>
          </w:tcPr>
          <w:p w14:paraId="0C3E9E42"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c>
          <w:tcPr>
            <w:tcW w:w="954" w:type="pct"/>
            <w:vAlign w:val="center"/>
          </w:tcPr>
          <w:p w14:paraId="594A120E"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555" w:type="pct"/>
            <w:vAlign w:val="center"/>
          </w:tcPr>
          <w:p w14:paraId="09A3994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r>
      <w:tr w:rsidR="00D817CE" w:rsidRPr="007517D6" w14:paraId="565CBF25" w14:textId="77777777" w:rsidTr="008D34E6">
        <w:trPr>
          <w:trHeight w:val="270"/>
        </w:trPr>
        <w:tc>
          <w:tcPr>
            <w:tcW w:w="607" w:type="pct"/>
            <w:vMerge w:val="restart"/>
            <w:shd w:val="clear" w:color="auto" w:fill="auto"/>
            <w:noWrap/>
            <w:vAlign w:val="center"/>
            <w:hideMark/>
          </w:tcPr>
          <w:p w14:paraId="4437F6A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Xinzheng City</w:t>
            </w:r>
          </w:p>
        </w:tc>
        <w:tc>
          <w:tcPr>
            <w:tcW w:w="755" w:type="pct"/>
            <w:shd w:val="clear" w:color="auto" w:fill="auto"/>
            <w:noWrap/>
            <w:vAlign w:val="center"/>
            <w:hideMark/>
          </w:tcPr>
          <w:p w14:paraId="31FD40E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Gucheng Village</w:t>
            </w:r>
          </w:p>
        </w:tc>
        <w:tc>
          <w:tcPr>
            <w:tcW w:w="458" w:type="pct"/>
            <w:vAlign w:val="center"/>
          </w:tcPr>
          <w:p w14:paraId="5BAEA8AA"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4</w:t>
            </w:r>
          </w:p>
        </w:tc>
        <w:tc>
          <w:tcPr>
            <w:tcW w:w="458" w:type="pct"/>
            <w:vAlign w:val="center"/>
          </w:tcPr>
          <w:p w14:paraId="5689730C"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3</w:t>
            </w:r>
          </w:p>
        </w:tc>
        <w:tc>
          <w:tcPr>
            <w:tcW w:w="458" w:type="pct"/>
            <w:vAlign w:val="center"/>
          </w:tcPr>
          <w:p w14:paraId="720F85C6"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8</w:t>
            </w:r>
          </w:p>
        </w:tc>
        <w:tc>
          <w:tcPr>
            <w:tcW w:w="755" w:type="pct"/>
            <w:vAlign w:val="center"/>
          </w:tcPr>
          <w:p w14:paraId="588BE4C7"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954" w:type="pct"/>
            <w:vAlign w:val="center"/>
          </w:tcPr>
          <w:p w14:paraId="09D49D35"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555" w:type="pct"/>
            <w:vAlign w:val="center"/>
          </w:tcPr>
          <w:p w14:paraId="3C9FB7D8"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r>
      <w:tr w:rsidR="00D817CE" w:rsidRPr="007517D6" w14:paraId="6A52230B" w14:textId="77777777" w:rsidTr="008D34E6">
        <w:trPr>
          <w:trHeight w:val="270"/>
        </w:trPr>
        <w:tc>
          <w:tcPr>
            <w:tcW w:w="607" w:type="pct"/>
            <w:vMerge/>
            <w:shd w:val="clear" w:color="auto" w:fill="auto"/>
            <w:vAlign w:val="center"/>
            <w:hideMark/>
          </w:tcPr>
          <w:p w14:paraId="3F1DDAF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p>
        </w:tc>
        <w:tc>
          <w:tcPr>
            <w:tcW w:w="755" w:type="pct"/>
            <w:shd w:val="clear" w:color="auto" w:fill="auto"/>
            <w:noWrap/>
            <w:vAlign w:val="center"/>
            <w:hideMark/>
          </w:tcPr>
          <w:p w14:paraId="7765039F"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Nianlu Village</w:t>
            </w:r>
          </w:p>
        </w:tc>
        <w:tc>
          <w:tcPr>
            <w:tcW w:w="458" w:type="pct"/>
            <w:vAlign w:val="center"/>
          </w:tcPr>
          <w:p w14:paraId="7948F42D"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3</w:t>
            </w:r>
          </w:p>
        </w:tc>
        <w:tc>
          <w:tcPr>
            <w:tcW w:w="458" w:type="pct"/>
            <w:vAlign w:val="center"/>
          </w:tcPr>
          <w:p w14:paraId="7ECC67A4"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7</w:t>
            </w:r>
          </w:p>
        </w:tc>
        <w:tc>
          <w:tcPr>
            <w:tcW w:w="458" w:type="pct"/>
            <w:vAlign w:val="center"/>
          </w:tcPr>
          <w:p w14:paraId="02B1042E"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7</w:t>
            </w:r>
          </w:p>
        </w:tc>
        <w:tc>
          <w:tcPr>
            <w:tcW w:w="755" w:type="pct"/>
            <w:vAlign w:val="center"/>
          </w:tcPr>
          <w:p w14:paraId="5BFA0717"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954" w:type="pct"/>
            <w:vAlign w:val="center"/>
          </w:tcPr>
          <w:p w14:paraId="21EEE7E8"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c>
          <w:tcPr>
            <w:tcW w:w="555" w:type="pct"/>
            <w:vAlign w:val="center"/>
          </w:tcPr>
          <w:p w14:paraId="654384FF"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r>
      <w:tr w:rsidR="00D817CE" w:rsidRPr="007517D6" w14:paraId="22F3965F" w14:textId="77777777" w:rsidTr="008D34E6">
        <w:trPr>
          <w:trHeight w:val="270"/>
        </w:trPr>
        <w:tc>
          <w:tcPr>
            <w:tcW w:w="607" w:type="pct"/>
            <w:vMerge/>
            <w:shd w:val="clear" w:color="auto" w:fill="auto"/>
            <w:vAlign w:val="center"/>
            <w:hideMark/>
          </w:tcPr>
          <w:p w14:paraId="6C17593A"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p>
        </w:tc>
        <w:tc>
          <w:tcPr>
            <w:tcW w:w="755" w:type="pct"/>
            <w:shd w:val="clear" w:color="auto" w:fill="auto"/>
            <w:noWrap/>
            <w:vAlign w:val="center"/>
            <w:hideMark/>
          </w:tcPr>
          <w:p w14:paraId="56C6E60D"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Tanghe Village</w:t>
            </w:r>
          </w:p>
        </w:tc>
        <w:tc>
          <w:tcPr>
            <w:tcW w:w="458" w:type="pct"/>
            <w:vAlign w:val="center"/>
          </w:tcPr>
          <w:p w14:paraId="277474CA"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3</w:t>
            </w:r>
          </w:p>
        </w:tc>
        <w:tc>
          <w:tcPr>
            <w:tcW w:w="458" w:type="pct"/>
            <w:vAlign w:val="center"/>
          </w:tcPr>
          <w:p w14:paraId="39B12AB9"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4</w:t>
            </w:r>
          </w:p>
        </w:tc>
        <w:tc>
          <w:tcPr>
            <w:tcW w:w="458" w:type="pct"/>
            <w:vAlign w:val="center"/>
          </w:tcPr>
          <w:p w14:paraId="5CC0BDAB"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7</w:t>
            </w:r>
          </w:p>
        </w:tc>
        <w:tc>
          <w:tcPr>
            <w:tcW w:w="755" w:type="pct"/>
            <w:vAlign w:val="center"/>
          </w:tcPr>
          <w:p w14:paraId="69392761"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3</w:t>
            </w:r>
          </w:p>
        </w:tc>
        <w:tc>
          <w:tcPr>
            <w:tcW w:w="954" w:type="pct"/>
            <w:vAlign w:val="center"/>
          </w:tcPr>
          <w:p w14:paraId="50A8A168"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3</w:t>
            </w:r>
          </w:p>
        </w:tc>
        <w:tc>
          <w:tcPr>
            <w:tcW w:w="555" w:type="pct"/>
            <w:vAlign w:val="center"/>
          </w:tcPr>
          <w:p w14:paraId="70450592"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r>
      <w:tr w:rsidR="00D817CE" w:rsidRPr="007517D6" w14:paraId="093C725B" w14:textId="77777777" w:rsidTr="008D34E6">
        <w:trPr>
          <w:trHeight w:val="270"/>
        </w:trPr>
        <w:tc>
          <w:tcPr>
            <w:tcW w:w="607" w:type="pct"/>
            <w:vMerge w:val="restart"/>
            <w:shd w:val="clear" w:color="auto" w:fill="auto"/>
            <w:noWrap/>
            <w:vAlign w:val="center"/>
            <w:hideMark/>
          </w:tcPr>
          <w:p w14:paraId="75DC766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Xingyang City</w:t>
            </w:r>
          </w:p>
        </w:tc>
        <w:tc>
          <w:tcPr>
            <w:tcW w:w="755" w:type="pct"/>
            <w:shd w:val="clear" w:color="auto" w:fill="auto"/>
            <w:noWrap/>
            <w:vAlign w:val="center"/>
            <w:hideMark/>
          </w:tcPr>
          <w:p w14:paraId="25B64619"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Baishuiyu Village</w:t>
            </w:r>
          </w:p>
        </w:tc>
        <w:tc>
          <w:tcPr>
            <w:tcW w:w="458" w:type="pct"/>
            <w:vAlign w:val="center"/>
          </w:tcPr>
          <w:p w14:paraId="5CAC056C"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4</w:t>
            </w:r>
          </w:p>
        </w:tc>
        <w:tc>
          <w:tcPr>
            <w:tcW w:w="458" w:type="pct"/>
            <w:vAlign w:val="center"/>
          </w:tcPr>
          <w:p w14:paraId="4E58DFFE"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9</w:t>
            </w:r>
          </w:p>
        </w:tc>
        <w:tc>
          <w:tcPr>
            <w:tcW w:w="458" w:type="pct"/>
            <w:vAlign w:val="center"/>
          </w:tcPr>
          <w:p w14:paraId="4295F25C"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8</w:t>
            </w:r>
          </w:p>
        </w:tc>
        <w:tc>
          <w:tcPr>
            <w:tcW w:w="755" w:type="pct"/>
            <w:vAlign w:val="center"/>
          </w:tcPr>
          <w:p w14:paraId="0D7F7A28"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954" w:type="pct"/>
            <w:vAlign w:val="center"/>
          </w:tcPr>
          <w:p w14:paraId="6E7E15FD"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c>
          <w:tcPr>
            <w:tcW w:w="555" w:type="pct"/>
            <w:vAlign w:val="center"/>
          </w:tcPr>
          <w:p w14:paraId="761E735B"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r>
      <w:tr w:rsidR="00D817CE" w:rsidRPr="007517D6" w14:paraId="5EAD42CE" w14:textId="77777777" w:rsidTr="008D34E6">
        <w:trPr>
          <w:trHeight w:val="270"/>
        </w:trPr>
        <w:tc>
          <w:tcPr>
            <w:tcW w:w="607" w:type="pct"/>
            <w:vMerge/>
            <w:shd w:val="clear" w:color="auto" w:fill="auto"/>
            <w:vAlign w:val="center"/>
            <w:hideMark/>
          </w:tcPr>
          <w:p w14:paraId="6EFBD01E"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p>
        </w:tc>
        <w:tc>
          <w:tcPr>
            <w:tcW w:w="755" w:type="pct"/>
            <w:shd w:val="clear" w:color="auto" w:fill="auto"/>
            <w:noWrap/>
            <w:vAlign w:val="center"/>
            <w:hideMark/>
          </w:tcPr>
          <w:p w14:paraId="4D6BFE8B"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Gaoshan Village</w:t>
            </w:r>
          </w:p>
        </w:tc>
        <w:tc>
          <w:tcPr>
            <w:tcW w:w="458" w:type="pct"/>
            <w:vAlign w:val="center"/>
          </w:tcPr>
          <w:p w14:paraId="4310E6D9"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4</w:t>
            </w:r>
          </w:p>
        </w:tc>
        <w:tc>
          <w:tcPr>
            <w:tcW w:w="458" w:type="pct"/>
            <w:vAlign w:val="center"/>
          </w:tcPr>
          <w:p w14:paraId="7A74F03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7</w:t>
            </w:r>
          </w:p>
        </w:tc>
        <w:tc>
          <w:tcPr>
            <w:tcW w:w="458" w:type="pct"/>
            <w:vAlign w:val="center"/>
          </w:tcPr>
          <w:p w14:paraId="732F6E13"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6</w:t>
            </w:r>
          </w:p>
        </w:tc>
        <w:tc>
          <w:tcPr>
            <w:tcW w:w="755" w:type="pct"/>
            <w:vAlign w:val="center"/>
          </w:tcPr>
          <w:p w14:paraId="7D9ECCDA"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c>
          <w:tcPr>
            <w:tcW w:w="954" w:type="pct"/>
            <w:vAlign w:val="center"/>
          </w:tcPr>
          <w:p w14:paraId="5025D46F"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c>
          <w:tcPr>
            <w:tcW w:w="555" w:type="pct"/>
            <w:vAlign w:val="center"/>
          </w:tcPr>
          <w:p w14:paraId="56538F4C"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r>
      <w:tr w:rsidR="00D817CE" w:rsidRPr="007517D6" w14:paraId="22770C17" w14:textId="77777777" w:rsidTr="008D34E6">
        <w:trPr>
          <w:trHeight w:val="270"/>
        </w:trPr>
        <w:tc>
          <w:tcPr>
            <w:tcW w:w="607" w:type="pct"/>
            <w:vMerge/>
            <w:shd w:val="clear" w:color="auto" w:fill="auto"/>
            <w:vAlign w:val="center"/>
            <w:hideMark/>
          </w:tcPr>
          <w:p w14:paraId="37E8BDC4"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p>
        </w:tc>
        <w:tc>
          <w:tcPr>
            <w:tcW w:w="755" w:type="pct"/>
            <w:shd w:val="clear" w:color="auto" w:fill="auto"/>
            <w:noWrap/>
            <w:vAlign w:val="center"/>
            <w:hideMark/>
          </w:tcPr>
          <w:p w14:paraId="76C4D56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Zhonggang Village</w:t>
            </w:r>
          </w:p>
        </w:tc>
        <w:tc>
          <w:tcPr>
            <w:tcW w:w="458" w:type="pct"/>
            <w:vAlign w:val="center"/>
          </w:tcPr>
          <w:p w14:paraId="783AC785"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5</w:t>
            </w:r>
          </w:p>
        </w:tc>
        <w:tc>
          <w:tcPr>
            <w:tcW w:w="458" w:type="pct"/>
            <w:vAlign w:val="center"/>
          </w:tcPr>
          <w:p w14:paraId="02053F11"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7</w:t>
            </w:r>
          </w:p>
        </w:tc>
        <w:tc>
          <w:tcPr>
            <w:tcW w:w="458" w:type="pct"/>
            <w:vAlign w:val="center"/>
          </w:tcPr>
          <w:p w14:paraId="1E512B7F"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6</w:t>
            </w:r>
          </w:p>
        </w:tc>
        <w:tc>
          <w:tcPr>
            <w:tcW w:w="755" w:type="pct"/>
            <w:vAlign w:val="center"/>
          </w:tcPr>
          <w:p w14:paraId="2AFE6315"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954" w:type="pct"/>
            <w:vAlign w:val="center"/>
          </w:tcPr>
          <w:p w14:paraId="7C2BF318"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555" w:type="pct"/>
            <w:vAlign w:val="center"/>
          </w:tcPr>
          <w:p w14:paraId="3D19D116"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r>
      <w:tr w:rsidR="00D817CE" w:rsidRPr="007517D6" w14:paraId="76121BE4" w14:textId="77777777" w:rsidTr="008D34E6">
        <w:trPr>
          <w:trHeight w:val="270"/>
        </w:trPr>
        <w:tc>
          <w:tcPr>
            <w:tcW w:w="607" w:type="pct"/>
            <w:vMerge w:val="restart"/>
            <w:shd w:val="clear" w:color="auto" w:fill="auto"/>
            <w:noWrap/>
            <w:vAlign w:val="center"/>
            <w:hideMark/>
          </w:tcPr>
          <w:p w14:paraId="4C1792B1"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Zhongmu County</w:t>
            </w:r>
          </w:p>
        </w:tc>
        <w:tc>
          <w:tcPr>
            <w:tcW w:w="755" w:type="pct"/>
            <w:shd w:val="clear" w:color="auto" w:fill="auto"/>
            <w:noWrap/>
            <w:vAlign w:val="center"/>
            <w:hideMark/>
          </w:tcPr>
          <w:p w14:paraId="3F635CF4"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Huizhuang Village</w:t>
            </w:r>
          </w:p>
        </w:tc>
        <w:tc>
          <w:tcPr>
            <w:tcW w:w="458" w:type="pct"/>
            <w:vAlign w:val="center"/>
          </w:tcPr>
          <w:p w14:paraId="61F1CF82"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458" w:type="pct"/>
            <w:vAlign w:val="center"/>
          </w:tcPr>
          <w:p w14:paraId="14B2AA63"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7</w:t>
            </w:r>
          </w:p>
        </w:tc>
        <w:tc>
          <w:tcPr>
            <w:tcW w:w="458" w:type="pct"/>
            <w:vAlign w:val="center"/>
          </w:tcPr>
          <w:p w14:paraId="253F4A9E"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c>
          <w:tcPr>
            <w:tcW w:w="755" w:type="pct"/>
            <w:vAlign w:val="center"/>
          </w:tcPr>
          <w:p w14:paraId="081E6126"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c>
          <w:tcPr>
            <w:tcW w:w="954" w:type="pct"/>
            <w:vAlign w:val="center"/>
          </w:tcPr>
          <w:p w14:paraId="1081A8CD"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c>
          <w:tcPr>
            <w:tcW w:w="555" w:type="pct"/>
            <w:vAlign w:val="center"/>
          </w:tcPr>
          <w:p w14:paraId="59358A93"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r>
      <w:tr w:rsidR="00D817CE" w:rsidRPr="007517D6" w14:paraId="478A2F48" w14:textId="77777777" w:rsidTr="008D34E6">
        <w:trPr>
          <w:trHeight w:val="270"/>
        </w:trPr>
        <w:tc>
          <w:tcPr>
            <w:tcW w:w="607" w:type="pct"/>
            <w:vMerge/>
            <w:shd w:val="clear" w:color="auto" w:fill="auto"/>
            <w:vAlign w:val="center"/>
            <w:hideMark/>
          </w:tcPr>
          <w:p w14:paraId="2FC4E8A6"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p>
        </w:tc>
        <w:tc>
          <w:tcPr>
            <w:tcW w:w="755" w:type="pct"/>
            <w:shd w:val="clear" w:color="auto" w:fill="auto"/>
            <w:noWrap/>
            <w:vAlign w:val="center"/>
            <w:hideMark/>
          </w:tcPr>
          <w:p w14:paraId="301DF4A8"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Liangjiacun Village</w:t>
            </w:r>
          </w:p>
        </w:tc>
        <w:tc>
          <w:tcPr>
            <w:tcW w:w="458" w:type="pct"/>
            <w:vAlign w:val="center"/>
          </w:tcPr>
          <w:p w14:paraId="083FAE65"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458" w:type="pct"/>
            <w:vAlign w:val="center"/>
          </w:tcPr>
          <w:p w14:paraId="0E12189C"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3</w:t>
            </w:r>
          </w:p>
        </w:tc>
        <w:tc>
          <w:tcPr>
            <w:tcW w:w="458" w:type="pct"/>
            <w:vAlign w:val="center"/>
          </w:tcPr>
          <w:p w14:paraId="6746C9D3"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755" w:type="pct"/>
            <w:vAlign w:val="center"/>
          </w:tcPr>
          <w:p w14:paraId="21B9837D"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c>
          <w:tcPr>
            <w:tcW w:w="954" w:type="pct"/>
            <w:vAlign w:val="center"/>
          </w:tcPr>
          <w:p w14:paraId="64F61219"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0</w:t>
            </w:r>
          </w:p>
        </w:tc>
        <w:tc>
          <w:tcPr>
            <w:tcW w:w="555" w:type="pct"/>
            <w:vAlign w:val="center"/>
          </w:tcPr>
          <w:p w14:paraId="4F21320E"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w:t>
            </w:r>
          </w:p>
        </w:tc>
      </w:tr>
      <w:tr w:rsidR="00D817CE" w:rsidRPr="007517D6" w14:paraId="2404DCE0" w14:textId="77777777" w:rsidTr="008D34E6">
        <w:trPr>
          <w:trHeight w:val="270"/>
        </w:trPr>
        <w:tc>
          <w:tcPr>
            <w:tcW w:w="607" w:type="pct"/>
            <w:vMerge/>
            <w:shd w:val="clear" w:color="auto" w:fill="auto"/>
            <w:vAlign w:val="center"/>
            <w:hideMark/>
          </w:tcPr>
          <w:p w14:paraId="1B44C216"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p>
        </w:tc>
        <w:tc>
          <w:tcPr>
            <w:tcW w:w="755" w:type="pct"/>
            <w:shd w:val="clear" w:color="auto" w:fill="auto"/>
            <w:noWrap/>
            <w:vAlign w:val="center"/>
            <w:hideMark/>
          </w:tcPr>
          <w:p w14:paraId="37D6932B"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Xiaowangzhuang Village</w:t>
            </w:r>
          </w:p>
        </w:tc>
        <w:tc>
          <w:tcPr>
            <w:tcW w:w="458" w:type="pct"/>
            <w:vAlign w:val="center"/>
          </w:tcPr>
          <w:p w14:paraId="3DD8B5E8"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6</w:t>
            </w:r>
          </w:p>
        </w:tc>
        <w:tc>
          <w:tcPr>
            <w:tcW w:w="458" w:type="pct"/>
            <w:vAlign w:val="center"/>
          </w:tcPr>
          <w:p w14:paraId="3DC76497"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7</w:t>
            </w:r>
          </w:p>
        </w:tc>
        <w:tc>
          <w:tcPr>
            <w:tcW w:w="458" w:type="pct"/>
            <w:vAlign w:val="center"/>
          </w:tcPr>
          <w:p w14:paraId="256AD07F"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4</w:t>
            </w:r>
          </w:p>
        </w:tc>
        <w:tc>
          <w:tcPr>
            <w:tcW w:w="755" w:type="pct"/>
            <w:vAlign w:val="center"/>
          </w:tcPr>
          <w:p w14:paraId="0DCD513C"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c>
          <w:tcPr>
            <w:tcW w:w="954" w:type="pct"/>
            <w:vAlign w:val="center"/>
          </w:tcPr>
          <w:p w14:paraId="18B22E03"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w:t>
            </w:r>
          </w:p>
        </w:tc>
        <w:tc>
          <w:tcPr>
            <w:tcW w:w="555" w:type="pct"/>
            <w:vAlign w:val="center"/>
          </w:tcPr>
          <w:p w14:paraId="069BD9F2"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3</w:t>
            </w:r>
          </w:p>
        </w:tc>
      </w:tr>
      <w:tr w:rsidR="00D817CE" w:rsidRPr="007517D6" w14:paraId="3C1D2AD6" w14:textId="77777777" w:rsidTr="008D34E6">
        <w:trPr>
          <w:trHeight w:val="270"/>
        </w:trPr>
        <w:tc>
          <w:tcPr>
            <w:tcW w:w="1362" w:type="pct"/>
            <w:gridSpan w:val="2"/>
            <w:shd w:val="clear" w:color="auto" w:fill="auto"/>
            <w:noWrap/>
            <w:vAlign w:val="center"/>
            <w:hideMark/>
          </w:tcPr>
          <w:p w14:paraId="699A4D8C"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Total</w:t>
            </w:r>
          </w:p>
        </w:tc>
        <w:tc>
          <w:tcPr>
            <w:tcW w:w="458" w:type="pct"/>
            <w:vAlign w:val="center"/>
          </w:tcPr>
          <w:p w14:paraId="5F9DDB55"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89</w:t>
            </w:r>
          </w:p>
        </w:tc>
        <w:tc>
          <w:tcPr>
            <w:tcW w:w="458" w:type="pct"/>
            <w:vAlign w:val="center"/>
          </w:tcPr>
          <w:p w14:paraId="45F44629"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116</w:t>
            </w:r>
          </w:p>
        </w:tc>
        <w:tc>
          <w:tcPr>
            <w:tcW w:w="458" w:type="pct"/>
            <w:vAlign w:val="center"/>
          </w:tcPr>
          <w:p w14:paraId="47347D84"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95</w:t>
            </w:r>
          </w:p>
        </w:tc>
        <w:tc>
          <w:tcPr>
            <w:tcW w:w="755" w:type="pct"/>
            <w:vAlign w:val="center"/>
          </w:tcPr>
          <w:p w14:paraId="43C01D00"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23</w:t>
            </w:r>
          </w:p>
        </w:tc>
        <w:tc>
          <w:tcPr>
            <w:tcW w:w="954" w:type="pct"/>
            <w:vAlign w:val="center"/>
          </w:tcPr>
          <w:p w14:paraId="3C255FFE"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26</w:t>
            </w:r>
          </w:p>
        </w:tc>
        <w:tc>
          <w:tcPr>
            <w:tcW w:w="555" w:type="pct"/>
            <w:vAlign w:val="center"/>
          </w:tcPr>
          <w:p w14:paraId="00E068B2" w14:textId="77777777" w:rsidR="00D817CE" w:rsidRPr="007517D6" w:rsidRDefault="00D817CE" w:rsidP="008D34E6">
            <w:pPr>
              <w:widowControl/>
              <w:adjustRightInd w:val="0"/>
              <w:snapToGrid w:val="0"/>
              <w:spacing w:line="240" w:lineRule="auto"/>
              <w:ind w:firstLineChars="0" w:firstLine="0"/>
              <w:jc w:val="center"/>
              <w:rPr>
                <w:rFonts w:cs="Times New Roman"/>
                <w:kern w:val="0"/>
                <w:sz w:val="20"/>
                <w:szCs w:val="20"/>
              </w:rPr>
            </w:pPr>
            <w:r w:rsidRPr="007517D6">
              <w:rPr>
                <w:sz w:val="20"/>
                <w:szCs w:val="20"/>
              </w:rPr>
              <w:t>18</w:t>
            </w:r>
          </w:p>
        </w:tc>
      </w:tr>
    </w:tbl>
    <w:p w14:paraId="46013A18" w14:textId="77777777" w:rsidR="00D817CE" w:rsidRPr="00C54194" w:rsidRDefault="00D817CE" w:rsidP="00D817CE">
      <w:pPr>
        <w:widowControl/>
        <w:ind w:firstLine="480"/>
        <w:rPr>
          <w:rFonts w:cs="Times New Roman"/>
        </w:rPr>
      </w:pPr>
      <w:r w:rsidRPr="00C54194">
        <w:rPr>
          <w:rFonts w:cs="Times New Roman"/>
        </w:rPr>
        <w:t>The statistical results of the survey on the influence of the increase in traffic and people flow during the construction of the project on the sample households show that 83 sample households believe that the construction process of the project has no impact on their production and life, 104 households believe that there is a certain impact, but</w:t>
      </w:r>
      <w:r>
        <w:rPr>
          <w:rFonts w:cs="Times New Roman"/>
        </w:rPr>
        <w:t xml:space="preserve"> it's just a little</w:t>
      </w:r>
      <w:r w:rsidRPr="00C54194">
        <w:rPr>
          <w:rFonts w:cs="Times New Roman"/>
        </w:rPr>
        <w:t>, and 15 households think it has a great impact. See Table 6-11 for details.</w:t>
      </w:r>
    </w:p>
    <w:p w14:paraId="381E94AB" w14:textId="2D4D91BC" w:rsidR="00D817CE" w:rsidRPr="00B56A4F" w:rsidRDefault="00D817CE" w:rsidP="00EB2FF6">
      <w:pPr>
        <w:keepNext/>
        <w:widowControl/>
        <w:spacing w:beforeLines="10" w:before="32"/>
        <w:ind w:firstLine="480"/>
        <w:rPr>
          <w:rFonts w:eastAsia="黑体"/>
          <w:bCs/>
        </w:rPr>
      </w:pPr>
      <w:r>
        <w:t xml:space="preserve">Table </w:t>
      </w:r>
      <w:r w:rsidRPr="00B56A4F">
        <w:rPr>
          <w:rFonts w:eastAsia="黑体"/>
          <w:bCs/>
        </w:rPr>
        <w:fldChar w:fldCharType="begin"/>
      </w:r>
      <w:r w:rsidRPr="00B56A4F">
        <w:rPr>
          <w:rFonts w:eastAsia="黑体"/>
          <w:bCs/>
        </w:rPr>
        <w:instrText xml:space="preserve"> STYLEREF 1 \s </w:instrText>
      </w:r>
      <w:r w:rsidRPr="00B56A4F">
        <w:rPr>
          <w:rFonts w:eastAsia="黑体"/>
          <w:bCs/>
        </w:rPr>
        <w:fldChar w:fldCharType="separate"/>
      </w:r>
      <w:r w:rsidR="00EB2FF6">
        <w:rPr>
          <w:rFonts w:eastAsia="黑体"/>
          <w:bCs/>
          <w:noProof/>
        </w:rPr>
        <w:t>6</w:t>
      </w:r>
      <w:r w:rsidRPr="00B56A4F">
        <w:rPr>
          <w:rFonts w:eastAsia="黑体"/>
          <w:bCs/>
        </w:rPr>
        <w:fldChar w:fldCharType="end"/>
      </w:r>
      <w:r>
        <w:t>-</w:t>
      </w:r>
      <w:r w:rsidRPr="00B56A4F">
        <w:rPr>
          <w:rFonts w:eastAsia="黑体"/>
          <w:bCs/>
        </w:rPr>
        <w:fldChar w:fldCharType="begin"/>
      </w:r>
      <w:r w:rsidRPr="00B56A4F">
        <w:rPr>
          <w:rFonts w:eastAsia="黑体"/>
          <w:bCs/>
        </w:rPr>
        <w:instrText xml:space="preserve"> SEQ </w:instrText>
      </w:r>
      <w:r w:rsidRPr="00B56A4F">
        <w:rPr>
          <w:rFonts w:eastAsia="黑体"/>
          <w:bCs/>
        </w:rPr>
        <w:instrText>表</w:instrText>
      </w:r>
      <w:r w:rsidRPr="00B56A4F">
        <w:rPr>
          <w:rFonts w:eastAsia="黑体"/>
          <w:bCs/>
        </w:rPr>
        <w:instrText xml:space="preserve"> \* ARABIC \s 1 </w:instrText>
      </w:r>
      <w:r w:rsidRPr="00B56A4F">
        <w:rPr>
          <w:rFonts w:eastAsia="黑体"/>
          <w:bCs/>
        </w:rPr>
        <w:fldChar w:fldCharType="separate"/>
      </w:r>
      <w:r w:rsidR="00EB2FF6">
        <w:rPr>
          <w:rFonts w:eastAsia="黑体"/>
          <w:bCs/>
          <w:noProof/>
        </w:rPr>
        <w:t>13</w:t>
      </w:r>
      <w:r w:rsidRPr="00B56A4F">
        <w:rPr>
          <w:rFonts w:eastAsia="黑体"/>
          <w:bCs/>
        </w:rPr>
        <w:fldChar w:fldCharType="end"/>
      </w:r>
      <w:r>
        <w:t xml:space="preserve"> Statistical table of the impact of increased traffic and people flow during the project construction</w:t>
      </w:r>
    </w:p>
    <w:tbl>
      <w:tblPr>
        <w:tblStyle w:val="58"/>
        <w:tblW w:w="5000" w:type="pct"/>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633"/>
        <w:gridCol w:w="2255"/>
        <w:gridCol w:w="1000"/>
        <w:gridCol w:w="2501"/>
        <w:gridCol w:w="1133"/>
      </w:tblGrid>
      <w:tr w:rsidR="00D817CE" w:rsidRPr="00682F7D" w14:paraId="0B08F0C8" w14:textId="77777777" w:rsidTr="008D34E6">
        <w:trPr>
          <w:cnfStyle w:val="100000000000" w:firstRow="1" w:lastRow="0" w:firstColumn="0" w:lastColumn="0" w:oddVBand="0" w:evenVBand="0" w:oddHBand="0" w:evenHBand="0" w:firstRowFirstColumn="0" w:firstRowLastColumn="0" w:lastRowFirstColumn="0" w:lastRowLastColumn="0"/>
          <w:trHeight w:val="560"/>
          <w:tblHeader/>
        </w:trPr>
        <w:tc>
          <w:tcPr>
            <w:tcW w:w="696" w:type="pct"/>
            <w:vMerge w:val="restart"/>
            <w:noWrap/>
            <w:vAlign w:val="center"/>
            <w:hideMark/>
          </w:tcPr>
          <w:p w14:paraId="083A37D2" w14:textId="77777777" w:rsidR="00D817CE" w:rsidRPr="00682F7D" w:rsidRDefault="00D817CE" w:rsidP="008D34E6">
            <w:pPr>
              <w:adjustRightInd w:val="0"/>
              <w:snapToGrid w:val="0"/>
              <w:spacing w:line="240" w:lineRule="auto"/>
              <w:ind w:firstLineChars="0" w:firstLine="0"/>
              <w:jc w:val="center"/>
              <w:rPr>
                <w:sz w:val="20"/>
                <w:szCs w:val="20"/>
              </w:rPr>
            </w:pPr>
            <w:r w:rsidRPr="00682F7D">
              <w:rPr>
                <w:caps w:val="0"/>
                <w:sz w:val="20"/>
                <w:szCs w:val="20"/>
              </w:rPr>
              <w:t>County/city</w:t>
            </w:r>
          </w:p>
        </w:tc>
        <w:tc>
          <w:tcPr>
            <w:tcW w:w="782" w:type="pct"/>
            <w:vMerge w:val="restart"/>
            <w:noWrap/>
            <w:vAlign w:val="center"/>
            <w:hideMark/>
          </w:tcPr>
          <w:p w14:paraId="3C7C22A5" w14:textId="77777777" w:rsidR="00D817CE" w:rsidRPr="00682F7D" w:rsidRDefault="00D817CE" w:rsidP="008D34E6">
            <w:pPr>
              <w:adjustRightInd w:val="0"/>
              <w:snapToGrid w:val="0"/>
              <w:spacing w:line="240" w:lineRule="auto"/>
              <w:ind w:firstLineChars="0" w:firstLine="0"/>
              <w:jc w:val="center"/>
              <w:rPr>
                <w:sz w:val="20"/>
                <w:szCs w:val="20"/>
              </w:rPr>
            </w:pPr>
            <w:r w:rsidRPr="00682F7D">
              <w:rPr>
                <w:caps w:val="0"/>
                <w:sz w:val="20"/>
                <w:szCs w:val="20"/>
              </w:rPr>
              <w:t>Village</w:t>
            </w:r>
          </w:p>
        </w:tc>
        <w:tc>
          <w:tcPr>
            <w:tcW w:w="3522" w:type="pct"/>
            <w:gridSpan w:val="3"/>
            <w:vAlign w:val="center"/>
          </w:tcPr>
          <w:p w14:paraId="0149E5FE" w14:textId="77777777" w:rsidR="00D817CE" w:rsidRPr="00682F7D" w:rsidRDefault="00D817CE" w:rsidP="008D34E6">
            <w:pPr>
              <w:adjustRightInd w:val="0"/>
              <w:snapToGrid w:val="0"/>
              <w:spacing w:line="240" w:lineRule="auto"/>
              <w:ind w:firstLineChars="0" w:firstLine="0"/>
              <w:jc w:val="center"/>
              <w:rPr>
                <w:sz w:val="20"/>
                <w:szCs w:val="20"/>
              </w:rPr>
            </w:pPr>
            <w:r w:rsidRPr="00682F7D">
              <w:rPr>
                <w:b/>
                <w:caps w:val="0"/>
                <w:sz w:val="20"/>
                <w:szCs w:val="20"/>
              </w:rPr>
              <w:t>Will the increased traffic and people flow during the construction of the project affect your work and life?</w:t>
            </w:r>
          </w:p>
        </w:tc>
      </w:tr>
      <w:tr w:rsidR="00D817CE" w:rsidRPr="00682F7D" w14:paraId="6E1A7220" w14:textId="77777777" w:rsidTr="008D34E6">
        <w:trPr>
          <w:cnfStyle w:val="100000000000" w:firstRow="1" w:lastRow="0" w:firstColumn="0" w:lastColumn="0" w:oddVBand="0" w:evenVBand="0" w:oddHBand="0" w:evenHBand="0" w:firstRowFirstColumn="0" w:firstRowLastColumn="0" w:lastRowFirstColumn="0" w:lastRowLastColumn="0"/>
          <w:trHeight w:val="380"/>
          <w:tblHeader/>
        </w:trPr>
        <w:tc>
          <w:tcPr>
            <w:tcW w:w="696" w:type="pct"/>
            <w:vMerge/>
            <w:noWrap/>
            <w:vAlign w:val="center"/>
          </w:tcPr>
          <w:p w14:paraId="7109E246" w14:textId="77777777" w:rsidR="00D817CE" w:rsidRPr="00682F7D" w:rsidRDefault="00D817CE" w:rsidP="008D34E6">
            <w:pPr>
              <w:adjustRightInd w:val="0"/>
              <w:snapToGrid w:val="0"/>
              <w:spacing w:line="240" w:lineRule="auto"/>
              <w:ind w:firstLineChars="0" w:firstLine="0"/>
              <w:jc w:val="center"/>
              <w:rPr>
                <w:sz w:val="20"/>
                <w:szCs w:val="20"/>
              </w:rPr>
            </w:pPr>
          </w:p>
        </w:tc>
        <w:tc>
          <w:tcPr>
            <w:tcW w:w="782" w:type="pct"/>
            <w:vMerge/>
            <w:noWrap/>
            <w:vAlign w:val="center"/>
          </w:tcPr>
          <w:p w14:paraId="233A96EC" w14:textId="77777777" w:rsidR="00D817CE" w:rsidRPr="00682F7D" w:rsidRDefault="00D817CE" w:rsidP="008D34E6">
            <w:pPr>
              <w:adjustRightInd w:val="0"/>
              <w:snapToGrid w:val="0"/>
              <w:spacing w:line="240" w:lineRule="auto"/>
              <w:ind w:firstLineChars="0" w:firstLine="0"/>
              <w:jc w:val="center"/>
              <w:rPr>
                <w:sz w:val="20"/>
                <w:szCs w:val="20"/>
              </w:rPr>
            </w:pPr>
          </w:p>
        </w:tc>
        <w:tc>
          <w:tcPr>
            <w:tcW w:w="855" w:type="pct"/>
            <w:vAlign w:val="center"/>
          </w:tcPr>
          <w:p w14:paraId="19BCA4CB" w14:textId="77777777" w:rsidR="00D817CE" w:rsidRPr="00682F7D" w:rsidRDefault="00D817CE" w:rsidP="008D34E6">
            <w:pPr>
              <w:adjustRightInd w:val="0"/>
              <w:snapToGrid w:val="0"/>
              <w:spacing w:line="240" w:lineRule="auto"/>
              <w:ind w:firstLineChars="0" w:firstLine="0"/>
              <w:jc w:val="center"/>
              <w:rPr>
                <w:sz w:val="20"/>
                <w:szCs w:val="20"/>
              </w:rPr>
            </w:pPr>
            <w:r w:rsidRPr="00682F7D">
              <w:rPr>
                <w:caps w:val="0"/>
                <w:sz w:val="20"/>
                <w:szCs w:val="20"/>
              </w:rPr>
              <w:t>No</w:t>
            </w:r>
          </w:p>
        </w:tc>
        <w:tc>
          <w:tcPr>
            <w:tcW w:w="1735" w:type="pct"/>
            <w:vAlign w:val="center"/>
          </w:tcPr>
          <w:p w14:paraId="750AB70A" w14:textId="77777777" w:rsidR="00D817CE" w:rsidRPr="00682F7D" w:rsidRDefault="00D817CE" w:rsidP="008D34E6">
            <w:pPr>
              <w:adjustRightInd w:val="0"/>
              <w:snapToGrid w:val="0"/>
              <w:spacing w:line="240" w:lineRule="auto"/>
              <w:ind w:firstLineChars="0" w:firstLine="0"/>
              <w:jc w:val="center"/>
              <w:rPr>
                <w:sz w:val="20"/>
                <w:szCs w:val="20"/>
              </w:rPr>
            </w:pPr>
            <w:r w:rsidRPr="00682F7D">
              <w:rPr>
                <w:caps w:val="0"/>
                <w:sz w:val="20"/>
                <w:szCs w:val="20"/>
              </w:rPr>
              <w:t>Yes, but just a little</w:t>
            </w:r>
          </w:p>
        </w:tc>
        <w:tc>
          <w:tcPr>
            <w:tcW w:w="932" w:type="pct"/>
            <w:vAlign w:val="center"/>
          </w:tcPr>
          <w:p w14:paraId="371CFCC9" w14:textId="77777777" w:rsidR="00D817CE" w:rsidRPr="00682F7D" w:rsidRDefault="00D817CE" w:rsidP="008D34E6">
            <w:pPr>
              <w:adjustRightInd w:val="0"/>
              <w:snapToGrid w:val="0"/>
              <w:spacing w:line="240" w:lineRule="auto"/>
              <w:ind w:firstLineChars="0" w:firstLine="0"/>
              <w:jc w:val="center"/>
              <w:rPr>
                <w:sz w:val="20"/>
                <w:szCs w:val="20"/>
              </w:rPr>
            </w:pPr>
            <w:r w:rsidRPr="00682F7D">
              <w:rPr>
                <w:caps w:val="0"/>
                <w:sz w:val="20"/>
                <w:szCs w:val="20"/>
              </w:rPr>
              <w:t>Yes, very much</w:t>
            </w:r>
          </w:p>
        </w:tc>
      </w:tr>
      <w:tr w:rsidR="00D817CE" w:rsidRPr="00682F7D" w14:paraId="1C651B1E" w14:textId="77777777" w:rsidTr="008D34E6">
        <w:trPr>
          <w:trHeight w:val="533"/>
        </w:trPr>
        <w:tc>
          <w:tcPr>
            <w:tcW w:w="696" w:type="pct"/>
            <w:vMerge w:val="restart"/>
            <w:noWrap/>
            <w:vAlign w:val="center"/>
          </w:tcPr>
          <w:p w14:paraId="07991DEE"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Dengfeng City</w:t>
            </w:r>
          </w:p>
        </w:tc>
        <w:tc>
          <w:tcPr>
            <w:tcW w:w="782" w:type="pct"/>
            <w:noWrap/>
            <w:vAlign w:val="center"/>
          </w:tcPr>
          <w:p w14:paraId="181DE0F2"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Dongshang Village</w:t>
            </w:r>
          </w:p>
        </w:tc>
        <w:tc>
          <w:tcPr>
            <w:tcW w:w="855" w:type="pct"/>
            <w:vAlign w:val="center"/>
          </w:tcPr>
          <w:p w14:paraId="4D4B6134"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12</w:t>
            </w:r>
          </w:p>
        </w:tc>
        <w:tc>
          <w:tcPr>
            <w:tcW w:w="1735" w:type="pct"/>
            <w:vAlign w:val="center"/>
          </w:tcPr>
          <w:p w14:paraId="5FDCF80F"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0</w:t>
            </w:r>
          </w:p>
        </w:tc>
        <w:tc>
          <w:tcPr>
            <w:tcW w:w="932" w:type="pct"/>
            <w:vAlign w:val="center"/>
          </w:tcPr>
          <w:p w14:paraId="3B252E11"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0</w:t>
            </w:r>
          </w:p>
        </w:tc>
      </w:tr>
      <w:tr w:rsidR="00D817CE" w:rsidRPr="00682F7D" w14:paraId="14DD69FE" w14:textId="77777777" w:rsidTr="008D34E6">
        <w:trPr>
          <w:trHeight w:val="270"/>
        </w:trPr>
        <w:tc>
          <w:tcPr>
            <w:tcW w:w="696" w:type="pct"/>
            <w:vMerge/>
            <w:vAlign w:val="center"/>
            <w:hideMark/>
          </w:tcPr>
          <w:p w14:paraId="6DCE18AD" w14:textId="77777777" w:rsidR="00D817CE" w:rsidRPr="00682F7D" w:rsidRDefault="00D817CE" w:rsidP="008D34E6">
            <w:pPr>
              <w:adjustRightInd w:val="0"/>
              <w:snapToGrid w:val="0"/>
              <w:spacing w:line="240" w:lineRule="auto"/>
              <w:ind w:firstLineChars="0" w:firstLine="0"/>
              <w:jc w:val="center"/>
              <w:rPr>
                <w:sz w:val="20"/>
                <w:szCs w:val="20"/>
              </w:rPr>
            </w:pPr>
          </w:p>
        </w:tc>
        <w:tc>
          <w:tcPr>
            <w:tcW w:w="782" w:type="pct"/>
            <w:noWrap/>
            <w:vAlign w:val="center"/>
            <w:hideMark/>
          </w:tcPr>
          <w:p w14:paraId="16958954"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Jiangzhuang Village</w:t>
            </w:r>
          </w:p>
        </w:tc>
        <w:tc>
          <w:tcPr>
            <w:tcW w:w="855" w:type="pct"/>
            <w:vAlign w:val="center"/>
          </w:tcPr>
          <w:p w14:paraId="01C22553"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10</w:t>
            </w:r>
          </w:p>
        </w:tc>
        <w:tc>
          <w:tcPr>
            <w:tcW w:w="1735" w:type="pct"/>
            <w:vAlign w:val="center"/>
          </w:tcPr>
          <w:p w14:paraId="101E9169"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0</w:t>
            </w:r>
          </w:p>
        </w:tc>
        <w:tc>
          <w:tcPr>
            <w:tcW w:w="932" w:type="pct"/>
            <w:vAlign w:val="center"/>
          </w:tcPr>
          <w:p w14:paraId="7FBD1BB8"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0</w:t>
            </w:r>
          </w:p>
        </w:tc>
      </w:tr>
      <w:tr w:rsidR="00D817CE" w:rsidRPr="00682F7D" w14:paraId="54552EB2" w14:textId="77777777" w:rsidTr="008D34E6">
        <w:trPr>
          <w:trHeight w:val="270"/>
        </w:trPr>
        <w:tc>
          <w:tcPr>
            <w:tcW w:w="696" w:type="pct"/>
            <w:vMerge/>
            <w:vAlign w:val="center"/>
            <w:hideMark/>
          </w:tcPr>
          <w:p w14:paraId="0D37EA67" w14:textId="77777777" w:rsidR="00D817CE" w:rsidRPr="00682F7D" w:rsidRDefault="00D817CE" w:rsidP="008D34E6">
            <w:pPr>
              <w:adjustRightInd w:val="0"/>
              <w:snapToGrid w:val="0"/>
              <w:spacing w:line="240" w:lineRule="auto"/>
              <w:ind w:firstLineChars="0" w:firstLine="0"/>
              <w:jc w:val="center"/>
              <w:rPr>
                <w:sz w:val="20"/>
                <w:szCs w:val="20"/>
              </w:rPr>
            </w:pPr>
          </w:p>
        </w:tc>
        <w:tc>
          <w:tcPr>
            <w:tcW w:w="782" w:type="pct"/>
            <w:noWrap/>
            <w:vAlign w:val="center"/>
            <w:hideMark/>
          </w:tcPr>
          <w:p w14:paraId="35281C94"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Liyao Village</w:t>
            </w:r>
          </w:p>
        </w:tc>
        <w:tc>
          <w:tcPr>
            <w:tcW w:w="855" w:type="pct"/>
            <w:vAlign w:val="center"/>
          </w:tcPr>
          <w:p w14:paraId="5EDD2538"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11</w:t>
            </w:r>
          </w:p>
        </w:tc>
        <w:tc>
          <w:tcPr>
            <w:tcW w:w="1735" w:type="pct"/>
            <w:vAlign w:val="center"/>
          </w:tcPr>
          <w:p w14:paraId="64E9ABCF"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w:t>
            </w:r>
          </w:p>
        </w:tc>
        <w:tc>
          <w:tcPr>
            <w:tcW w:w="932" w:type="pct"/>
            <w:vAlign w:val="center"/>
          </w:tcPr>
          <w:p w14:paraId="73711590"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0</w:t>
            </w:r>
          </w:p>
        </w:tc>
      </w:tr>
      <w:tr w:rsidR="00D817CE" w:rsidRPr="00682F7D" w14:paraId="60D43414" w14:textId="77777777" w:rsidTr="008D34E6">
        <w:trPr>
          <w:trHeight w:val="270"/>
        </w:trPr>
        <w:tc>
          <w:tcPr>
            <w:tcW w:w="696" w:type="pct"/>
            <w:vMerge/>
            <w:vAlign w:val="center"/>
            <w:hideMark/>
          </w:tcPr>
          <w:p w14:paraId="62ED4664" w14:textId="77777777" w:rsidR="00D817CE" w:rsidRPr="00682F7D" w:rsidRDefault="00D817CE" w:rsidP="008D34E6">
            <w:pPr>
              <w:adjustRightInd w:val="0"/>
              <w:snapToGrid w:val="0"/>
              <w:spacing w:line="240" w:lineRule="auto"/>
              <w:ind w:firstLineChars="0" w:firstLine="0"/>
              <w:jc w:val="center"/>
              <w:rPr>
                <w:sz w:val="20"/>
                <w:szCs w:val="20"/>
              </w:rPr>
            </w:pPr>
          </w:p>
        </w:tc>
        <w:tc>
          <w:tcPr>
            <w:tcW w:w="782" w:type="pct"/>
            <w:noWrap/>
            <w:vAlign w:val="center"/>
            <w:hideMark/>
          </w:tcPr>
          <w:p w14:paraId="43B26177"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Tashuimo Village</w:t>
            </w:r>
          </w:p>
        </w:tc>
        <w:tc>
          <w:tcPr>
            <w:tcW w:w="855" w:type="pct"/>
            <w:vAlign w:val="center"/>
          </w:tcPr>
          <w:p w14:paraId="2D51E4BA"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8</w:t>
            </w:r>
          </w:p>
        </w:tc>
        <w:tc>
          <w:tcPr>
            <w:tcW w:w="1735" w:type="pct"/>
            <w:vAlign w:val="center"/>
          </w:tcPr>
          <w:p w14:paraId="39C08CE3"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2</w:t>
            </w:r>
          </w:p>
        </w:tc>
        <w:tc>
          <w:tcPr>
            <w:tcW w:w="932" w:type="pct"/>
            <w:vAlign w:val="center"/>
          </w:tcPr>
          <w:p w14:paraId="2AE9A7B9"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0</w:t>
            </w:r>
          </w:p>
        </w:tc>
      </w:tr>
      <w:tr w:rsidR="00D817CE" w:rsidRPr="00682F7D" w14:paraId="6D6B02DF" w14:textId="77777777" w:rsidTr="008D34E6">
        <w:trPr>
          <w:trHeight w:val="270"/>
        </w:trPr>
        <w:tc>
          <w:tcPr>
            <w:tcW w:w="696" w:type="pct"/>
            <w:vMerge w:val="restart"/>
            <w:noWrap/>
            <w:vAlign w:val="center"/>
            <w:hideMark/>
          </w:tcPr>
          <w:p w14:paraId="47DED53B"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Gongyi City</w:t>
            </w:r>
          </w:p>
        </w:tc>
        <w:tc>
          <w:tcPr>
            <w:tcW w:w="782" w:type="pct"/>
            <w:noWrap/>
            <w:vAlign w:val="center"/>
            <w:hideMark/>
          </w:tcPr>
          <w:p w14:paraId="4AA71CD6"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Gaomiao Village</w:t>
            </w:r>
          </w:p>
        </w:tc>
        <w:tc>
          <w:tcPr>
            <w:tcW w:w="855" w:type="pct"/>
            <w:vAlign w:val="center"/>
          </w:tcPr>
          <w:p w14:paraId="080A26DF"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2</w:t>
            </w:r>
          </w:p>
        </w:tc>
        <w:tc>
          <w:tcPr>
            <w:tcW w:w="1735" w:type="pct"/>
            <w:vAlign w:val="center"/>
          </w:tcPr>
          <w:p w14:paraId="0881E66C"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14</w:t>
            </w:r>
          </w:p>
        </w:tc>
        <w:tc>
          <w:tcPr>
            <w:tcW w:w="932" w:type="pct"/>
            <w:vAlign w:val="center"/>
          </w:tcPr>
          <w:p w14:paraId="7A71738E"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w:t>
            </w:r>
          </w:p>
        </w:tc>
      </w:tr>
      <w:tr w:rsidR="00D817CE" w:rsidRPr="00682F7D" w14:paraId="12FB18C9" w14:textId="77777777" w:rsidTr="008D34E6">
        <w:trPr>
          <w:trHeight w:val="270"/>
        </w:trPr>
        <w:tc>
          <w:tcPr>
            <w:tcW w:w="696" w:type="pct"/>
            <w:vMerge/>
            <w:vAlign w:val="center"/>
            <w:hideMark/>
          </w:tcPr>
          <w:p w14:paraId="3D5A219E" w14:textId="77777777" w:rsidR="00D817CE" w:rsidRPr="00682F7D" w:rsidRDefault="00D817CE" w:rsidP="008D34E6">
            <w:pPr>
              <w:adjustRightInd w:val="0"/>
              <w:snapToGrid w:val="0"/>
              <w:spacing w:line="240" w:lineRule="auto"/>
              <w:ind w:firstLineChars="0" w:firstLine="0"/>
              <w:jc w:val="center"/>
              <w:rPr>
                <w:sz w:val="20"/>
                <w:szCs w:val="20"/>
              </w:rPr>
            </w:pPr>
          </w:p>
        </w:tc>
        <w:tc>
          <w:tcPr>
            <w:tcW w:w="782" w:type="pct"/>
            <w:noWrap/>
            <w:vAlign w:val="center"/>
            <w:hideMark/>
          </w:tcPr>
          <w:p w14:paraId="45C886EF"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Huilong Village</w:t>
            </w:r>
          </w:p>
        </w:tc>
        <w:tc>
          <w:tcPr>
            <w:tcW w:w="855" w:type="pct"/>
            <w:vAlign w:val="center"/>
          </w:tcPr>
          <w:p w14:paraId="38ED652D"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0</w:t>
            </w:r>
          </w:p>
        </w:tc>
        <w:tc>
          <w:tcPr>
            <w:tcW w:w="1735" w:type="pct"/>
            <w:vAlign w:val="center"/>
          </w:tcPr>
          <w:p w14:paraId="064F4DD6"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9</w:t>
            </w:r>
          </w:p>
        </w:tc>
        <w:tc>
          <w:tcPr>
            <w:tcW w:w="932" w:type="pct"/>
            <w:vAlign w:val="center"/>
          </w:tcPr>
          <w:p w14:paraId="2B69C018"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2</w:t>
            </w:r>
          </w:p>
        </w:tc>
      </w:tr>
      <w:tr w:rsidR="00D817CE" w:rsidRPr="00682F7D" w14:paraId="73D7F313" w14:textId="77777777" w:rsidTr="008D34E6">
        <w:trPr>
          <w:trHeight w:val="270"/>
        </w:trPr>
        <w:tc>
          <w:tcPr>
            <w:tcW w:w="696" w:type="pct"/>
            <w:vMerge/>
            <w:vAlign w:val="center"/>
            <w:hideMark/>
          </w:tcPr>
          <w:p w14:paraId="45F2961C" w14:textId="77777777" w:rsidR="00D817CE" w:rsidRPr="00682F7D" w:rsidRDefault="00D817CE" w:rsidP="008D34E6">
            <w:pPr>
              <w:adjustRightInd w:val="0"/>
              <w:snapToGrid w:val="0"/>
              <w:spacing w:line="240" w:lineRule="auto"/>
              <w:ind w:firstLineChars="0" w:firstLine="0"/>
              <w:jc w:val="center"/>
              <w:rPr>
                <w:sz w:val="20"/>
                <w:szCs w:val="20"/>
              </w:rPr>
            </w:pPr>
          </w:p>
        </w:tc>
        <w:tc>
          <w:tcPr>
            <w:tcW w:w="782" w:type="pct"/>
            <w:noWrap/>
            <w:vAlign w:val="center"/>
            <w:hideMark/>
          </w:tcPr>
          <w:p w14:paraId="067587C4"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Longmen Village</w:t>
            </w:r>
          </w:p>
        </w:tc>
        <w:tc>
          <w:tcPr>
            <w:tcW w:w="855" w:type="pct"/>
            <w:vAlign w:val="center"/>
          </w:tcPr>
          <w:p w14:paraId="65E62AA4"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4</w:t>
            </w:r>
          </w:p>
        </w:tc>
        <w:tc>
          <w:tcPr>
            <w:tcW w:w="1735" w:type="pct"/>
            <w:vAlign w:val="center"/>
          </w:tcPr>
          <w:p w14:paraId="49FEB782"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8</w:t>
            </w:r>
          </w:p>
        </w:tc>
        <w:tc>
          <w:tcPr>
            <w:tcW w:w="932" w:type="pct"/>
            <w:vAlign w:val="center"/>
          </w:tcPr>
          <w:p w14:paraId="4BD2DF93"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0</w:t>
            </w:r>
          </w:p>
        </w:tc>
      </w:tr>
      <w:tr w:rsidR="00D817CE" w:rsidRPr="00682F7D" w14:paraId="702A24A9" w14:textId="77777777" w:rsidTr="008D34E6">
        <w:trPr>
          <w:trHeight w:val="270"/>
        </w:trPr>
        <w:tc>
          <w:tcPr>
            <w:tcW w:w="696" w:type="pct"/>
            <w:vMerge w:val="restart"/>
            <w:noWrap/>
            <w:vAlign w:val="center"/>
            <w:hideMark/>
          </w:tcPr>
          <w:p w14:paraId="3E951697"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Xinmi City</w:t>
            </w:r>
          </w:p>
        </w:tc>
        <w:tc>
          <w:tcPr>
            <w:tcW w:w="782" w:type="pct"/>
            <w:noWrap/>
            <w:vAlign w:val="center"/>
            <w:hideMark/>
          </w:tcPr>
          <w:p w14:paraId="78906DE7"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Heiyugou Village</w:t>
            </w:r>
          </w:p>
        </w:tc>
        <w:tc>
          <w:tcPr>
            <w:tcW w:w="855" w:type="pct"/>
            <w:vAlign w:val="center"/>
          </w:tcPr>
          <w:p w14:paraId="57D528F5"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4</w:t>
            </w:r>
          </w:p>
        </w:tc>
        <w:tc>
          <w:tcPr>
            <w:tcW w:w="1735" w:type="pct"/>
            <w:vAlign w:val="center"/>
          </w:tcPr>
          <w:p w14:paraId="27912A87"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7</w:t>
            </w:r>
          </w:p>
        </w:tc>
        <w:tc>
          <w:tcPr>
            <w:tcW w:w="932" w:type="pct"/>
            <w:vAlign w:val="center"/>
          </w:tcPr>
          <w:p w14:paraId="071949A0"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w:t>
            </w:r>
          </w:p>
        </w:tc>
      </w:tr>
      <w:tr w:rsidR="00D817CE" w:rsidRPr="00682F7D" w14:paraId="7DFD7C8D" w14:textId="77777777" w:rsidTr="008D34E6">
        <w:trPr>
          <w:trHeight w:val="270"/>
        </w:trPr>
        <w:tc>
          <w:tcPr>
            <w:tcW w:w="696" w:type="pct"/>
            <w:vMerge/>
            <w:vAlign w:val="center"/>
            <w:hideMark/>
          </w:tcPr>
          <w:p w14:paraId="1BCD67AD" w14:textId="77777777" w:rsidR="00D817CE" w:rsidRPr="00682F7D" w:rsidRDefault="00D817CE" w:rsidP="008D34E6">
            <w:pPr>
              <w:adjustRightInd w:val="0"/>
              <w:snapToGrid w:val="0"/>
              <w:spacing w:line="240" w:lineRule="auto"/>
              <w:ind w:firstLineChars="0" w:firstLine="0"/>
              <w:jc w:val="center"/>
              <w:rPr>
                <w:sz w:val="20"/>
                <w:szCs w:val="20"/>
              </w:rPr>
            </w:pPr>
          </w:p>
        </w:tc>
        <w:tc>
          <w:tcPr>
            <w:tcW w:w="782" w:type="pct"/>
            <w:noWrap/>
            <w:vAlign w:val="center"/>
            <w:hideMark/>
          </w:tcPr>
          <w:p w14:paraId="320F0A20"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Wenzhuang Village</w:t>
            </w:r>
          </w:p>
        </w:tc>
        <w:tc>
          <w:tcPr>
            <w:tcW w:w="855" w:type="pct"/>
            <w:vAlign w:val="center"/>
          </w:tcPr>
          <w:p w14:paraId="060442E6"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w:t>
            </w:r>
          </w:p>
        </w:tc>
        <w:tc>
          <w:tcPr>
            <w:tcW w:w="1735" w:type="pct"/>
            <w:vAlign w:val="center"/>
          </w:tcPr>
          <w:p w14:paraId="6C8719CA"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6</w:t>
            </w:r>
          </w:p>
        </w:tc>
        <w:tc>
          <w:tcPr>
            <w:tcW w:w="932" w:type="pct"/>
            <w:vAlign w:val="center"/>
          </w:tcPr>
          <w:p w14:paraId="15F548FB"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w:t>
            </w:r>
          </w:p>
        </w:tc>
      </w:tr>
      <w:tr w:rsidR="00D817CE" w:rsidRPr="00682F7D" w14:paraId="741CC5AB" w14:textId="77777777" w:rsidTr="008D34E6">
        <w:trPr>
          <w:trHeight w:val="270"/>
        </w:trPr>
        <w:tc>
          <w:tcPr>
            <w:tcW w:w="696" w:type="pct"/>
            <w:vMerge/>
            <w:vAlign w:val="center"/>
            <w:hideMark/>
          </w:tcPr>
          <w:p w14:paraId="00A03658" w14:textId="77777777" w:rsidR="00D817CE" w:rsidRPr="00682F7D" w:rsidRDefault="00D817CE" w:rsidP="008D34E6">
            <w:pPr>
              <w:adjustRightInd w:val="0"/>
              <w:snapToGrid w:val="0"/>
              <w:spacing w:line="240" w:lineRule="auto"/>
              <w:ind w:firstLineChars="0" w:firstLine="0"/>
              <w:jc w:val="center"/>
              <w:rPr>
                <w:sz w:val="20"/>
                <w:szCs w:val="20"/>
              </w:rPr>
            </w:pPr>
          </w:p>
        </w:tc>
        <w:tc>
          <w:tcPr>
            <w:tcW w:w="782" w:type="pct"/>
            <w:noWrap/>
            <w:vAlign w:val="center"/>
            <w:hideMark/>
          </w:tcPr>
          <w:p w14:paraId="1D519108"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Xiasigou Village</w:t>
            </w:r>
          </w:p>
        </w:tc>
        <w:tc>
          <w:tcPr>
            <w:tcW w:w="855" w:type="pct"/>
            <w:vAlign w:val="center"/>
          </w:tcPr>
          <w:p w14:paraId="5D35A930"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3</w:t>
            </w:r>
          </w:p>
        </w:tc>
        <w:tc>
          <w:tcPr>
            <w:tcW w:w="1735" w:type="pct"/>
            <w:vAlign w:val="center"/>
          </w:tcPr>
          <w:p w14:paraId="6EA86E23"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6</w:t>
            </w:r>
          </w:p>
        </w:tc>
        <w:tc>
          <w:tcPr>
            <w:tcW w:w="932" w:type="pct"/>
            <w:vAlign w:val="center"/>
          </w:tcPr>
          <w:p w14:paraId="4E963930"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w:t>
            </w:r>
          </w:p>
        </w:tc>
      </w:tr>
      <w:tr w:rsidR="00D817CE" w:rsidRPr="00682F7D" w14:paraId="02D6390B" w14:textId="77777777" w:rsidTr="008D34E6">
        <w:trPr>
          <w:trHeight w:val="270"/>
        </w:trPr>
        <w:tc>
          <w:tcPr>
            <w:tcW w:w="696" w:type="pct"/>
            <w:vMerge w:val="restart"/>
            <w:noWrap/>
            <w:vAlign w:val="center"/>
            <w:hideMark/>
          </w:tcPr>
          <w:p w14:paraId="0ED82C28"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Xinzheng City</w:t>
            </w:r>
          </w:p>
        </w:tc>
        <w:tc>
          <w:tcPr>
            <w:tcW w:w="782" w:type="pct"/>
            <w:noWrap/>
            <w:vAlign w:val="center"/>
            <w:hideMark/>
          </w:tcPr>
          <w:p w14:paraId="1622B7E7"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Gucheng Village</w:t>
            </w:r>
          </w:p>
        </w:tc>
        <w:tc>
          <w:tcPr>
            <w:tcW w:w="855" w:type="pct"/>
            <w:vAlign w:val="center"/>
          </w:tcPr>
          <w:p w14:paraId="4CF5C354"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4</w:t>
            </w:r>
          </w:p>
        </w:tc>
        <w:tc>
          <w:tcPr>
            <w:tcW w:w="1735" w:type="pct"/>
            <w:vAlign w:val="center"/>
          </w:tcPr>
          <w:p w14:paraId="0B534004"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6</w:t>
            </w:r>
          </w:p>
        </w:tc>
        <w:tc>
          <w:tcPr>
            <w:tcW w:w="932" w:type="pct"/>
            <w:vAlign w:val="center"/>
          </w:tcPr>
          <w:p w14:paraId="13CB8C68"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0</w:t>
            </w:r>
          </w:p>
        </w:tc>
      </w:tr>
      <w:tr w:rsidR="00D817CE" w:rsidRPr="00682F7D" w14:paraId="347D0CC2" w14:textId="77777777" w:rsidTr="008D34E6">
        <w:trPr>
          <w:trHeight w:val="270"/>
        </w:trPr>
        <w:tc>
          <w:tcPr>
            <w:tcW w:w="696" w:type="pct"/>
            <w:vMerge/>
            <w:vAlign w:val="center"/>
            <w:hideMark/>
          </w:tcPr>
          <w:p w14:paraId="6F570481" w14:textId="77777777" w:rsidR="00D817CE" w:rsidRPr="00682F7D" w:rsidRDefault="00D817CE" w:rsidP="008D34E6">
            <w:pPr>
              <w:adjustRightInd w:val="0"/>
              <w:snapToGrid w:val="0"/>
              <w:spacing w:line="240" w:lineRule="auto"/>
              <w:ind w:firstLineChars="0" w:firstLine="0"/>
              <w:jc w:val="center"/>
              <w:rPr>
                <w:sz w:val="20"/>
                <w:szCs w:val="20"/>
              </w:rPr>
            </w:pPr>
          </w:p>
        </w:tc>
        <w:tc>
          <w:tcPr>
            <w:tcW w:w="782" w:type="pct"/>
            <w:noWrap/>
            <w:vAlign w:val="center"/>
            <w:hideMark/>
          </w:tcPr>
          <w:p w14:paraId="7854BAD4"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Nianlu Village</w:t>
            </w:r>
          </w:p>
        </w:tc>
        <w:tc>
          <w:tcPr>
            <w:tcW w:w="855" w:type="pct"/>
            <w:vAlign w:val="center"/>
          </w:tcPr>
          <w:p w14:paraId="6590526C"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4</w:t>
            </w:r>
          </w:p>
        </w:tc>
        <w:tc>
          <w:tcPr>
            <w:tcW w:w="1735" w:type="pct"/>
            <w:vAlign w:val="center"/>
          </w:tcPr>
          <w:p w14:paraId="6CB6D95D"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5</w:t>
            </w:r>
          </w:p>
        </w:tc>
        <w:tc>
          <w:tcPr>
            <w:tcW w:w="932" w:type="pct"/>
            <w:vAlign w:val="center"/>
          </w:tcPr>
          <w:p w14:paraId="3DBDC6B6"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w:t>
            </w:r>
          </w:p>
        </w:tc>
      </w:tr>
      <w:tr w:rsidR="00D817CE" w:rsidRPr="00682F7D" w14:paraId="325D72B4" w14:textId="77777777" w:rsidTr="008D34E6">
        <w:trPr>
          <w:trHeight w:val="270"/>
        </w:trPr>
        <w:tc>
          <w:tcPr>
            <w:tcW w:w="696" w:type="pct"/>
            <w:vMerge/>
            <w:vAlign w:val="center"/>
            <w:hideMark/>
          </w:tcPr>
          <w:p w14:paraId="3C5F43BF" w14:textId="77777777" w:rsidR="00D817CE" w:rsidRPr="00682F7D" w:rsidRDefault="00D817CE" w:rsidP="008D34E6">
            <w:pPr>
              <w:adjustRightInd w:val="0"/>
              <w:snapToGrid w:val="0"/>
              <w:spacing w:line="240" w:lineRule="auto"/>
              <w:ind w:firstLineChars="0" w:firstLine="0"/>
              <w:jc w:val="center"/>
              <w:rPr>
                <w:sz w:val="20"/>
                <w:szCs w:val="20"/>
              </w:rPr>
            </w:pPr>
          </w:p>
        </w:tc>
        <w:tc>
          <w:tcPr>
            <w:tcW w:w="782" w:type="pct"/>
            <w:noWrap/>
            <w:vAlign w:val="center"/>
            <w:hideMark/>
          </w:tcPr>
          <w:p w14:paraId="2DB6C4FD"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Tanghe Village</w:t>
            </w:r>
          </w:p>
        </w:tc>
        <w:tc>
          <w:tcPr>
            <w:tcW w:w="855" w:type="pct"/>
            <w:vAlign w:val="center"/>
          </w:tcPr>
          <w:p w14:paraId="57AFE624"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8</w:t>
            </w:r>
          </w:p>
        </w:tc>
        <w:tc>
          <w:tcPr>
            <w:tcW w:w="1735" w:type="pct"/>
            <w:vAlign w:val="center"/>
          </w:tcPr>
          <w:p w14:paraId="121CD0D1"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w:t>
            </w:r>
          </w:p>
        </w:tc>
        <w:tc>
          <w:tcPr>
            <w:tcW w:w="932" w:type="pct"/>
            <w:vAlign w:val="center"/>
          </w:tcPr>
          <w:p w14:paraId="76839E51"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w:t>
            </w:r>
          </w:p>
        </w:tc>
      </w:tr>
      <w:tr w:rsidR="00D817CE" w:rsidRPr="00682F7D" w14:paraId="7B4C4680" w14:textId="77777777" w:rsidTr="008D34E6">
        <w:trPr>
          <w:trHeight w:val="270"/>
        </w:trPr>
        <w:tc>
          <w:tcPr>
            <w:tcW w:w="696" w:type="pct"/>
            <w:vMerge w:val="restart"/>
            <w:noWrap/>
            <w:vAlign w:val="center"/>
            <w:hideMark/>
          </w:tcPr>
          <w:p w14:paraId="46061ECF"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Xingyang City</w:t>
            </w:r>
          </w:p>
        </w:tc>
        <w:tc>
          <w:tcPr>
            <w:tcW w:w="782" w:type="pct"/>
            <w:noWrap/>
            <w:vAlign w:val="center"/>
            <w:hideMark/>
          </w:tcPr>
          <w:p w14:paraId="73D8C69C"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Baishuiyu Village</w:t>
            </w:r>
          </w:p>
        </w:tc>
        <w:tc>
          <w:tcPr>
            <w:tcW w:w="855" w:type="pct"/>
            <w:vAlign w:val="center"/>
          </w:tcPr>
          <w:p w14:paraId="5E483F96"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3</w:t>
            </w:r>
          </w:p>
        </w:tc>
        <w:tc>
          <w:tcPr>
            <w:tcW w:w="1735" w:type="pct"/>
            <w:vAlign w:val="center"/>
          </w:tcPr>
          <w:p w14:paraId="14BC5382"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8</w:t>
            </w:r>
          </w:p>
        </w:tc>
        <w:tc>
          <w:tcPr>
            <w:tcW w:w="932" w:type="pct"/>
            <w:vAlign w:val="center"/>
          </w:tcPr>
          <w:p w14:paraId="17DC58ED"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w:t>
            </w:r>
          </w:p>
        </w:tc>
      </w:tr>
      <w:tr w:rsidR="00D817CE" w:rsidRPr="00682F7D" w14:paraId="1717CCDE" w14:textId="77777777" w:rsidTr="008D34E6">
        <w:trPr>
          <w:trHeight w:val="270"/>
        </w:trPr>
        <w:tc>
          <w:tcPr>
            <w:tcW w:w="696" w:type="pct"/>
            <w:vMerge/>
            <w:vAlign w:val="center"/>
            <w:hideMark/>
          </w:tcPr>
          <w:p w14:paraId="38398480" w14:textId="77777777" w:rsidR="00D817CE" w:rsidRPr="00682F7D" w:rsidRDefault="00D817CE" w:rsidP="008D34E6">
            <w:pPr>
              <w:adjustRightInd w:val="0"/>
              <w:snapToGrid w:val="0"/>
              <w:spacing w:line="240" w:lineRule="auto"/>
              <w:ind w:firstLineChars="0" w:firstLine="0"/>
              <w:jc w:val="center"/>
              <w:rPr>
                <w:sz w:val="20"/>
                <w:szCs w:val="20"/>
              </w:rPr>
            </w:pPr>
          </w:p>
        </w:tc>
        <w:tc>
          <w:tcPr>
            <w:tcW w:w="782" w:type="pct"/>
            <w:noWrap/>
            <w:vAlign w:val="center"/>
            <w:hideMark/>
          </w:tcPr>
          <w:p w14:paraId="119D00D6"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Gaoshan Village</w:t>
            </w:r>
          </w:p>
        </w:tc>
        <w:tc>
          <w:tcPr>
            <w:tcW w:w="855" w:type="pct"/>
            <w:vAlign w:val="center"/>
          </w:tcPr>
          <w:p w14:paraId="4F35DF84"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3</w:t>
            </w:r>
          </w:p>
        </w:tc>
        <w:tc>
          <w:tcPr>
            <w:tcW w:w="1735" w:type="pct"/>
            <w:vAlign w:val="center"/>
          </w:tcPr>
          <w:p w14:paraId="60CCB99F"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7</w:t>
            </w:r>
          </w:p>
        </w:tc>
        <w:tc>
          <w:tcPr>
            <w:tcW w:w="932" w:type="pct"/>
            <w:vAlign w:val="center"/>
          </w:tcPr>
          <w:p w14:paraId="28F9ED78"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0</w:t>
            </w:r>
          </w:p>
        </w:tc>
      </w:tr>
      <w:tr w:rsidR="00D817CE" w:rsidRPr="00682F7D" w14:paraId="4E411BD5" w14:textId="77777777" w:rsidTr="008D34E6">
        <w:trPr>
          <w:trHeight w:val="270"/>
        </w:trPr>
        <w:tc>
          <w:tcPr>
            <w:tcW w:w="696" w:type="pct"/>
            <w:vMerge/>
            <w:vAlign w:val="center"/>
            <w:hideMark/>
          </w:tcPr>
          <w:p w14:paraId="071B23F0" w14:textId="77777777" w:rsidR="00D817CE" w:rsidRPr="00682F7D" w:rsidRDefault="00D817CE" w:rsidP="008D34E6">
            <w:pPr>
              <w:adjustRightInd w:val="0"/>
              <w:snapToGrid w:val="0"/>
              <w:spacing w:line="240" w:lineRule="auto"/>
              <w:ind w:firstLineChars="0" w:firstLine="0"/>
              <w:jc w:val="center"/>
              <w:rPr>
                <w:sz w:val="20"/>
                <w:szCs w:val="20"/>
              </w:rPr>
            </w:pPr>
          </w:p>
        </w:tc>
        <w:tc>
          <w:tcPr>
            <w:tcW w:w="782" w:type="pct"/>
            <w:noWrap/>
            <w:vAlign w:val="center"/>
            <w:hideMark/>
          </w:tcPr>
          <w:p w14:paraId="373E6603"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Zhonggang Village</w:t>
            </w:r>
          </w:p>
        </w:tc>
        <w:tc>
          <w:tcPr>
            <w:tcW w:w="855" w:type="pct"/>
            <w:vAlign w:val="center"/>
          </w:tcPr>
          <w:p w14:paraId="6FDC40ED"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4</w:t>
            </w:r>
          </w:p>
        </w:tc>
        <w:tc>
          <w:tcPr>
            <w:tcW w:w="1735" w:type="pct"/>
            <w:vAlign w:val="center"/>
          </w:tcPr>
          <w:p w14:paraId="6FB3BB02"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4</w:t>
            </w:r>
          </w:p>
        </w:tc>
        <w:tc>
          <w:tcPr>
            <w:tcW w:w="932" w:type="pct"/>
            <w:vAlign w:val="center"/>
          </w:tcPr>
          <w:p w14:paraId="5D1A1FC1"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3</w:t>
            </w:r>
          </w:p>
        </w:tc>
      </w:tr>
      <w:tr w:rsidR="00D817CE" w:rsidRPr="00682F7D" w14:paraId="66A44EFF" w14:textId="77777777" w:rsidTr="008D34E6">
        <w:trPr>
          <w:trHeight w:val="270"/>
        </w:trPr>
        <w:tc>
          <w:tcPr>
            <w:tcW w:w="696" w:type="pct"/>
            <w:vMerge w:val="restart"/>
            <w:noWrap/>
            <w:vAlign w:val="center"/>
            <w:hideMark/>
          </w:tcPr>
          <w:p w14:paraId="32D5A9B9"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Zhongmu County</w:t>
            </w:r>
          </w:p>
        </w:tc>
        <w:tc>
          <w:tcPr>
            <w:tcW w:w="782" w:type="pct"/>
            <w:noWrap/>
            <w:vAlign w:val="center"/>
            <w:hideMark/>
          </w:tcPr>
          <w:p w14:paraId="49DCF4E6"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Huizhuang Village</w:t>
            </w:r>
          </w:p>
        </w:tc>
        <w:tc>
          <w:tcPr>
            <w:tcW w:w="855" w:type="pct"/>
            <w:vAlign w:val="center"/>
          </w:tcPr>
          <w:p w14:paraId="3CABFB77"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0</w:t>
            </w:r>
          </w:p>
        </w:tc>
        <w:tc>
          <w:tcPr>
            <w:tcW w:w="1735" w:type="pct"/>
            <w:vAlign w:val="center"/>
          </w:tcPr>
          <w:p w14:paraId="2CDACAE4"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9</w:t>
            </w:r>
          </w:p>
        </w:tc>
        <w:tc>
          <w:tcPr>
            <w:tcW w:w="932" w:type="pct"/>
            <w:vAlign w:val="center"/>
          </w:tcPr>
          <w:p w14:paraId="60A64B51"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0</w:t>
            </w:r>
          </w:p>
        </w:tc>
      </w:tr>
      <w:tr w:rsidR="00D817CE" w:rsidRPr="00682F7D" w14:paraId="546BD180" w14:textId="77777777" w:rsidTr="008D34E6">
        <w:trPr>
          <w:trHeight w:val="270"/>
        </w:trPr>
        <w:tc>
          <w:tcPr>
            <w:tcW w:w="696" w:type="pct"/>
            <w:vMerge/>
            <w:vAlign w:val="center"/>
            <w:hideMark/>
          </w:tcPr>
          <w:p w14:paraId="48776E0B" w14:textId="77777777" w:rsidR="00D817CE" w:rsidRPr="00682F7D" w:rsidRDefault="00D817CE" w:rsidP="008D34E6">
            <w:pPr>
              <w:adjustRightInd w:val="0"/>
              <w:snapToGrid w:val="0"/>
              <w:spacing w:line="240" w:lineRule="auto"/>
              <w:ind w:firstLineChars="0" w:firstLine="0"/>
              <w:jc w:val="center"/>
              <w:rPr>
                <w:sz w:val="20"/>
                <w:szCs w:val="20"/>
              </w:rPr>
            </w:pPr>
          </w:p>
        </w:tc>
        <w:tc>
          <w:tcPr>
            <w:tcW w:w="782" w:type="pct"/>
            <w:noWrap/>
            <w:vAlign w:val="center"/>
            <w:hideMark/>
          </w:tcPr>
          <w:p w14:paraId="28C57AEF"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Liangjiacun Village</w:t>
            </w:r>
          </w:p>
        </w:tc>
        <w:tc>
          <w:tcPr>
            <w:tcW w:w="855" w:type="pct"/>
            <w:vAlign w:val="center"/>
          </w:tcPr>
          <w:p w14:paraId="3B09DB9F"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w:t>
            </w:r>
          </w:p>
        </w:tc>
        <w:tc>
          <w:tcPr>
            <w:tcW w:w="1735" w:type="pct"/>
            <w:vAlign w:val="center"/>
          </w:tcPr>
          <w:p w14:paraId="043B3077"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4</w:t>
            </w:r>
          </w:p>
        </w:tc>
        <w:tc>
          <w:tcPr>
            <w:tcW w:w="932" w:type="pct"/>
            <w:vAlign w:val="center"/>
          </w:tcPr>
          <w:p w14:paraId="6DBF0691"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w:t>
            </w:r>
          </w:p>
        </w:tc>
      </w:tr>
      <w:tr w:rsidR="00D817CE" w:rsidRPr="00682F7D" w14:paraId="2794A8F0" w14:textId="77777777" w:rsidTr="008D34E6">
        <w:trPr>
          <w:trHeight w:val="270"/>
        </w:trPr>
        <w:tc>
          <w:tcPr>
            <w:tcW w:w="696" w:type="pct"/>
            <w:vMerge/>
            <w:vAlign w:val="center"/>
            <w:hideMark/>
          </w:tcPr>
          <w:p w14:paraId="4750F9D6" w14:textId="77777777" w:rsidR="00D817CE" w:rsidRPr="00682F7D" w:rsidRDefault="00D817CE" w:rsidP="008D34E6">
            <w:pPr>
              <w:adjustRightInd w:val="0"/>
              <w:snapToGrid w:val="0"/>
              <w:spacing w:line="240" w:lineRule="auto"/>
              <w:ind w:firstLineChars="0" w:firstLine="0"/>
              <w:jc w:val="center"/>
              <w:rPr>
                <w:sz w:val="20"/>
                <w:szCs w:val="20"/>
              </w:rPr>
            </w:pPr>
          </w:p>
        </w:tc>
        <w:tc>
          <w:tcPr>
            <w:tcW w:w="782" w:type="pct"/>
            <w:noWrap/>
            <w:vAlign w:val="center"/>
            <w:hideMark/>
          </w:tcPr>
          <w:p w14:paraId="088D5485"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Xiaowangzhuang Village</w:t>
            </w:r>
          </w:p>
        </w:tc>
        <w:tc>
          <w:tcPr>
            <w:tcW w:w="855" w:type="pct"/>
            <w:vAlign w:val="center"/>
          </w:tcPr>
          <w:p w14:paraId="30F03AA0"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w:t>
            </w:r>
          </w:p>
        </w:tc>
        <w:tc>
          <w:tcPr>
            <w:tcW w:w="1735" w:type="pct"/>
            <w:vAlign w:val="center"/>
          </w:tcPr>
          <w:p w14:paraId="0B05CA78"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7</w:t>
            </w:r>
          </w:p>
        </w:tc>
        <w:tc>
          <w:tcPr>
            <w:tcW w:w="932" w:type="pct"/>
            <w:vAlign w:val="center"/>
          </w:tcPr>
          <w:p w14:paraId="783515DD"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2</w:t>
            </w:r>
          </w:p>
        </w:tc>
      </w:tr>
      <w:tr w:rsidR="00D817CE" w:rsidRPr="00682F7D" w14:paraId="0FAC0BA1" w14:textId="77777777" w:rsidTr="008D34E6">
        <w:trPr>
          <w:trHeight w:val="270"/>
        </w:trPr>
        <w:tc>
          <w:tcPr>
            <w:tcW w:w="1478" w:type="pct"/>
            <w:gridSpan w:val="2"/>
            <w:noWrap/>
            <w:vAlign w:val="center"/>
            <w:hideMark/>
          </w:tcPr>
          <w:p w14:paraId="0D21B72A"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Total</w:t>
            </w:r>
          </w:p>
        </w:tc>
        <w:tc>
          <w:tcPr>
            <w:tcW w:w="855" w:type="pct"/>
            <w:vAlign w:val="center"/>
          </w:tcPr>
          <w:p w14:paraId="617C6DAB"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83</w:t>
            </w:r>
          </w:p>
        </w:tc>
        <w:tc>
          <w:tcPr>
            <w:tcW w:w="1735" w:type="pct"/>
            <w:vAlign w:val="center"/>
          </w:tcPr>
          <w:p w14:paraId="7D8827C9"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104</w:t>
            </w:r>
          </w:p>
        </w:tc>
        <w:tc>
          <w:tcPr>
            <w:tcW w:w="932" w:type="pct"/>
            <w:vAlign w:val="center"/>
          </w:tcPr>
          <w:p w14:paraId="6B6B5516" w14:textId="77777777" w:rsidR="00D817CE" w:rsidRPr="00682F7D" w:rsidRDefault="00D817CE" w:rsidP="008D34E6">
            <w:pPr>
              <w:adjustRightInd w:val="0"/>
              <w:snapToGrid w:val="0"/>
              <w:spacing w:line="240" w:lineRule="auto"/>
              <w:ind w:firstLineChars="0" w:firstLine="0"/>
              <w:jc w:val="center"/>
              <w:rPr>
                <w:sz w:val="20"/>
                <w:szCs w:val="20"/>
              </w:rPr>
            </w:pPr>
            <w:r w:rsidRPr="00682F7D">
              <w:rPr>
                <w:sz w:val="20"/>
                <w:szCs w:val="20"/>
              </w:rPr>
              <w:t>15</w:t>
            </w:r>
          </w:p>
        </w:tc>
      </w:tr>
    </w:tbl>
    <w:p w14:paraId="5646E2D9" w14:textId="77777777" w:rsidR="00D817CE" w:rsidRPr="00C54194" w:rsidRDefault="00D817CE" w:rsidP="00D817CE">
      <w:pPr>
        <w:pStyle w:val="2"/>
        <w:rPr>
          <w:rFonts w:cs="Times New Roman"/>
          <w:color w:val="auto"/>
        </w:rPr>
      </w:pPr>
      <w:bookmarkStart w:id="287" w:name="_Toc100840865"/>
      <w:bookmarkStart w:id="288" w:name="_Toc102032399"/>
      <w:bookmarkStart w:id="289" w:name="_Hlk97711418"/>
      <w:r>
        <w:rPr>
          <w:rFonts w:cs="Times New Roman"/>
          <w:color w:val="auto"/>
        </w:rPr>
        <w:t>A</w:t>
      </w:r>
      <w:r w:rsidRPr="00C54194">
        <w:rPr>
          <w:rFonts w:cs="Times New Roman"/>
          <w:color w:val="auto"/>
        </w:rPr>
        <w:t xml:space="preserve">nalysis of </w:t>
      </w:r>
      <w:r>
        <w:rPr>
          <w:rFonts w:cs="Times New Roman"/>
          <w:color w:val="auto"/>
        </w:rPr>
        <w:t>the d</w:t>
      </w:r>
      <w:r w:rsidRPr="00C54194">
        <w:rPr>
          <w:rFonts w:cs="Times New Roman"/>
          <w:color w:val="auto"/>
        </w:rPr>
        <w:t xml:space="preserve">evelopment </w:t>
      </w:r>
      <w:r>
        <w:rPr>
          <w:rFonts w:cs="Times New Roman"/>
          <w:color w:val="auto"/>
        </w:rPr>
        <w:t xml:space="preserve">of </w:t>
      </w:r>
      <w:r w:rsidRPr="00C54194">
        <w:rPr>
          <w:rFonts w:cs="Times New Roman"/>
          <w:color w:val="auto"/>
        </w:rPr>
        <w:t>vulnerable groups</w:t>
      </w:r>
      <w:bookmarkEnd w:id="287"/>
      <w:bookmarkEnd w:id="288"/>
    </w:p>
    <w:bookmarkEnd w:id="289"/>
    <w:p w14:paraId="787983FB" w14:textId="77777777" w:rsidR="00D817CE" w:rsidRPr="00C54194" w:rsidRDefault="00D817CE" w:rsidP="00D817CE">
      <w:pPr>
        <w:widowControl/>
        <w:ind w:firstLine="480"/>
        <w:rPr>
          <w:rFonts w:cs="Times New Roman"/>
        </w:rPr>
      </w:pPr>
      <w:r w:rsidRPr="00C54194">
        <w:rPr>
          <w:rFonts w:cs="Times New Roman"/>
        </w:rPr>
        <w:t>Vulnerable groups refer to various groups that are in a disadvantaged position and have difficulties in resource allocation, including women, children, poor people and ethnic minorities. Therefore, it is necessary to investigate and analyze their basic situation at the initial stage of project preparation and investigate their interests and impacts during the project implementation It is necessary to formulate corresponding plans and take corresponding measures according to the factors and degrees of its impact, to minimize or avoid the adverse impact on such groups.</w:t>
      </w:r>
    </w:p>
    <w:p w14:paraId="68C93CA0" w14:textId="77777777" w:rsidR="00D817CE" w:rsidRPr="00C54194" w:rsidRDefault="00D817CE" w:rsidP="00615F02">
      <w:pPr>
        <w:pStyle w:val="3"/>
      </w:pPr>
      <w:bookmarkStart w:id="290" w:name="_Toc100840866"/>
      <w:bookmarkStart w:id="291" w:name="_Toc102032400"/>
      <w:r w:rsidRPr="00C54194">
        <w:t>Measures to prevent those who have been lifted out of poverty from returning to poverty again</w:t>
      </w:r>
      <w:bookmarkEnd w:id="290"/>
      <w:bookmarkEnd w:id="291"/>
    </w:p>
    <w:p w14:paraId="0B27BD7D" w14:textId="77777777" w:rsidR="00D817CE" w:rsidRPr="00C54194" w:rsidRDefault="00D817CE" w:rsidP="00D817CE">
      <w:pPr>
        <w:widowControl/>
        <w:ind w:firstLine="480"/>
        <w:rPr>
          <w:rFonts w:cs="Times New Roman"/>
          <w:u w:val="single"/>
        </w:rPr>
      </w:pPr>
      <w:bookmarkStart w:id="292" w:name="_Toc532397564"/>
      <w:bookmarkStart w:id="293" w:name="_Toc97495514"/>
      <w:r w:rsidRPr="00C54194">
        <w:rPr>
          <w:rFonts w:cs="Times New Roman"/>
          <w:u w:val="single"/>
        </w:rPr>
        <w:t>Measures to prevent those who have been lifted out of poverty from returning to poverty again:</w:t>
      </w:r>
      <w:bookmarkEnd w:id="292"/>
      <w:bookmarkEnd w:id="293"/>
      <w:r w:rsidRPr="00C54194">
        <w:rPr>
          <w:rFonts w:cs="Times New Roman"/>
        </w:rPr>
        <w:t xml:space="preserve"> all 181 poverty-stricken villages in Zhengzhou City lifted out of poverty in 2020. </w:t>
      </w:r>
      <w:r w:rsidRPr="00C54194">
        <w:rPr>
          <w:rFonts w:cs="Times New Roman"/>
          <w:u w:val="single"/>
        </w:rPr>
        <w:t>In 2020, the per capita disposable income of poor farmers reached 15,127 yuan.</w:t>
      </w:r>
    </w:p>
    <w:p w14:paraId="0E9D2574" w14:textId="77777777" w:rsidR="00D817CE" w:rsidRPr="00C54194" w:rsidRDefault="00D817CE" w:rsidP="00D817CE">
      <w:pPr>
        <w:widowControl/>
        <w:ind w:firstLine="480"/>
        <w:rPr>
          <w:rFonts w:cs="Times New Roman"/>
          <w:u w:val="single"/>
        </w:rPr>
      </w:pPr>
      <w:r w:rsidRPr="00C54194">
        <w:rPr>
          <w:rFonts w:cs="Times New Roman"/>
          <w:u w:val="single"/>
        </w:rPr>
        <w:t xml:space="preserve">In order to prevent those who have been lifted out of poverty from returning to poverty, the </w:t>
      </w:r>
      <w:r w:rsidRPr="00C54194">
        <w:rPr>
          <w:rFonts w:cs="Times New Roman"/>
          <w:i/>
          <w:u w:val="single"/>
        </w:rPr>
        <w:t>Three-Year Action Plan for Guarantee for Special Poor Groups in Zhengzhou City</w:t>
      </w:r>
      <w:r w:rsidRPr="00C54194">
        <w:rPr>
          <w:rFonts w:cs="Times New Roman"/>
          <w:u w:val="single"/>
        </w:rPr>
        <w:t xml:space="preserve"> was issued in 2021. Two types of safeguards, home support and institutional centralized support, are provided for the extremely poor supporters, the </w:t>
      </w:r>
      <w:r w:rsidRPr="00C54194">
        <w:rPr>
          <w:rFonts w:cs="Times New Roman"/>
          <w:u w:val="single"/>
        </w:rPr>
        <w:lastRenderedPageBreak/>
        <w:t>poor and severely disabled people, the people with severe chronic diseases, the disabled and semi-disabled people, orphans and the elderly:</w:t>
      </w:r>
    </w:p>
    <w:p w14:paraId="3DB279BB" w14:textId="77777777" w:rsidR="00D817CE" w:rsidRPr="00C54194" w:rsidRDefault="00D817CE" w:rsidP="00D817CE">
      <w:pPr>
        <w:widowControl/>
        <w:ind w:firstLine="480"/>
        <w:rPr>
          <w:rFonts w:cs="Times New Roman"/>
          <w:u w:val="single"/>
        </w:rPr>
      </w:pPr>
      <w:r w:rsidRPr="00C54194">
        <w:rPr>
          <w:rFonts w:cs="Times New Roman"/>
          <w:u w:val="single"/>
        </w:rPr>
        <w:t>(1) Home support means that the supporter (guardian) is responsible for all-round care of the home support object such as food, clothing, housing, medical care, travel, and safety. There is a special caregiver in this model. The person being cared for has the same diet and living conditions as the caregiver, ensuring that the sick can be treated, that there is a comfortable place to live, and that there is enough pocket money usually.</w:t>
      </w:r>
    </w:p>
    <w:p w14:paraId="02F4C352" w14:textId="77777777" w:rsidR="00D817CE" w:rsidRPr="00C54194" w:rsidRDefault="00D817CE" w:rsidP="00D817CE">
      <w:pPr>
        <w:widowControl/>
        <w:ind w:firstLine="480"/>
        <w:rPr>
          <w:rFonts w:cs="Times New Roman"/>
          <w:u w:val="single"/>
        </w:rPr>
      </w:pPr>
      <w:r w:rsidRPr="00C54194">
        <w:rPr>
          <w:rFonts w:cs="Times New Roman"/>
          <w:u w:val="single"/>
        </w:rPr>
        <w:t>(2) Institutional centralized support means that these people are hosted in village-level and town-level elderly care institutions, social welfare institutions and medical and health institutions for support or treatment.</w:t>
      </w:r>
    </w:p>
    <w:p w14:paraId="02F5BFBD" w14:textId="77777777" w:rsidR="00D817CE" w:rsidRPr="00C54194" w:rsidRDefault="00D817CE" w:rsidP="00D817CE">
      <w:pPr>
        <w:widowControl/>
        <w:ind w:firstLine="480"/>
        <w:rPr>
          <w:rFonts w:cs="Times New Roman"/>
          <w:u w:val="single"/>
        </w:rPr>
      </w:pPr>
      <w:r w:rsidRPr="00C54194">
        <w:rPr>
          <w:rFonts w:cs="Times New Roman"/>
          <w:u w:val="single"/>
        </w:rPr>
        <w:t>After the implementation of the project, the traffic is smooth, which is conducive to the daily travel of these six special poverty groups, reducing the potential safety hazards in daily activity places, ensuring timely medical treatment, and providing convenient transportation conditions to ensure the timely delivery of guarantee.</w:t>
      </w:r>
    </w:p>
    <w:p w14:paraId="28C969D0" w14:textId="77777777" w:rsidR="00D817CE" w:rsidRPr="00C54194" w:rsidRDefault="00D817CE" w:rsidP="00615F02">
      <w:pPr>
        <w:pStyle w:val="3"/>
      </w:pPr>
      <w:bookmarkStart w:id="294" w:name="_Toc100840867"/>
      <w:bookmarkStart w:id="295" w:name="_Toc97495515"/>
      <w:bookmarkStart w:id="296" w:name="_Toc102032401"/>
      <w:r w:rsidRPr="00C54194">
        <w:t>Analysis o</w:t>
      </w:r>
      <w:r>
        <w:t>f</w:t>
      </w:r>
      <w:r w:rsidRPr="00C54194">
        <w:t xml:space="preserve"> women</w:t>
      </w:r>
      <w:r>
        <w:t>'s</w:t>
      </w:r>
      <w:r w:rsidRPr="00C54194">
        <w:t xml:space="preserve"> development</w:t>
      </w:r>
      <w:bookmarkEnd w:id="294"/>
      <w:bookmarkEnd w:id="295"/>
      <w:bookmarkEnd w:id="296"/>
    </w:p>
    <w:p w14:paraId="51ED2B38" w14:textId="77777777" w:rsidR="00D817CE" w:rsidRPr="00C54194" w:rsidRDefault="00D817CE" w:rsidP="00D817CE">
      <w:pPr>
        <w:widowControl/>
        <w:ind w:firstLine="480"/>
        <w:rPr>
          <w:rFonts w:cs="Times New Roman"/>
          <w:u w:val="single"/>
        </w:rPr>
      </w:pPr>
      <w:bookmarkStart w:id="297" w:name="_Toc532397597"/>
      <w:r w:rsidRPr="00C54194">
        <w:rPr>
          <w:rFonts w:cs="Times New Roman"/>
          <w:u w:val="single"/>
        </w:rPr>
        <w:t>The project area involves 6 counties (cities) in Zhengzhou City, including 400,522 women in Xinmi City, 349,374 women in Xingyang City, 330,822 women in Dengfeng City, 565,870 women in Xinzheng City, 333,223 women in Zhongmu City, and 384,926 women in Gongyi City, accounting for 47.81% of the total population. The total population of the 19 sample villages is 43,411, of which 20,267 are women, accounting for 46.69% of the total population.</w:t>
      </w:r>
    </w:p>
    <w:p w14:paraId="129FF3AA" w14:textId="77777777" w:rsidR="00D817CE" w:rsidRPr="00C54194" w:rsidRDefault="00D817CE" w:rsidP="00D817CE">
      <w:pPr>
        <w:ind w:firstLine="480"/>
        <w:rPr>
          <w:rFonts w:cs="Times New Roman"/>
        </w:rPr>
      </w:pPr>
      <w:r w:rsidRPr="00C54194">
        <w:rPr>
          <w:rFonts w:cs="Times New Roman"/>
        </w:rPr>
        <w:t xml:space="preserve">In order to ensure the rights and interests of women, the Henan Provincial People's Government has issued the </w:t>
      </w:r>
      <w:r w:rsidRPr="00C54194">
        <w:rPr>
          <w:rFonts w:cs="Times New Roman"/>
          <w:i/>
        </w:rPr>
        <w:t xml:space="preserve">Development Plan for Women of Henan Province </w:t>
      </w:r>
      <w:r w:rsidRPr="00C54194">
        <w:rPr>
          <w:rFonts w:cs="Times New Roman"/>
          <w:i/>
        </w:rPr>
        <w:lastRenderedPageBreak/>
        <w:t>(2021-2030)</w:t>
      </w:r>
      <w:r w:rsidRPr="00C54194">
        <w:rPr>
          <w:rFonts w:cs="Times New Roman"/>
        </w:rPr>
        <w:t xml:space="preserve">, mainly to enhance women's sense of gain, </w:t>
      </w:r>
      <w:r>
        <w:rPr>
          <w:rFonts w:cs="Times New Roman"/>
        </w:rPr>
        <w:t>safety</w:t>
      </w:r>
      <w:r w:rsidRPr="00C54194">
        <w:rPr>
          <w:rFonts w:cs="Times New Roman"/>
        </w:rPr>
        <w:t xml:space="preserve"> and happiness. Its main contents are as follows:</w:t>
      </w:r>
    </w:p>
    <w:p w14:paraId="1D537EF3" w14:textId="77777777" w:rsidR="00D817CE" w:rsidRPr="00C54194" w:rsidRDefault="00D817CE" w:rsidP="00D817CE">
      <w:pPr>
        <w:ind w:firstLine="480"/>
        <w:rPr>
          <w:rFonts w:cs="Times New Roman"/>
          <w:u w:val="single"/>
        </w:rPr>
      </w:pPr>
      <w:r w:rsidRPr="00C54194">
        <w:rPr>
          <w:rFonts w:cs="Times New Roman"/>
          <w:u w:val="single"/>
        </w:rPr>
        <w:t>1) Ensure women's health, and improve the maternal and child health service system; ensure that all provinces, cities and counties have maternal and child health care institutions, and women's medical care is fair.</w:t>
      </w:r>
    </w:p>
    <w:p w14:paraId="273A00FA" w14:textId="77777777" w:rsidR="00D817CE" w:rsidRPr="00C54194" w:rsidRDefault="00D817CE" w:rsidP="00D817CE">
      <w:pPr>
        <w:ind w:firstLine="480"/>
        <w:rPr>
          <w:rFonts w:cs="Times New Roman"/>
          <w:u w:val="single"/>
        </w:rPr>
      </w:pPr>
      <w:r w:rsidRPr="00C54194">
        <w:rPr>
          <w:rFonts w:cs="Times New Roman"/>
          <w:u w:val="single"/>
        </w:rPr>
        <w:t>2) Fully implement the policy of equality between men and women, improve the cultural quality of rural women, eliminate illiteracy among young and middle-aged women, and ensure that girls receive equal access to compulsory education.</w:t>
      </w:r>
    </w:p>
    <w:p w14:paraId="77444258" w14:textId="77777777" w:rsidR="00D817CE" w:rsidRPr="00C54194" w:rsidRDefault="00D817CE" w:rsidP="00D817CE">
      <w:pPr>
        <w:ind w:firstLine="480"/>
        <w:rPr>
          <w:rFonts w:cs="Times New Roman"/>
          <w:u w:val="single"/>
        </w:rPr>
      </w:pPr>
      <w:r w:rsidRPr="00C54194">
        <w:rPr>
          <w:rFonts w:cs="Times New Roman"/>
          <w:u w:val="single"/>
        </w:rPr>
        <w:t>3) Promote equal employment, eliminate gender discrimination in employment, and ensure that women receive fair labor remuneration.</w:t>
      </w:r>
    </w:p>
    <w:p w14:paraId="10B22DC5" w14:textId="77777777" w:rsidR="00D817CE" w:rsidRPr="00C54194" w:rsidRDefault="00D817CE" w:rsidP="00D817CE">
      <w:pPr>
        <w:ind w:firstLine="480"/>
        <w:rPr>
          <w:rFonts w:cs="Times New Roman"/>
          <w:u w:val="single"/>
        </w:rPr>
      </w:pPr>
      <w:r w:rsidRPr="00C54194">
        <w:rPr>
          <w:rFonts w:cs="Times New Roman"/>
          <w:u w:val="single"/>
        </w:rPr>
        <w:t>4) Ensure that rural women equally enjoy rights and interests such as the right to land contract management and the right to use homesteads, and to equally enjoy the rights and interests in the distribution of income from rural collective economic organizations and in compensation for land expropriation or requisitioning and resettlement.</w:t>
      </w:r>
    </w:p>
    <w:p w14:paraId="1E92A587" w14:textId="77777777" w:rsidR="00D817CE" w:rsidRPr="00C54194" w:rsidRDefault="00D817CE" w:rsidP="00D817CE">
      <w:pPr>
        <w:ind w:firstLine="480"/>
        <w:rPr>
          <w:rFonts w:cs="Times New Roman"/>
          <w:u w:val="single"/>
        </w:rPr>
      </w:pPr>
      <w:r w:rsidRPr="00C54194">
        <w:rPr>
          <w:rFonts w:cs="Times New Roman"/>
          <w:u w:val="single"/>
        </w:rPr>
        <w:t xml:space="preserve">5) Advocate to establish a harmonious and civilized marriage and family relationship between men and women, stop all domestic violence against women, guarantee women's property ownership rights and inheritance rights in </w:t>
      </w:r>
      <w:r>
        <w:rPr>
          <w:rFonts w:cs="Times New Roman"/>
          <w:u w:val="single"/>
        </w:rPr>
        <w:t xml:space="preserve">the </w:t>
      </w:r>
      <w:r w:rsidRPr="00C54194">
        <w:rPr>
          <w:rFonts w:cs="Times New Roman"/>
          <w:u w:val="single"/>
        </w:rPr>
        <w:t>family, and guarantee women's right to know and equal treatment of common property in marital relations.</w:t>
      </w:r>
    </w:p>
    <w:p w14:paraId="7AE4E00A" w14:textId="77777777" w:rsidR="00D817CE" w:rsidRPr="00C54194" w:rsidRDefault="00D817CE" w:rsidP="00D817CE">
      <w:pPr>
        <w:ind w:firstLine="480"/>
        <w:rPr>
          <w:rFonts w:cs="Times New Roman"/>
          <w:u w:val="single"/>
        </w:rPr>
      </w:pPr>
      <w:r w:rsidRPr="00C54194">
        <w:rPr>
          <w:rFonts w:cs="Times New Roman"/>
          <w:u w:val="single"/>
        </w:rPr>
        <w:t xml:space="preserve">This project is beneficial to </w:t>
      </w:r>
      <w:r>
        <w:rPr>
          <w:rFonts w:cs="Times New Roman"/>
          <w:u w:val="single"/>
        </w:rPr>
        <w:t xml:space="preserve">the </w:t>
      </w:r>
      <w:r w:rsidRPr="00C54194">
        <w:rPr>
          <w:rFonts w:cs="Times New Roman"/>
          <w:u w:val="single"/>
        </w:rPr>
        <w:t xml:space="preserve">daily travel, production and life of women in the project area. Women will have more time and energy to contribute to the family. Daily life purchasing is mostly completed by women. Smooth roads save women's travel time, ensure women's travel safety, and relieve women's life pressure. In particular, in </w:t>
      </w:r>
      <w:r w:rsidRPr="00C54194">
        <w:rPr>
          <w:rFonts w:cs="Times New Roman"/>
          <w:u w:val="single"/>
        </w:rPr>
        <w:lastRenderedPageBreak/>
        <w:t xml:space="preserve">rural areas, men go out to work, and many women choose to stay </w:t>
      </w:r>
      <w:r>
        <w:rPr>
          <w:rFonts w:cs="Times New Roman"/>
          <w:u w:val="single"/>
        </w:rPr>
        <w:t>at home</w:t>
      </w:r>
      <w:r w:rsidRPr="00C54194">
        <w:rPr>
          <w:rFonts w:cs="Times New Roman"/>
          <w:u w:val="single"/>
        </w:rPr>
        <w:t xml:space="preserve"> to take care of the elderly and children. The cultivation and sale of crops </w:t>
      </w:r>
      <w:r>
        <w:rPr>
          <w:rFonts w:cs="Times New Roman"/>
          <w:u w:val="single"/>
        </w:rPr>
        <w:t>are</w:t>
      </w:r>
      <w:r w:rsidRPr="00C54194">
        <w:rPr>
          <w:rFonts w:cs="Times New Roman"/>
          <w:u w:val="single"/>
        </w:rPr>
        <w:t xml:space="preserve"> also the responsibility of women. Therefore, smooth roads in rural areas play an important role in the purchase of living materials and the sale of agricultural products and help improve women's living, working and health levels.</w:t>
      </w:r>
    </w:p>
    <w:p w14:paraId="3973E215" w14:textId="77777777" w:rsidR="00D817CE" w:rsidRPr="00C54194" w:rsidRDefault="00D817CE" w:rsidP="00615F02">
      <w:pPr>
        <w:pStyle w:val="3"/>
      </w:pPr>
      <w:bookmarkStart w:id="298" w:name="_Toc97495516"/>
      <w:bookmarkStart w:id="299" w:name="_Toc100840868"/>
      <w:bookmarkStart w:id="300" w:name="_Toc102032402"/>
      <w:r w:rsidRPr="00C54194">
        <w:t>Analysis on minorit</w:t>
      </w:r>
      <w:bookmarkEnd w:id="297"/>
      <w:bookmarkEnd w:id="298"/>
      <w:bookmarkEnd w:id="299"/>
      <w:r w:rsidRPr="00C54194">
        <w:t>ies</w:t>
      </w:r>
      <w:bookmarkEnd w:id="300"/>
    </w:p>
    <w:p w14:paraId="2DB5229C" w14:textId="77777777" w:rsidR="00D817CE" w:rsidRPr="00C54194" w:rsidRDefault="00D817CE" w:rsidP="00D817CE">
      <w:pPr>
        <w:widowControl/>
        <w:ind w:firstLine="480"/>
        <w:rPr>
          <w:rFonts w:cs="Times New Roman"/>
        </w:rPr>
      </w:pPr>
      <w:r w:rsidRPr="00C54194">
        <w:rPr>
          <w:rFonts w:cs="Times New Roman"/>
          <w:u w:val="single"/>
        </w:rPr>
        <w:t xml:space="preserve">The minority are scattered across Zhengzhou. The number of the minority in 6 counties and cities involved in the project area is 75,000, accounting for 1.5% of the total population. </w:t>
      </w:r>
      <w:r w:rsidRPr="00C54194">
        <w:rPr>
          <w:rFonts w:cs="Times New Roman"/>
        </w:rPr>
        <w:t xml:space="preserve">The number of the minority in the sample villages in the project area is 35, accounting for 0.081% of the total population, mainly the Hui nationality. The number of the minority in the sample households is 5, of which 3 </w:t>
      </w:r>
      <w:r>
        <w:rPr>
          <w:rFonts w:cs="Times New Roman"/>
        </w:rPr>
        <w:t>are</w:t>
      </w:r>
      <w:r w:rsidRPr="00C54194">
        <w:rPr>
          <w:rFonts w:cs="Times New Roman"/>
        </w:rPr>
        <w:t xml:space="preserve"> the Miao nationality and 2 </w:t>
      </w:r>
      <w:r>
        <w:rPr>
          <w:rFonts w:cs="Times New Roman"/>
        </w:rPr>
        <w:t>are</w:t>
      </w:r>
      <w:r w:rsidRPr="00C54194">
        <w:rPr>
          <w:rFonts w:cs="Times New Roman"/>
        </w:rPr>
        <w:t xml:space="preserve"> the Hui nationality.</w:t>
      </w:r>
    </w:p>
    <w:p w14:paraId="18FD927E" w14:textId="77777777" w:rsidR="00D817CE" w:rsidRPr="00C54194" w:rsidRDefault="00D817CE" w:rsidP="00D817CE">
      <w:pPr>
        <w:widowControl/>
        <w:ind w:firstLine="480"/>
        <w:rPr>
          <w:rFonts w:cs="Times New Roman"/>
        </w:rPr>
      </w:pPr>
      <w:r w:rsidRPr="00C54194">
        <w:rPr>
          <w:rFonts w:cs="Times New Roman"/>
        </w:rPr>
        <w:t xml:space="preserve">There are no ethnic minorities living in concentrated communities in the project area. The minority is small in number and scattered. They lived together with the Han nationality and they intermarry with the Han nationality. The language they used is </w:t>
      </w:r>
      <w:r>
        <w:rPr>
          <w:rFonts w:cs="Times New Roman"/>
        </w:rPr>
        <w:t xml:space="preserve">the </w:t>
      </w:r>
      <w:r w:rsidRPr="00C54194">
        <w:rPr>
          <w:rFonts w:cs="Times New Roman"/>
        </w:rPr>
        <w:t xml:space="preserve">local dialect and mandarin. The Hui </w:t>
      </w:r>
      <w:r>
        <w:rPr>
          <w:rFonts w:cs="Times New Roman"/>
        </w:rPr>
        <w:t>people</w:t>
      </w:r>
      <w:r w:rsidRPr="00C54194">
        <w:rPr>
          <w:rFonts w:cs="Times New Roman"/>
        </w:rPr>
        <w:t xml:space="preserve"> maintain their own habits and beliefs. They do not form fixed residential communities, nor do they form fixed settlements, nor do they have traditional ancestral territories. The ethnic minorities in the project implementation area enjoy the same social and public services as the Han nationality. This project will not have a concentrated impact on the production and life of ethnic minorities, so this section will not go into detail about this.</w:t>
      </w:r>
    </w:p>
    <w:p w14:paraId="52E99AC1" w14:textId="77777777" w:rsidR="00D817CE" w:rsidRPr="00C54194" w:rsidRDefault="00D817CE" w:rsidP="00615F02">
      <w:pPr>
        <w:pStyle w:val="3"/>
      </w:pPr>
      <w:bookmarkStart w:id="301" w:name="_Toc97495517"/>
      <w:bookmarkStart w:id="302" w:name="_Toc100840869"/>
      <w:bookmarkStart w:id="303" w:name="_Toc102032403"/>
      <w:r w:rsidRPr="00C54194">
        <w:t>Involuntary resettlement</w:t>
      </w:r>
      <w:bookmarkEnd w:id="301"/>
      <w:bookmarkEnd w:id="302"/>
      <w:bookmarkEnd w:id="303"/>
    </w:p>
    <w:p w14:paraId="66E2B3AE" w14:textId="77777777" w:rsidR="00D817CE" w:rsidRPr="00C54194" w:rsidRDefault="00D817CE" w:rsidP="00D817CE">
      <w:pPr>
        <w:ind w:firstLine="480"/>
        <w:rPr>
          <w:rFonts w:cs="Times New Roman"/>
          <w:kern w:val="0"/>
          <w:szCs w:val="24"/>
          <w:u w:val="single"/>
        </w:rPr>
      </w:pPr>
      <w:r w:rsidRPr="00C54194">
        <w:rPr>
          <w:rFonts w:cs="Times New Roman"/>
          <w:szCs w:val="24"/>
          <w:u w:val="single"/>
        </w:rPr>
        <w:t xml:space="preserve">This project is to carry out restoration and reconstruction of rural roads damaged by flood on the original site. Thus, </w:t>
      </w:r>
      <w:r w:rsidRPr="00C54194">
        <w:rPr>
          <w:rFonts w:cs="Times New Roman"/>
          <w:b/>
          <w:szCs w:val="24"/>
          <w:u w:val="single"/>
        </w:rPr>
        <w:t xml:space="preserve">occupation of </w:t>
      </w:r>
      <w:r>
        <w:rPr>
          <w:rFonts w:cs="Times New Roman"/>
          <w:b/>
          <w:szCs w:val="24"/>
          <w:u w:val="single"/>
        </w:rPr>
        <w:t>arable land</w:t>
      </w:r>
      <w:r w:rsidRPr="00C54194">
        <w:rPr>
          <w:rFonts w:cs="Times New Roman"/>
          <w:b/>
          <w:szCs w:val="24"/>
          <w:u w:val="single"/>
        </w:rPr>
        <w:t xml:space="preserve"> and houses, </w:t>
      </w:r>
      <w:r w:rsidRPr="00C54194">
        <w:rPr>
          <w:rFonts w:cs="Times New Roman"/>
          <w:b/>
          <w:szCs w:val="24"/>
          <w:u w:val="single"/>
        </w:rPr>
        <w:lastRenderedPageBreak/>
        <w:t xml:space="preserve">compensation for demolition and land acquisition and resettlement are not involved in this project. Thus, the reconstruction will be carried out strictly according to the original road width, and the occupation of </w:t>
      </w:r>
      <w:r>
        <w:rPr>
          <w:rFonts w:cs="Times New Roman"/>
          <w:b/>
          <w:szCs w:val="24"/>
          <w:u w:val="single"/>
        </w:rPr>
        <w:t>arable land</w:t>
      </w:r>
      <w:r w:rsidRPr="00C54194">
        <w:rPr>
          <w:rFonts w:cs="Times New Roman"/>
          <w:b/>
          <w:szCs w:val="24"/>
          <w:u w:val="single"/>
        </w:rPr>
        <w:t>, urban land and residential land is strictly prohibited during the construction of this project.</w:t>
      </w:r>
      <w:r w:rsidRPr="00C54194">
        <w:rPr>
          <w:rFonts w:cs="Times New Roman"/>
          <w:szCs w:val="24"/>
          <w:u w:val="single"/>
        </w:rPr>
        <w:t xml:space="preserve"> Therefore, this is no involuntary resettlement in this project.</w:t>
      </w:r>
    </w:p>
    <w:p w14:paraId="221404B0" w14:textId="77777777" w:rsidR="00D817CE" w:rsidRPr="00C54194" w:rsidRDefault="00D817CE" w:rsidP="00D817CE">
      <w:pPr>
        <w:widowControl/>
        <w:numPr>
          <w:ilvl w:val="1"/>
          <w:numId w:val="1"/>
        </w:numPr>
        <w:tabs>
          <w:tab w:val="left" w:pos="360"/>
        </w:tabs>
        <w:spacing w:before="120" w:afterLines="50" w:after="163"/>
        <w:ind w:left="0" w:firstLineChars="0" w:firstLine="0"/>
        <w:outlineLvl w:val="1"/>
        <w:rPr>
          <w:rFonts w:eastAsia="黑体" w:cs="Times New Roman"/>
          <w:caps/>
          <w:sz w:val="28"/>
          <w:szCs w:val="28"/>
        </w:rPr>
      </w:pPr>
      <w:bookmarkStart w:id="304" w:name="_Toc97495518"/>
      <w:bookmarkStart w:id="305" w:name="_Toc100840870"/>
      <w:bookmarkStart w:id="306" w:name="_Toc102032404"/>
      <w:bookmarkStart w:id="307" w:name="_Hlk97711442"/>
      <w:r w:rsidRPr="00C54194">
        <w:rPr>
          <w:rFonts w:cs="Times New Roman"/>
          <w:caps/>
          <w:sz w:val="28"/>
          <w:szCs w:val="28"/>
        </w:rPr>
        <w:t>A</w:t>
      </w:r>
      <w:r w:rsidRPr="00C54194">
        <w:rPr>
          <w:rFonts w:cs="Times New Roman"/>
        </w:rPr>
        <w:t xml:space="preserve">nalysis and monitoring </w:t>
      </w:r>
      <w:r>
        <w:rPr>
          <w:rFonts w:cs="Times New Roman"/>
        </w:rPr>
        <w:t>of</w:t>
      </w:r>
      <w:r w:rsidRPr="00C54194">
        <w:rPr>
          <w:rFonts w:cs="Times New Roman"/>
        </w:rPr>
        <w:t xml:space="preserve"> social risk of the project</w:t>
      </w:r>
      <w:bookmarkEnd w:id="304"/>
      <w:bookmarkEnd w:id="305"/>
      <w:bookmarkEnd w:id="306"/>
    </w:p>
    <w:bookmarkEnd w:id="307"/>
    <w:p w14:paraId="75048BAE" w14:textId="77777777" w:rsidR="00D817CE" w:rsidRPr="00C54194" w:rsidRDefault="00D817CE" w:rsidP="00D817CE">
      <w:pPr>
        <w:widowControl/>
        <w:spacing w:line="360" w:lineRule="auto"/>
        <w:ind w:firstLine="480"/>
        <w:rPr>
          <w:rFonts w:cs="Times New Roman"/>
          <w:kern w:val="0"/>
          <w:szCs w:val="24"/>
        </w:rPr>
      </w:pPr>
      <w:r w:rsidRPr="00C54194">
        <w:rPr>
          <w:rFonts w:cs="Times New Roman"/>
        </w:rPr>
        <w:t>It is a powerful measure to identify the main social risks related to the design of the project objectives and that may affect the realization of the project development objectives on the basis of field survey and statistical analysis to avoid social risks and ensure the smooth implementation of the project according to the social and economic development law of the project area and the characteristics of the project.</w:t>
      </w:r>
    </w:p>
    <w:p w14:paraId="4A6F97CF" w14:textId="77777777" w:rsidR="00D817CE" w:rsidRPr="00C54194" w:rsidRDefault="00D817CE" w:rsidP="00615F02">
      <w:pPr>
        <w:pStyle w:val="3"/>
      </w:pPr>
      <w:bookmarkStart w:id="308" w:name="_Toc100840871"/>
      <w:bookmarkStart w:id="309" w:name="_Toc102032405"/>
      <w:r w:rsidRPr="00C54194">
        <w:t>Necessity of project implementation</w:t>
      </w:r>
      <w:bookmarkEnd w:id="308"/>
      <w:bookmarkEnd w:id="309"/>
    </w:p>
    <w:p w14:paraId="361FB4F2" w14:textId="405CA757" w:rsidR="00D817CE" w:rsidRPr="00C54194" w:rsidRDefault="00D817CE" w:rsidP="00D817CE">
      <w:pPr>
        <w:widowControl/>
        <w:spacing w:line="360" w:lineRule="auto"/>
        <w:ind w:firstLine="480"/>
        <w:rPr>
          <w:rFonts w:cs="Times New Roman"/>
          <w:kern w:val="0"/>
          <w:szCs w:val="24"/>
          <w:u w:val="single"/>
        </w:rPr>
      </w:pPr>
      <w:r w:rsidRPr="00C54194">
        <w:rPr>
          <w:rFonts w:cs="Times New Roman"/>
          <w:szCs w:val="24"/>
          <w:u w:val="single"/>
        </w:rPr>
        <w:t>It is</w:t>
      </w:r>
      <w:r w:rsidRPr="00EC50C3">
        <w:rPr>
          <w:rFonts w:cs="Times New Roman"/>
          <w:szCs w:val="24"/>
          <w:u w:val="single"/>
        </w:rPr>
        <w:t xml:space="preserve"> a</w:t>
      </w:r>
      <w:r w:rsidR="00EC50C3" w:rsidRPr="00EC50C3">
        <w:rPr>
          <w:rFonts w:cs="Times New Roman" w:hint="eastAsia"/>
          <w:szCs w:val="24"/>
          <w:u w:val="single"/>
        </w:rPr>
        <w:t>n</w:t>
      </w:r>
      <w:r w:rsidRPr="00EC50C3">
        <w:rPr>
          <w:rFonts w:cs="Times New Roman"/>
          <w:szCs w:val="24"/>
          <w:u w:val="single"/>
        </w:rPr>
        <w:t xml:space="preserve"> </w:t>
      </w:r>
      <w:r w:rsidR="00EC50C3" w:rsidRPr="00EC50C3">
        <w:rPr>
          <w:rFonts w:hint="eastAsia"/>
          <w:u w:val="single"/>
        </w:rPr>
        <w:t xml:space="preserve">AIIB Loan </w:t>
      </w:r>
      <w:r w:rsidRPr="00C54194">
        <w:rPr>
          <w:rFonts w:cs="Times New Roman"/>
          <w:szCs w:val="24"/>
          <w:u w:val="single"/>
        </w:rPr>
        <w:t>project of post-disaster reconstruction of rural roads in Zhengzhou. Rural roads are of great significance for farmers to get rid of poverty and become prosperous, implement the strategy of rural revitalization, and accelerate the modernization of agriculture and rural areas. After the flood, road subsidence and slope collapse occurred in some road sections, resulting in local traffic safety hazards or even road breaks, which seriously hindered people's travel for production and life, and disaster relief, flood control and emergency rescue. The implementation of this project aims to repair the damaged road section</w:t>
      </w:r>
      <w:r>
        <w:rPr>
          <w:rFonts w:cs="Times New Roman"/>
          <w:szCs w:val="24"/>
          <w:u w:val="single"/>
        </w:rPr>
        <w:t>s</w:t>
      </w:r>
      <w:r w:rsidRPr="00C54194">
        <w:rPr>
          <w:rFonts w:cs="Times New Roman"/>
          <w:szCs w:val="24"/>
          <w:u w:val="single"/>
        </w:rPr>
        <w:t xml:space="preserve"> as soon as possible and restore their original function. Thus, the implementation objective of this project is to:</w:t>
      </w:r>
    </w:p>
    <w:p w14:paraId="796D6C18" w14:textId="77777777" w:rsidR="00D817CE" w:rsidRPr="00C54194" w:rsidRDefault="00D817CE" w:rsidP="00D817CE">
      <w:pPr>
        <w:widowControl/>
        <w:spacing w:line="360" w:lineRule="auto"/>
        <w:ind w:firstLine="480"/>
        <w:rPr>
          <w:rFonts w:cs="Times New Roman"/>
          <w:kern w:val="0"/>
          <w:szCs w:val="24"/>
          <w:u w:val="single"/>
        </w:rPr>
      </w:pPr>
      <w:r w:rsidRPr="00C54194">
        <w:rPr>
          <w:rFonts w:cs="Times New Roman"/>
          <w:szCs w:val="24"/>
          <w:u w:val="single"/>
        </w:rPr>
        <w:t>(1) Restore the original road function and keep the arterial road network smooth;</w:t>
      </w:r>
    </w:p>
    <w:p w14:paraId="75D8E028" w14:textId="77777777" w:rsidR="00D817CE" w:rsidRPr="00C54194" w:rsidRDefault="00D817CE" w:rsidP="00D817CE">
      <w:pPr>
        <w:widowControl/>
        <w:spacing w:line="360" w:lineRule="auto"/>
        <w:ind w:firstLine="480"/>
        <w:rPr>
          <w:rFonts w:cs="Times New Roman"/>
          <w:kern w:val="0"/>
          <w:szCs w:val="24"/>
          <w:u w:val="single"/>
        </w:rPr>
      </w:pPr>
      <w:r w:rsidRPr="00C54194">
        <w:rPr>
          <w:rFonts w:cs="Times New Roman"/>
          <w:szCs w:val="24"/>
          <w:u w:val="single"/>
        </w:rPr>
        <w:t>(2) Meet the needs of the masses to travel, and restore production and life;</w:t>
      </w:r>
    </w:p>
    <w:p w14:paraId="1C1C6016" w14:textId="77777777" w:rsidR="00D817CE" w:rsidRPr="00C54194" w:rsidRDefault="00D817CE" w:rsidP="00D817CE">
      <w:pPr>
        <w:widowControl/>
        <w:spacing w:line="360" w:lineRule="auto"/>
        <w:ind w:firstLine="480"/>
        <w:rPr>
          <w:rFonts w:cs="Times New Roman"/>
          <w:kern w:val="0"/>
          <w:szCs w:val="24"/>
          <w:u w:val="single"/>
        </w:rPr>
      </w:pPr>
      <w:r w:rsidRPr="00C54194">
        <w:rPr>
          <w:rFonts w:cs="Times New Roman"/>
          <w:szCs w:val="24"/>
          <w:u w:val="single"/>
        </w:rPr>
        <w:t>(3) Accelerate post-disaster reconstruction and promote regional economic recovery and development.</w:t>
      </w:r>
    </w:p>
    <w:p w14:paraId="079EE1B8" w14:textId="77777777" w:rsidR="00D817CE" w:rsidRPr="00C54194" w:rsidRDefault="00D817CE" w:rsidP="00D817CE">
      <w:pPr>
        <w:widowControl/>
        <w:spacing w:line="360" w:lineRule="auto"/>
        <w:ind w:firstLine="480"/>
        <w:rPr>
          <w:rFonts w:cs="Times New Roman"/>
          <w:kern w:val="0"/>
          <w:szCs w:val="24"/>
          <w:u w:val="single"/>
        </w:rPr>
      </w:pPr>
      <w:r w:rsidRPr="00C54194">
        <w:rPr>
          <w:rFonts w:cs="Times New Roman"/>
          <w:szCs w:val="24"/>
          <w:u w:val="single"/>
        </w:rPr>
        <w:lastRenderedPageBreak/>
        <w:t>(4) Check hidden road safety hazards and eliminate potential risk factors after the disaster.</w:t>
      </w:r>
    </w:p>
    <w:p w14:paraId="75460C62" w14:textId="77777777" w:rsidR="00D817CE" w:rsidRPr="00C54194" w:rsidRDefault="00D817CE" w:rsidP="00D817CE">
      <w:pPr>
        <w:widowControl/>
        <w:spacing w:line="360" w:lineRule="auto"/>
        <w:ind w:firstLine="480"/>
        <w:rPr>
          <w:rFonts w:cs="Times New Roman"/>
          <w:kern w:val="0"/>
          <w:szCs w:val="24"/>
          <w:u w:val="single"/>
        </w:rPr>
      </w:pPr>
      <w:r w:rsidRPr="00C54194">
        <w:rPr>
          <w:rFonts w:cs="Times New Roman"/>
          <w:szCs w:val="24"/>
          <w:u w:val="single"/>
        </w:rPr>
        <w:t>Therefore, the goal is right and necessary. The project conforms to the overall and macro interests of the project area, and is supported by government policies at all levels in China and supported by local residents. It aims to restore the original local traffic conditions in the project area.</w:t>
      </w:r>
    </w:p>
    <w:p w14:paraId="1B5602D1" w14:textId="77777777" w:rsidR="00D817CE" w:rsidRPr="00C54194" w:rsidRDefault="00D817CE" w:rsidP="00615F02">
      <w:pPr>
        <w:pStyle w:val="3"/>
      </w:pPr>
      <w:bookmarkStart w:id="310" w:name="_Toc97495520"/>
      <w:bookmarkStart w:id="311" w:name="_Toc100840872"/>
      <w:bookmarkStart w:id="312" w:name="_Toc102032406"/>
      <w:r w:rsidRPr="00C54194">
        <w:t>Identification of social risks</w:t>
      </w:r>
      <w:bookmarkEnd w:id="310"/>
      <w:r w:rsidRPr="00C54194">
        <w:t xml:space="preserve"> in project implementation</w:t>
      </w:r>
      <w:bookmarkEnd w:id="311"/>
      <w:bookmarkEnd w:id="312"/>
    </w:p>
    <w:p w14:paraId="4DB6BF1A" w14:textId="77777777" w:rsidR="00D817CE" w:rsidRPr="00C54194" w:rsidRDefault="00D817CE" w:rsidP="00D817CE">
      <w:pPr>
        <w:widowControl/>
        <w:ind w:firstLine="482"/>
        <w:rPr>
          <w:rFonts w:cs="Times New Roman"/>
          <w:b/>
          <w:u w:val="single"/>
        </w:rPr>
      </w:pPr>
      <w:r w:rsidRPr="00C54194">
        <w:rPr>
          <w:rFonts w:cs="Times New Roman"/>
          <w:b/>
          <w:u w:val="single"/>
        </w:rPr>
        <w:t xml:space="preserve">There are still certain social risks during the implementation of the project. The social risk analysis of a project is to identify and rank various social factors that may negatively impact the achievement of project objectives or the target beneficiaries. Social factors that have a large impact, a long duration, and easily lead to large contradictions were selected for prediction. </w:t>
      </w:r>
      <w:r>
        <w:rPr>
          <w:rFonts w:cs="Times New Roman"/>
          <w:b/>
          <w:u w:val="single"/>
        </w:rPr>
        <w:t>The s</w:t>
      </w:r>
      <w:r w:rsidRPr="00C54194">
        <w:rPr>
          <w:rFonts w:cs="Times New Roman"/>
          <w:b/>
          <w:u w:val="single"/>
        </w:rPr>
        <w:t>ocial environment and conditions that may cause such risks were analyzed.</w:t>
      </w:r>
    </w:p>
    <w:p w14:paraId="76CE249B" w14:textId="77777777" w:rsidR="00D817CE" w:rsidRPr="00C54194" w:rsidRDefault="00D817CE" w:rsidP="00D817CE">
      <w:pPr>
        <w:widowControl/>
        <w:ind w:firstLine="482"/>
        <w:rPr>
          <w:rFonts w:cs="Times New Roman"/>
          <w:b/>
          <w:u w:val="single"/>
        </w:rPr>
      </w:pPr>
      <w:r w:rsidRPr="00C54194">
        <w:rPr>
          <w:rFonts w:cs="Times New Roman"/>
          <w:b/>
          <w:u w:val="single"/>
        </w:rPr>
        <w:t>The objective of this project is to restore the original function of the flood-damaged road, and restore the traffic conditions, production conditions and quality of life of the residents along the road. A large number of workers and mechanical tools are required to participate in the project, which can create many employment opportunities. Residents along the road can participate in the construction of the project and get paid. Therefore, this project has an important positive impact.</w:t>
      </w:r>
    </w:p>
    <w:p w14:paraId="5D5F382E" w14:textId="77777777" w:rsidR="00D817CE" w:rsidRPr="00C54194" w:rsidRDefault="00D817CE" w:rsidP="00D817CE">
      <w:pPr>
        <w:widowControl/>
        <w:ind w:firstLine="482"/>
        <w:rPr>
          <w:rFonts w:cs="Times New Roman"/>
          <w:b/>
          <w:u w:val="single"/>
        </w:rPr>
      </w:pPr>
      <w:r w:rsidRPr="00C54194">
        <w:rPr>
          <w:rFonts w:cs="Times New Roman"/>
          <w:b/>
          <w:u w:val="single"/>
        </w:rPr>
        <w:t>The road sections to be implemented in this project are all damaged ones caused by floods. The flood-damaged road sections are widely distributed and scattered. There are the following social risks during the implementation of the project:</w:t>
      </w:r>
    </w:p>
    <w:p w14:paraId="28FB2FE1" w14:textId="77777777" w:rsidR="00D817CE" w:rsidRPr="00C54194" w:rsidRDefault="00D817CE" w:rsidP="00D817CE">
      <w:pPr>
        <w:widowControl/>
        <w:ind w:firstLine="482"/>
        <w:rPr>
          <w:rFonts w:cs="Times New Roman"/>
          <w:b/>
          <w:u w:val="single"/>
        </w:rPr>
      </w:pPr>
      <w:r w:rsidRPr="00C54194">
        <w:rPr>
          <w:rFonts w:cs="Times New Roman"/>
          <w:b/>
          <w:u w:val="single"/>
        </w:rPr>
        <w:lastRenderedPageBreak/>
        <w:t>(1) Many flood-damaged road sections in this project are located in mountainous areas and hills, and the hillsides and roadbeds are washed by rainwater. The project design unit shall optimize the design, the implementation unit shall implement the safety management system, and the project management office and relevant units shall supervise in time to avoid labor safety risks during construction;</w:t>
      </w:r>
    </w:p>
    <w:p w14:paraId="4768852F" w14:textId="77777777" w:rsidR="00D817CE" w:rsidRPr="00C54194" w:rsidRDefault="00D817CE" w:rsidP="00D817CE">
      <w:pPr>
        <w:widowControl/>
        <w:ind w:firstLine="482"/>
        <w:rPr>
          <w:rFonts w:cs="Times New Roman"/>
          <w:b/>
          <w:u w:val="single"/>
        </w:rPr>
      </w:pPr>
      <w:r w:rsidRPr="00C54194">
        <w:rPr>
          <w:rFonts w:cs="Times New Roman"/>
          <w:b/>
          <w:u w:val="single"/>
        </w:rPr>
        <w:t>(2) During the implementation of the project, the project implementation unit shall strictly implement the safety regulations to guarantee the construction progress and ensure the basic traffic requirements and quality of life of the villagers in the project area, avoiding risks to community safety and villagers' health in the project area;</w:t>
      </w:r>
    </w:p>
    <w:p w14:paraId="0FCA29A1" w14:textId="77777777" w:rsidR="00D817CE" w:rsidRPr="00C54194" w:rsidRDefault="00D817CE" w:rsidP="00D817CE">
      <w:pPr>
        <w:widowControl/>
        <w:ind w:firstLine="482"/>
        <w:rPr>
          <w:rFonts w:cs="Times New Roman"/>
          <w:b/>
          <w:u w:val="single"/>
        </w:rPr>
      </w:pPr>
      <w:r w:rsidRPr="00C54194">
        <w:rPr>
          <w:rFonts w:cs="Times New Roman"/>
          <w:b/>
          <w:u w:val="single"/>
        </w:rPr>
        <w:t>(3) The rights and interests of vulnerable groups and women are guaranteed during the implementation of the project to avoid the risk of low participation of vulnerable groups and women.</w:t>
      </w:r>
    </w:p>
    <w:p w14:paraId="59ABB8E3" w14:textId="77777777" w:rsidR="00D817CE" w:rsidRPr="00C54194" w:rsidRDefault="00D817CE" w:rsidP="00615F02">
      <w:pPr>
        <w:pStyle w:val="3"/>
      </w:pPr>
      <w:bookmarkStart w:id="313" w:name="_Toc100840873"/>
      <w:bookmarkStart w:id="314" w:name="_Toc102032407"/>
      <w:r w:rsidRPr="00C54194">
        <w:t>Involuntary resettlement</w:t>
      </w:r>
      <w:bookmarkEnd w:id="313"/>
      <w:bookmarkEnd w:id="314"/>
    </w:p>
    <w:p w14:paraId="2BE0CD88" w14:textId="77777777" w:rsidR="00D817CE" w:rsidRPr="00C54194" w:rsidRDefault="00D817CE" w:rsidP="00D817CE">
      <w:pPr>
        <w:widowControl/>
        <w:ind w:firstLine="482"/>
        <w:rPr>
          <w:rFonts w:cs="Times New Roman"/>
          <w:b/>
          <w:u w:val="single"/>
        </w:rPr>
      </w:pPr>
      <w:r w:rsidRPr="00C54194">
        <w:rPr>
          <w:rFonts w:cs="Times New Roman"/>
          <w:b/>
          <w:u w:val="single"/>
        </w:rPr>
        <w:t>This project is a restoration project after flood damage, focusing on the restoration of road damage caused by floods. The flood-damaged sections to be repaired are distributed in the current road network in a point-like manner. The project land is within the scope of the original road land, and there is no new land for this project. For details, please refer to the feasibility study report of this project. Thus, involuntary resettlement is not involved in this project.</w:t>
      </w:r>
    </w:p>
    <w:p w14:paraId="6A39B7EA" w14:textId="77777777" w:rsidR="00D817CE" w:rsidRPr="00C54194" w:rsidRDefault="00D817CE" w:rsidP="00615F02">
      <w:pPr>
        <w:pStyle w:val="3"/>
      </w:pPr>
      <w:bookmarkStart w:id="315" w:name="_Toc100840874"/>
      <w:bookmarkStart w:id="316" w:name="_Toc102032408"/>
      <w:r w:rsidRPr="00C54194">
        <w:t>Analysis o</w:t>
      </w:r>
      <w:r>
        <w:t>f</w:t>
      </w:r>
      <w:r w:rsidRPr="00C54194">
        <w:t xml:space="preserve"> production safety risk</w:t>
      </w:r>
      <w:bookmarkEnd w:id="315"/>
      <w:bookmarkEnd w:id="316"/>
    </w:p>
    <w:p w14:paraId="43518039" w14:textId="77777777" w:rsidR="00D817CE" w:rsidRPr="00C54194" w:rsidRDefault="00D817CE" w:rsidP="00D817CE">
      <w:pPr>
        <w:widowControl/>
        <w:ind w:firstLine="482"/>
        <w:rPr>
          <w:rFonts w:cs="Times New Roman"/>
          <w:b/>
          <w:u w:val="single"/>
        </w:rPr>
      </w:pPr>
      <w:r w:rsidRPr="00C54194">
        <w:rPr>
          <w:rFonts w:cs="Times New Roman"/>
          <w:b/>
          <w:u w:val="single"/>
        </w:rPr>
        <w:t xml:space="preserve">This project is a restoration project after flood damage. The flood-damaged road sections to be repaired cover county roads, township roads and village </w:t>
      </w:r>
      <w:r w:rsidRPr="00C54194">
        <w:rPr>
          <w:rFonts w:cs="Times New Roman"/>
          <w:b/>
          <w:u w:val="single"/>
        </w:rPr>
        <w:lastRenderedPageBreak/>
        <w:t xml:space="preserve">roads within the scope of 6 counties (cities and districts), about 76 townships, 29 sub-district offices, and 2 scenic area management committees, and are distributed in a point-like manner. Therefore, the construction of the project involves a wide range and scattered locations. Many are located in mountainous and hilly areas. After the flood, the soil of the mountain is loose and there is </w:t>
      </w:r>
      <w:r>
        <w:rPr>
          <w:rFonts w:cs="Times New Roman"/>
          <w:b/>
          <w:u w:val="single"/>
        </w:rPr>
        <w:t xml:space="preserve">a </w:t>
      </w:r>
      <w:r w:rsidRPr="00C54194">
        <w:rPr>
          <w:rFonts w:cs="Times New Roman"/>
          <w:b/>
          <w:u w:val="single"/>
        </w:rPr>
        <w:t>risk of landslide. Thus, production safety risk management is particularly important during the implementation process.</w:t>
      </w:r>
    </w:p>
    <w:p w14:paraId="28B0D9FC" w14:textId="77777777" w:rsidR="00D817CE" w:rsidRPr="00C54194" w:rsidRDefault="00D817CE" w:rsidP="00D817CE">
      <w:pPr>
        <w:widowControl/>
        <w:ind w:firstLine="482"/>
        <w:rPr>
          <w:rFonts w:cs="Times New Roman"/>
          <w:b/>
          <w:u w:val="single"/>
        </w:rPr>
      </w:pPr>
      <w:r w:rsidRPr="00C54194">
        <w:rPr>
          <w:rFonts w:cs="Times New Roman"/>
          <w:b/>
          <w:u w:val="single"/>
        </w:rPr>
        <w:t>Safety risk management refers to formulating relevant road construction plans, decisions, organization and control for the safety risks arising in the process of highway construction with the rational use of effective resources based on the actual conditions of road construction. In this process, the materials, environment and equipment in road construction are fully adjusted to avoid social risks such as environmental pollution, personal injury, property loss, construction delay and construction quality caused by accidents.</w:t>
      </w:r>
    </w:p>
    <w:p w14:paraId="23A752C5" w14:textId="77777777" w:rsidR="00D817CE" w:rsidRPr="00C54194" w:rsidRDefault="00D817CE" w:rsidP="00626C5E">
      <w:pPr>
        <w:pStyle w:val="4"/>
      </w:pPr>
      <w:r w:rsidRPr="00C54194">
        <w:t>Analysis o</w:t>
      </w:r>
      <w:r>
        <w:t>f</w:t>
      </w:r>
      <w:r w:rsidRPr="00C54194">
        <w:t xml:space="preserve"> construction management risk</w:t>
      </w:r>
    </w:p>
    <w:p w14:paraId="651F0836" w14:textId="77777777" w:rsidR="00D817CE" w:rsidRPr="00C54194" w:rsidRDefault="00D817CE" w:rsidP="00D817CE">
      <w:pPr>
        <w:widowControl/>
        <w:ind w:firstLine="482"/>
        <w:rPr>
          <w:rFonts w:cs="Times New Roman"/>
          <w:b/>
          <w:u w:val="single"/>
        </w:rPr>
      </w:pPr>
      <w:r w:rsidRPr="00C54194">
        <w:rPr>
          <w:rFonts w:cs="Times New Roman"/>
          <w:b/>
          <w:u w:val="single"/>
        </w:rPr>
        <w:t xml:space="preserve">If there is no sound safety management system during the construction of this project, there is a risk that the safety system cannot guarantee implementation. If the actual situation of the construction is not fully considered during the process of formulating the safety construction plan, resulting in the lack of strong practicability of the safety management system, there will be a risk that the safety system cannot be implemented. Thus, the project management office, the design unit, the construction unit and the supervision unit and so on need to strictly abide by the national laws and regulations, including </w:t>
      </w:r>
      <w:r w:rsidRPr="00C54194">
        <w:rPr>
          <w:rFonts w:cs="Times New Roman"/>
          <w:b/>
          <w:i/>
          <w:u w:val="single"/>
        </w:rPr>
        <w:t>The Construction Law of the People's Republic of China</w:t>
      </w:r>
      <w:r w:rsidRPr="00C54194">
        <w:rPr>
          <w:rFonts w:cs="Times New Roman"/>
          <w:b/>
          <w:u w:val="single"/>
        </w:rPr>
        <w:t xml:space="preserve">, </w:t>
      </w:r>
      <w:r w:rsidRPr="00C54194">
        <w:rPr>
          <w:rFonts w:cs="Times New Roman"/>
          <w:b/>
          <w:i/>
          <w:u w:val="single"/>
        </w:rPr>
        <w:t xml:space="preserve">The Law of the People's </w:t>
      </w:r>
      <w:r w:rsidRPr="00C54194">
        <w:rPr>
          <w:rFonts w:cs="Times New Roman"/>
          <w:b/>
          <w:i/>
          <w:u w:val="single"/>
        </w:rPr>
        <w:lastRenderedPageBreak/>
        <w:t>Republic of China on Work Safety</w:t>
      </w:r>
      <w:r w:rsidRPr="00C54194">
        <w:rPr>
          <w:rFonts w:cs="Times New Roman"/>
          <w:b/>
          <w:u w:val="single"/>
        </w:rPr>
        <w:t xml:space="preserve">, </w:t>
      </w:r>
      <w:r w:rsidRPr="00C54194">
        <w:rPr>
          <w:rFonts w:cs="Times New Roman"/>
          <w:b/>
          <w:i/>
          <w:u w:val="single"/>
        </w:rPr>
        <w:t>Regulations on the Administration of Work Safety in Construction Projects</w:t>
      </w:r>
      <w:r w:rsidRPr="00C54194">
        <w:rPr>
          <w:rFonts w:cs="Times New Roman"/>
          <w:b/>
          <w:u w:val="single"/>
        </w:rPr>
        <w:t xml:space="preserve">, to </w:t>
      </w:r>
      <w:r>
        <w:rPr>
          <w:rFonts w:cs="Times New Roman"/>
          <w:b/>
          <w:u w:val="single"/>
        </w:rPr>
        <w:t>e</w:t>
      </w:r>
      <w:r w:rsidRPr="00C54194">
        <w:rPr>
          <w:rFonts w:cs="Times New Roman"/>
          <w:b/>
          <w:u w:val="single"/>
        </w:rPr>
        <w:t>stablish and improve the safety risk management system of roads during construction.</w:t>
      </w:r>
    </w:p>
    <w:p w14:paraId="728AE5BE" w14:textId="77777777" w:rsidR="00D817CE" w:rsidRPr="00C54194" w:rsidRDefault="00D817CE" w:rsidP="00D817CE">
      <w:pPr>
        <w:widowControl/>
        <w:ind w:firstLineChars="0" w:firstLine="0"/>
        <w:rPr>
          <w:rFonts w:cs="Times New Roman"/>
          <w:b/>
          <w:u w:val="single"/>
        </w:rPr>
      </w:pPr>
      <w:r w:rsidRPr="00C54194">
        <w:rPr>
          <w:rFonts w:cs="Times New Roman"/>
          <w:b/>
          <w:u w:val="single"/>
        </w:rPr>
        <w:t>(1) Establish a professional safety management team</w:t>
      </w:r>
    </w:p>
    <w:p w14:paraId="559C99F7" w14:textId="77777777" w:rsidR="00D817CE" w:rsidRPr="00C54194" w:rsidRDefault="00D817CE" w:rsidP="00D817CE">
      <w:pPr>
        <w:widowControl/>
        <w:ind w:firstLine="482"/>
        <w:rPr>
          <w:rFonts w:cs="Times New Roman"/>
          <w:b/>
          <w:bCs/>
          <w:u w:val="single"/>
        </w:rPr>
      </w:pPr>
      <w:r w:rsidRPr="00C54194">
        <w:rPr>
          <w:rFonts w:cs="Times New Roman"/>
          <w:b/>
          <w:bCs/>
          <w:u w:val="single"/>
        </w:rPr>
        <w:t>Employ professional technicians with corresponding professional qualification certificates. Establishing a safety management department is one of the effective ways to avoid risks. Professional technicians usually have professional technology background and knowledge. They can predict and prevent safety accidents. If safety problems or accidents occur during the construction, professional technicians can find effective methods to solve them in time, avoiding expansion of accidents or unnecessary losses caused by delays.</w:t>
      </w:r>
    </w:p>
    <w:p w14:paraId="73CB80F4" w14:textId="77777777" w:rsidR="00D817CE" w:rsidRPr="00C54194" w:rsidRDefault="00D817CE" w:rsidP="00D817CE">
      <w:pPr>
        <w:widowControl/>
        <w:ind w:firstLineChars="0" w:firstLine="0"/>
        <w:rPr>
          <w:rFonts w:cs="Times New Roman"/>
          <w:b/>
          <w:bCs/>
          <w:u w:val="single"/>
        </w:rPr>
      </w:pPr>
      <w:r w:rsidRPr="00C54194">
        <w:rPr>
          <w:rFonts w:cs="Times New Roman"/>
          <w:b/>
          <w:bCs/>
          <w:u w:val="single"/>
        </w:rPr>
        <w:t xml:space="preserve">(2) Develop </w:t>
      </w:r>
      <w:r>
        <w:rPr>
          <w:rFonts w:cs="Times New Roman"/>
          <w:b/>
          <w:bCs/>
          <w:u w:val="single"/>
        </w:rPr>
        <w:t xml:space="preserve">a </w:t>
      </w:r>
      <w:r w:rsidRPr="00C54194">
        <w:rPr>
          <w:rFonts w:cs="Times New Roman"/>
          <w:b/>
          <w:bCs/>
          <w:u w:val="single"/>
        </w:rPr>
        <w:t>construction safety system</w:t>
      </w:r>
    </w:p>
    <w:p w14:paraId="611F03E1" w14:textId="77777777" w:rsidR="00D817CE" w:rsidRPr="00C54194" w:rsidRDefault="00D817CE" w:rsidP="00D817CE">
      <w:pPr>
        <w:widowControl/>
        <w:ind w:firstLine="482"/>
        <w:rPr>
          <w:rFonts w:cs="Times New Roman"/>
          <w:b/>
          <w:bCs/>
          <w:u w:val="single"/>
        </w:rPr>
      </w:pPr>
      <w:r w:rsidRPr="00C54194">
        <w:rPr>
          <w:rFonts w:cs="Times New Roman"/>
          <w:b/>
          <w:bCs/>
          <w:u w:val="single"/>
        </w:rPr>
        <w:t xml:space="preserve">A sound construction safety system can form a general constraint on construction management. It builds </w:t>
      </w:r>
      <w:r>
        <w:rPr>
          <w:rFonts w:cs="Times New Roman"/>
          <w:b/>
          <w:bCs/>
          <w:u w:val="single"/>
        </w:rPr>
        <w:t>safety</w:t>
      </w:r>
      <w:r w:rsidRPr="00C54194">
        <w:rPr>
          <w:rFonts w:cs="Times New Roman"/>
          <w:b/>
          <w:bCs/>
          <w:u w:val="single"/>
        </w:rPr>
        <w:t xml:space="preserve"> awareness at the institutional level and places responsibility on the individual, which can avoid the risk of insufficient implementation of the safety system caused by the dead zones of management. Urge the construction unit to conduct regular safety training after the production safety system is established. In particular, local migrant workers recruited in the project area shall receive this kind of training, because they may not have rich construction experience. Some villagers shall also receive this training because they have little safety awareness. Safety system training enables them to master the safety system and related safety technology knowledge. Only workers who have passed the safety assessment can be employed.</w:t>
      </w:r>
    </w:p>
    <w:p w14:paraId="7DE4B6A9" w14:textId="77777777" w:rsidR="00D817CE" w:rsidRPr="00C54194" w:rsidRDefault="00D817CE" w:rsidP="00D817CE">
      <w:pPr>
        <w:widowControl/>
        <w:ind w:firstLine="482"/>
        <w:rPr>
          <w:rFonts w:cs="Times New Roman"/>
          <w:b/>
          <w:bCs/>
          <w:u w:val="single"/>
        </w:rPr>
      </w:pPr>
      <w:r w:rsidRPr="00C54194">
        <w:rPr>
          <w:rFonts w:cs="Times New Roman"/>
          <w:b/>
          <w:bCs/>
          <w:u w:val="single"/>
        </w:rPr>
        <w:lastRenderedPageBreak/>
        <w:t xml:space="preserve">Clarify corresponding emergency plans when responding to emergencies to avoid </w:t>
      </w:r>
      <w:r>
        <w:rPr>
          <w:rFonts w:cs="Times New Roman"/>
          <w:b/>
          <w:bCs/>
          <w:u w:val="single"/>
        </w:rPr>
        <w:t>safety</w:t>
      </w:r>
      <w:r w:rsidRPr="00C54194">
        <w:rPr>
          <w:rFonts w:cs="Times New Roman"/>
          <w:b/>
          <w:bCs/>
          <w:u w:val="single"/>
        </w:rPr>
        <w:t xml:space="preserve"> risks caused by weak </w:t>
      </w:r>
      <w:r>
        <w:rPr>
          <w:rFonts w:cs="Times New Roman"/>
          <w:b/>
          <w:bCs/>
          <w:u w:val="single"/>
        </w:rPr>
        <w:t>safety</w:t>
      </w:r>
      <w:r w:rsidRPr="00C54194">
        <w:rPr>
          <w:rFonts w:cs="Times New Roman"/>
          <w:b/>
          <w:bCs/>
          <w:u w:val="single"/>
        </w:rPr>
        <w:t xml:space="preserve"> awareness. The project construction unit formulates an emergency rescue plan for production safety accidents, which is linked with </w:t>
      </w:r>
      <w:r>
        <w:rPr>
          <w:rFonts w:cs="Times New Roman"/>
          <w:b/>
          <w:bCs/>
          <w:u w:val="single"/>
        </w:rPr>
        <w:t>t</w:t>
      </w:r>
      <w:r w:rsidRPr="00C54194">
        <w:rPr>
          <w:rFonts w:cs="Times New Roman"/>
          <w:b/>
          <w:bCs/>
          <w:u w:val="single"/>
        </w:rPr>
        <w:t>he emergency rescue plan for production safety accidents formulated by the local people's government at or above the county level. Training exercise</w:t>
      </w:r>
      <w:r>
        <w:rPr>
          <w:rFonts w:cs="Times New Roman"/>
          <w:b/>
          <w:bCs/>
          <w:u w:val="single"/>
        </w:rPr>
        <w:t>s</w:t>
      </w:r>
      <w:r w:rsidRPr="00C54194">
        <w:rPr>
          <w:rFonts w:cs="Times New Roman"/>
          <w:b/>
          <w:bCs/>
          <w:u w:val="single"/>
        </w:rPr>
        <w:t xml:space="preserve"> shall be organized on a regular basis. Once a production safety accident occurs, the relevant personnel at the accident site shall immediately report to the person in charge of the unit. The person in charge of the unit, after receiving the accident report, shall take effective measures quickly and organize rescue to prevent the accident from expanding, and reduce casualties and property losses. At the same time, the person in charge of the unit shall report immediately and truthfully to the local department responsible for the supervision and management of production safety in accordance with the relevant state regulations, and shall not conceal, falsely report or delay the report, and shall not deliberately destroy the accident scene or destroy relevant evidence.</w:t>
      </w:r>
    </w:p>
    <w:p w14:paraId="4A406F20" w14:textId="77777777" w:rsidR="00D817CE" w:rsidRPr="00C54194" w:rsidRDefault="00D817CE" w:rsidP="00D817CE">
      <w:pPr>
        <w:widowControl/>
        <w:ind w:firstLine="482"/>
        <w:rPr>
          <w:rFonts w:cs="Times New Roman"/>
          <w:b/>
          <w:bCs/>
          <w:u w:val="single"/>
        </w:rPr>
      </w:pPr>
      <w:r w:rsidRPr="00C54194">
        <w:rPr>
          <w:rFonts w:cs="Times New Roman"/>
          <w:b/>
          <w:bCs/>
          <w:u w:val="single"/>
        </w:rPr>
        <w:t>Thus, the responsibilities are clearly defined under a sound safety management system. A sound safety management system and increasing safety awareness of staff can effectively reduce the risk of accidents during construction.</w:t>
      </w:r>
    </w:p>
    <w:p w14:paraId="24F3F0AC" w14:textId="77777777" w:rsidR="00D817CE" w:rsidRPr="00C54194" w:rsidRDefault="00D817CE" w:rsidP="00D817CE">
      <w:pPr>
        <w:widowControl/>
        <w:ind w:firstLineChars="0" w:firstLine="0"/>
        <w:rPr>
          <w:rFonts w:cs="Times New Roman"/>
          <w:b/>
          <w:bCs/>
          <w:u w:val="single"/>
        </w:rPr>
      </w:pPr>
      <w:r w:rsidRPr="00C54194">
        <w:rPr>
          <w:rFonts w:cs="Times New Roman"/>
          <w:b/>
          <w:bCs/>
          <w:u w:val="single"/>
        </w:rPr>
        <w:t>(3) Guarantee input of safety capital and materials</w:t>
      </w:r>
    </w:p>
    <w:p w14:paraId="3D64CC5A" w14:textId="77777777" w:rsidR="00D817CE" w:rsidRPr="00C54194" w:rsidRDefault="00D817CE" w:rsidP="00D817CE">
      <w:pPr>
        <w:widowControl/>
        <w:ind w:firstLine="482"/>
        <w:rPr>
          <w:rFonts w:cs="Times New Roman"/>
          <w:b/>
          <w:bCs/>
          <w:u w:val="single"/>
        </w:rPr>
      </w:pPr>
      <w:r w:rsidRPr="00C54194">
        <w:rPr>
          <w:rFonts w:cs="Times New Roman"/>
          <w:b/>
          <w:bCs/>
          <w:u w:val="single"/>
        </w:rPr>
        <w:t xml:space="preserve">The flood-damaged road sections of this project are scattered, mostly located in mountains and hills, and the mountain roads are rugged. The flood-damaged road sections are often seen with subgrade collapse and bridge damage, which are prone to collapse. Safety materials cannot be insufficient due </w:t>
      </w:r>
      <w:r w:rsidRPr="00C54194">
        <w:rPr>
          <w:rFonts w:cs="Times New Roman"/>
          <w:b/>
          <w:bCs/>
          <w:u w:val="single"/>
        </w:rPr>
        <w:lastRenderedPageBreak/>
        <w:t xml:space="preserve">to scattered flood-damaged road sections. Attention </w:t>
      </w:r>
      <w:r>
        <w:rPr>
          <w:rFonts w:cs="Times New Roman"/>
          <w:b/>
          <w:bCs/>
          <w:u w:val="single"/>
        </w:rPr>
        <w:t>to</w:t>
      </w:r>
      <w:r w:rsidRPr="00C54194">
        <w:rPr>
          <w:rFonts w:cs="Times New Roman"/>
          <w:b/>
          <w:bCs/>
          <w:u w:val="single"/>
        </w:rPr>
        <w:t xml:space="preserve"> safety management and the input of materials and funds cannot be reduced because it is believed that the road grade in some construction areas is not high. Otherwise, potential safety risks will be formed. Thus, attention shall be paid to the configuration of safety protection equipment, the inspection and maintenance of construction machinery and vehicle systems, or the replacement of poorly maintained equipment during construction, to avoid tools, machinery and equipment from working under faulty conditions, and reduce potential safety hazards due to insufficient material or capital investment.</w:t>
      </w:r>
    </w:p>
    <w:p w14:paraId="5F0078AD" w14:textId="77777777" w:rsidR="00D817CE" w:rsidRPr="00C54194" w:rsidRDefault="00D817CE" w:rsidP="00626C5E">
      <w:pPr>
        <w:pStyle w:val="4"/>
      </w:pPr>
      <w:r w:rsidRPr="00C54194">
        <w:t>Analysis o</w:t>
      </w:r>
      <w:r>
        <w:t>f</w:t>
      </w:r>
      <w:r w:rsidRPr="00C54194">
        <w:t xml:space="preserve"> safety risk of workers</w:t>
      </w:r>
    </w:p>
    <w:p w14:paraId="302278D7" w14:textId="77777777" w:rsidR="00D817CE" w:rsidRPr="00C54194" w:rsidRDefault="00D817CE" w:rsidP="00D817CE">
      <w:pPr>
        <w:widowControl/>
        <w:ind w:firstLineChars="0" w:firstLine="0"/>
        <w:rPr>
          <w:rFonts w:cs="Times New Roman"/>
          <w:b/>
          <w:bCs/>
          <w:u w:val="single"/>
        </w:rPr>
      </w:pPr>
      <w:r w:rsidRPr="00C54194">
        <w:rPr>
          <w:rFonts w:cs="Times New Roman"/>
          <w:b/>
          <w:bCs/>
          <w:u w:val="single"/>
        </w:rPr>
        <w:t>1. Employment benefits during project construction</w:t>
      </w:r>
    </w:p>
    <w:p w14:paraId="35828A7A" w14:textId="77777777" w:rsidR="00D817CE" w:rsidRPr="00C54194" w:rsidRDefault="00D817CE" w:rsidP="00D817CE">
      <w:pPr>
        <w:widowControl/>
        <w:ind w:firstLine="482"/>
        <w:rPr>
          <w:rFonts w:cs="Times New Roman"/>
          <w:b/>
          <w:bCs/>
          <w:u w:val="single"/>
        </w:rPr>
      </w:pPr>
      <w:r w:rsidRPr="00C54194">
        <w:rPr>
          <w:rFonts w:cs="Times New Roman"/>
          <w:b/>
          <w:bCs/>
          <w:u w:val="single"/>
        </w:rPr>
        <w:t xml:space="preserve">The construction time estimate is given based on the construction of this project according to the industry standard of the People's Republic of China, </w:t>
      </w:r>
      <w:r w:rsidRPr="00C54194">
        <w:rPr>
          <w:rFonts w:cs="Times New Roman"/>
          <w:b/>
          <w:bCs/>
          <w:i/>
          <w:u w:val="single"/>
        </w:rPr>
        <w:t>Measures for the Compilation of Investment Estimation of Highway Engineering Construction Projects</w:t>
      </w:r>
      <w:r w:rsidRPr="00C54194">
        <w:rPr>
          <w:rFonts w:cs="Times New Roman"/>
          <w:b/>
          <w:bCs/>
          <w:u w:val="single"/>
        </w:rPr>
        <w:t xml:space="preserve"> JTG 820-2018, </w:t>
      </w:r>
      <w:r w:rsidRPr="00C54194">
        <w:rPr>
          <w:rFonts w:cs="Times New Roman"/>
          <w:b/>
          <w:bCs/>
          <w:i/>
          <w:u w:val="single"/>
        </w:rPr>
        <w:t>Notification of the Department of Transportation of Henan Province on Issuing Supplementary Provisions for Estimated Budget Preparation Methods for Highway Engineering Construction Projects in Henan Province</w:t>
      </w:r>
      <w:r w:rsidRPr="00C54194">
        <w:rPr>
          <w:rFonts w:cs="Times New Roman"/>
          <w:b/>
          <w:bCs/>
          <w:u w:val="single"/>
        </w:rPr>
        <w:t xml:space="preserve"> (YJW [2019] No. 274) and the </w:t>
      </w:r>
      <w:r w:rsidRPr="00C54194">
        <w:rPr>
          <w:rFonts w:cs="Times New Roman"/>
          <w:b/>
          <w:bCs/>
          <w:i/>
          <w:u w:val="single"/>
        </w:rPr>
        <w:t>Feasibility Study Report</w:t>
      </w:r>
      <w:r w:rsidRPr="00C54194">
        <w:rPr>
          <w:rFonts w:cs="Times New Roman"/>
          <w:b/>
          <w:bCs/>
          <w:u w:val="single"/>
        </w:rPr>
        <w:t>. According to the estimated fixed budget, the construction period of this project is 15 months for Dengfeng, Xinmi, Xinzheng and Gongyi, and 8 months for Zhongmu and Xingyang, which requires a total of 5,269,723 man-hour</w:t>
      </w:r>
      <w:r>
        <w:rPr>
          <w:rFonts w:cs="Times New Roman"/>
          <w:b/>
          <w:bCs/>
          <w:u w:val="single"/>
        </w:rPr>
        <w:t>s</w:t>
      </w:r>
      <w:r w:rsidRPr="00C54194">
        <w:rPr>
          <w:rFonts w:cs="Times New Roman"/>
          <w:b/>
          <w:bCs/>
          <w:u w:val="single"/>
        </w:rPr>
        <w:t xml:space="preserve"> (person-day</w:t>
      </w:r>
      <w:r>
        <w:rPr>
          <w:rFonts w:cs="Times New Roman"/>
          <w:b/>
          <w:bCs/>
          <w:u w:val="single"/>
        </w:rPr>
        <w:t>s</w:t>
      </w:r>
      <w:r w:rsidRPr="00C54194">
        <w:rPr>
          <w:rFonts w:cs="Times New Roman"/>
          <w:b/>
          <w:bCs/>
          <w:u w:val="single"/>
        </w:rPr>
        <w:t xml:space="preserve">) and 15,078 workers. According to the feasibility study report, the average estimated monthly income of each person is 3,265.5 yuan. The project </w:t>
      </w:r>
      <w:r w:rsidRPr="00C54194">
        <w:rPr>
          <w:rFonts w:cs="Times New Roman"/>
          <w:b/>
          <w:bCs/>
          <w:u w:val="single"/>
        </w:rPr>
        <w:lastRenderedPageBreak/>
        <w:t>management office and the owner unit promise that the project construction unit will give priority to hiring villagers along the rural road.</w:t>
      </w:r>
    </w:p>
    <w:p w14:paraId="6C0730E7" w14:textId="77777777" w:rsidR="00D817CE" w:rsidRPr="00C54194" w:rsidRDefault="00D817CE" w:rsidP="00D817CE">
      <w:pPr>
        <w:widowControl/>
        <w:ind w:firstLine="482"/>
        <w:rPr>
          <w:rFonts w:cs="Times New Roman"/>
          <w:b/>
          <w:bCs/>
          <w:u w:val="single"/>
        </w:rPr>
      </w:pPr>
      <w:r w:rsidRPr="00C54194">
        <w:rPr>
          <w:rFonts w:cs="Times New Roman"/>
          <w:b/>
          <w:bCs/>
          <w:u w:val="single"/>
        </w:rPr>
        <w:t>The construction sites of this project are all in the wild, and most of them are manual labor. The main jobs that are suitable for female employment are technical services and logistics services, which account for about 5% of the total number of workers, that is, about 750 female workers are needed. Therefore, except for some female technicians in technical jobs, the project provides employment opportunities for 180 females.</w:t>
      </w:r>
    </w:p>
    <w:p w14:paraId="6AEBEBCD" w14:textId="77777777" w:rsidR="00D817CE" w:rsidRPr="00C54194" w:rsidRDefault="00D817CE" w:rsidP="00D817CE">
      <w:pPr>
        <w:widowControl/>
        <w:ind w:firstLine="482"/>
        <w:rPr>
          <w:rFonts w:cs="Times New Roman"/>
          <w:b/>
          <w:bCs/>
          <w:u w:val="single"/>
        </w:rPr>
      </w:pPr>
      <w:r w:rsidRPr="00C54194">
        <w:rPr>
          <w:rFonts w:cs="Times New Roman"/>
          <w:b/>
          <w:bCs/>
          <w:u w:val="single"/>
        </w:rPr>
        <w:t>All in all, 15,078 workers are expected to gain employment benefits from the implementation of this project, of which women are 750, accounting for 4.9% of the total.</w:t>
      </w:r>
    </w:p>
    <w:p w14:paraId="77C2083D" w14:textId="77777777" w:rsidR="00D817CE" w:rsidRPr="00C54194" w:rsidRDefault="00D817CE" w:rsidP="00D817CE">
      <w:pPr>
        <w:widowControl/>
        <w:ind w:firstLineChars="0" w:firstLine="0"/>
        <w:rPr>
          <w:rFonts w:cs="Times New Roman"/>
          <w:b/>
          <w:bCs/>
          <w:u w:val="single"/>
        </w:rPr>
      </w:pPr>
      <w:r w:rsidRPr="00C54194">
        <w:rPr>
          <w:rFonts w:cs="Times New Roman"/>
          <w:b/>
          <w:bCs/>
          <w:u w:val="single"/>
        </w:rPr>
        <w:t>2. Analysis o</w:t>
      </w:r>
      <w:r>
        <w:rPr>
          <w:rFonts w:cs="Times New Roman"/>
          <w:b/>
          <w:bCs/>
          <w:u w:val="single"/>
        </w:rPr>
        <w:t>f</w:t>
      </w:r>
      <w:r w:rsidRPr="00C54194">
        <w:rPr>
          <w:rFonts w:cs="Times New Roman"/>
          <w:b/>
          <w:bCs/>
          <w:u w:val="single"/>
        </w:rPr>
        <w:t xml:space="preserve"> work safety risk</w:t>
      </w:r>
    </w:p>
    <w:p w14:paraId="69C2F43C" w14:textId="77777777" w:rsidR="00D817CE" w:rsidRPr="00C54194" w:rsidRDefault="00D817CE" w:rsidP="00D817CE">
      <w:pPr>
        <w:widowControl/>
        <w:ind w:firstLineChars="0" w:firstLine="0"/>
        <w:rPr>
          <w:rFonts w:cs="Times New Roman"/>
          <w:b/>
          <w:bCs/>
          <w:u w:val="single"/>
        </w:rPr>
      </w:pPr>
      <w:r w:rsidRPr="00C54194">
        <w:rPr>
          <w:rFonts w:cs="Times New Roman"/>
          <w:b/>
          <w:bCs/>
          <w:u w:val="single"/>
        </w:rPr>
        <w:t>(1) The safety and health conditions of workers shall be improved during the implementation of this project to avoid the risk of safety accidents and personal safety damage.</w:t>
      </w:r>
    </w:p>
    <w:p w14:paraId="7720872C" w14:textId="77777777" w:rsidR="00D817CE" w:rsidRPr="00C54194" w:rsidRDefault="00D817CE" w:rsidP="00D817CE">
      <w:pPr>
        <w:widowControl/>
        <w:ind w:firstLine="482"/>
        <w:rPr>
          <w:rFonts w:cs="Times New Roman"/>
          <w:b/>
          <w:bCs/>
          <w:u w:val="single"/>
        </w:rPr>
      </w:pPr>
      <w:r w:rsidRPr="00C54194">
        <w:rPr>
          <w:rFonts w:cs="Times New Roman"/>
          <w:b/>
          <w:bCs/>
          <w:u w:val="single"/>
        </w:rPr>
        <w:t xml:space="preserve">The construction period is long and the construction work is complicated in this project. The construction site is located in a mountainous and hilly area, with insufficient infrastructure, poor preconditions due to floods and natural factors </w:t>
      </w:r>
      <w:r>
        <w:rPr>
          <w:rFonts w:cs="Times New Roman"/>
          <w:b/>
          <w:bCs/>
          <w:u w:val="single"/>
        </w:rPr>
        <w:t xml:space="preserve">that </w:t>
      </w:r>
      <w:r w:rsidRPr="00C54194">
        <w:rPr>
          <w:rFonts w:cs="Times New Roman"/>
          <w:b/>
          <w:bCs/>
          <w:u w:val="single"/>
        </w:rPr>
        <w:t>will interfere with the normal construction, resulting in many potential safety hazards. These construction conditions often lead to stress and fatigue, posing safety risks.</w:t>
      </w:r>
    </w:p>
    <w:p w14:paraId="35EE99F9" w14:textId="77777777" w:rsidR="00D817CE" w:rsidRPr="00C54194" w:rsidRDefault="00D817CE" w:rsidP="00D817CE">
      <w:pPr>
        <w:widowControl/>
        <w:ind w:firstLine="482"/>
        <w:rPr>
          <w:rFonts w:cs="Times New Roman"/>
          <w:b/>
          <w:bCs/>
          <w:u w:val="single"/>
        </w:rPr>
      </w:pPr>
      <w:r w:rsidRPr="00C54194">
        <w:rPr>
          <w:rFonts w:cs="Times New Roman"/>
          <w:b/>
          <w:bCs/>
          <w:u w:val="single"/>
        </w:rPr>
        <w:t>The project implementation unit shall ensure that electricity, water and road is available at the construction site. It is necessary to ensure the safety of passage and traffic when temporary passages are built. Worker</w:t>
      </w:r>
      <w:r>
        <w:rPr>
          <w:rFonts w:cs="Times New Roman"/>
          <w:b/>
          <w:bCs/>
          <w:u w:val="single"/>
        </w:rPr>
        <w:t>s</w:t>
      </w:r>
      <w:r w:rsidRPr="00C54194">
        <w:rPr>
          <w:rFonts w:cs="Times New Roman"/>
          <w:b/>
          <w:bCs/>
          <w:u w:val="single"/>
        </w:rPr>
        <w:t xml:space="preserve"> shall receive </w:t>
      </w:r>
      <w:r w:rsidRPr="00C54194">
        <w:rPr>
          <w:rFonts w:cs="Times New Roman"/>
          <w:b/>
          <w:bCs/>
          <w:u w:val="single"/>
        </w:rPr>
        <w:lastRenderedPageBreak/>
        <w:t xml:space="preserve">safety training in advance to learn about how to use construction equipment, check whether safety measures are in place, and </w:t>
      </w:r>
      <w:r>
        <w:rPr>
          <w:rFonts w:cs="Times New Roman"/>
          <w:b/>
          <w:bCs/>
          <w:u w:val="single"/>
        </w:rPr>
        <w:t xml:space="preserve">keep in mind the way to safely use </w:t>
      </w:r>
      <w:r w:rsidRPr="00C54194">
        <w:rPr>
          <w:rFonts w:cs="Times New Roman"/>
          <w:b/>
          <w:bCs/>
          <w:u w:val="single"/>
        </w:rPr>
        <w:t>electricity and water. Only after passing the examination can they enter the construction site. The floor of the construction site shall be leveled to reduce risks.</w:t>
      </w:r>
    </w:p>
    <w:p w14:paraId="1D95AA05" w14:textId="77777777" w:rsidR="00D817CE" w:rsidRPr="00C54194" w:rsidRDefault="00D817CE" w:rsidP="00D817CE">
      <w:pPr>
        <w:widowControl/>
        <w:ind w:firstLine="482"/>
        <w:rPr>
          <w:rFonts w:cs="Times New Roman"/>
          <w:b/>
          <w:bCs/>
          <w:u w:val="single"/>
        </w:rPr>
      </w:pPr>
      <w:r w:rsidRPr="00C54194">
        <w:rPr>
          <w:rFonts w:cs="Times New Roman"/>
          <w:b/>
          <w:bCs/>
          <w:u w:val="single"/>
        </w:rPr>
        <w:t xml:space="preserve">It is necessary to formulate a sound and rigorous construction plan during the process of road construction. Arrange safety protection devices before construction, and check whether the working performance of the devices is in good condition. A fence shall be installed on the construction site when the excavator is working to ensure a safe distance and prevent unrelated personnel from breaking in. There must be a special staff command when the vehicle transports soil, and the mound cannot be against the wall and needs to be less than 1m. Measure the safety distance of the edge of the road first when the road roller rolls the road to avoid landslide accidents. Protective measures shall be taken in advance according to the road conditions around the construction site to guide the vehicle to drive safely when concrete is used to pave the road. In order to prevent the collapse of the chisel pile during construction, professional technicians must check whether the protection of the pile </w:t>
      </w:r>
      <w:r>
        <w:rPr>
          <w:rFonts w:cs="Times New Roman" w:hint="eastAsia"/>
          <w:b/>
          <w:bCs/>
          <w:u w:val="single"/>
        </w:rPr>
        <w:t>satisfies</w:t>
      </w:r>
      <w:r>
        <w:rPr>
          <w:rFonts w:cs="Times New Roman"/>
          <w:b/>
          <w:bCs/>
          <w:u w:val="single"/>
        </w:rPr>
        <w:t xml:space="preserve"> the safety requirement</w:t>
      </w:r>
      <w:r w:rsidRPr="00C54194">
        <w:rPr>
          <w:rFonts w:cs="Times New Roman"/>
          <w:b/>
          <w:bCs/>
          <w:u w:val="single"/>
        </w:rPr>
        <w:t xml:space="preserve">, whether the equipment </w:t>
      </w:r>
      <w:r>
        <w:rPr>
          <w:rFonts w:cs="Times New Roman"/>
          <w:b/>
          <w:bCs/>
          <w:u w:val="single"/>
        </w:rPr>
        <w:t>at</w:t>
      </w:r>
      <w:r w:rsidRPr="00C54194">
        <w:rPr>
          <w:rFonts w:cs="Times New Roman"/>
          <w:b/>
          <w:bCs/>
          <w:u w:val="single"/>
        </w:rPr>
        <w:t xml:space="preserve"> the construction site can work normally, and whether the warning line and warning signs are eye-catching on a regular basis.</w:t>
      </w:r>
    </w:p>
    <w:p w14:paraId="11A83D03" w14:textId="77777777" w:rsidR="00D817CE" w:rsidRPr="00C54194" w:rsidRDefault="00D817CE" w:rsidP="00D817CE">
      <w:pPr>
        <w:widowControl/>
        <w:ind w:firstLine="482"/>
        <w:rPr>
          <w:rFonts w:cs="Times New Roman"/>
          <w:b/>
          <w:bCs/>
          <w:u w:val="single"/>
        </w:rPr>
      </w:pPr>
      <w:r w:rsidRPr="00C54194">
        <w:rPr>
          <w:rFonts w:cs="Times New Roman"/>
          <w:b/>
          <w:bCs/>
          <w:u w:val="single"/>
        </w:rPr>
        <w:t xml:space="preserve">In short, accidents can be reduced only by improving safety awareness, taking safety protection measures and setting up safety warning signs in dangerous areas. For the analysis of the health risk of workers caused by the </w:t>
      </w:r>
      <w:r w:rsidRPr="00C54194">
        <w:rPr>
          <w:rFonts w:cs="Times New Roman"/>
          <w:b/>
          <w:bCs/>
          <w:u w:val="single"/>
        </w:rPr>
        <w:lastRenderedPageBreak/>
        <w:t xml:space="preserve">environment during the project implementation, please refer to Section 5.6 environmental impact mitigation measures for details. </w:t>
      </w:r>
    </w:p>
    <w:p w14:paraId="7E396298" w14:textId="77777777" w:rsidR="00D817CE" w:rsidRPr="00C54194" w:rsidRDefault="00D817CE" w:rsidP="00D817CE">
      <w:pPr>
        <w:widowControl/>
        <w:ind w:firstLineChars="0" w:firstLine="0"/>
        <w:rPr>
          <w:rFonts w:cs="Times New Roman"/>
          <w:b/>
          <w:bCs/>
          <w:u w:val="single"/>
        </w:rPr>
      </w:pPr>
      <w:r w:rsidRPr="00C54194">
        <w:rPr>
          <w:rFonts w:cs="Times New Roman"/>
          <w:b/>
          <w:bCs/>
          <w:u w:val="single"/>
        </w:rPr>
        <w:t>(2) Workers receive fair treatment, non-discrimination and equal opportunities.</w:t>
      </w:r>
    </w:p>
    <w:p w14:paraId="7A885E7F" w14:textId="77777777" w:rsidR="00D817CE" w:rsidRPr="00C54194" w:rsidRDefault="00D817CE" w:rsidP="00D817CE">
      <w:pPr>
        <w:widowControl/>
        <w:ind w:firstLine="482"/>
        <w:rPr>
          <w:rFonts w:cs="Times New Roman"/>
          <w:b/>
          <w:bCs/>
          <w:u w:val="single"/>
        </w:rPr>
      </w:pPr>
      <w:r w:rsidRPr="00C54194">
        <w:rPr>
          <w:rFonts w:cs="Times New Roman"/>
          <w:b/>
          <w:bCs/>
          <w:u w:val="single"/>
        </w:rPr>
        <w:t>The project implementation unit shall allow all personnel who meet the employment conditions to participate in the competition for recruitment, and decide whether to hire or not according to their skill level. Pay workers on time. Bonuses and other forms of subsidies are determined according to the working conditions of the worker. The principle of equal pay for equal work is implemented. Workers shall not be treated unfairly because of their nationality, race, gender, religion and background.</w:t>
      </w:r>
    </w:p>
    <w:p w14:paraId="5C9E22F3" w14:textId="77777777" w:rsidR="00D817CE" w:rsidRPr="00C54194" w:rsidRDefault="00D817CE" w:rsidP="00D817CE">
      <w:pPr>
        <w:widowControl/>
        <w:ind w:firstLine="482"/>
        <w:rPr>
          <w:rFonts w:cs="Times New Roman"/>
          <w:b/>
          <w:bCs/>
          <w:u w:val="single"/>
        </w:rPr>
      </w:pPr>
      <w:r w:rsidRPr="00C54194">
        <w:rPr>
          <w:rFonts w:cs="Times New Roman"/>
          <w:b/>
          <w:bCs/>
          <w:u w:val="single"/>
        </w:rPr>
        <w:t>The project implementation unit shall not refuse to employ women or raise the employment standards for women on the grounds of gender, except for the types of jobs or positions that are not suitable for women as stipulated by the state.</w:t>
      </w:r>
    </w:p>
    <w:p w14:paraId="39AFA503" w14:textId="77777777" w:rsidR="00D817CE" w:rsidRPr="00C54194" w:rsidRDefault="00D817CE" w:rsidP="00D817CE">
      <w:pPr>
        <w:widowControl/>
        <w:ind w:firstLine="482"/>
        <w:rPr>
          <w:rFonts w:cs="Times New Roman"/>
          <w:b/>
          <w:bCs/>
          <w:u w:val="single"/>
        </w:rPr>
      </w:pPr>
      <w:r w:rsidRPr="00C54194">
        <w:rPr>
          <w:rFonts w:cs="Times New Roman"/>
          <w:b/>
          <w:bCs/>
          <w:u w:val="single"/>
        </w:rPr>
        <w:t>The implementation unit shall set up suggestion boxes. Workers are allowed to prepare written materials about discrimination, unequal opportunities, etc. and put them in the suggestion box. Human resources executives should address incidents of discrimination or humiliation of employees. If this is the case, the discrimination and stigma should be corrected, the perpetrators should be punished, and workers should be notified of the results.</w:t>
      </w:r>
    </w:p>
    <w:p w14:paraId="225A2AAD" w14:textId="77777777" w:rsidR="00D817CE" w:rsidRPr="00C54194" w:rsidRDefault="00D817CE" w:rsidP="00D817CE">
      <w:pPr>
        <w:widowControl/>
        <w:ind w:firstLineChars="0" w:firstLine="0"/>
        <w:rPr>
          <w:rFonts w:cs="Times New Roman"/>
          <w:b/>
          <w:bCs/>
          <w:u w:val="single"/>
        </w:rPr>
      </w:pPr>
      <w:r w:rsidRPr="00C54194">
        <w:rPr>
          <w:rFonts w:cs="Times New Roman"/>
          <w:b/>
          <w:bCs/>
          <w:u w:val="single"/>
        </w:rPr>
        <w:t>(3) Worker protection</w:t>
      </w:r>
    </w:p>
    <w:p w14:paraId="7823E65E" w14:textId="77777777" w:rsidR="00D817CE" w:rsidRPr="00C54194" w:rsidRDefault="00D817CE" w:rsidP="00D817CE">
      <w:pPr>
        <w:widowControl/>
        <w:ind w:firstLine="482"/>
        <w:rPr>
          <w:rFonts w:cs="Times New Roman"/>
          <w:b/>
          <w:bCs/>
          <w:u w:val="single"/>
        </w:rPr>
      </w:pPr>
      <w:r w:rsidRPr="00C54194">
        <w:rPr>
          <w:rFonts w:cs="Times New Roman"/>
          <w:b/>
          <w:bCs/>
          <w:u w:val="single"/>
        </w:rPr>
        <w:t xml:space="preserve">Project implementation units shall not recruit minors under the age of 16. If the project implementation unit recruits minors older than 16 but less than 18 years old, they shall implement the regulations on the type of work, working </w:t>
      </w:r>
      <w:r w:rsidRPr="00C54194">
        <w:rPr>
          <w:rFonts w:cs="Times New Roman"/>
          <w:b/>
          <w:bCs/>
          <w:u w:val="single"/>
        </w:rPr>
        <w:lastRenderedPageBreak/>
        <w:t>hours, labor intensity and protection measures stipulated by the state in accordance with the relevant regulations of the state, and shall not arrange then to engage in heavy, toxic, harmful and other dangerous operations that endanger the physical and mental health of minors.</w:t>
      </w:r>
    </w:p>
    <w:p w14:paraId="144994D8" w14:textId="77777777" w:rsidR="00D817CE" w:rsidRPr="00C54194" w:rsidRDefault="00D817CE" w:rsidP="00D817CE">
      <w:pPr>
        <w:widowControl/>
        <w:ind w:firstLine="482"/>
        <w:rPr>
          <w:rFonts w:cs="Times New Roman"/>
          <w:b/>
          <w:bCs/>
          <w:u w:val="single"/>
        </w:rPr>
      </w:pPr>
      <w:r w:rsidRPr="00C54194">
        <w:rPr>
          <w:rFonts w:cs="Times New Roman"/>
          <w:b/>
          <w:bCs/>
          <w:u w:val="single"/>
        </w:rPr>
        <w:t xml:space="preserve">The project implementation unit shall prohibit any acts of slavery, forced labor, corporal punishment, imprisonment and threats of violence, and ensure that workers participate in work voluntarily. Recruitment of workers by the project implementation unit must be fair and voluntary. Recruitment of workers by means of coercion or deception is prohibited. During the recruitment period and after workers are employed, valid documents such as the worker's ID card shall not be seized. No deposit or </w:t>
      </w:r>
      <w:r>
        <w:rPr>
          <w:rFonts w:cs="Times New Roman"/>
          <w:b/>
          <w:bCs/>
          <w:u w:val="single"/>
        </w:rPr>
        <w:t>security</w:t>
      </w:r>
      <w:r w:rsidRPr="00C54194">
        <w:rPr>
          <w:rFonts w:cs="Times New Roman"/>
          <w:b/>
          <w:bCs/>
          <w:u w:val="single"/>
        </w:rPr>
        <w:t xml:space="preserve"> deposit is charged to workers, and no guarantee or contract is required. No referral fees or other fees may be charged to employees.</w:t>
      </w:r>
    </w:p>
    <w:p w14:paraId="65DFDD23" w14:textId="77777777" w:rsidR="00D817CE" w:rsidRPr="00C54194" w:rsidRDefault="00D817CE" w:rsidP="00D817CE">
      <w:pPr>
        <w:widowControl/>
        <w:ind w:firstLineChars="0" w:firstLine="0"/>
        <w:rPr>
          <w:rFonts w:cs="Times New Roman"/>
          <w:b/>
          <w:bCs/>
          <w:u w:val="single"/>
        </w:rPr>
      </w:pPr>
      <w:r w:rsidRPr="00C54194">
        <w:rPr>
          <w:rFonts w:cs="Times New Roman"/>
          <w:b/>
          <w:bCs/>
          <w:u w:val="single"/>
        </w:rPr>
        <w:t>(4) Labor organizations</w:t>
      </w:r>
    </w:p>
    <w:p w14:paraId="58336A2B" w14:textId="77777777" w:rsidR="00D817CE" w:rsidRPr="00C54194" w:rsidRDefault="00D817CE" w:rsidP="00D817CE">
      <w:pPr>
        <w:widowControl/>
        <w:ind w:firstLine="482"/>
        <w:rPr>
          <w:rFonts w:cs="Times New Roman"/>
          <w:b/>
          <w:bCs/>
          <w:u w:val="single"/>
        </w:rPr>
      </w:pPr>
      <w:r w:rsidRPr="00C54194">
        <w:rPr>
          <w:rFonts w:cs="Times New Roman"/>
          <w:b/>
          <w:bCs/>
          <w:u w:val="single"/>
        </w:rPr>
        <w:t>The project implementation unit supports laborers to establish trade unions in accordance with the law. Workers have the right to join and form trade unions regardless of their nationality, race, gender, occupation, religion and e</w:t>
      </w:r>
      <w:r>
        <w:rPr>
          <w:rFonts w:cs="Times New Roman"/>
          <w:b/>
          <w:bCs/>
          <w:u w:val="single"/>
        </w:rPr>
        <w:t>ducational attainment</w:t>
      </w:r>
      <w:r w:rsidRPr="00C54194">
        <w:rPr>
          <w:rFonts w:cs="Times New Roman"/>
          <w:b/>
          <w:bCs/>
          <w:u w:val="single"/>
        </w:rPr>
        <w:t>. The basic responsibility of trade unions is to safeguard the legitimate rights and interests of workers. Trade unions coordinate labor relations and safeguard labor rights and interests through equal consultation and collective contract systems. The daily working body of the trade union is the trade union committee. The members of the trade union committee are democratically elected by the general assembly or the representative assembly. The trade union committee shall have female members.</w:t>
      </w:r>
    </w:p>
    <w:p w14:paraId="477CE763" w14:textId="77777777" w:rsidR="00D817CE" w:rsidRPr="00C54194" w:rsidRDefault="00D817CE" w:rsidP="00D817CE">
      <w:pPr>
        <w:widowControl/>
        <w:ind w:firstLine="482"/>
        <w:rPr>
          <w:rFonts w:cs="Times New Roman"/>
          <w:b/>
          <w:bCs/>
          <w:u w:val="single"/>
        </w:rPr>
      </w:pPr>
      <w:r w:rsidRPr="00C54194">
        <w:rPr>
          <w:rFonts w:cs="Times New Roman"/>
          <w:b/>
          <w:bCs/>
          <w:u w:val="single"/>
        </w:rPr>
        <w:lastRenderedPageBreak/>
        <w:t>The trade union assists and guides workers to sign labor contracts with the project implementation unit. On behalf of the employees, the trade union negotiates with the project implementation unit to sign a collective contract. The draft of the collective contract shall be submitted to the employee representative meeting or be discussed and approved by all employees.</w:t>
      </w:r>
    </w:p>
    <w:p w14:paraId="1DC58CCB" w14:textId="77777777" w:rsidR="00D817CE" w:rsidRPr="00C54194" w:rsidRDefault="00D817CE" w:rsidP="00D817CE">
      <w:pPr>
        <w:widowControl/>
        <w:ind w:firstLine="482"/>
        <w:rPr>
          <w:rFonts w:cs="Times New Roman"/>
          <w:b/>
          <w:bCs/>
          <w:u w:val="single"/>
        </w:rPr>
      </w:pPr>
      <w:r w:rsidRPr="00C54194">
        <w:rPr>
          <w:rFonts w:cs="Times New Roman"/>
          <w:b/>
          <w:bCs/>
          <w:u w:val="single"/>
        </w:rPr>
        <w:t>If the project implementation units violate the collective contract or infringe upon the labor rights and interests of employees, the trade union may require them to bear the responsibility according to law. If a dispute arises from the performance of the collective contract and cannot be resolved through negotiation, the trade union may apply to the labor dispute arbitration institution for arbitration. If the arbitration institution is dissatisfied with the arbitral award, it may file a lawsuit in people's court.</w:t>
      </w:r>
    </w:p>
    <w:p w14:paraId="3EB71AB1" w14:textId="77777777" w:rsidR="00D817CE" w:rsidRPr="00C54194" w:rsidRDefault="00D817CE" w:rsidP="00D817CE">
      <w:pPr>
        <w:widowControl/>
        <w:ind w:firstLine="482"/>
        <w:rPr>
          <w:rFonts w:cs="Times New Roman"/>
          <w:b/>
          <w:bCs/>
          <w:u w:val="single"/>
        </w:rPr>
      </w:pPr>
      <w:r w:rsidRPr="00C54194">
        <w:rPr>
          <w:rFonts w:cs="Times New Roman"/>
          <w:b/>
          <w:bCs/>
          <w:u w:val="single"/>
        </w:rPr>
        <w:t>If the project implementation unit unilaterally terminates the labor contract with the worker, it shall notify the labor union of the reasons in advance. If the trade union believes that the project implementation unit has violated laws, regulations and relevant contracts and needs to re-discuss and deal with it, the project implementation unit shall discuss the opinions of the trade union and notify the trade union of the handling result in writing.</w:t>
      </w:r>
    </w:p>
    <w:p w14:paraId="1187D511" w14:textId="77777777" w:rsidR="00D817CE" w:rsidRPr="00C54194" w:rsidRDefault="00D817CE" w:rsidP="00D817CE">
      <w:pPr>
        <w:widowControl/>
        <w:ind w:firstLine="482"/>
        <w:rPr>
          <w:rFonts w:cs="Times New Roman"/>
          <w:b/>
          <w:bCs/>
          <w:u w:val="single"/>
        </w:rPr>
      </w:pPr>
      <w:r w:rsidRPr="00C54194">
        <w:rPr>
          <w:rFonts w:cs="Times New Roman"/>
          <w:b/>
          <w:bCs/>
          <w:u w:val="single"/>
        </w:rPr>
        <w:t xml:space="preserve">If the project implementation unit violates labor laws and regulations, embezzles employees' wages, fails to provide labor safety and health conditions, arbitrarily extends working hours, infringes on the special rights and interests of female employees, and seriously violates the labor rights and interests of employees, the trade union shall negotiate with the representatives of the project implementation unit and require it to take measures to make corrections. The </w:t>
      </w:r>
      <w:r w:rsidRPr="00C54194">
        <w:rPr>
          <w:rFonts w:cs="Times New Roman"/>
          <w:b/>
          <w:bCs/>
          <w:u w:val="single"/>
        </w:rPr>
        <w:lastRenderedPageBreak/>
        <w:t>project implementation unit shall discuss and deal with these issues and reply to the trade union. If the project implementation unit refuses to make corrections, the trade union may request the local people's government to make a handling decision according to law.</w:t>
      </w:r>
    </w:p>
    <w:p w14:paraId="23059BB5" w14:textId="77777777" w:rsidR="00D817CE" w:rsidRPr="00C54194" w:rsidRDefault="00D817CE" w:rsidP="00615F02">
      <w:pPr>
        <w:pStyle w:val="3"/>
      </w:pPr>
      <w:bookmarkStart w:id="317" w:name="_Toc100840875"/>
      <w:bookmarkStart w:id="318" w:name="_Toc102032409"/>
      <w:r w:rsidRPr="00C54194">
        <w:t>Villagers' health and safety</w:t>
      </w:r>
      <w:bookmarkEnd w:id="317"/>
      <w:bookmarkEnd w:id="318"/>
    </w:p>
    <w:p w14:paraId="293340E1" w14:textId="77777777" w:rsidR="00D817CE" w:rsidRPr="00C54194" w:rsidRDefault="00D817CE" w:rsidP="00626C5E">
      <w:pPr>
        <w:pStyle w:val="4"/>
      </w:pPr>
      <w:r w:rsidRPr="00C54194">
        <w:t>During road operation</w:t>
      </w:r>
    </w:p>
    <w:p w14:paraId="2E4CAE36" w14:textId="77777777" w:rsidR="00D817CE" w:rsidRPr="00C54194" w:rsidRDefault="00D817CE" w:rsidP="00D817CE">
      <w:pPr>
        <w:widowControl/>
        <w:ind w:firstLine="482"/>
        <w:rPr>
          <w:rFonts w:cs="Times New Roman"/>
          <w:b/>
          <w:bCs/>
          <w:u w:val="single"/>
        </w:rPr>
      </w:pPr>
      <w:r w:rsidRPr="00C54194">
        <w:rPr>
          <w:rFonts w:cs="Times New Roman"/>
          <w:b/>
          <w:bCs/>
          <w:u w:val="single"/>
        </w:rPr>
        <w:t>This project is</w:t>
      </w:r>
      <w:r>
        <w:rPr>
          <w:rFonts w:cs="Times New Roman"/>
          <w:b/>
          <w:bCs/>
          <w:u w:val="single"/>
        </w:rPr>
        <w:t xml:space="preserve"> a post-flood restoration project</w:t>
      </w:r>
      <w:r w:rsidRPr="00C54194">
        <w:rPr>
          <w:rFonts w:cs="Times New Roman"/>
          <w:b/>
          <w:bCs/>
          <w:u w:val="single"/>
        </w:rPr>
        <w:t>, focusing on the restoration of the existing road damage caused by the flood. Thus, after the construction of the project is completed, the normal operation of the road will not ha</w:t>
      </w:r>
      <w:r>
        <w:rPr>
          <w:rFonts w:cs="Times New Roman"/>
          <w:b/>
          <w:bCs/>
          <w:u w:val="single"/>
        </w:rPr>
        <w:t>rm</w:t>
      </w:r>
      <w:r w:rsidRPr="00C54194">
        <w:rPr>
          <w:rFonts w:cs="Times New Roman"/>
          <w:b/>
          <w:bCs/>
          <w:u w:val="single"/>
        </w:rPr>
        <w:t xml:space="preserve"> the health and safety of</w:t>
      </w:r>
      <w:r>
        <w:rPr>
          <w:rFonts w:cs="Times New Roman"/>
          <w:b/>
          <w:bCs/>
          <w:u w:val="single"/>
        </w:rPr>
        <w:t xml:space="preserve"> people in</w:t>
      </w:r>
      <w:r w:rsidRPr="00C54194">
        <w:rPr>
          <w:rFonts w:cs="Times New Roman"/>
          <w:b/>
          <w:bCs/>
          <w:u w:val="single"/>
        </w:rPr>
        <w:t xml:space="preserve"> the project area.</w:t>
      </w:r>
    </w:p>
    <w:p w14:paraId="4EC4297B" w14:textId="77777777" w:rsidR="00D817CE" w:rsidRPr="00C54194" w:rsidRDefault="00D817CE" w:rsidP="00D817CE">
      <w:pPr>
        <w:widowControl/>
        <w:ind w:firstLine="482"/>
        <w:rPr>
          <w:rFonts w:cs="Times New Roman"/>
          <w:b/>
          <w:bCs/>
          <w:u w:val="single"/>
        </w:rPr>
      </w:pPr>
      <w:r w:rsidRPr="00C54194">
        <w:rPr>
          <w:rFonts w:cs="Times New Roman"/>
          <w:b/>
          <w:bCs/>
          <w:u w:val="single"/>
        </w:rPr>
        <w:t xml:space="preserve">(1) After the project is completed and roads are restored, the health and hygiene conditions </w:t>
      </w:r>
      <w:r>
        <w:rPr>
          <w:rFonts w:cs="Times New Roman"/>
          <w:b/>
          <w:bCs/>
          <w:u w:val="single"/>
        </w:rPr>
        <w:t>for</w:t>
      </w:r>
      <w:r w:rsidRPr="00C54194">
        <w:rPr>
          <w:rFonts w:cs="Times New Roman"/>
          <w:b/>
          <w:bCs/>
          <w:u w:val="single"/>
        </w:rPr>
        <w:t xml:space="preserve"> the villagers will remain as they were. Sanitation facilities in each village have been built. The villagers have maintained their living habits for many years. Domestic sewage and organic waste are degraded in situ, made into organic fertilizer, and used in farmland. Difficult-to-degrade waste is mainly buried on site. The villagers have formed a sense of garbage sorting and sorting and disposal methods for many years. After the road is repaired, it will not ha</w:t>
      </w:r>
      <w:r>
        <w:rPr>
          <w:rFonts w:cs="Times New Roman"/>
          <w:b/>
          <w:bCs/>
          <w:u w:val="single"/>
        </w:rPr>
        <w:t>rm</w:t>
      </w:r>
      <w:r w:rsidRPr="00C54194">
        <w:rPr>
          <w:rFonts w:cs="Times New Roman"/>
          <w:b/>
          <w:bCs/>
          <w:u w:val="single"/>
        </w:rPr>
        <w:t xml:space="preserve"> the rural sanitary conditions.</w:t>
      </w:r>
    </w:p>
    <w:p w14:paraId="567821AF" w14:textId="77777777" w:rsidR="00D817CE" w:rsidRPr="00C54194" w:rsidRDefault="00D817CE" w:rsidP="00D817CE">
      <w:pPr>
        <w:widowControl/>
        <w:ind w:firstLine="482"/>
        <w:rPr>
          <w:rFonts w:cs="Times New Roman"/>
        </w:rPr>
      </w:pPr>
      <w:r w:rsidRPr="00C54194">
        <w:rPr>
          <w:rFonts w:cs="Times New Roman"/>
          <w:b/>
          <w:bCs/>
          <w:u w:val="single"/>
        </w:rPr>
        <w:t xml:space="preserve">(2) After the project is completed and the roads are restored, the </w:t>
      </w:r>
      <w:r>
        <w:rPr>
          <w:rFonts w:cs="Times New Roman"/>
          <w:b/>
          <w:bCs/>
          <w:u w:val="single"/>
        </w:rPr>
        <w:t>safety</w:t>
      </w:r>
      <w:r w:rsidRPr="00C54194">
        <w:rPr>
          <w:rFonts w:cs="Times New Roman"/>
          <w:b/>
          <w:bCs/>
          <w:u w:val="single"/>
        </w:rPr>
        <w:t xml:space="preserve"> and order of the villagers will be restored as they were. The village committee is responsible for maintaining community order. Villagers are familiar with each other. Villagers often take the initiative to learn about the situation and pay attention to the entry and exit of strangers when outsiders enter the village. </w:t>
      </w:r>
      <w:r>
        <w:rPr>
          <w:rFonts w:cs="Times New Roman"/>
          <w:b/>
          <w:bCs/>
          <w:u w:val="single"/>
        </w:rPr>
        <w:t>A</w:t>
      </w:r>
      <w:r w:rsidRPr="00C54194">
        <w:rPr>
          <w:rFonts w:cs="Times New Roman"/>
          <w:b/>
          <w:bCs/>
          <w:u w:val="single"/>
        </w:rPr>
        <w:t xml:space="preserve"> sense of proactively protecting the safety of the village has been formed in the </w:t>
      </w:r>
      <w:r w:rsidRPr="00C54194">
        <w:rPr>
          <w:rFonts w:cs="Times New Roman"/>
          <w:b/>
          <w:bCs/>
          <w:u w:val="single"/>
        </w:rPr>
        <w:lastRenderedPageBreak/>
        <w:t xml:space="preserve">local community. </w:t>
      </w:r>
      <w:r w:rsidRPr="00C54194">
        <w:rPr>
          <w:rFonts w:cs="Times New Roman"/>
          <w:b/>
          <w:u w:val="single"/>
        </w:rPr>
        <w:t xml:space="preserve">This project is to restore the smoothness of the road. Community </w:t>
      </w:r>
      <w:r>
        <w:rPr>
          <w:rFonts w:cs="Times New Roman"/>
          <w:b/>
          <w:u w:val="single"/>
        </w:rPr>
        <w:t>safety</w:t>
      </w:r>
      <w:r w:rsidRPr="00C54194">
        <w:rPr>
          <w:rFonts w:cs="Times New Roman"/>
          <w:b/>
          <w:u w:val="single"/>
        </w:rPr>
        <w:t xml:space="preserve"> still relies on the independent </w:t>
      </w:r>
      <w:r>
        <w:rPr>
          <w:rFonts w:cs="Times New Roman"/>
          <w:b/>
          <w:u w:val="single"/>
        </w:rPr>
        <w:t>safety</w:t>
      </w:r>
      <w:r w:rsidRPr="00C54194">
        <w:rPr>
          <w:rFonts w:cs="Times New Roman"/>
          <w:b/>
          <w:u w:val="single"/>
        </w:rPr>
        <w:t xml:space="preserve"> awareness of local villagers. Therefore, there will be no adverse impact on the safety of the community.</w:t>
      </w:r>
    </w:p>
    <w:p w14:paraId="59B113C9" w14:textId="77777777" w:rsidR="00D817CE" w:rsidRPr="00C54194" w:rsidRDefault="00D817CE" w:rsidP="00626C5E">
      <w:pPr>
        <w:pStyle w:val="4"/>
      </w:pPr>
      <w:r w:rsidRPr="00C54194">
        <w:t>During the implementation of the project</w:t>
      </w:r>
    </w:p>
    <w:p w14:paraId="7950DE5B" w14:textId="77777777" w:rsidR="00D817CE" w:rsidRPr="00C54194" w:rsidRDefault="00D817CE" w:rsidP="00D817CE">
      <w:pPr>
        <w:widowControl/>
        <w:ind w:firstLineChars="0" w:firstLine="0"/>
        <w:rPr>
          <w:rFonts w:cs="Times New Roman"/>
        </w:rPr>
      </w:pPr>
      <w:r w:rsidRPr="00C54194">
        <w:rPr>
          <w:rFonts w:cs="Times New Roman"/>
        </w:rPr>
        <w:t>(1) Epidemic prevention measures</w:t>
      </w:r>
    </w:p>
    <w:p w14:paraId="2E6F4F2F" w14:textId="77777777" w:rsidR="00D817CE" w:rsidRPr="00C54194" w:rsidRDefault="00D817CE" w:rsidP="00D817CE">
      <w:pPr>
        <w:widowControl/>
        <w:ind w:firstLine="480"/>
        <w:rPr>
          <w:rFonts w:cs="Times New Roman"/>
        </w:rPr>
      </w:pPr>
      <w:r w:rsidRPr="00C54194">
        <w:rPr>
          <w:rFonts w:cs="Times New Roman"/>
        </w:rPr>
        <w:t xml:space="preserve">The influx of construction workers and mechanical tools </w:t>
      </w:r>
      <w:r>
        <w:rPr>
          <w:rFonts w:cs="Times New Roman"/>
        </w:rPr>
        <w:t>will</w:t>
      </w:r>
      <w:r w:rsidRPr="00C54194">
        <w:rPr>
          <w:rFonts w:cs="Times New Roman"/>
        </w:rPr>
        <w:t xml:space="preserve"> increase the flow of vehicles and people during the implementation of the project, thus increasing the difficulty of epidemic prevention and control. The contractors in the project area</w:t>
      </w:r>
      <w:r>
        <w:rPr>
          <w:rFonts w:cs="Times New Roman"/>
        </w:rPr>
        <w:t xml:space="preserve"> shall</w:t>
      </w:r>
      <w:r w:rsidRPr="00C54194">
        <w:rPr>
          <w:rFonts w:cs="Times New Roman"/>
        </w:rPr>
        <w:t xml:space="preserve"> cooperate with the communities where they are located in terms of epidemic prevention and control, employee health education, surrounding environmental hygiene control and local rental management of employees to prevent epidemics from spreading to communities and villages. Meanwhile, staff who rent local houses shall abide by various management regulations on community, village residents and floating population, cooperate with the community and villages in epidemic detection and prevention measures, protecting the health of the people in the community.</w:t>
      </w:r>
    </w:p>
    <w:p w14:paraId="7F3D76F1" w14:textId="77777777" w:rsidR="00D817CE" w:rsidRPr="00C54194" w:rsidRDefault="00D817CE" w:rsidP="00D817CE">
      <w:pPr>
        <w:widowControl/>
        <w:ind w:firstLineChars="0" w:firstLine="0"/>
        <w:rPr>
          <w:rFonts w:cs="Times New Roman"/>
        </w:rPr>
      </w:pPr>
      <w:r w:rsidRPr="00C54194">
        <w:rPr>
          <w:rFonts w:cs="Times New Roman"/>
        </w:rPr>
        <w:t xml:space="preserve">(2) </w:t>
      </w:r>
      <w:bookmarkStart w:id="319" w:name="OLE_LINK3"/>
      <w:bookmarkStart w:id="320" w:name="OLE_LINK4"/>
      <w:r>
        <w:rPr>
          <w:rFonts w:cs="Times New Roman"/>
        </w:rPr>
        <w:t>Traffic</w:t>
      </w:r>
      <w:bookmarkEnd w:id="319"/>
      <w:bookmarkEnd w:id="320"/>
      <w:r w:rsidRPr="00C54194">
        <w:rPr>
          <w:rFonts w:cs="Times New Roman"/>
        </w:rPr>
        <w:t xml:space="preserve"> guarantee </w:t>
      </w:r>
      <w:r>
        <w:rPr>
          <w:rFonts w:cs="Times New Roman"/>
        </w:rPr>
        <w:t>scheme</w:t>
      </w:r>
    </w:p>
    <w:p w14:paraId="7408F695" w14:textId="77777777" w:rsidR="00D817CE" w:rsidRPr="00C54194" w:rsidRDefault="00D817CE" w:rsidP="00D817CE">
      <w:pPr>
        <w:widowControl/>
        <w:ind w:firstLine="480"/>
        <w:rPr>
          <w:rFonts w:cs="Times New Roman"/>
        </w:rPr>
      </w:pPr>
      <w:r w:rsidRPr="00C54194">
        <w:rPr>
          <w:rFonts w:cs="Times New Roman"/>
        </w:rPr>
        <w:t xml:space="preserve">The construction organization design shall be optimized to avoid interruption of traffic affecting the daily travel and production and life of local villagers during the implementation of the project. Thus, the project implementation unit shall formulate a </w:t>
      </w:r>
      <w:r>
        <w:rPr>
          <w:rFonts w:cs="Times New Roman"/>
        </w:rPr>
        <w:t>scheme</w:t>
      </w:r>
      <w:r w:rsidRPr="00C54194">
        <w:rPr>
          <w:rFonts w:cs="Times New Roman"/>
        </w:rPr>
        <w:t xml:space="preserve"> to ensure </w:t>
      </w:r>
      <w:r>
        <w:rPr>
          <w:rFonts w:cs="Times New Roman"/>
        </w:rPr>
        <w:t>normal traffic</w:t>
      </w:r>
      <w:r w:rsidRPr="00C54194">
        <w:rPr>
          <w:rFonts w:cs="Times New Roman"/>
        </w:rPr>
        <w:t xml:space="preserve"> and increase efforts</w:t>
      </w:r>
      <w:r>
        <w:rPr>
          <w:rFonts w:cs="Times New Roman"/>
        </w:rPr>
        <w:t xml:space="preserve"> to keep</w:t>
      </w:r>
      <w:r w:rsidRPr="00C54194">
        <w:rPr>
          <w:rFonts w:cs="Times New Roman"/>
        </w:rPr>
        <w:t xml:space="preserve"> villagers along the road </w:t>
      </w:r>
      <w:r>
        <w:rPr>
          <w:rFonts w:cs="Times New Roman"/>
        </w:rPr>
        <w:t>informed</w:t>
      </w:r>
      <w:r w:rsidRPr="00C54194">
        <w:rPr>
          <w:rFonts w:cs="Times New Roman"/>
        </w:rPr>
        <w:t xml:space="preserve"> of road traffic changes in a timely manner. The </w:t>
      </w:r>
      <w:r>
        <w:rPr>
          <w:rFonts w:cs="Times New Roman"/>
        </w:rPr>
        <w:t xml:space="preserve">construction unit's </w:t>
      </w:r>
      <w:r w:rsidRPr="00C54194">
        <w:rPr>
          <w:rFonts w:cs="Times New Roman"/>
        </w:rPr>
        <w:t xml:space="preserve">specific </w:t>
      </w:r>
      <w:r>
        <w:rPr>
          <w:rFonts w:cs="Times New Roman"/>
        </w:rPr>
        <w:t>traffic</w:t>
      </w:r>
      <w:r w:rsidRPr="00C54194">
        <w:rPr>
          <w:rFonts w:cs="Times New Roman"/>
        </w:rPr>
        <w:t xml:space="preserve"> guarantee </w:t>
      </w:r>
      <w:r>
        <w:rPr>
          <w:rFonts w:cs="Times New Roman"/>
        </w:rPr>
        <w:t>scheme</w:t>
      </w:r>
      <w:r w:rsidRPr="00C54194">
        <w:rPr>
          <w:rFonts w:cs="Times New Roman"/>
        </w:rPr>
        <w:t xml:space="preserve"> is as follows:</w:t>
      </w:r>
    </w:p>
    <w:p w14:paraId="16E895DC" w14:textId="77777777" w:rsidR="00D817CE" w:rsidRPr="00C54194" w:rsidRDefault="00D817CE" w:rsidP="00D817CE">
      <w:pPr>
        <w:widowControl/>
        <w:ind w:firstLine="480"/>
        <w:rPr>
          <w:rFonts w:cs="Times New Roman"/>
        </w:rPr>
      </w:pPr>
      <w:r w:rsidRPr="00020556">
        <w:lastRenderedPageBreak/>
        <w:t></w:t>
      </w:r>
      <w:r>
        <w:t xml:space="preserve"> </w:t>
      </w:r>
      <w:r w:rsidRPr="00C54194">
        <w:rPr>
          <w:rFonts w:cs="Times New Roman"/>
        </w:rPr>
        <w:t xml:space="preserve">For general and major repaired and reconstructed road sections after </w:t>
      </w:r>
      <w:r>
        <w:rPr>
          <w:rFonts w:cs="Times New Roman"/>
        </w:rPr>
        <w:t xml:space="preserve">the </w:t>
      </w:r>
      <w:r w:rsidRPr="00C54194">
        <w:rPr>
          <w:rFonts w:cs="Times New Roman"/>
        </w:rPr>
        <w:t>disaster, that is, local subgrade and pavement scouring or continuous multiple subgrade pavements on the same road, small or large flood-damaged sections such as bridges and culverts, bridgehead cone slope, side slope, side ditch, protective slope, drainage, greening damage, etc., only half of the road is available, and the other half is occupied.</w:t>
      </w:r>
    </w:p>
    <w:p w14:paraId="73C9E9C4" w14:textId="77777777" w:rsidR="00D817CE" w:rsidRPr="00C54194" w:rsidRDefault="00D817CE" w:rsidP="00D817CE">
      <w:pPr>
        <w:widowControl/>
        <w:ind w:firstLine="480"/>
        <w:rPr>
          <w:rFonts w:cs="Times New Roman"/>
        </w:rPr>
      </w:pPr>
      <w:r w:rsidRPr="00020556">
        <w:t></w:t>
      </w:r>
      <w:r>
        <w:t xml:space="preserve"> </w:t>
      </w:r>
      <w:r w:rsidRPr="00C54194">
        <w:rPr>
          <w:rFonts w:cs="Times New Roman"/>
        </w:rPr>
        <w:t>The construction shall be carried out in a closed and broken way for major flood-damaged road sections, large-scale subsidence of subgrade and pavement, overall collapse and road thrust, damaged bridges and other structures or overall slipped or collapsed sections.</w:t>
      </w:r>
    </w:p>
    <w:p w14:paraId="241A0408" w14:textId="77777777" w:rsidR="00D817CE" w:rsidRPr="00C54194" w:rsidRDefault="00D817CE" w:rsidP="00D817CE">
      <w:pPr>
        <w:widowControl/>
        <w:ind w:firstLine="480"/>
        <w:rPr>
          <w:rFonts w:cs="Times New Roman"/>
        </w:rPr>
      </w:pPr>
      <w:r w:rsidRPr="00020556">
        <w:t></w:t>
      </w:r>
      <w:r>
        <w:t xml:space="preserve"> </w:t>
      </w:r>
      <w:r w:rsidRPr="00C54194">
        <w:rPr>
          <w:rFonts w:cs="Times New Roman"/>
        </w:rPr>
        <w:t>The existing surrounding road network will be used to divert vehicles during construction. Construction announcements will be published in newspapers, television and other media before construction. Clear signs shall be set up at the starting and ending points in advance, and detour signs shall be set up at reasonable positions in advance. Construction signs shall be set up at 1 km from the beginning and end of the project. Signs such as speed limit, load limit and overloaded vehicle detour should be set up within 200 meters of both ends of the bridge and culvert.</w:t>
      </w:r>
    </w:p>
    <w:p w14:paraId="15197C41" w14:textId="77777777" w:rsidR="00D817CE" w:rsidRPr="00C54194" w:rsidRDefault="00D817CE" w:rsidP="00D817CE">
      <w:pPr>
        <w:widowControl/>
        <w:ind w:firstLine="480"/>
        <w:rPr>
          <w:rFonts w:cs="Times New Roman"/>
        </w:rPr>
      </w:pPr>
      <w:r w:rsidRPr="00020556">
        <w:t></w:t>
      </w:r>
      <w:r>
        <w:t xml:space="preserve"> </w:t>
      </w:r>
      <w:r w:rsidRPr="00C54194">
        <w:rPr>
          <w:rFonts w:cs="Times New Roman"/>
        </w:rPr>
        <w:t xml:space="preserve">Professional </w:t>
      </w:r>
      <w:r>
        <w:rPr>
          <w:rFonts w:cs="Times New Roman"/>
        </w:rPr>
        <w:t>safety</w:t>
      </w:r>
      <w:r w:rsidRPr="00C54194">
        <w:rPr>
          <w:rFonts w:cs="Times New Roman"/>
        </w:rPr>
        <w:t xml:space="preserve"> personnel shall be deployed during the construction period, and a reasonable and effective shift system shall be formulated for 24-hour duty. Personnel shall be dispatched to keep the key road sections smooth. T</w:t>
      </w:r>
      <w:r>
        <w:rPr>
          <w:rFonts w:cs="Times New Roman"/>
        </w:rPr>
        <w:t>he t</w:t>
      </w:r>
      <w:r w:rsidRPr="00C54194">
        <w:rPr>
          <w:rFonts w:cs="Times New Roman"/>
        </w:rPr>
        <w:t>raffic police department can be asked to help keep the road smooth when appropriate.</w:t>
      </w:r>
    </w:p>
    <w:p w14:paraId="0DC078D2" w14:textId="77777777" w:rsidR="00D817CE" w:rsidRPr="00C54194" w:rsidRDefault="00D817CE" w:rsidP="00D817CE">
      <w:pPr>
        <w:widowControl/>
        <w:ind w:firstLineChars="0" w:firstLine="0"/>
        <w:rPr>
          <w:rFonts w:cs="Times New Roman"/>
        </w:rPr>
      </w:pPr>
      <w:r w:rsidRPr="00C54194">
        <w:rPr>
          <w:rFonts w:cs="Times New Roman"/>
        </w:rPr>
        <w:t>(3) Environmental impact</w:t>
      </w:r>
    </w:p>
    <w:p w14:paraId="2BE7D467" w14:textId="77777777" w:rsidR="00D817CE" w:rsidRPr="00C54194" w:rsidRDefault="00D817CE" w:rsidP="00D817CE">
      <w:pPr>
        <w:widowControl/>
        <w:ind w:firstLine="480"/>
        <w:rPr>
          <w:rFonts w:cs="Times New Roman"/>
        </w:rPr>
      </w:pPr>
      <w:r w:rsidRPr="00C54194">
        <w:rPr>
          <w:rFonts w:cs="Times New Roman"/>
        </w:rPr>
        <w:t xml:space="preserve">It is easy to cause environmental impact during construction, such as dust, wastewater and noise. The construction unit shall </w:t>
      </w:r>
      <w:r>
        <w:rPr>
          <w:rFonts w:cs="Times New Roman"/>
        </w:rPr>
        <w:t>design</w:t>
      </w:r>
      <w:r w:rsidRPr="00C54194">
        <w:rPr>
          <w:rFonts w:cs="Times New Roman"/>
        </w:rPr>
        <w:t xml:space="preserve"> the construction </w:t>
      </w:r>
      <w:r>
        <w:rPr>
          <w:rFonts w:cs="Times New Roman"/>
        </w:rPr>
        <w:t>schedule</w:t>
      </w:r>
      <w:r w:rsidRPr="00C54194">
        <w:rPr>
          <w:rFonts w:cs="Times New Roman"/>
        </w:rPr>
        <w:t xml:space="preserve"> </w:t>
      </w:r>
      <w:r w:rsidRPr="00C54194">
        <w:rPr>
          <w:rFonts w:cs="Times New Roman"/>
        </w:rPr>
        <w:lastRenderedPageBreak/>
        <w:t xml:space="preserve">reasonably, </w:t>
      </w:r>
      <w:r>
        <w:rPr>
          <w:rFonts w:cs="Times New Roman"/>
        </w:rPr>
        <w:t>stop construction at</w:t>
      </w:r>
      <w:r w:rsidRPr="00C54194">
        <w:rPr>
          <w:rFonts w:cs="Times New Roman"/>
        </w:rPr>
        <w:t xml:space="preserve"> night, maintain and repair large-scale machinery and equipment in time, and install sound-absorbing facilities to avoid noise pollution. It also shall reasonably</w:t>
      </w:r>
      <w:r>
        <w:rPr>
          <w:rFonts w:cs="Times New Roman"/>
        </w:rPr>
        <w:t xml:space="preserve"> deal with</w:t>
      </w:r>
      <w:r w:rsidRPr="00C54194">
        <w:rPr>
          <w:rFonts w:cs="Times New Roman"/>
        </w:rPr>
        <w:t xml:space="preserve"> the discharge and </w:t>
      </w:r>
      <w:r>
        <w:rPr>
          <w:rFonts w:cs="Times New Roman"/>
        </w:rPr>
        <w:t>storage</w:t>
      </w:r>
      <w:r w:rsidRPr="00C54194">
        <w:rPr>
          <w:rFonts w:cs="Times New Roman"/>
        </w:rPr>
        <w:t xml:space="preserve"> of garbage and wastewater, and </w:t>
      </w:r>
      <w:r>
        <w:rPr>
          <w:rFonts w:cs="Times New Roman"/>
        </w:rPr>
        <w:t>dispose of</w:t>
      </w:r>
      <w:r w:rsidRPr="00C54194">
        <w:rPr>
          <w:rFonts w:cs="Times New Roman"/>
        </w:rPr>
        <w:t xml:space="preserve"> them in time to avoid mosquito breeding and pollution of local soil and groundwater environment. Water shall be sprinkled in time during construction to avoid road dust and ensure that there is no floating </w:t>
      </w:r>
      <w:r>
        <w:rPr>
          <w:rFonts w:cs="Times New Roman"/>
        </w:rPr>
        <w:t>dust</w:t>
      </w:r>
      <w:r w:rsidRPr="00C54194">
        <w:rPr>
          <w:rFonts w:cs="Times New Roman"/>
        </w:rPr>
        <w:t>. Please refer to Section 5.6 for the mitigation measures of environmental impact.</w:t>
      </w:r>
    </w:p>
    <w:p w14:paraId="77CC2B29" w14:textId="77777777" w:rsidR="00D817CE" w:rsidRPr="00C54194" w:rsidRDefault="00D817CE" w:rsidP="00D817CE">
      <w:pPr>
        <w:widowControl/>
        <w:ind w:firstLineChars="0" w:firstLine="0"/>
        <w:rPr>
          <w:rFonts w:cs="Times New Roman"/>
        </w:rPr>
      </w:pPr>
      <w:r w:rsidRPr="00C54194">
        <w:rPr>
          <w:rFonts w:cs="Times New Roman"/>
        </w:rPr>
        <w:t>(4) Safety guarantee</w:t>
      </w:r>
    </w:p>
    <w:p w14:paraId="6EA0C97D" w14:textId="77777777" w:rsidR="00D817CE" w:rsidRPr="00C54194" w:rsidRDefault="00D817CE" w:rsidP="00D817CE">
      <w:pPr>
        <w:widowControl/>
        <w:ind w:firstLine="480"/>
        <w:rPr>
          <w:rFonts w:cs="Times New Roman"/>
        </w:rPr>
      </w:pPr>
      <w:r w:rsidRPr="00C54194">
        <w:rPr>
          <w:rFonts w:cs="Times New Roman"/>
        </w:rPr>
        <w:t xml:space="preserve">Set up obvious warning signs and fences in accordance with regulations in places where there may be hidden dangers to prevent hidden safety hazards and loss of life and property caused by entering the construction area by mistake, especially for the elderly and children. The elderly have limited mobility and lack the ability to deal with emergencies. Children are naturally active and curious about new things, and they are prone to curiosity when they see large machinery and equipment. Children are small, their movements are irregular, and there are many blind spots around large equipment, making it difficult to find them. Thus, special attention shall be paid to the safety of the elderly and children. Thus, the construction unit can design warning signs and fences according to the actual situation in the project construction organization design and construction plan. The construction unit shall also form a </w:t>
      </w:r>
      <w:r>
        <w:rPr>
          <w:rFonts w:cs="Times New Roman"/>
        </w:rPr>
        <w:t>safety</w:t>
      </w:r>
      <w:r w:rsidRPr="00C54194">
        <w:rPr>
          <w:rFonts w:cs="Times New Roman"/>
        </w:rPr>
        <w:t xml:space="preserve"> patrol team to maintain social </w:t>
      </w:r>
      <w:r>
        <w:rPr>
          <w:rFonts w:cs="Times New Roman"/>
        </w:rPr>
        <w:t>safety</w:t>
      </w:r>
      <w:r w:rsidRPr="00C54194">
        <w:rPr>
          <w:rFonts w:cs="Times New Roman"/>
        </w:rPr>
        <w:t xml:space="preserve"> during the construction period.</w:t>
      </w:r>
    </w:p>
    <w:p w14:paraId="295EBB85" w14:textId="77777777" w:rsidR="00D817CE" w:rsidRPr="00C54194" w:rsidRDefault="00D817CE" w:rsidP="00615F02">
      <w:pPr>
        <w:pStyle w:val="3"/>
      </w:pPr>
      <w:bookmarkStart w:id="321" w:name="_Toc100840876"/>
      <w:bookmarkStart w:id="322" w:name="_Toc102032410"/>
      <w:r w:rsidRPr="00C54194">
        <w:t>Women's rights</w:t>
      </w:r>
      <w:bookmarkEnd w:id="321"/>
      <w:bookmarkEnd w:id="322"/>
    </w:p>
    <w:p w14:paraId="324CA194" w14:textId="77777777" w:rsidR="00D817CE" w:rsidRPr="00C54194" w:rsidRDefault="00D817CE" w:rsidP="00D817CE">
      <w:pPr>
        <w:widowControl/>
        <w:ind w:firstLine="482"/>
        <w:rPr>
          <w:rFonts w:cs="Times New Roman"/>
          <w:b/>
          <w:bCs/>
          <w:u w:val="single"/>
        </w:rPr>
      </w:pPr>
      <w:r w:rsidRPr="00C54194">
        <w:rPr>
          <w:rFonts w:cs="Times New Roman"/>
          <w:b/>
          <w:bCs/>
          <w:u w:val="single"/>
        </w:rPr>
        <w:t xml:space="preserve">The project area involves 6 counties (cities) in Zhengzhou City, including 400,522 women in Xinmi City, 349,374 women in Xingyang City, 330,822 women in Dengfeng City, 565,870 women in Xinzheng City, 333,223 women in Zhongmu </w:t>
      </w:r>
      <w:r w:rsidRPr="00C54194">
        <w:rPr>
          <w:rFonts w:cs="Times New Roman"/>
          <w:b/>
          <w:bCs/>
          <w:u w:val="single"/>
        </w:rPr>
        <w:lastRenderedPageBreak/>
        <w:t>City, and 384,926 women in Gongyi City, accounting for 47.81% of the total population. The total population of the 19 sample villages is 43,411, of which 20,267 are women, accounting for 46.69% of the total population. There are 474 females in the surveyed sample households, accounting for 49.07% of the total population of the sample households. The proportion is higher than the average level of the sampled villages and also higher than the 6 counties and cities involved in the project area.</w:t>
      </w:r>
    </w:p>
    <w:p w14:paraId="40DF7073" w14:textId="77777777" w:rsidR="00D817CE" w:rsidRPr="00C54194" w:rsidRDefault="00D817CE" w:rsidP="00D817CE">
      <w:pPr>
        <w:widowControl/>
        <w:ind w:firstLine="482"/>
        <w:rPr>
          <w:rFonts w:cs="Times New Roman"/>
          <w:b/>
          <w:bCs/>
          <w:u w:val="single"/>
        </w:rPr>
      </w:pPr>
      <w:r w:rsidRPr="00C54194">
        <w:rPr>
          <w:rFonts w:cs="Times New Roman"/>
          <w:b/>
          <w:bCs/>
          <w:u w:val="single"/>
        </w:rPr>
        <w:t xml:space="preserve">Since ancient times, women in the family have been in charge of family finances and </w:t>
      </w:r>
      <w:r>
        <w:rPr>
          <w:rFonts w:cs="Times New Roman"/>
          <w:b/>
          <w:bCs/>
          <w:u w:val="single"/>
        </w:rPr>
        <w:t xml:space="preserve">children's </w:t>
      </w:r>
      <w:r w:rsidRPr="00C54194">
        <w:rPr>
          <w:rFonts w:cs="Times New Roman"/>
          <w:b/>
          <w:bCs/>
          <w:u w:val="single"/>
        </w:rPr>
        <w:t>educati</w:t>
      </w:r>
      <w:r>
        <w:rPr>
          <w:rFonts w:cs="Times New Roman"/>
          <w:b/>
          <w:bCs/>
          <w:u w:val="single"/>
        </w:rPr>
        <w:t>o</w:t>
      </w:r>
      <w:r w:rsidRPr="00C54194">
        <w:rPr>
          <w:rFonts w:cs="Times New Roman"/>
          <w:b/>
          <w:bCs/>
          <w:u w:val="single"/>
        </w:rPr>
        <w:t>n</w:t>
      </w:r>
      <w:r>
        <w:rPr>
          <w:rFonts w:cs="Times New Roman"/>
          <w:b/>
          <w:bCs/>
          <w:u w:val="single"/>
        </w:rPr>
        <w:t xml:space="preserve">; in particular, they own </w:t>
      </w:r>
      <w:r w:rsidRPr="00C54194">
        <w:rPr>
          <w:rFonts w:cs="Times New Roman"/>
          <w:b/>
          <w:bCs/>
          <w:u w:val="single"/>
        </w:rPr>
        <w:t xml:space="preserve">the ownership and control of financial resources and property. At present, such traditions are still preserved in rural families, so women in the family </w:t>
      </w:r>
      <w:r>
        <w:rPr>
          <w:rFonts w:cs="Times New Roman"/>
          <w:b/>
          <w:bCs/>
          <w:u w:val="single"/>
        </w:rPr>
        <w:t>are</w:t>
      </w:r>
      <w:r w:rsidRPr="00C54194">
        <w:rPr>
          <w:rFonts w:cs="Times New Roman"/>
          <w:b/>
          <w:bCs/>
          <w:u w:val="single"/>
        </w:rPr>
        <w:t xml:space="preserve"> respected.</w:t>
      </w:r>
    </w:p>
    <w:p w14:paraId="56E9C2C5" w14:textId="77777777" w:rsidR="00D817CE" w:rsidRPr="00C54194" w:rsidRDefault="00D817CE" w:rsidP="00D817CE">
      <w:pPr>
        <w:widowControl/>
        <w:ind w:firstLine="482"/>
        <w:rPr>
          <w:rFonts w:cs="Times New Roman"/>
          <w:b/>
          <w:bCs/>
          <w:u w:val="single"/>
        </w:rPr>
      </w:pPr>
      <w:r w:rsidRPr="00C54194">
        <w:rPr>
          <w:rFonts w:cs="Times New Roman"/>
          <w:b/>
          <w:bCs/>
          <w:u w:val="single"/>
        </w:rPr>
        <w:t xml:space="preserve">Most of the road sections damaged by </w:t>
      </w:r>
      <w:r>
        <w:rPr>
          <w:rFonts w:cs="Times New Roman"/>
          <w:b/>
          <w:bCs/>
          <w:u w:val="single"/>
        </w:rPr>
        <w:t xml:space="preserve">the </w:t>
      </w:r>
      <w:r w:rsidRPr="00C54194">
        <w:rPr>
          <w:rFonts w:cs="Times New Roman"/>
          <w:b/>
          <w:bCs/>
          <w:u w:val="single"/>
        </w:rPr>
        <w:t>flood have roadbed hollowing and collapse, road subsidence and damage, collapse and partial damage of culverts and small and medium bridges, and broken guardrails along the road, which seriously affect the normal travel of residents. This project will help to repair the roadbed, improve the road traffic conditions, and ensure the normal production, life and travel of women along the road. Opening up the end-broken roads and bridges that w</w:t>
      </w:r>
      <w:r>
        <w:rPr>
          <w:rFonts w:cs="Times New Roman"/>
          <w:b/>
          <w:bCs/>
          <w:u w:val="single"/>
        </w:rPr>
        <w:t>ere</w:t>
      </w:r>
      <w:r w:rsidRPr="00C54194">
        <w:rPr>
          <w:rFonts w:cs="Times New Roman"/>
          <w:b/>
          <w:bCs/>
          <w:u w:val="single"/>
        </w:rPr>
        <w:t xml:space="preserve"> washed away by the flood can facilitate the daily travel of women along the road. Repairing the collapsed road surface and strengthening the earthwork on both sides of the mountain can ensure the driving safety on this road section, and ensure the safety of life and property of women and children in the project area. The project construction can improve the quality of life of the women, children and the elderly</w:t>
      </w:r>
      <w:r>
        <w:rPr>
          <w:rFonts w:cs="Times New Roman"/>
          <w:b/>
          <w:bCs/>
          <w:u w:val="single"/>
        </w:rPr>
        <w:t xml:space="preserve"> living nearby</w:t>
      </w:r>
      <w:r w:rsidRPr="00C54194">
        <w:rPr>
          <w:rFonts w:cs="Times New Roman"/>
          <w:b/>
          <w:bCs/>
          <w:u w:val="single"/>
        </w:rPr>
        <w:t xml:space="preserve">, and </w:t>
      </w:r>
      <w:r>
        <w:rPr>
          <w:rFonts w:cs="Times New Roman"/>
          <w:b/>
          <w:bCs/>
          <w:u w:val="single"/>
        </w:rPr>
        <w:t>enable</w:t>
      </w:r>
      <w:r w:rsidRPr="00C54194">
        <w:rPr>
          <w:rFonts w:cs="Times New Roman"/>
          <w:b/>
          <w:bCs/>
          <w:u w:val="single"/>
        </w:rPr>
        <w:t xml:space="preserve"> the disadvantaged </w:t>
      </w:r>
      <w:r>
        <w:rPr>
          <w:rFonts w:cs="Times New Roman"/>
          <w:b/>
          <w:bCs/>
          <w:u w:val="single"/>
        </w:rPr>
        <w:t xml:space="preserve">to </w:t>
      </w:r>
      <w:r w:rsidRPr="00C54194">
        <w:rPr>
          <w:rFonts w:cs="Times New Roman"/>
          <w:b/>
          <w:bCs/>
          <w:u w:val="single"/>
        </w:rPr>
        <w:t>have a higher sense of happiness and gain.</w:t>
      </w:r>
    </w:p>
    <w:p w14:paraId="60E1D4FC" w14:textId="77777777" w:rsidR="00D817CE" w:rsidRPr="00C54194" w:rsidRDefault="00D817CE" w:rsidP="00D817CE">
      <w:pPr>
        <w:widowControl/>
        <w:ind w:firstLine="482"/>
        <w:rPr>
          <w:rFonts w:cs="Times New Roman"/>
          <w:b/>
          <w:bCs/>
          <w:u w:val="single"/>
        </w:rPr>
      </w:pPr>
      <w:r w:rsidRPr="00C54194">
        <w:rPr>
          <w:rFonts w:cs="Times New Roman"/>
          <w:b/>
          <w:bCs/>
          <w:u w:val="single"/>
        </w:rPr>
        <w:lastRenderedPageBreak/>
        <w:t>Elimination of gender discrimination in employment will be comprehensively implement</w:t>
      </w:r>
      <w:r>
        <w:rPr>
          <w:rFonts w:cs="Times New Roman"/>
          <w:b/>
          <w:bCs/>
          <w:u w:val="single"/>
        </w:rPr>
        <w:t>ed</w:t>
      </w:r>
      <w:r w:rsidRPr="00C54194">
        <w:rPr>
          <w:rFonts w:cs="Times New Roman"/>
          <w:b/>
          <w:bCs/>
          <w:u w:val="single"/>
        </w:rPr>
        <w:t xml:space="preserve"> during the implementation of the project to create a gender-equal employment mechanism. For employers suspected of gender discrimination in recruitment, the project management office shall conduct interviews and punish them according to law, and urge employers to strengthen self-examination and self-correction of gender discrimination in employment. The labor safety of female workers will be improved. The project management office shall carry out extensive publicity and education on labor safety and health, increase the publicity and implementation of the </w:t>
      </w:r>
      <w:r w:rsidRPr="00C54194">
        <w:rPr>
          <w:rFonts w:cs="Times New Roman"/>
          <w:b/>
          <w:bCs/>
          <w:i/>
          <w:u w:val="single"/>
        </w:rPr>
        <w:t>Special Regulations on Labor Protection for Female Employees</w:t>
      </w:r>
      <w:r w:rsidRPr="00C54194">
        <w:rPr>
          <w:rFonts w:cs="Times New Roman"/>
          <w:b/>
          <w:bCs/>
          <w:u w:val="single"/>
        </w:rPr>
        <w:t xml:space="preserve">, and improve the labor protection and production safety awareness of employers and female workers. The labor protection of female workers will be incorporated into the scope of occupational health and safety production supervision and management to strengthen labor </w:t>
      </w:r>
      <w:r>
        <w:rPr>
          <w:rFonts w:cs="Times New Roman"/>
          <w:b/>
          <w:bCs/>
          <w:u w:val="single"/>
        </w:rPr>
        <w:t>safety</w:t>
      </w:r>
      <w:r w:rsidRPr="00C54194">
        <w:rPr>
          <w:rFonts w:cs="Times New Roman"/>
          <w:b/>
          <w:bCs/>
          <w:u w:val="single"/>
        </w:rPr>
        <w:t xml:space="preserve"> supervision and labor safety and occupational health supervision of employers. Some non-technical employment opportunities shall be increased, and local women shall be hired to perform greening and logistical services for the construction party, such as planting flowers and plants, greening maintenance and logistical cooking, ensuring equal pay for equal work for men and women.</w:t>
      </w:r>
    </w:p>
    <w:p w14:paraId="52B4A415" w14:textId="77777777" w:rsidR="00D817CE" w:rsidRPr="00C54194" w:rsidRDefault="00D817CE" w:rsidP="00615F02">
      <w:pPr>
        <w:pStyle w:val="3"/>
        <w:rPr>
          <w:u w:val="single"/>
        </w:rPr>
      </w:pPr>
      <w:bookmarkStart w:id="323" w:name="_Toc100840877"/>
      <w:bookmarkStart w:id="324" w:name="_Toc102032411"/>
      <w:r>
        <w:t>Ethnic m</w:t>
      </w:r>
      <w:r w:rsidRPr="00C54194">
        <w:t>inorities</w:t>
      </w:r>
      <w:bookmarkEnd w:id="323"/>
      <w:bookmarkEnd w:id="324"/>
    </w:p>
    <w:p w14:paraId="77079FFA" w14:textId="77777777" w:rsidR="00D817CE" w:rsidRPr="00C54194" w:rsidRDefault="00D817CE" w:rsidP="00D817CE">
      <w:pPr>
        <w:widowControl/>
        <w:ind w:firstLine="482"/>
        <w:rPr>
          <w:rFonts w:cs="Times New Roman"/>
          <w:b/>
          <w:bCs/>
          <w:u w:val="single"/>
        </w:rPr>
      </w:pPr>
      <w:r w:rsidRPr="00C54194">
        <w:rPr>
          <w:rFonts w:cs="Times New Roman"/>
          <w:b/>
          <w:bCs/>
          <w:u w:val="single"/>
        </w:rPr>
        <w:t xml:space="preserve">The </w:t>
      </w:r>
      <w:r>
        <w:rPr>
          <w:rFonts w:cs="Times New Roman"/>
          <w:b/>
          <w:bCs/>
          <w:u w:val="single"/>
        </w:rPr>
        <w:t xml:space="preserve">ethnic </w:t>
      </w:r>
      <w:r w:rsidRPr="00C54194">
        <w:rPr>
          <w:rFonts w:cs="Times New Roman"/>
          <w:b/>
          <w:bCs/>
          <w:u w:val="single"/>
        </w:rPr>
        <w:t>minorit</w:t>
      </w:r>
      <w:r>
        <w:rPr>
          <w:rFonts w:cs="Times New Roman"/>
          <w:b/>
          <w:bCs/>
          <w:u w:val="single"/>
        </w:rPr>
        <w:t>ies are</w:t>
      </w:r>
      <w:r w:rsidRPr="00C54194">
        <w:rPr>
          <w:rFonts w:cs="Times New Roman"/>
          <w:b/>
          <w:bCs/>
          <w:u w:val="single"/>
        </w:rPr>
        <w:t xml:space="preserve"> scattered across this project area. They lived together </w:t>
      </w:r>
      <w:r>
        <w:rPr>
          <w:rFonts w:cs="Times New Roman"/>
          <w:b/>
          <w:bCs/>
          <w:u w:val="single"/>
        </w:rPr>
        <w:t xml:space="preserve">and </w:t>
      </w:r>
      <w:r w:rsidRPr="00C54194">
        <w:rPr>
          <w:rFonts w:cs="Times New Roman"/>
          <w:b/>
          <w:bCs/>
          <w:u w:val="single"/>
        </w:rPr>
        <w:t xml:space="preserve">intermarry with the Han </w:t>
      </w:r>
      <w:r>
        <w:rPr>
          <w:rFonts w:cs="Times New Roman"/>
          <w:b/>
          <w:bCs/>
          <w:u w:val="single"/>
        </w:rPr>
        <w:t>people</w:t>
      </w:r>
      <w:r w:rsidRPr="00C54194">
        <w:rPr>
          <w:rFonts w:cs="Times New Roman"/>
          <w:b/>
          <w:bCs/>
          <w:u w:val="single"/>
        </w:rPr>
        <w:t xml:space="preserve">. The language they use </w:t>
      </w:r>
      <w:r>
        <w:rPr>
          <w:rFonts w:cs="Times New Roman"/>
          <w:b/>
          <w:bCs/>
          <w:u w:val="single"/>
        </w:rPr>
        <w:t>includes</w:t>
      </w:r>
      <w:r w:rsidRPr="00C54194">
        <w:rPr>
          <w:rFonts w:cs="Times New Roman"/>
          <w:b/>
          <w:bCs/>
          <w:u w:val="single"/>
        </w:rPr>
        <w:t xml:space="preserve"> local dialect and mandarin. They do not form permanent settlements, nor do they have traditional ancestral territories. The ethnic minorities in the project implementation area enjoy the same social and public services as the Han </w:t>
      </w:r>
      <w:r w:rsidRPr="00C54194">
        <w:rPr>
          <w:rFonts w:cs="Times New Roman"/>
          <w:b/>
          <w:bCs/>
          <w:u w:val="single"/>
        </w:rPr>
        <w:lastRenderedPageBreak/>
        <w:t>nationality. This project will not have a concentrated impact on the production and life of ethnic minorities, so this section will not go into detail about this.</w:t>
      </w:r>
    </w:p>
    <w:p w14:paraId="7A913EAA" w14:textId="77777777" w:rsidR="00D817CE" w:rsidRPr="00C54194" w:rsidRDefault="00D817CE" w:rsidP="00D817CE">
      <w:pPr>
        <w:widowControl/>
        <w:ind w:firstLine="482"/>
        <w:rPr>
          <w:rFonts w:cs="Times New Roman"/>
          <w:b/>
          <w:bCs/>
          <w:u w:val="single"/>
        </w:rPr>
      </w:pPr>
      <w:r w:rsidRPr="00C54194">
        <w:rPr>
          <w:rFonts w:cs="Times New Roman"/>
          <w:b/>
          <w:bCs/>
          <w:u w:val="single"/>
        </w:rPr>
        <w:t>Conclusion: After comprehensive demonstration and analysis, the positive social impact of this project is greater than the negative social impact, and the latter can be avoided or reduced by some avoidance measures. The social risks that the project may encounter can be resolved or eliminated through preliminary preventive measures to ensure the smooth completion of the project and achieve the expected social and economic goals.</w:t>
      </w:r>
    </w:p>
    <w:p w14:paraId="311E01E9" w14:textId="77777777" w:rsidR="00D817CE" w:rsidRPr="00C54194" w:rsidRDefault="00D817CE" w:rsidP="00615F02">
      <w:pPr>
        <w:pStyle w:val="3"/>
      </w:pPr>
      <w:bookmarkStart w:id="325" w:name="_Toc100840878"/>
      <w:bookmarkStart w:id="326" w:name="_Toc102032412"/>
      <w:r w:rsidRPr="00C54194">
        <w:t xml:space="preserve">Monitoring </w:t>
      </w:r>
      <w:r>
        <w:t xml:space="preserve">the </w:t>
      </w:r>
      <w:r w:rsidRPr="00C54194">
        <w:t>social risk of the project</w:t>
      </w:r>
      <w:bookmarkEnd w:id="325"/>
      <w:bookmarkEnd w:id="326"/>
    </w:p>
    <w:p w14:paraId="673C0EC0" w14:textId="77777777" w:rsidR="00D817CE" w:rsidRPr="00C54194" w:rsidRDefault="00D817CE" w:rsidP="00D817CE">
      <w:pPr>
        <w:ind w:firstLine="480"/>
        <w:rPr>
          <w:rFonts w:cs="Times New Roman"/>
        </w:rPr>
        <w:sectPr w:rsidR="00D817CE" w:rsidRPr="00C54194">
          <w:headerReference w:type="even" r:id="rId49"/>
          <w:footerReference w:type="even" r:id="rId50"/>
          <w:footerReference w:type="default" r:id="rId51"/>
          <w:headerReference w:type="first" r:id="rId52"/>
          <w:footerReference w:type="first" r:id="rId53"/>
          <w:pgSz w:w="11906" w:h="16838"/>
          <w:pgMar w:top="1440" w:right="1800" w:bottom="1440" w:left="1800" w:header="851" w:footer="992" w:gutter="0"/>
          <w:cols w:space="425"/>
          <w:docGrid w:type="lines" w:linePitch="326"/>
        </w:sectPr>
      </w:pPr>
      <w:r>
        <w:rPr>
          <w:rFonts w:cs="Times New Roman"/>
        </w:rPr>
        <w:t>Th</w:t>
      </w:r>
      <w:r w:rsidRPr="00C54194">
        <w:rPr>
          <w:rFonts w:cs="Times New Roman"/>
        </w:rPr>
        <w:t xml:space="preserve">e project management office </w:t>
      </w:r>
      <w:r>
        <w:rPr>
          <w:rFonts w:cs="Times New Roman"/>
        </w:rPr>
        <w:t xml:space="preserve">shall </w:t>
      </w:r>
      <w:r w:rsidRPr="00C54194">
        <w:rPr>
          <w:rFonts w:cs="Times New Roman"/>
        </w:rPr>
        <w:t>employ an independent monitoring agency to carry out external monitoring</w:t>
      </w:r>
      <w:r>
        <w:rPr>
          <w:rFonts w:cs="Times New Roman"/>
        </w:rPr>
        <w:t xml:space="preserve"> of the </w:t>
      </w:r>
      <w:r w:rsidRPr="00C54194">
        <w:rPr>
          <w:rFonts w:cs="Times New Roman"/>
        </w:rPr>
        <w:t xml:space="preserve">social risk mitigation measures of the project during the project </w:t>
      </w:r>
      <w:r>
        <w:rPr>
          <w:rFonts w:cs="Times New Roman"/>
        </w:rPr>
        <w:t>implementation</w:t>
      </w:r>
      <w:r w:rsidRPr="00C54194">
        <w:rPr>
          <w:rFonts w:cs="Times New Roman"/>
        </w:rPr>
        <w:t xml:space="preserve"> stage. The project management office also needs to issue a project monitoring and </w:t>
      </w:r>
      <w:r>
        <w:rPr>
          <w:rFonts w:cs="Times New Roman"/>
        </w:rPr>
        <w:t>assessment</w:t>
      </w:r>
      <w:r w:rsidRPr="00C54194">
        <w:rPr>
          <w:rFonts w:cs="Times New Roman"/>
        </w:rPr>
        <w:t xml:space="preserve"> report every six months to urge relevant government agencies to adjust their work ideas and improve their work methods, so as to eliminate risks as much as possible and ensure the smooth implementation of the project. Specifically, the content and indicators of risk monitoring are shown in Table 6-14.</w:t>
      </w:r>
    </w:p>
    <w:p w14:paraId="060EC40E" w14:textId="77777777" w:rsidR="00D817CE" w:rsidRPr="00C54194" w:rsidRDefault="00D817CE" w:rsidP="00D817CE">
      <w:pPr>
        <w:pStyle w:val="a9"/>
        <w:keepNext/>
        <w:ind w:firstLine="480"/>
        <w:rPr>
          <w:rFonts w:cs="Times New Roman"/>
        </w:rPr>
      </w:pPr>
      <w:r w:rsidRPr="00C54194">
        <w:rPr>
          <w:rFonts w:cs="Times New Roman"/>
        </w:rPr>
        <w:lastRenderedPageBreak/>
        <w:t xml:space="preserve">Table </w:t>
      </w:r>
      <w:r w:rsidRPr="00C54194">
        <w:rPr>
          <w:rFonts w:cs="Times New Roman"/>
        </w:rPr>
        <w:fldChar w:fldCharType="begin"/>
      </w:r>
      <w:r w:rsidRPr="00C54194">
        <w:rPr>
          <w:rFonts w:cs="Times New Roman"/>
        </w:rPr>
        <w:instrText xml:space="preserve"> STYLEREF 1 \s </w:instrText>
      </w:r>
      <w:r w:rsidRPr="00C54194">
        <w:rPr>
          <w:rFonts w:cs="Times New Roman"/>
        </w:rPr>
        <w:fldChar w:fldCharType="separate"/>
      </w:r>
      <w:r w:rsidRPr="00C54194">
        <w:rPr>
          <w:rFonts w:cs="Times New Roman"/>
        </w:rPr>
        <w:t>6</w:t>
      </w:r>
      <w:r w:rsidRPr="00C54194">
        <w:rPr>
          <w:rFonts w:cs="Times New Roman"/>
        </w:rPr>
        <w:fldChar w:fldCharType="end"/>
      </w:r>
      <w:r w:rsidRPr="00C54194">
        <w:rPr>
          <w:rFonts w:cs="Times New Roman"/>
        </w:rPr>
        <w:t>-</w:t>
      </w:r>
      <w:r w:rsidRPr="00C54194">
        <w:rPr>
          <w:rFonts w:cs="Times New Roman"/>
        </w:rPr>
        <w:fldChar w:fldCharType="begin"/>
      </w:r>
      <w:r w:rsidRPr="00C54194">
        <w:rPr>
          <w:rFonts w:cs="Times New Roman"/>
        </w:rPr>
        <w:instrText xml:space="preserve"> SEQ </w:instrText>
      </w:r>
      <w:r w:rsidRPr="00C54194">
        <w:rPr>
          <w:rFonts w:cs="Times New Roman"/>
        </w:rPr>
        <w:instrText>表</w:instrText>
      </w:r>
      <w:r w:rsidRPr="00C54194">
        <w:rPr>
          <w:rFonts w:cs="Times New Roman"/>
        </w:rPr>
        <w:instrText xml:space="preserve"> \* ARABIC \s 1 </w:instrText>
      </w:r>
      <w:r w:rsidRPr="00C54194">
        <w:rPr>
          <w:rFonts w:cs="Times New Roman"/>
        </w:rPr>
        <w:fldChar w:fldCharType="separate"/>
      </w:r>
      <w:r w:rsidRPr="00C54194">
        <w:rPr>
          <w:rFonts w:cs="Times New Roman"/>
        </w:rPr>
        <w:t>14</w:t>
      </w:r>
      <w:r w:rsidRPr="00C54194">
        <w:rPr>
          <w:rFonts w:cs="Times New Roman"/>
        </w:rPr>
        <w:fldChar w:fldCharType="end"/>
      </w:r>
      <w:r w:rsidRPr="00C54194">
        <w:rPr>
          <w:rFonts w:cs="Times New Roman"/>
        </w:rPr>
        <w:t xml:space="preserve">                               Risk monitoring content and indicators of the project</w:t>
      </w:r>
    </w:p>
    <w:tbl>
      <w:tblPr>
        <w:tblStyle w:val="740"/>
        <w:tblW w:w="14174" w:type="dxa"/>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811"/>
        <w:gridCol w:w="4694"/>
        <w:gridCol w:w="1262"/>
        <w:gridCol w:w="1199"/>
        <w:gridCol w:w="2067"/>
        <w:gridCol w:w="3141"/>
      </w:tblGrid>
      <w:tr w:rsidR="00D817CE" w:rsidRPr="00C54194" w14:paraId="01C1B8B2" w14:textId="77777777" w:rsidTr="008D34E6">
        <w:trPr>
          <w:cnfStyle w:val="100000000000" w:firstRow="1" w:lastRow="0" w:firstColumn="0" w:lastColumn="0" w:oddVBand="0" w:evenVBand="0" w:oddHBand="0" w:evenHBand="0" w:firstRowFirstColumn="0" w:firstRowLastColumn="0" w:lastRowFirstColumn="0" w:lastRowLastColumn="0"/>
          <w:trHeight w:val="20"/>
        </w:trPr>
        <w:tc>
          <w:tcPr>
            <w:tcW w:w="1811" w:type="dxa"/>
            <w:vAlign w:val="center"/>
          </w:tcPr>
          <w:p w14:paraId="7F83FA90" w14:textId="77777777" w:rsidR="00D817CE" w:rsidRPr="00C54194" w:rsidRDefault="00D817CE" w:rsidP="008D34E6">
            <w:pPr>
              <w:snapToGrid w:val="0"/>
              <w:spacing w:line="360" w:lineRule="auto"/>
              <w:ind w:firstLineChars="0" w:firstLine="0"/>
              <w:jc w:val="center"/>
              <w:rPr>
                <w:sz w:val="21"/>
              </w:rPr>
            </w:pPr>
            <w:r w:rsidRPr="00C54194">
              <w:rPr>
                <w:caps w:val="0"/>
                <w:sz w:val="21"/>
              </w:rPr>
              <w:t>Project risk</w:t>
            </w:r>
          </w:p>
        </w:tc>
        <w:tc>
          <w:tcPr>
            <w:tcW w:w="4694" w:type="dxa"/>
            <w:vAlign w:val="center"/>
          </w:tcPr>
          <w:p w14:paraId="05307056" w14:textId="77777777" w:rsidR="00D817CE" w:rsidRPr="00C54194" w:rsidRDefault="00D817CE" w:rsidP="008D34E6">
            <w:pPr>
              <w:snapToGrid w:val="0"/>
              <w:spacing w:line="360" w:lineRule="auto"/>
              <w:ind w:firstLineChars="0" w:firstLine="0"/>
              <w:jc w:val="center"/>
              <w:rPr>
                <w:sz w:val="21"/>
              </w:rPr>
            </w:pPr>
            <w:r w:rsidRPr="00C54194">
              <w:rPr>
                <w:caps w:val="0"/>
                <w:sz w:val="21"/>
              </w:rPr>
              <w:t>Actions</w:t>
            </w:r>
          </w:p>
        </w:tc>
        <w:tc>
          <w:tcPr>
            <w:tcW w:w="1262" w:type="dxa"/>
            <w:vAlign w:val="center"/>
          </w:tcPr>
          <w:p w14:paraId="2E5236D6" w14:textId="77777777" w:rsidR="00D817CE" w:rsidRPr="00C54194" w:rsidRDefault="00D817CE" w:rsidP="008D34E6">
            <w:pPr>
              <w:snapToGrid w:val="0"/>
              <w:spacing w:line="360" w:lineRule="auto"/>
              <w:ind w:firstLineChars="0" w:firstLine="0"/>
              <w:jc w:val="center"/>
              <w:rPr>
                <w:sz w:val="21"/>
              </w:rPr>
            </w:pPr>
            <w:r w:rsidRPr="00C54194">
              <w:rPr>
                <w:caps w:val="0"/>
                <w:sz w:val="21"/>
              </w:rPr>
              <w:t>Implementation time</w:t>
            </w:r>
          </w:p>
        </w:tc>
        <w:tc>
          <w:tcPr>
            <w:tcW w:w="1199" w:type="dxa"/>
            <w:vAlign w:val="center"/>
          </w:tcPr>
          <w:p w14:paraId="230E6DEF" w14:textId="77777777" w:rsidR="00D817CE" w:rsidRPr="00C54194" w:rsidRDefault="00D817CE" w:rsidP="008D34E6">
            <w:pPr>
              <w:snapToGrid w:val="0"/>
              <w:spacing w:line="360" w:lineRule="auto"/>
              <w:ind w:firstLineChars="0" w:firstLine="0"/>
              <w:jc w:val="center"/>
              <w:rPr>
                <w:sz w:val="21"/>
              </w:rPr>
            </w:pPr>
            <w:r w:rsidRPr="00C54194">
              <w:rPr>
                <w:caps w:val="0"/>
                <w:sz w:val="21"/>
              </w:rPr>
              <w:t>Responsible party</w:t>
            </w:r>
          </w:p>
        </w:tc>
        <w:tc>
          <w:tcPr>
            <w:tcW w:w="2067" w:type="dxa"/>
            <w:vAlign w:val="center"/>
          </w:tcPr>
          <w:p w14:paraId="7B9C3A85" w14:textId="77777777" w:rsidR="00D817CE" w:rsidRPr="00C54194" w:rsidRDefault="00D817CE" w:rsidP="008D34E6">
            <w:pPr>
              <w:snapToGrid w:val="0"/>
              <w:spacing w:line="360" w:lineRule="auto"/>
              <w:ind w:firstLineChars="0" w:firstLine="0"/>
              <w:jc w:val="center"/>
              <w:rPr>
                <w:sz w:val="21"/>
              </w:rPr>
            </w:pPr>
            <w:r w:rsidRPr="00C54194">
              <w:rPr>
                <w:caps w:val="0"/>
                <w:sz w:val="21"/>
              </w:rPr>
              <w:t>Assisting party</w:t>
            </w:r>
          </w:p>
        </w:tc>
        <w:tc>
          <w:tcPr>
            <w:tcW w:w="3141" w:type="dxa"/>
            <w:vAlign w:val="center"/>
          </w:tcPr>
          <w:p w14:paraId="337DF235" w14:textId="77777777" w:rsidR="00D817CE" w:rsidRPr="00C54194" w:rsidRDefault="00D817CE" w:rsidP="008D34E6">
            <w:pPr>
              <w:snapToGrid w:val="0"/>
              <w:spacing w:line="360" w:lineRule="auto"/>
              <w:ind w:firstLineChars="0" w:firstLine="0"/>
              <w:jc w:val="center"/>
              <w:rPr>
                <w:sz w:val="21"/>
              </w:rPr>
            </w:pPr>
            <w:r w:rsidRPr="00C54194">
              <w:rPr>
                <w:caps w:val="0"/>
                <w:sz w:val="21"/>
              </w:rPr>
              <w:t>Monitoring indicators</w:t>
            </w:r>
          </w:p>
        </w:tc>
      </w:tr>
      <w:tr w:rsidR="00D817CE" w:rsidRPr="00C54194" w14:paraId="3240DB09" w14:textId="77777777" w:rsidTr="008D34E6">
        <w:trPr>
          <w:trHeight w:val="20"/>
        </w:trPr>
        <w:tc>
          <w:tcPr>
            <w:tcW w:w="1811" w:type="dxa"/>
            <w:vAlign w:val="center"/>
          </w:tcPr>
          <w:p w14:paraId="7FD7252E" w14:textId="77777777" w:rsidR="00D817CE" w:rsidRPr="00C54194" w:rsidRDefault="00D817CE" w:rsidP="008D34E6">
            <w:pPr>
              <w:snapToGrid w:val="0"/>
              <w:spacing w:line="360" w:lineRule="auto"/>
              <w:ind w:firstLineChars="0" w:firstLine="0"/>
              <w:jc w:val="center"/>
              <w:rPr>
                <w:sz w:val="21"/>
              </w:rPr>
            </w:pPr>
            <w:r w:rsidRPr="00C54194">
              <w:rPr>
                <w:sz w:val="21"/>
              </w:rPr>
              <w:t>Production safety risk: construction management risk</w:t>
            </w:r>
          </w:p>
        </w:tc>
        <w:tc>
          <w:tcPr>
            <w:tcW w:w="4694" w:type="dxa"/>
            <w:vAlign w:val="center"/>
          </w:tcPr>
          <w:p w14:paraId="7BBA4F78" w14:textId="77777777" w:rsidR="00D817CE" w:rsidRPr="00C54194" w:rsidRDefault="00D817CE" w:rsidP="008D34E6">
            <w:pPr>
              <w:tabs>
                <w:tab w:val="left" w:pos="211"/>
              </w:tabs>
              <w:snapToGrid w:val="0"/>
              <w:spacing w:line="360" w:lineRule="auto"/>
              <w:ind w:firstLineChars="0" w:firstLine="0"/>
              <w:rPr>
                <w:sz w:val="21"/>
              </w:rPr>
            </w:pPr>
            <w:r w:rsidRPr="00C54194">
              <w:rPr>
                <w:sz w:val="21"/>
              </w:rPr>
              <w:t>(1) Professional safety management team</w:t>
            </w:r>
          </w:p>
          <w:p w14:paraId="3587A5CE" w14:textId="77777777" w:rsidR="00D817CE" w:rsidRPr="00C54194" w:rsidRDefault="00D817CE" w:rsidP="008D34E6">
            <w:pPr>
              <w:tabs>
                <w:tab w:val="left" w:pos="211"/>
              </w:tabs>
              <w:snapToGrid w:val="0"/>
              <w:spacing w:line="360" w:lineRule="auto"/>
              <w:ind w:firstLineChars="0" w:firstLine="0"/>
              <w:rPr>
                <w:sz w:val="21"/>
              </w:rPr>
            </w:pPr>
            <w:r w:rsidRPr="00C54194">
              <w:rPr>
                <w:sz w:val="21"/>
              </w:rPr>
              <w:t xml:space="preserve">(2) Develop </w:t>
            </w:r>
            <w:r>
              <w:rPr>
                <w:sz w:val="21"/>
              </w:rPr>
              <w:t xml:space="preserve">a </w:t>
            </w:r>
            <w:r w:rsidRPr="00C54194">
              <w:rPr>
                <w:sz w:val="21"/>
              </w:rPr>
              <w:t>construction safety system</w:t>
            </w:r>
          </w:p>
          <w:p w14:paraId="2FF0A960" w14:textId="77777777" w:rsidR="00D817CE" w:rsidRPr="00C54194" w:rsidRDefault="00D817CE" w:rsidP="008D34E6">
            <w:pPr>
              <w:tabs>
                <w:tab w:val="left" w:pos="211"/>
              </w:tabs>
              <w:snapToGrid w:val="0"/>
              <w:spacing w:line="360" w:lineRule="auto"/>
              <w:ind w:firstLineChars="0" w:firstLine="0"/>
              <w:rPr>
                <w:sz w:val="21"/>
              </w:rPr>
            </w:pPr>
            <w:r w:rsidRPr="00C54194">
              <w:rPr>
                <w:sz w:val="21"/>
              </w:rPr>
              <w:t>(3) Guarantee input of safety capital and materials</w:t>
            </w:r>
          </w:p>
          <w:p w14:paraId="3E9EA40A" w14:textId="77777777" w:rsidR="00D817CE" w:rsidRPr="00C54194" w:rsidRDefault="00D817CE" w:rsidP="008D34E6">
            <w:pPr>
              <w:tabs>
                <w:tab w:val="left" w:pos="211"/>
              </w:tabs>
              <w:snapToGrid w:val="0"/>
              <w:spacing w:line="360" w:lineRule="auto"/>
              <w:ind w:firstLineChars="0" w:firstLine="0"/>
              <w:rPr>
                <w:sz w:val="21"/>
              </w:rPr>
            </w:pPr>
            <w:r w:rsidRPr="00C54194">
              <w:rPr>
                <w:sz w:val="21"/>
              </w:rPr>
              <w:t>(4) Increase public participation in this project</w:t>
            </w:r>
          </w:p>
        </w:tc>
        <w:tc>
          <w:tcPr>
            <w:tcW w:w="1262" w:type="dxa"/>
            <w:vAlign w:val="center"/>
          </w:tcPr>
          <w:p w14:paraId="6707D724" w14:textId="77777777" w:rsidR="00D817CE" w:rsidRPr="00C54194" w:rsidRDefault="00D817CE" w:rsidP="008D34E6">
            <w:pPr>
              <w:snapToGrid w:val="0"/>
              <w:spacing w:line="360" w:lineRule="auto"/>
              <w:ind w:firstLineChars="0" w:firstLine="0"/>
              <w:jc w:val="left"/>
              <w:rPr>
                <w:sz w:val="21"/>
              </w:rPr>
            </w:pPr>
            <w:r w:rsidRPr="00C54194">
              <w:rPr>
                <w:sz w:val="21"/>
              </w:rPr>
              <w:t>Before implementation of the project and during construction</w:t>
            </w:r>
          </w:p>
        </w:tc>
        <w:tc>
          <w:tcPr>
            <w:tcW w:w="1199" w:type="dxa"/>
            <w:vAlign w:val="center"/>
          </w:tcPr>
          <w:p w14:paraId="32D5732B" w14:textId="77777777" w:rsidR="00D817CE" w:rsidRPr="00C54194" w:rsidRDefault="00D817CE" w:rsidP="008D34E6">
            <w:pPr>
              <w:snapToGrid w:val="0"/>
              <w:spacing w:line="360" w:lineRule="auto"/>
              <w:ind w:firstLineChars="0" w:firstLine="0"/>
              <w:jc w:val="left"/>
              <w:rPr>
                <w:sz w:val="21"/>
              </w:rPr>
            </w:pPr>
            <w:r w:rsidRPr="00C54194">
              <w:rPr>
                <w:sz w:val="21"/>
              </w:rPr>
              <w:t>The project management office and the construction unit</w:t>
            </w:r>
          </w:p>
        </w:tc>
        <w:tc>
          <w:tcPr>
            <w:tcW w:w="2067" w:type="dxa"/>
            <w:vAlign w:val="center"/>
          </w:tcPr>
          <w:p w14:paraId="41B01276" w14:textId="77777777" w:rsidR="00D817CE" w:rsidRPr="00C54194" w:rsidRDefault="00D817CE" w:rsidP="008D34E6">
            <w:pPr>
              <w:snapToGrid w:val="0"/>
              <w:spacing w:line="360" w:lineRule="auto"/>
              <w:ind w:firstLineChars="0" w:firstLine="0"/>
              <w:jc w:val="left"/>
              <w:rPr>
                <w:sz w:val="21"/>
              </w:rPr>
            </w:pPr>
            <w:r w:rsidRPr="00C54194">
              <w:rPr>
                <w:sz w:val="21"/>
              </w:rPr>
              <w:t>County government and village committee</w:t>
            </w:r>
          </w:p>
        </w:tc>
        <w:tc>
          <w:tcPr>
            <w:tcW w:w="3141" w:type="dxa"/>
            <w:vAlign w:val="center"/>
          </w:tcPr>
          <w:p w14:paraId="1AC10A8B" w14:textId="77777777" w:rsidR="00D817CE" w:rsidRPr="00C54194" w:rsidRDefault="00D817CE" w:rsidP="008D34E6">
            <w:pPr>
              <w:tabs>
                <w:tab w:val="left" w:pos="72"/>
              </w:tabs>
              <w:snapToGrid w:val="0"/>
              <w:spacing w:line="360" w:lineRule="auto"/>
              <w:ind w:firstLineChars="0" w:firstLine="0"/>
              <w:rPr>
                <w:spacing w:val="-20"/>
                <w:sz w:val="21"/>
              </w:rPr>
            </w:pPr>
            <w:r w:rsidRPr="00C54194">
              <w:rPr>
                <w:sz w:val="21"/>
              </w:rPr>
              <w:t>(1) Loans and matching funds are in place in time</w:t>
            </w:r>
          </w:p>
          <w:p w14:paraId="7ABE2985" w14:textId="77777777" w:rsidR="00D817CE" w:rsidRPr="00C54194" w:rsidRDefault="00D817CE" w:rsidP="008D34E6">
            <w:pPr>
              <w:snapToGrid w:val="0"/>
              <w:spacing w:line="360" w:lineRule="auto"/>
              <w:ind w:firstLineChars="0" w:firstLine="0"/>
              <w:rPr>
                <w:sz w:val="21"/>
              </w:rPr>
            </w:pPr>
            <w:r w:rsidRPr="00C54194">
              <w:rPr>
                <w:sz w:val="21"/>
              </w:rPr>
              <w:t>(2) Complete on time and report expenses in time</w:t>
            </w:r>
          </w:p>
          <w:p w14:paraId="6C4BC7E7" w14:textId="77777777" w:rsidR="00D817CE" w:rsidRPr="00C54194" w:rsidRDefault="00D817CE" w:rsidP="008D34E6">
            <w:pPr>
              <w:snapToGrid w:val="0"/>
              <w:spacing w:line="360" w:lineRule="auto"/>
              <w:ind w:firstLineChars="0" w:firstLine="0"/>
              <w:rPr>
                <w:sz w:val="21"/>
              </w:rPr>
            </w:pPr>
            <w:r w:rsidRPr="00C54194">
              <w:rPr>
                <w:sz w:val="21"/>
              </w:rPr>
              <w:t>(3) Project quality</w:t>
            </w:r>
          </w:p>
        </w:tc>
      </w:tr>
      <w:tr w:rsidR="00D817CE" w:rsidRPr="00C54194" w14:paraId="78E92291" w14:textId="77777777" w:rsidTr="008D34E6">
        <w:trPr>
          <w:trHeight w:val="20"/>
        </w:trPr>
        <w:tc>
          <w:tcPr>
            <w:tcW w:w="1811" w:type="dxa"/>
            <w:vAlign w:val="center"/>
          </w:tcPr>
          <w:p w14:paraId="7D1FB451" w14:textId="77777777" w:rsidR="00D817CE" w:rsidRPr="00C54194" w:rsidRDefault="00D817CE" w:rsidP="008D34E6">
            <w:pPr>
              <w:snapToGrid w:val="0"/>
              <w:spacing w:line="360" w:lineRule="auto"/>
              <w:ind w:firstLineChars="0" w:firstLine="0"/>
              <w:jc w:val="center"/>
              <w:rPr>
                <w:sz w:val="21"/>
              </w:rPr>
            </w:pPr>
            <w:r w:rsidRPr="00C54194">
              <w:rPr>
                <w:sz w:val="21"/>
              </w:rPr>
              <w:t>production safety risks and labor safety risks</w:t>
            </w:r>
          </w:p>
        </w:tc>
        <w:tc>
          <w:tcPr>
            <w:tcW w:w="4694" w:type="dxa"/>
            <w:vAlign w:val="center"/>
          </w:tcPr>
          <w:p w14:paraId="445595A4" w14:textId="77777777" w:rsidR="00D817CE" w:rsidRPr="00C54194" w:rsidRDefault="00D817CE" w:rsidP="008D34E6">
            <w:pPr>
              <w:snapToGrid w:val="0"/>
              <w:spacing w:line="360" w:lineRule="auto"/>
              <w:ind w:firstLineChars="0" w:firstLine="0"/>
              <w:rPr>
                <w:sz w:val="21"/>
              </w:rPr>
            </w:pPr>
            <w:r w:rsidRPr="00C54194">
              <w:rPr>
                <w:sz w:val="21"/>
              </w:rPr>
              <w:t>(1) Ensuring safe and healthy conditions for workers at work</w:t>
            </w:r>
          </w:p>
          <w:p w14:paraId="225A8521" w14:textId="77777777" w:rsidR="00D817CE" w:rsidRPr="00C54194" w:rsidRDefault="00D817CE" w:rsidP="008D34E6">
            <w:pPr>
              <w:snapToGrid w:val="0"/>
              <w:spacing w:line="360" w:lineRule="auto"/>
              <w:ind w:firstLineChars="0" w:firstLine="0"/>
              <w:rPr>
                <w:sz w:val="21"/>
              </w:rPr>
            </w:pPr>
            <w:r w:rsidRPr="00C54194">
              <w:rPr>
                <w:sz w:val="21"/>
              </w:rPr>
              <w:t>(2) Workers receive fair treatment, non-discrimination and equal opportunities.</w:t>
            </w:r>
          </w:p>
          <w:p w14:paraId="05B20095" w14:textId="77777777" w:rsidR="00D817CE" w:rsidRPr="00C54194" w:rsidRDefault="00D817CE" w:rsidP="008D34E6">
            <w:pPr>
              <w:snapToGrid w:val="0"/>
              <w:spacing w:line="360" w:lineRule="auto"/>
              <w:ind w:firstLineChars="0" w:firstLine="0"/>
              <w:rPr>
                <w:sz w:val="21"/>
              </w:rPr>
            </w:pPr>
            <w:r w:rsidRPr="00C54194">
              <w:rPr>
                <w:sz w:val="21"/>
              </w:rPr>
              <w:t>(3) Worker protection measures</w:t>
            </w:r>
          </w:p>
          <w:p w14:paraId="18CD1372" w14:textId="77777777" w:rsidR="00D817CE" w:rsidRPr="00C54194" w:rsidRDefault="00D817CE" w:rsidP="008D34E6">
            <w:pPr>
              <w:snapToGrid w:val="0"/>
              <w:spacing w:line="360" w:lineRule="auto"/>
              <w:ind w:firstLineChars="0" w:firstLine="0"/>
              <w:rPr>
                <w:sz w:val="21"/>
              </w:rPr>
            </w:pPr>
            <w:r w:rsidRPr="00C54194">
              <w:rPr>
                <w:sz w:val="21"/>
              </w:rPr>
              <w:t>(4) Workers establish trade unions in accordance with the law</w:t>
            </w:r>
          </w:p>
        </w:tc>
        <w:tc>
          <w:tcPr>
            <w:tcW w:w="1262" w:type="dxa"/>
            <w:vAlign w:val="center"/>
          </w:tcPr>
          <w:p w14:paraId="0E6FC28D" w14:textId="77777777" w:rsidR="00D817CE" w:rsidRPr="00C54194" w:rsidRDefault="00D817CE" w:rsidP="008D34E6">
            <w:pPr>
              <w:snapToGrid w:val="0"/>
              <w:spacing w:line="360" w:lineRule="auto"/>
              <w:ind w:firstLineChars="0" w:firstLine="0"/>
              <w:rPr>
                <w:sz w:val="21"/>
              </w:rPr>
            </w:pPr>
            <w:r w:rsidRPr="00C54194">
              <w:rPr>
                <w:sz w:val="21"/>
              </w:rPr>
              <w:t>Before implementation of the project and during construction</w:t>
            </w:r>
          </w:p>
        </w:tc>
        <w:tc>
          <w:tcPr>
            <w:tcW w:w="1199" w:type="dxa"/>
            <w:vAlign w:val="center"/>
          </w:tcPr>
          <w:p w14:paraId="70874F4C" w14:textId="77777777" w:rsidR="00D817CE" w:rsidRPr="00C54194" w:rsidRDefault="00D817CE" w:rsidP="008D34E6">
            <w:pPr>
              <w:snapToGrid w:val="0"/>
              <w:spacing w:line="360" w:lineRule="auto"/>
              <w:ind w:firstLineChars="0" w:firstLine="0"/>
              <w:rPr>
                <w:sz w:val="21"/>
              </w:rPr>
            </w:pPr>
            <w:r w:rsidRPr="00C54194">
              <w:rPr>
                <w:sz w:val="21"/>
              </w:rPr>
              <w:t>The construction unit</w:t>
            </w:r>
          </w:p>
        </w:tc>
        <w:tc>
          <w:tcPr>
            <w:tcW w:w="2067" w:type="dxa"/>
            <w:vAlign w:val="center"/>
          </w:tcPr>
          <w:p w14:paraId="11F9F9AB" w14:textId="77777777" w:rsidR="00D817CE" w:rsidRPr="00C54194" w:rsidRDefault="00D817CE" w:rsidP="008D34E6">
            <w:pPr>
              <w:snapToGrid w:val="0"/>
              <w:spacing w:line="360" w:lineRule="auto"/>
              <w:ind w:firstLineChars="0" w:firstLine="0"/>
              <w:rPr>
                <w:sz w:val="21"/>
              </w:rPr>
            </w:pPr>
            <w:r w:rsidRPr="00C54194">
              <w:rPr>
                <w:sz w:val="21"/>
              </w:rPr>
              <w:t>The owner, the project management office, county governments and village committees</w:t>
            </w:r>
          </w:p>
        </w:tc>
        <w:tc>
          <w:tcPr>
            <w:tcW w:w="3141" w:type="dxa"/>
            <w:vAlign w:val="center"/>
          </w:tcPr>
          <w:p w14:paraId="3DEBCDB1" w14:textId="77777777" w:rsidR="00D817CE" w:rsidRPr="00C54194" w:rsidRDefault="00D817CE" w:rsidP="008D34E6">
            <w:pPr>
              <w:tabs>
                <w:tab w:val="left" w:pos="72"/>
              </w:tabs>
              <w:snapToGrid w:val="0"/>
              <w:spacing w:line="360" w:lineRule="auto"/>
              <w:ind w:firstLineChars="0" w:firstLine="0"/>
              <w:rPr>
                <w:sz w:val="21"/>
              </w:rPr>
            </w:pPr>
            <w:r w:rsidRPr="00C54194">
              <w:rPr>
                <w:sz w:val="21"/>
              </w:rPr>
              <w:t>(1) Number and content of worker complaints</w:t>
            </w:r>
          </w:p>
          <w:p w14:paraId="1A3EDE76" w14:textId="77777777" w:rsidR="00D817CE" w:rsidRPr="00C54194" w:rsidRDefault="00D817CE" w:rsidP="008D34E6">
            <w:pPr>
              <w:tabs>
                <w:tab w:val="left" w:pos="72"/>
              </w:tabs>
              <w:snapToGrid w:val="0"/>
              <w:spacing w:line="360" w:lineRule="auto"/>
              <w:ind w:firstLineChars="0" w:firstLine="0"/>
              <w:rPr>
                <w:sz w:val="21"/>
              </w:rPr>
            </w:pPr>
            <w:r w:rsidRPr="00C54194">
              <w:rPr>
                <w:sz w:val="21"/>
              </w:rPr>
              <w:t>(2) Number and content of safety training</w:t>
            </w:r>
          </w:p>
        </w:tc>
      </w:tr>
      <w:tr w:rsidR="00D817CE" w:rsidRPr="00C54194" w14:paraId="0F02745B" w14:textId="77777777" w:rsidTr="008D34E6">
        <w:trPr>
          <w:trHeight w:val="20"/>
        </w:trPr>
        <w:tc>
          <w:tcPr>
            <w:tcW w:w="1811" w:type="dxa"/>
            <w:vAlign w:val="center"/>
          </w:tcPr>
          <w:p w14:paraId="22DFFC61" w14:textId="77777777" w:rsidR="00D817CE" w:rsidRPr="00C54194" w:rsidRDefault="00D817CE" w:rsidP="008D34E6">
            <w:pPr>
              <w:snapToGrid w:val="0"/>
              <w:spacing w:line="360" w:lineRule="auto"/>
              <w:ind w:firstLineChars="0" w:firstLine="0"/>
              <w:jc w:val="center"/>
              <w:rPr>
                <w:sz w:val="21"/>
              </w:rPr>
            </w:pPr>
            <w:r w:rsidRPr="00C54194">
              <w:rPr>
                <w:sz w:val="21"/>
              </w:rPr>
              <w:t>Villager health and safety risks</w:t>
            </w:r>
          </w:p>
        </w:tc>
        <w:tc>
          <w:tcPr>
            <w:tcW w:w="4694" w:type="dxa"/>
            <w:vAlign w:val="center"/>
          </w:tcPr>
          <w:p w14:paraId="05E1D7B4" w14:textId="77777777" w:rsidR="00D817CE" w:rsidRPr="00C54194" w:rsidRDefault="00D817CE" w:rsidP="008D34E6">
            <w:pPr>
              <w:autoSpaceDE w:val="0"/>
              <w:autoSpaceDN w:val="0"/>
              <w:adjustRightInd w:val="0"/>
              <w:spacing w:line="360" w:lineRule="auto"/>
              <w:ind w:firstLineChars="0" w:firstLine="0"/>
              <w:rPr>
                <w:sz w:val="21"/>
              </w:rPr>
            </w:pPr>
            <w:r w:rsidRPr="00C54194">
              <w:rPr>
                <w:sz w:val="21"/>
              </w:rPr>
              <w:t>(1) Epidemic prevention measures</w:t>
            </w:r>
          </w:p>
          <w:p w14:paraId="441CCC4A" w14:textId="0A34450A" w:rsidR="00D817CE" w:rsidRPr="00C54194" w:rsidRDefault="00D817CE" w:rsidP="008D34E6">
            <w:pPr>
              <w:autoSpaceDE w:val="0"/>
              <w:autoSpaceDN w:val="0"/>
              <w:adjustRightInd w:val="0"/>
              <w:spacing w:line="360" w:lineRule="auto"/>
              <w:ind w:firstLineChars="0" w:firstLine="0"/>
              <w:rPr>
                <w:sz w:val="21"/>
              </w:rPr>
            </w:pPr>
            <w:r w:rsidRPr="00C54194">
              <w:rPr>
                <w:sz w:val="21"/>
              </w:rPr>
              <w:t xml:space="preserve">(2) </w:t>
            </w:r>
            <w:r w:rsidR="00DB66C5" w:rsidRPr="00DB66C5">
              <w:rPr>
                <w:sz w:val="21"/>
              </w:rPr>
              <w:t>Traffic</w:t>
            </w:r>
            <w:r w:rsidRPr="00C54194">
              <w:rPr>
                <w:sz w:val="21"/>
              </w:rPr>
              <w:t xml:space="preserve"> guarantee program</w:t>
            </w:r>
          </w:p>
          <w:p w14:paraId="1FD5F9B1" w14:textId="77777777" w:rsidR="00D817CE" w:rsidRPr="00C54194" w:rsidRDefault="00D817CE" w:rsidP="008D34E6">
            <w:pPr>
              <w:autoSpaceDE w:val="0"/>
              <w:autoSpaceDN w:val="0"/>
              <w:adjustRightInd w:val="0"/>
              <w:spacing w:line="360" w:lineRule="auto"/>
              <w:ind w:firstLineChars="0" w:firstLine="0"/>
              <w:rPr>
                <w:sz w:val="21"/>
              </w:rPr>
            </w:pPr>
            <w:r w:rsidRPr="00C54194">
              <w:rPr>
                <w:sz w:val="21"/>
              </w:rPr>
              <w:t>(3) Environmental protection measures</w:t>
            </w:r>
          </w:p>
          <w:p w14:paraId="6ED8C7BA" w14:textId="77777777" w:rsidR="00D817CE" w:rsidRPr="00C54194" w:rsidRDefault="00D817CE" w:rsidP="008D34E6">
            <w:pPr>
              <w:autoSpaceDE w:val="0"/>
              <w:autoSpaceDN w:val="0"/>
              <w:adjustRightInd w:val="0"/>
              <w:spacing w:line="360" w:lineRule="auto"/>
              <w:ind w:firstLineChars="0" w:firstLine="0"/>
              <w:rPr>
                <w:sz w:val="21"/>
              </w:rPr>
            </w:pPr>
            <w:r w:rsidRPr="00C54194">
              <w:rPr>
                <w:sz w:val="21"/>
              </w:rPr>
              <w:t>(4) Safety guarantee measures</w:t>
            </w:r>
          </w:p>
        </w:tc>
        <w:tc>
          <w:tcPr>
            <w:tcW w:w="1262" w:type="dxa"/>
            <w:vAlign w:val="center"/>
          </w:tcPr>
          <w:p w14:paraId="0D730EE7" w14:textId="77777777" w:rsidR="00D817CE" w:rsidRPr="00C54194" w:rsidRDefault="00D817CE" w:rsidP="008D34E6">
            <w:pPr>
              <w:snapToGrid w:val="0"/>
              <w:spacing w:line="360" w:lineRule="auto"/>
              <w:ind w:firstLineChars="0" w:firstLine="0"/>
              <w:jc w:val="left"/>
              <w:rPr>
                <w:sz w:val="21"/>
              </w:rPr>
            </w:pPr>
            <w:r w:rsidRPr="00C54194">
              <w:rPr>
                <w:sz w:val="21"/>
              </w:rPr>
              <w:t>Before implementation of the project and during construction</w:t>
            </w:r>
          </w:p>
        </w:tc>
        <w:tc>
          <w:tcPr>
            <w:tcW w:w="1199" w:type="dxa"/>
            <w:vAlign w:val="center"/>
          </w:tcPr>
          <w:p w14:paraId="120F6FCA" w14:textId="77777777" w:rsidR="00D817CE" w:rsidRPr="00C54194" w:rsidRDefault="00D817CE" w:rsidP="008D34E6">
            <w:pPr>
              <w:snapToGrid w:val="0"/>
              <w:spacing w:line="360" w:lineRule="auto"/>
              <w:ind w:firstLineChars="0" w:firstLine="0"/>
              <w:rPr>
                <w:sz w:val="21"/>
              </w:rPr>
            </w:pPr>
            <w:r w:rsidRPr="00C54194">
              <w:rPr>
                <w:sz w:val="21"/>
              </w:rPr>
              <w:t>The construction unit</w:t>
            </w:r>
          </w:p>
        </w:tc>
        <w:tc>
          <w:tcPr>
            <w:tcW w:w="2067" w:type="dxa"/>
            <w:vAlign w:val="center"/>
          </w:tcPr>
          <w:p w14:paraId="754050E0" w14:textId="77777777" w:rsidR="00D817CE" w:rsidRPr="00C54194" w:rsidRDefault="00D817CE" w:rsidP="008D34E6">
            <w:pPr>
              <w:snapToGrid w:val="0"/>
              <w:spacing w:line="360" w:lineRule="auto"/>
              <w:ind w:firstLineChars="0" w:firstLine="0"/>
              <w:rPr>
                <w:sz w:val="21"/>
              </w:rPr>
            </w:pPr>
            <w:r w:rsidRPr="00C54194">
              <w:rPr>
                <w:sz w:val="21"/>
              </w:rPr>
              <w:t>The owner, the project management office, county governments and village committees</w:t>
            </w:r>
          </w:p>
        </w:tc>
        <w:tc>
          <w:tcPr>
            <w:tcW w:w="3141" w:type="dxa"/>
            <w:vAlign w:val="center"/>
          </w:tcPr>
          <w:p w14:paraId="3F6B9FEE" w14:textId="77777777" w:rsidR="00D817CE" w:rsidRPr="00C54194" w:rsidRDefault="00D817CE" w:rsidP="008D34E6">
            <w:pPr>
              <w:tabs>
                <w:tab w:val="left" w:pos="497"/>
              </w:tabs>
              <w:snapToGrid w:val="0"/>
              <w:spacing w:line="360" w:lineRule="auto"/>
              <w:ind w:firstLineChars="0" w:firstLine="0"/>
              <w:rPr>
                <w:sz w:val="21"/>
              </w:rPr>
            </w:pPr>
            <w:r w:rsidRPr="00C54194">
              <w:rPr>
                <w:sz w:val="21"/>
              </w:rPr>
              <w:t>(1) Number and content of complaints from residents about the impact of project construction</w:t>
            </w:r>
          </w:p>
          <w:p w14:paraId="1EE33F5C" w14:textId="77777777" w:rsidR="00D817CE" w:rsidRPr="00C54194" w:rsidRDefault="00D817CE" w:rsidP="008D34E6">
            <w:pPr>
              <w:tabs>
                <w:tab w:val="left" w:pos="497"/>
              </w:tabs>
              <w:snapToGrid w:val="0"/>
              <w:spacing w:line="360" w:lineRule="auto"/>
              <w:ind w:firstLineChars="0" w:firstLine="0"/>
              <w:rPr>
                <w:sz w:val="21"/>
              </w:rPr>
            </w:pPr>
            <w:r w:rsidRPr="00C54194">
              <w:rPr>
                <w:sz w:val="21"/>
              </w:rPr>
              <w:t>(2) A series of environmental monitoring reports in the environmental management plan</w:t>
            </w:r>
          </w:p>
        </w:tc>
      </w:tr>
      <w:tr w:rsidR="00D817CE" w:rsidRPr="00C54194" w14:paraId="10CAE718" w14:textId="77777777" w:rsidTr="008D34E6">
        <w:trPr>
          <w:trHeight w:val="20"/>
        </w:trPr>
        <w:tc>
          <w:tcPr>
            <w:tcW w:w="1811" w:type="dxa"/>
            <w:vAlign w:val="center"/>
          </w:tcPr>
          <w:p w14:paraId="6C3688EB" w14:textId="77777777" w:rsidR="00D817CE" w:rsidRPr="00C54194" w:rsidRDefault="00D817CE" w:rsidP="008D34E6">
            <w:pPr>
              <w:snapToGrid w:val="0"/>
              <w:spacing w:line="360" w:lineRule="auto"/>
              <w:ind w:firstLineChars="0" w:firstLine="0"/>
              <w:jc w:val="center"/>
              <w:rPr>
                <w:sz w:val="21"/>
              </w:rPr>
            </w:pPr>
            <w:r w:rsidRPr="00C54194">
              <w:rPr>
                <w:sz w:val="21"/>
              </w:rPr>
              <w:lastRenderedPageBreak/>
              <w:t>Women's rights and risks</w:t>
            </w:r>
          </w:p>
        </w:tc>
        <w:tc>
          <w:tcPr>
            <w:tcW w:w="4694" w:type="dxa"/>
            <w:vAlign w:val="center"/>
          </w:tcPr>
          <w:p w14:paraId="032F929D" w14:textId="77777777" w:rsidR="00D817CE" w:rsidRPr="00C54194" w:rsidRDefault="00D817CE" w:rsidP="008D34E6">
            <w:pPr>
              <w:tabs>
                <w:tab w:val="left" w:pos="636"/>
              </w:tabs>
              <w:snapToGrid w:val="0"/>
              <w:spacing w:line="360" w:lineRule="auto"/>
              <w:ind w:firstLineChars="0" w:firstLine="0"/>
              <w:rPr>
                <w:sz w:val="21"/>
              </w:rPr>
            </w:pPr>
            <w:r w:rsidRPr="00C54194">
              <w:rPr>
                <w:sz w:val="21"/>
              </w:rPr>
              <w:t xml:space="preserve">(1) The construction unit employs the residents of the place where the project is located, especially women, to participate in </w:t>
            </w:r>
            <w:r>
              <w:rPr>
                <w:sz w:val="21"/>
              </w:rPr>
              <w:t xml:space="preserve">the </w:t>
            </w:r>
            <w:r w:rsidRPr="00C54194">
              <w:rPr>
                <w:sz w:val="21"/>
              </w:rPr>
              <w:t>construction of this project.</w:t>
            </w:r>
          </w:p>
          <w:p w14:paraId="53185299" w14:textId="77777777" w:rsidR="00D817CE" w:rsidRPr="00C54194" w:rsidRDefault="00D817CE" w:rsidP="008D34E6">
            <w:pPr>
              <w:tabs>
                <w:tab w:val="left" w:pos="211"/>
                <w:tab w:val="left" w:pos="494"/>
              </w:tabs>
              <w:snapToGrid w:val="0"/>
              <w:spacing w:line="360" w:lineRule="auto"/>
              <w:ind w:firstLineChars="0" w:firstLine="0"/>
              <w:rPr>
                <w:sz w:val="21"/>
              </w:rPr>
            </w:pPr>
            <w:r w:rsidRPr="00C54194">
              <w:rPr>
                <w:sz w:val="21"/>
              </w:rPr>
              <w:t>(2) Eliminate gender discrimination in employment and create a gender-equal employment mechanism.</w:t>
            </w:r>
          </w:p>
        </w:tc>
        <w:tc>
          <w:tcPr>
            <w:tcW w:w="1262" w:type="dxa"/>
            <w:vAlign w:val="center"/>
          </w:tcPr>
          <w:p w14:paraId="67258EF3" w14:textId="77777777" w:rsidR="00D817CE" w:rsidRPr="00C54194" w:rsidRDefault="00D817CE" w:rsidP="008D34E6">
            <w:pPr>
              <w:snapToGrid w:val="0"/>
              <w:spacing w:line="360" w:lineRule="auto"/>
              <w:ind w:firstLineChars="0" w:firstLine="0"/>
              <w:jc w:val="left"/>
              <w:rPr>
                <w:sz w:val="21"/>
              </w:rPr>
            </w:pPr>
            <w:r w:rsidRPr="00C54194">
              <w:rPr>
                <w:sz w:val="21"/>
              </w:rPr>
              <w:t>Before implementation of the project and during construction</w:t>
            </w:r>
          </w:p>
        </w:tc>
        <w:tc>
          <w:tcPr>
            <w:tcW w:w="1199" w:type="dxa"/>
            <w:vAlign w:val="center"/>
          </w:tcPr>
          <w:p w14:paraId="26E9E92E" w14:textId="77777777" w:rsidR="00D817CE" w:rsidRPr="00C54194" w:rsidRDefault="00D817CE" w:rsidP="008D34E6">
            <w:pPr>
              <w:snapToGrid w:val="0"/>
              <w:spacing w:line="360" w:lineRule="auto"/>
              <w:ind w:firstLineChars="0" w:firstLine="0"/>
              <w:jc w:val="left"/>
              <w:rPr>
                <w:sz w:val="21"/>
              </w:rPr>
            </w:pPr>
            <w:r w:rsidRPr="00C54194">
              <w:rPr>
                <w:sz w:val="21"/>
              </w:rPr>
              <w:t>The project management office and the construction unit</w:t>
            </w:r>
          </w:p>
        </w:tc>
        <w:tc>
          <w:tcPr>
            <w:tcW w:w="2067" w:type="dxa"/>
            <w:vAlign w:val="center"/>
          </w:tcPr>
          <w:p w14:paraId="76A34893" w14:textId="77777777" w:rsidR="00D817CE" w:rsidRPr="00C54194" w:rsidRDefault="00D817CE" w:rsidP="008D34E6">
            <w:pPr>
              <w:snapToGrid w:val="0"/>
              <w:spacing w:line="360" w:lineRule="auto"/>
              <w:ind w:firstLineChars="0" w:firstLine="0"/>
              <w:jc w:val="left"/>
              <w:rPr>
                <w:sz w:val="21"/>
              </w:rPr>
            </w:pPr>
            <w:r w:rsidRPr="00C54194">
              <w:rPr>
                <w:sz w:val="21"/>
              </w:rPr>
              <w:t>The owner, the project management office, county governments and village committees</w:t>
            </w:r>
          </w:p>
        </w:tc>
        <w:tc>
          <w:tcPr>
            <w:tcW w:w="3141" w:type="dxa"/>
            <w:vAlign w:val="center"/>
          </w:tcPr>
          <w:p w14:paraId="71241873" w14:textId="77777777" w:rsidR="00D817CE" w:rsidRPr="00C54194" w:rsidRDefault="00D817CE" w:rsidP="008D34E6">
            <w:pPr>
              <w:snapToGrid w:val="0"/>
              <w:spacing w:line="360" w:lineRule="auto"/>
              <w:ind w:firstLineChars="0" w:firstLine="0"/>
              <w:jc w:val="left"/>
              <w:rPr>
                <w:sz w:val="21"/>
              </w:rPr>
            </w:pPr>
            <w:r w:rsidRPr="00C54194">
              <w:rPr>
                <w:sz w:val="21"/>
              </w:rPr>
              <w:t>Number of people involved in project construction, ratio of male to female, salary income, etc.</w:t>
            </w:r>
          </w:p>
        </w:tc>
      </w:tr>
    </w:tbl>
    <w:p w14:paraId="53104C2C" w14:textId="77777777" w:rsidR="00D817CE" w:rsidRPr="00C54194" w:rsidRDefault="00D817CE" w:rsidP="00D817CE">
      <w:pPr>
        <w:widowControl/>
        <w:ind w:firstLineChars="0" w:firstLine="0"/>
        <w:rPr>
          <w:rFonts w:cs="Times New Roman"/>
        </w:rPr>
      </w:pPr>
    </w:p>
    <w:p w14:paraId="334726A0" w14:textId="77777777" w:rsidR="00D817CE" w:rsidRPr="00C54194" w:rsidRDefault="00D817CE" w:rsidP="00D817CE">
      <w:pPr>
        <w:ind w:firstLine="480"/>
        <w:rPr>
          <w:rFonts w:cs="Times New Roman"/>
        </w:rPr>
        <w:sectPr w:rsidR="00D817CE" w:rsidRPr="00C54194">
          <w:pgSz w:w="16838" w:h="11906" w:orient="landscape"/>
          <w:pgMar w:top="1800" w:right="1440" w:bottom="1800" w:left="1440" w:header="851" w:footer="992" w:gutter="0"/>
          <w:cols w:space="425"/>
          <w:docGrid w:type="lines" w:linePitch="326"/>
        </w:sectPr>
      </w:pPr>
    </w:p>
    <w:p w14:paraId="4BA19E84" w14:textId="77777777" w:rsidR="00D817CE" w:rsidRPr="000F3E00" w:rsidRDefault="00D817CE" w:rsidP="008A2B83">
      <w:pPr>
        <w:pStyle w:val="1"/>
      </w:pPr>
      <w:bookmarkStart w:id="327" w:name="_Toc100840879"/>
      <w:bookmarkStart w:id="328" w:name="_Toc102032413"/>
      <w:r w:rsidRPr="000F3E00">
        <w:lastRenderedPageBreak/>
        <w:t>Public Consultation and Information Disclosure</w:t>
      </w:r>
      <w:bookmarkEnd w:id="327"/>
      <w:bookmarkEnd w:id="328"/>
    </w:p>
    <w:p w14:paraId="124B185B" w14:textId="77777777" w:rsidR="00D817CE" w:rsidRPr="000F3E00" w:rsidRDefault="00D817CE" w:rsidP="00D817CE">
      <w:pPr>
        <w:widowControl/>
        <w:numPr>
          <w:ilvl w:val="1"/>
          <w:numId w:val="1"/>
        </w:numPr>
        <w:tabs>
          <w:tab w:val="left" w:pos="360"/>
        </w:tabs>
        <w:spacing w:before="120" w:afterLines="50" w:after="163"/>
        <w:ind w:left="0" w:firstLineChars="0" w:firstLine="0"/>
        <w:outlineLvl w:val="1"/>
        <w:rPr>
          <w:rFonts w:eastAsia="黑体" w:cstheme="majorBidi"/>
          <w:caps/>
          <w:sz w:val="28"/>
          <w:szCs w:val="28"/>
        </w:rPr>
      </w:pPr>
      <w:bookmarkStart w:id="329" w:name="_Toc100840880"/>
      <w:bookmarkStart w:id="330" w:name="_Toc102032414"/>
      <w:r w:rsidRPr="000F3E00">
        <w:rPr>
          <w:sz w:val="28"/>
        </w:rPr>
        <w:t xml:space="preserve">Village council </w:t>
      </w:r>
      <w:r>
        <w:rPr>
          <w:sz w:val="28"/>
        </w:rPr>
        <w:t>engagement</w:t>
      </w:r>
      <w:r w:rsidRPr="000F3E00">
        <w:rPr>
          <w:sz w:val="28"/>
        </w:rPr>
        <w:t xml:space="preserve"> mechanism</w:t>
      </w:r>
      <w:bookmarkEnd w:id="329"/>
      <w:bookmarkEnd w:id="330"/>
    </w:p>
    <w:p w14:paraId="65F20BD6" w14:textId="77777777" w:rsidR="00D817CE" w:rsidRPr="000F3E00" w:rsidRDefault="00D817CE" w:rsidP="00615F02">
      <w:pPr>
        <w:pStyle w:val="3"/>
      </w:pPr>
      <w:bookmarkStart w:id="331" w:name="_Toc100840881"/>
      <w:bookmarkStart w:id="332" w:name="_Toc102032415"/>
      <w:r w:rsidRPr="000F3E00">
        <w:t xml:space="preserve">Framework for village council </w:t>
      </w:r>
      <w:r>
        <w:t>engagement</w:t>
      </w:r>
      <w:bookmarkEnd w:id="331"/>
      <w:bookmarkEnd w:id="332"/>
    </w:p>
    <w:p w14:paraId="11BCF41A" w14:textId="77777777" w:rsidR="00D817CE" w:rsidRPr="000F3E00" w:rsidRDefault="00D817CE" w:rsidP="00D817CE">
      <w:pPr>
        <w:widowControl/>
        <w:ind w:firstLine="480"/>
        <w:rPr>
          <w:rFonts w:cs="Times New Roman"/>
        </w:rPr>
      </w:pPr>
      <w:r w:rsidRPr="000F3E00">
        <w:t xml:space="preserve">Project </w:t>
      </w:r>
      <w:r>
        <w:t>engagement</w:t>
      </w:r>
      <w:r w:rsidRPr="000F3E00">
        <w:t xml:space="preserve"> allows stakeholders to influence and jointly control the project's development, decision-making, and resources.</w:t>
      </w:r>
    </w:p>
    <w:p w14:paraId="18ED3761" w14:textId="77777777" w:rsidR="00D817CE" w:rsidRPr="000F3E00" w:rsidRDefault="00D817CE" w:rsidP="00D817CE">
      <w:pPr>
        <w:keepNext/>
        <w:widowControl/>
        <w:spacing w:beforeLines="10" w:before="32"/>
        <w:ind w:firstLine="480"/>
        <w:rPr>
          <w:rFonts w:eastAsia="黑体"/>
          <w:bCs/>
        </w:rPr>
      </w:pPr>
      <w:r w:rsidRPr="000F3E00">
        <w:t xml:space="preserve">Table </w:t>
      </w:r>
      <w:r w:rsidRPr="000F3E00">
        <w:rPr>
          <w:rFonts w:eastAsia="黑体"/>
        </w:rPr>
        <w:t>7</w:t>
      </w:r>
      <w:r w:rsidRPr="000F3E00">
        <w:t>-</w:t>
      </w:r>
      <w:r w:rsidRPr="000F3E00">
        <w:rPr>
          <w:rFonts w:eastAsia="黑体"/>
        </w:rPr>
        <w:fldChar w:fldCharType="begin"/>
      </w:r>
      <w:r w:rsidRPr="000F3E00">
        <w:rPr>
          <w:rFonts w:eastAsia="黑体"/>
        </w:rPr>
        <w:instrText xml:space="preserve"> SEQ </w:instrText>
      </w:r>
      <w:r w:rsidRPr="000F3E00">
        <w:rPr>
          <w:rFonts w:eastAsia="黑体"/>
        </w:rPr>
        <w:instrText>表</w:instrText>
      </w:r>
      <w:r w:rsidRPr="000F3E00">
        <w:rPr>
          <w:rFonts w:eastAsia="黑体"/>
        </w:rPr>
        <w:instrText xml:space="preserve"> \* ARABIC \s 1 </w:instrText>
      </w:r>
      <w:r w:rsidRPr="000F3E00">
        <w:rPr>
          <w:rFonts w:eastAsia="黑体"/>
        </w:rPr>
        <w:fldChar w:fldCharType="separate"/>
      </w:r>
      <w:r w:rsidRPr="000F3E00">
        <w:rPr>
          <w:rFonts w:eastAsia="黑体"/>
        </w:rPr>
        <w:t>1</w:t>
      </w:r>
      <w:r w:rsidRPr="000F3E00">
        <w:rPr>
          <w:rFonts w:eastAsia="黑体"/>
        </w:rPr>
        <w:fldChar w:fldCharType="end"/>
      </w:r>
      <w:r w:rsidRPr="000F3E00">
        <w:t xml:space="preserve"> </w:t>
      </w:r>
      <w:r>
        <w:t>Framework for v</w:t>
      </w:r>
      <w:r w:rsidRPr="000F3E00">
        <w:t>illage council</w:t>
      </w:r>
      <w:r>
        <w:t>'s</w:t>
      </w:r>
      <w:r w:rsidRPr="000F3E00">
        <w:t xml:space="preserve"> </w:t>
      </w:r>
      <w:r>
        <w:t>engagement</w:t>
      </w:r>
      <w:r w:rsidRPr="000F3E00">
        <w:t xml:space="preserve"> </w:t>
      </w:r>
      <w:r>
        <w:t xml:space="preserve">in the </w:t>
      </w:r>
      <w:r w:rsidRPr="000F3E00">
        <w:t>project</w:t>
      </w:r>
    </w:p>
    <w:tbl>
      <w:tblPr>
        <w:tblStyle w:val="590"/>
        <w:tblW w:w="5000" w:type="pct"/>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727"/>
        <w:gridCol w:w="1311"/>
        <w:gridCol w:w="1454"/>
        <w:gridCol w:w="1309"/>
        <w:gridCol w:w="1599"/>
        <w:gridCol w:w="1162"/>
        <w:gridCol w:w="960"/>
      </w:tblGrid>
      <w:tr w:rsidR="00D817CE" w:rsidRPr="000F3E00" w14:paraId="01231817" w14:textId="77777777" w:rsidTr="008D34E6">
        <w:trPr>
          <w:cnfStyle w:val="100000000000" w:firstRow="1" w:lastRow="0" w:firstColumn="0" w:lastColumn="0" w:oddVBand="0" w:evenVBand="0" w:oddHBand="0" w:evenHBand="0" w:firstRowFirstColumn="0" w:firstRowLastColumn="0" w:lastRowFirstColumn="0" w:lastRowLastColumn="0"/>
        </w:trPr>
        <w:tc>
          <w:tcPr>
            <w:tcW w:w="427" w:type="pct"/>
            <w:vAlign w:val="center"/>
          </w:tcPr>
          <w:p w14:paraId="5F7244FA" w14:textId="77777777" w:rsidR="00D817CE" w:rsidRPr="000F3E00" w:rsidRDefault="00D817CE" w:rsidP="008D34E6">
            <w:pPr>
              <w:adjustRightInd w:val="0"/>
              <w:snapToGrid w:val="0"/>
              <w:spacing w:line="240" w:lineRule="auto"/>
              <w:ind w:firstLineChars="0" w:firstLine="0"/>
              <w:jc w:val="center"/>
              <w:rPr>
                <w:sz w:val="21"/>
              </w:rPr>
            </w:pPr>
            <w:r w:rsidRPr="000F3E00">
              <w:rPr>
                <w:caps w:val="0"/>
                <w:sz w:val="21"/>
              </w:rPr>
              <w:t>No.</w:t>
            </w:r>
          </w:p>
        </w:tc>
        <w:tc>
          <w:tcPr>
            <w:tcW w:w="769" w:type="pct"/>
            <w:vAlign w:val="center"/>
          </w:tcPr>
          <w:p w14:paraId="3DCD0243" w14:textId="77777777" w:rsidR="00D817CE" w:rsidRPr="000F3E00" w:rsidRDefault="00D817CE" w:rsidP="008D34E6">
            <w:pPr>
              <w:adjustRightInd w:val="0"/>
              <w:snapToGrid w:val="0"/>
              <w:spacing w:line="240" w:lineRule="auto"/>
              <w:ind w:firstLineChars="0" w:firstLine="0"/>
              <w:jc w:val="center"/>
              <w:rPr>
                <w:sz w:val="21"/>
              </w:rPr>
            </w:pPr>
            <w:r w:rsidRPr="000F3E00">
              <w:rPr>
                <w:caps w:val="0"/>
                <w:sz w:val="21"/>
              </w:rPr>
              <w:t>Phase</w:t>
            </w:r>
          </w:p>
        </w:tc>
        <w:tc>
          <w:tcPr>
            <w:tcW w:w="853" w:type="pct"/>
            <w:vAlign w:val="center"/>
          </w:tcPr>
          <w:p w14:paraId="7CDC9D34" w14:textId="77777777" w:rsidR="00D817CE" w:rsidRPr="000F3E00" w:rsidRDefault="00D817CE" w:rsidP="008D34E6">
            <w:pPr>
              <w:adjustRightInd w:val="0"/>
              <w:snapToGrid w:val="0"/>
              <w:spacing w:line="240" w:lineRule="auto"/>
              <w:ind w:firstLineChars="0" w:firstLine="0"/>
              <w:jc w:val="center"/>
              <w:rPr>
                <w:sz w:val="21"/>
              </w:rPr>
            </w:pPr>
            <w:r w:rsidRPr="000F3E00">
              <w:rPr>
                <w:caps w:val="0"/>
                <w:sz w:val="21"/>
              </w:rPr>
              <w:t>Step</w:t>
            </w:r>
          </w:p>
        </w:tc>
        <w:tc>
          <w:tcPr>
            <w:tcW w:w="768" w:type="pct"/>
            <w:vAlign w:val="center"/>
          </w:tcPr>
          <w:p w14:paraId="3687BE11" w14:textId="77777777" w:rsidR="00D817CE" w:rsidRPr="000F3E00" w:rsidRDefault="00D817CE" w:rsidP="008D34E6">
            <w:pPr>
              <w:adjustRightInd w:val="0"/>
              <w:snapToGrid w:val="0"/>
              <w:spacing w:line="240" w:lineRule="auto"/>
              <w:ind w:firstLineChars="0" w:firstLine="0"/>
              <w:jc w:val="center"/>
              <w:rPr>
                <w:sz w:val="21"/>
              </w:rPr>
            </w:pPr>
            <w:r w:rsidRPr="000F3E00">
              <w:rPr>
                <w:caps w:val="0"/>
                <w:sz w:val="21"/>
              </w:rPr>
              <w:t>Role of key stakeholders</w:t>
            </w:r>
          </w:p>
        </w:tc>
        <w:tc>
          <w:tcPr>
            <w:tcW w:w="938" w:type="pct"/>
            <w:vAlign w:val="center"/>
          </w:tcPr>
          <w:p w14:paraId="1093547E" w14:textId="77777777" w:rsidR="00D817CE" w:rsidRPr="000F3E00" w:rsidRDefault="00D817CE" w:rsidP="008D34E6">
            <w:pPr>
              <w:adjustRightInd w:val="0"/>
              <w:snapToGrid w:val="0"/>
              <w:spacing w:line="240" w:lineRule="auto"/>
              <w:ind w:firstLineChars="0" w:firstLine="0"/>
              <w:jc w:val="center"/>
              <w:rPr>
                <w:sz w:val="21"/>
              </w:rPr>
            </w:pPr>
            <w:r>
              <w:rPr>
                <w:caps w:val="0"/>
                <w:sz w:val="21"/>
              </w:rPr>
              <w:t>Role of g</w:t>
            </w:r>
            <w:r w:rsidRPr="000F3E00">
              <w:rPr>
                <w:caps w:val="0"/>
                <w:sz w:val="21"/>
              </w:rPr>
              <w:t xml:space="preserve">overnment </w:t>
            </w:r>
          </w:p>
        </w:tc>
        <w:tc>
          <w:tcPr>
            <w:tcW w:w="682" w:type="pct"/>
            <w:vAlign w:val="center"/>
          </w:tcPr>
          <w:p w14:paraId="7F1D0FBB" w14:textId="77777777" w:rsidR="00D817CE" w:rsidRPr="000F3E00" w:rsidRDefault="00D817CE" w:rsidP="008D34E6">
            <w:pPr>
              <w:adjustRightInd w:val="0"/>
              <w:snapToGrid w:val="0"/>
              <w:spacing w:line="240" w:lineRule="auto"/>
              <w:ind w:firstLineChars="0" w:firstLine="0"/>
              <w:jc w:val="center"/>
              <w:rPr>
                <w:sz w:val="21"/>
              </w:rPr>
            </w:pPr>
            <w:r>
              <w:rPr>
                <w:caps w:val="0"/>
                <w:sz w:val="21"/>
              </w:rPr>
              <w:t>Role of e</w:t>
            </w:r>
            <w:r w:rsidRPr="000F3E00">
              <w:rPr>
                <w:caps w:val="0"/>
                <w:sz w:val="21"/>
              </w:rPr>
              <w:t>xpert</w:t>
            </w:r>
          </w:p>
        </w:tc>
        <w:tc>
          <w:tcPr>
            <w:tcW w:w="563" w:type="pct"/>
            <w:vAlign w:val="center"/>
          </w:tcPr>
          <w:p w14:paraId="18F16E59" w14:textId="77777777" w:rsidR="00D817CE" w:rsidRPr="000F3E00" w:rsidRDefault="00D817CE" w:rsidP="008D34E6">
            <w:pPr>
              <w:adjustRightInd w:val="0"/>
              <w:snapToGrid w:val="0"/>
              <w:spacing w:line="240" w:lineRule="auto"/>
              <w:ind w:firstLineChars="0" w:firstLine="0"/>
              <w:jc w:val="center"/>
              <w:rPr>
                <w:sz w:val="21"/>
              </w:rPr>
            </w:pPr>
            <w:r w:rsidRPr="000F3E00">
              <w:rPr>
                <w:caps w:val="0"/>
                <w:sz w:val="21"/>
              </w:rPr>
              <w:t>Effect</w:t>
            </w:r>
          </w:p>
        </w:tc>
      </w:tr>
      <w:tr w:rsidR="00D817CE" w:rsidRPr="000F3E00" w14:paraId="51805487" w14:textId="77777777" w:rsidTr="008D34E6">
        <w:tc>
          <w:tcPr>
            <w:tcW w:w="2049" w:type="pct"/>
            <w:gridSpan w:val="3"/>
            <w:vAlign w:val="center"/>
          </w:tcPr>
          <w:p w14:paraId="3A5FCFF8" w14:textId="77777777" w:rsidR="00D817CE" w:rsidRPr="000F3E00" w:rsidRDefault="00D817CE" w:rsidP="008D34E6">
            <w:pPr>
              <w:adjustRightInd w:val="0"/>
              <w:snapToGrid w:val="0"/>
              <w:spacing w:line="240" w:lineRule="auto"/>
              <w:ind w:firstLineChars="0" w:firstLine="0"/>
              <w:jc w:val="center"/>
              <w:rPr>
                <w:sz w:val="21"/>
              </w:rPr>
            </w:pPr>
            <w:r w:rsidRPr="000F3E00">
              <w:rPr>
                <w:sz w:val="21"/>
              </w:rPr>
              <w:t>Role</w:t>
            </w:r>
          </w:p>
        </w:tc>
        <w:tc>
          <w:tcPr>
            <w:tcW w:w="768" w:type="pct"/>
            <w:vAlign w:val="center"/>
          </w:tcPr>
          <w:p w14:paraId="08BA3DFB" w14:textId="77777777" w:rsidR="00D817CE" w:rsidRPr="000F3E00" w:rsidRDefault="00D817CE" w:rsidP="008D34E6">
            <w:pPr>
              <w:adjustRightInd w:val="0"/>
              <w:snapToGrid w:val="0"/>
              <w:spacing w:line="240" w:lineRule="auto"/>
              <w:ind w:firstLineChars="0" w:firstLine="0"/>
              <w:jc w:val="center"/>
              <w:rPr>
                <w:sz w:val="21"/>
              </w:rPr>
            </w:pPr>
            <w:r w:rsidRPr="000F3E00">
              <w:rPr>
                <w:sz w:val="21"/>
              </w:rPr>
              <w:t>Decision maker</w:t>
            </w:r>
          </w:p>
        </w:tc>
        <w:tc>
          <w:tcPr>
            <w:tcW w:w="938" w:type="pct"/>
            <w:vAlign w:val="center"/>
          </w:tcPr>
          <w:p w14:paraId="6BE87FCD" w14:textId="77777777" w:rsidR="00D817CE" w:rsidRPr="000F3E00" w:rsidRDefault="00D817CE" w:rsidP="008D34E6">
            <w:pPr>
              <w:adjustRightInd w:val="0"/>
              <w:snapToGrid w:val="0"/>
              <w:spacing w:line="240" w:lineRule="auto"/>
              <w:ind w:firstLineChars="0" w:firstLine="0"/>
              <w:jc w:val="center"/>
              <w:rPr>
                <w:sz w:val="21"/>
              </w:rPr>
            </w:pPr>
            <w:r w:rsidRPr="000F3E00">
              <w:rPr>
                <w:sz w:val="21"/>
              </w:rPr>
              <w:t>Guarantor</w:t>
            </w:r>
          </w:p>
        </w:tc>
        <w:tc>
          <w:tcPr>
            <w:tcW w:w="682" w:type="pct"/>
            <w:vAlign w:val="center"/>
          </w:tcPr>
          <w:p w14:paraId="517BCF76" w14:textId="77777777" w:rsidR="00D817CE" w:rsidRPr="000F3E00" w:rsidRDefault="00D817CE" w:rsidP="008D34E6">
            <w:pPr>
              <w:adjustRightInd w:val="0"/>
              <w:snapToGrid w:val="0"/>
              <w:spacing w:line="240" w:lineRule="auto"/>
              <w:ind w:firstLineChars="0" w:firstLine="0"/>
              <w:jc w:val="center"/>
              <w:rPr>
                <w:sz w:val="21"/>
              </w:rPr>
            </w:pPr>
            <w:r w:rsidRPr="000F3E00">
              <w:rPr>
                <w:sz w:val="21"/>
              </w:rPr>
              <w:t>Supporter</w:t>
            </w:r>
          </w:p>
        </w:tc>
        <w:tc>
          <w:tcPr>
            <w:tcW w:w="563" w:type="pct"/>
            <w:vAlign w:val="center"/>
          </w:tcPr>
          <w:p w14:paraId="15D2C29A" w14:textId="77777777" w:rsidR="00D817CE" w:rsidRPr="000F3E00" w:rsidRDefault="00D817CE" w:rsidP="008D34E6">
            <w:pPr>
              <w:adjustRightInd w:val="0"/>
              <w:snapToGrid w:val="0"/>
              <w:spacing w:line="240" w:lineRule="auto"/>
              <w:ind w:firstLineChars="0" w:firstLine="0"/>
              <w:jc w:val="center"/>
              <w:rPr>
                <w:sz w:val="21"/>
              </w:rPr>
            </w:pPr>
            <w:r w:rsidRPr="000F3E00">
              <w:rPr>
                <w:sz w:val="21"/>
              </w:rPr>
              <w:t>Unified roles</w:t>
            </w:r>
          </w:p>
        </w:tc>
      </w:tr>
      <w:tr w:rsidR="00D817CE" w:rsidRPr="000F3E00" w14:paraId="7DFC06CB" w14:textId="77777777" w:rsidTr="008D34E6">
        <w:tc>
          <w:tcPr>
            <w:tcW w:w="427" w:type="pct"/>
            <w:vAlign w:val="center"/>
          </w:tcPr>
          <w:p w14:paraId="43379CEE" w14:textId="77777777" w:rsidR="00D817CE" w:rsidRPr="000F3E00" w:rsidRDefault="00D817CE" w:rsidP="008D34E6">
            <w:pPr>
              <w:adjustRightInd w:val="0"/>
              <w:snapToGrid w:val="0"/>
              <w:spacing w:line="240" w:lineRule="auto"/>
              <w:ind w:firstLineChars="0" w:firstLine="0"/>
              <w:rPr>
                <w:sz w:val="21"/>
              </w:rPr>
            </w:pPr>
            <w:r w:rsidRPr="000F3E00">
              <w:rPr>
                <w:sz w:val="21"/>
              </w:rPr>
              <w:t>1</w:t>
            </w:r>
          </w:p>
        </w:tc>
        <w:tc>
          <w:tcPr>
            <w:tcW w:w="769" w:type="pct"/>
            <w:vMerge w:val="restart"/>
            <w:vAlign w:val="center"/>
          </w:tcPr>
          <w:p w14:paraId="478C20CA" w14:textId="77777777" w:rsidR="00D817CE" w:rsidRPr="000F3E00" w:rsidRDefault="00D817CE" w:rsidP="008D34E6">
            <w:pPr>
              <w:adjustRightInd w:val="0"/>
              <w:snapToGrid w:val="0"/>
              <w:spacing w:line="240" w:lineRule="auto"/>
              <w:ind w:firstLineChars="0" w:firstLine="0"/>
              <w:rPr>
                <w:sz w:val="21"/>
              </w:rPr>
            </w:pPr>
            <w:r w:rsidRPr="000F3E00">
              <w:rPr>
                <w:sz w:val="21"/>
              </w:rPr>
              <w:t xml:space="preserve">Project preparation </w:t>
            </w:r>
          </w:p>
        </w:tc>
        <w:tc>
          <w:tcPr>
            <w:tcW w:w="853" w:type="pct"/>
            <w:vAlign w:val="center"/>
          </w:tcPr>
          <w:p w14:paraId="65D2C66A" w14:textId="77777777" w:rsidR="00D817CE" w:rsidRPr="000F3E00" w:rsidRDefault="00D817CE" w:rsidP="008D34E6">
            <w:pPr>
              <w:adjustRightInd w:val="0"/>
              <w:snapToGrid w:val="0"/>
              <w:spacing w:line="240" w:lineRule="auto"/>
              <w:ind w:firstLineChars="0" w:firstLine="0"/>
              <w:rPr>
                <w:sz w:val="21"/>
              </w:rPr>
            </w:pPr>
            <w:r w:rsidRPr="000F3E00">
              <w:rPr>
                <w:sz w:val="21"/>
              </w:rPr>
              <w:t>Problem analysis and theme establishment</w:t>
            </w:r>
          </w:p>
        </w:tc>
        <w:tc>
          <w:tcPr>
            <w:tcW w:w="768" w:type="pct"/>
            <w:vAlign w:val="center"/>
          </w:tcPr>
          <w:p w14:paraId="6212B2F6" w14:textId="77777777" w:rsidR="00D817CE" w:rsidRPr="000F3E00" w:rsidRDefault="00D817CE" w:rsidP="008D34E6">
            <w:pPr>
              <w:adjustRightInd w:val="0"/>
              <w:snapToGrid w:val="0"/>
              <w:spacing w:line="240" w:lineRule="auto"/>
              <w:ind w:firstLineChars="0" w:firstLine="0"/>
              <w:rPr>
                <w:sz w:val="21"/>
              </w:rPr>
            </w:pPr>
            <w:r w:rsidRPr="000F3E00">
              <w:rPr>
                <w:sz w:val="21"/>
              </w:rPr>
              <w:t xml:space="preserve">Analyze their </w:t>
            </w:r>
            <w:r>
              <w:rPr>
                <w:sz w:val="21"/>
              </w:rPr>
              <w:t xml:space="preserve">problems concerning </w:t>
            </w:r>
            <w:r w:rsidRPr="000F3E00">
              <w:rPr>
                <w:sz w:val="21"/>
              </w:rPr>
              <w:t>family, society, and resources</w:t>
            </w:r>
            <w:r>
              <w:rPr>
                <w:sz w:val="21"/>
              </w:rPr>
              <w:t>,</w:t>
            </w:r>
            <w:r w:rsidRPr="000F3E00">
              <w:rPr>
                <w:sz w:val="21"/>
              </w:rPr>
              <w:t xml:space="preserve"> </w:t>
            </w:r>
            <w:r>
              <w:rPr>
                <w:sz w:val="21"/>
              </w:rPr>
              <w:t>and</w:t>
            </w:r>
            <w:r w:rsidRPr="000F3E00">
              <w:rPr>
                <w:sz w:val="21"/>
              </w:rPr>
              <w:t xml:space="preserve"> identify causes</w:t>
            </w:r>
          </w:p>
        </w:tc>
        <w:tc>
          <w:tcPr>
            <w:tcW w:w="938" w:type="pct"/>
            <w:vAlign w:val="center"/>
          </w:tcPr>
          <w:p w14:paraId="02687B23" w14:textId="77777777" w:rsidR="00D817CE" w:rsidRPr="000F3E00" w:rsidRDefault="00D817CE" w:rsidP="008D34E6">
            <w:pPr>
              <w:adjustRightInd w:val="0"/>
              <w:snapToGrid w:val="0"/>
              <w:spacing w:line="240" w:lineRule="auto"/>
              <w:ind w:firstLineChars="0" w:firstLine="0"/>
              <w:rPr>
                <w:sz w:val="21"/>
              </w:rPr>
            </w:pPr>
            <w:r>
              <w:rPr>
                <w:sz w:val="21"/>
              </w:rPr>
              <w:t>Provide a</w:t>
            </w:r>
            <w:r w:rsidRPr="000F3E00">
              <w:rPr>
                <w:sz w:val="21"/>
              </w:rPr>
              <w:t>dministrative, policy and financial support</w:t>
            </w:r>
          </w:p>
        </w:tc>
        <w:tc>
          <w:tcPr>
            <w:tcW w:w="682" w:type="pct"/>
            <w:vAlign w:val="center"/>
          </w:tcPr>
          <w:p w14:paraId="7D48932D" w14:textId="77777777" w:rsidR="00D817CE" w:rsidRPr="000F3E00" w:rsidRDefault="00D817CE" w:rsidP="008D34E6">
            <w:pPr>
              <w:adjustRightInd w:val="0"/>
              <w:snapToGrid w:val="0"/>
              <w:spacing w:line="240" w:lineRule="auto"/>
              <w:ind w:firstLineChars="0" w:firstLine="0"/>
              <w:rPr>
                <w:sz w:val="21"/>
              </w:rPr>
            </w:pPr>
            <w:r w:rsidRPr="000F3E00">
              <w:rPr>
                <w:sz w:val="21"/>
              </w:rPr>
              <w:t>Help key stakeholders analyze the problem</w:t>
            </w:r>
            <w:r>
              <w:rPr>
                <w:sz w:val="21"/>
              </w:rPr>
              <w:t>s</w:t>
            </w:r>
            <w:r w:rsidRPr="000F3E00">
              <w:rPr>
                <w:sz w:val="21"/>
              </w:rPr>
              <w:t xml:space="preserve"> and guide them to identify </w:t>
            </w:r>
            <w:r>
              <w:rPr>
                <w:sz w:val="21"/>
              </w:rPr>
              <w:t xml:space="preserve">the </w:t>
            </w:r>
            <w:r w:rsidRPr="000F3E00">
              <w:rPr>
                <w:sz w:val="21"/>
              </w:rPr>
              <w:t>causes of problems</w:t>
            </w:r>
          </w:p>
        </w:tc>
        <w:tc>
          <w:tcPr>
            <w:tcW w:w="563" w:type="pct"/>
            <w:vAlign w:val="center"/>
          </w:tcPr>
          <w:p w14:paraId="64431EA8" w14:textId="77777777" w:rsidR="00D817CE" w:rsidRPr="000F3E00" w:rsidRDefault="00D817CE" w:rsidP="008D34E6">
            <w:pPr>
              <w:adjustRightInd w:val="0"/>
              <w:snapToGrid w:val="0"/>
              <w:spacing w:line="240" w:lineRule="auto"/>
              <w:ind w:firstLineChars="0" w:firstLine="0"/>
              <w:rPr>
                <w:sz w:val="21"/>
              </w:rPr>
            </w:pPr>
            <w:r w:rsidRPr="000F3E00">
              <w:rPr>
                <w:sz w:val="21"/>
              </w:rPr>
              <w:t>Identify the actual problem</w:t>
            </w:r>
            <w:r>
              <w:rPr>
                <w:sz w:val="21"/>
              </w:rPr>
              <w:t>s</w:t>
            </w:r>
            <w:r w:rsidRPr="000F3E00">
              <w:rPr>
                <w:sz w:val="21"/>
              </w:rPr>
              <w:t xml:space="preserve"> accurately</w:t>
            </w:r>
          </w:p>
        </w:tc>
      </w:tr>
      <w:tr w:rsidR="00D817CE" w:rsidRPr="000F3E00" w14:paraId="016F5A98" w14:textId="77777777" w:rsidTr="008D34E6">
        <w:tc>
          <w:tcPr>
            <w:tcW w:w="427" w:type="pct"/>
            <w:vAlign w:val="center"/>
          </w:tcPr>
          <w:p w14:paraId="489D8BF0" w14:textId="77777777" w:rsidR="00D817CE" w:rsidRPr="000F3E00" w:rsidRDefault="00D817CE" w:rsidP="008D34E6">
            <w:pPr>
              <w:adjustRightInd w:val="0"/>
              <w:snapToGrid w:val="0"/>
              <w:spacing w:line="240" w:lineRule="auto"/>
              <w:ind w:firstLineChars="0" w:firstLine="0"/>
              <w:rPr>
                <w:sz w:val="21"/>
              </w:rPr>
            </w:pPr>
            <w:r w:rsidRPr="000F3E00">
              <w:rPr>
                <w:sz w:val="21"/>
              </w:rPr>
              <w:t>2</w:t>
            </w:r>
          </w:p>
        </w:tc>
        <w:tc>
          <w:tcPr>
            <w:tcW w:w="769" w:type="pct"/>
            <w:vMerge/>
            <w:vAlign w:val="center"/>
          </w:tcPr>
          <w:p w14:paraId="5F0E4922" w14:textId="77777777" w:rsidR="00D817CE" w:rsidRPr="000F3E00" w:rsidRDefault="00D817CE" w:rsidP="008D34E6">
            <w:pPr>
              <w:adjustRightInd w:val="0"/>
              <w:snapToGrid w:val="0"/>
              <w:spacing w:line="240" w:lineRule="auto"/>
              <w:ind w:firstLineChars="0" w:firstLine="0"/>
              <w:rPr>
                <w:sz w:val="21"/>
              </w:rPr>
            </w:pPr>
          </w:p>
        </w:tc>
        <w:tc>
          <w:tcPr>
            <w:tcW w:w="853" w:type="pct"/>
            <w:vAlign w:val="center"/>
          </w:tcPr>
          <w:p w14:paraId="42187A1D" w14:textId="77777777" w:rsidR="00D817CE" w:rsidRPr="000F3E00" w:rsidRDefault="00D817CE" w:rsidP="008D34E6">
            <w:pPr>
              <w:adjustRightInd w:val="0"/>
              <w:snapToGrid w:val="0"/>
              <w:spacing w:line="240" w:lineRule="auto"/>
              <w:ind w:firstLineChars="0" w:firstLine="0"/>
              <w:rPr>
                <w:sz w:val="21"/>
              </w:rPr>
            </w:pPr>
            <w:r w:rsidRPr="000F3E00">
              <w:rPr>
                <w:sz w:val="21"/>
              </w:rPr>
              <w:t>Project content and framework</w:t>
            </w:r>
          </w:p>
        </w:tc>
        <w:tc>
          <w:tcPr>
            <w:tcW w:w="768" w:type="pct"/>
            <w:vAlign w:val="center"/>
          </w:tcPr>
          <w:p w14:paraId="40117F6E" w14:textId="77777777" w:rsidR="00D817CE" w:rsidRPr="000F3E00" w:rsidRDefault="00D817CE" w:rsidP="008D34E6">
            <w:pPr>
              <w:adjustRightInd w:val="0"/>
              <w:snapToGrid w:val="0"/>
              <w:spacing w:line="240" w:lineRule="auto"/>
              <w:ind w:firstLineChars="0" w:firstLine="0"/>
              <w:rPr>
                <w:sz w:val="21"/>
              </w:rPr>
            </w:pPr>
            <w:r w:rsidRPr="000F3E00">
              <w:rPr>
                <w:sz w:val="21"/>
              </w:rPr>
              <w:t xml:space="preserve">Present </w:t>
            </w:r>
            <w:r>
              <w:rPr>
                <w:sz w:val="21"/>
              </w:rPr>
              <w:t>their</w:t>
            </w:r>
            <w:r w:rsidRPr="000F3E00">
              <w:rPr>
                <w:sz w:val="21"/>
              </w:rPr>
              <w:t xml:space="preserve"> needs, compare the relationship between the causes of problems and needs, and establish a framework for solving problems</w:t>
            </w:r>
          </w:p>
        </w:tc>
        <w:tc>
          <w:tcPr>
            <w:tcW w:w="938" w:type="pct"/>
            <w:vAlign w:val="center"/>
          </w:tcPr>
          <w:p w14:paraId="7A527114" w14:textId="77777777" w:rsidR="00D817CE" w:rsidRPr="000F3E00" w:rsidRDefault="00D817CE" w:rsidP="008D34E6">
            <w:pPr>
              <w:adjustRightInd w:val="0"/>
              <w:snapToGrid w:val="0"/>
              <w:spacing w:line="240" w:lineRule="auto"/>
              <w:ind w:firstLineChars="0" w:firstLine="0"/>
              <w:rPr>
                <w:sz w:val="21"/>
              </w:rPr>
            </w:pPr>
            <w:r w:rsidRPr="000F3E00">
              <w:rPr>
                <w:sz w:val="21"/>
              </w:rPr>
              <w:t>Study whether the government can support programs proposed by major stakeholders</w:t>
            </w:r>
          </w:p>
        </w:tc>
        <w:tc>
          <w:tcPr>
            <w:tcW w:w="682" w:type="pct"/>
            <w:vAlign w:val="center"/>
          </w:tcPr>
          <w:p w14:paraId="47C90F77" w14:textId="77777777" w:rsidR="00D817CE" w:rsidRPr="000F3E00" w:rsidRDefault="00D817CE" w:rsidP="008D34E6">
            <w:pPr>
              <w:adjustRightInd w:val="0"/>
              <w:snapToGrid w:val="0"/>
              <w:spacing w:line="240" w:lineRule="auto"/>
              <w:ind w:firstLineChars="0" w:firstLine="0"/>
              <w:rPr>
                <w:sz w:val="21"/>
              </w:rPr>
            </w:pPr>
            <w:r w:rsidRPr="000F3E00">
              <w:rPr>
                <w:sz w:val="21"/>
              </w:rPr>
              <w:t>Provide technical</w:t>
            </w:r>
            <w:r>
              <w:rPr>
                <w:sz w:val="21"/>
              </w:rPr>
              <w:t>ly</w:t>
            </w:r>
            <w:r w:rsidRPr="000F3E00">
              <w:rPr>
                <w:sz w:val="21"/>
              </w:rPr>
              <w:t xml:space="preserve"> feasib</w:t>
            </w:r>
            <w:r>
              <w:rPr>
                <w:sz w:val="21"/>
              </w:rPr>
              <w:t xml:space="preserve">le </w:t>
            </w:r>
            <w:r w:rsidRPr="000F3E00">
              <w:rPr>
                <w:sz w:val="21"/>
              </w:rPr>
              <w:t>advice to government</w:t>
            </w:r>
            <w:r>
              <w:rPr>
                <w:sz w:val="21"/>
              </w:rPr>
              <w:t>s</w:t>
            </w:r>
            <w:r w:rsidRPr="000F3E00">
              <w:rPr>
                <w:sz w:val="21"/>
              </w:rPr>
              <w:t xml:space="preserve"> and key stakeholders based on problem analysis</w:t>
            </w:r>
          </w:p>
        </w:tc>
        <w:tc>
          <w:tcPr>
            <w:tcW w:w="563" w:type="pct"/>
            <w:vAlign w:val="center"/>
          </w:tcPr>
          <w:p w14:paraId="0763242C" w14:textId="77777777" w:rsidR="00D817CE" w:rsidRPr="000F3E00" w:rsidRDefault="00D817CE" w:rsidP="008D34E6">
            <w:pPr>
              <w:adjustRightInd w:val="0"/>
              <w:snapToGrid w:val="0"/>
              <w:spacing w:line="240" w:lineRule="auto"/>
              <w:ind w:firstLineChars="0" w:firstLine="0"/>
              <w:rPr>
                <w:sz w:val="21"/>
              </w:rPr>
            </w:pPr>
            <w:r w:rsidRPr="000F3E00">
              <w:rPr>
                <w:sz w:val="21"/>
              </w:rPr>
              <w:t>Integrate project content to actual needs of key stakeholders</w:t>
            </w:r>
          </w:p>
        </w:tc>
      </w:tr>
      <w:tr w:rsidR="00D817CE" w:rsidRPr="000F3E00" w14:paraId="04B28E9A" w14:textId="77777777" w:rsidTr="008D34E6">
        <w:tc>
          <w:tcPr>
            <w:tcW w:w="427" w:type="pct"/>
            <w:vAlign w:val="center"/>
          </w:tcPr>
          <w:p w14:paraId="27F32BF2" w14:textId="77777777" w:rsidR="00D817CE" w:rsidRPr="000F3E00" w:rsidRDefault="00D817CE" w:rsidP="008D34E6">
            <w:pPr>
              <w:adjustRightInd w:val="0"/>
              <w:snapToGrid w:val="0"/>
              <w:spacing w:line="240" w:lineRule="auto"/>
              <w:ind w:firstLineChars="0" w:firstLine="0"/>
              <w:rPr>
                <w:sz w:val="21"/>
              </w:rPr>
            </w:pPr>
            <w:r w:rsidRPr="000F3E00">
              <w:rPr>
                <w:sz w:val="21"/>
              </w:rPr>
              <w:t>3</w:t>
            </w:r>
          </w:p>
        </w:tc>
        <w:tc>
          <w:tcPr>
            <w:tcW w:w="769" w:type="pct"/>
            <w:vMerge/>
            <w:vAlign w:val="center"/>
          </w:tcPr>
          <w:p w14:paraId="36E9BBA2" w14:textId="77777777" w:rsidR="00D817CE" w:rsidRPr="000F3E00" w:rsidRDefault="00D817CE" w:rsidP="008D34E6">
            <w:pPr>
              <w:adjustRightInd w:val="0"/>
              <w:snapToGrid w:val="0"/>
              <w:spacing w:line="240" w:lineRule="auto"/>
              <w:ind w:firstLineChars="0" w:firstLine="0"/>
              <w:rPr>
                <w:sz w:val="21"/>
              </w:rPr>
            </w:pPr>
          </w:p>
        </w:tc>
        <w:tc>
          <w:tcPr>
            <w:tcW w:w="853" w:type="pct"/>
            <w:vAlign w:val="center"/>
          </w:tcPr>
          <w:p w14:paraId="3FCFF73A" w14:textId="77777777" w:rsidR="00D817CE" w:rsidRPr="000F3E00" w:rsidRDefault="00D817CE" w:rsidP="008D34E6">
            <w:pPr>
              <w:adjustRightInd w:val="0"/>
              <w:snapToGrid w:val="0"/>
              <w:spacing w:line="240" w:lineRule="auto"/>
              <w:ind w:firstLineChars="0" w:firstLine="0"/>
              <w:rPr>
                <w:sz w:val="21"/>
              </w:rPr>
            </w:pPr>
            <w:r w:rsidRPr="000F3E00">
              <w:rPr>
                <w:sz w:val="21"/>
              </w:rPr>
              <w:t>Project plan</w:t>
            </w:r>
          </w:p>
        </w:tc>
        <w:tc>
          <w:tcPr>
            <w:tcW w:w="768" w:type="pct"/>
            <w:vAlign w:val="center"/>
          </w:tcPr>
          <w:p w14:paraId="284C453D" w14:textId="77777777" w:rsidR="00D817CE" w:rsidRPr="000F3E00" w:rsidRDefault="00D817CE" w:rsidP="008D34E6">
            <w:pPr>
              <w:adjustRightInd w:val="0"/>
              <w:snapToGrid w:val="0"/>
              <w:spacing w:line="240" w:lineRule="auto"/>
              <w:ind w:firstLineChars="0" w:firstLine="0"/>
              <w:rPr>
                <w:sz w:val="21"/>
              </w:rPr>
            </w:pPr>
            <w:r w:rsidRPr="000F3E00">
              <w:rPr>
                <w:sz w:val="21"/>
              </w:rPr>
              <w:t xml:space="preserve">Establish project activity plans based on socio-economic characteristics such as workforce, </w:t>
            </w:r>
            <w:r>
              <w:rPr>
                <w:sz w:val="21"/>
              </w:rPr>
              <w:t xml:space="preserve">labor for </w:t>
            </w:r>
            <w:r>
              <w:rPr>
                <w:sz w:val="21"/>
              </w:rPr>
              <w:lastRenderedPageBreak/>
              <w:t xml:space="preserve">different </w:t>
            </w:r>
            <w:r w:rsidRPr="000F3E00">
              <w:rPr>
                <w:sz w:val="21"/>
              </w:rPr>
              <w:t>gender</w:t>
            </w:r>
            <w:r>
              <w:rPr>
                <w:sz w:val="21"/>
              </w:rPr>
              <w:t>s</w:t>
            </w:r>
            <w:r w:rsidRPr="000F3E00">
              <w:rPr>
                <w:sz w:val="21"/>
              </w:rPr>
              <w:t xml:space="preserve"> and seasons, and </w:t>
            </w:r>
            <w:r>
              <w:rPr>
                <w:sz w:val="21"/>
              </w:rPr>
              <w:t>define</w:t>
            </w:r>
            <w:r w:rsidRPr="000F3E00">
              <w:rPr>
                <w:sz w:val="21"/>
              </w:rPr>
              <w:t xml:space="preserve"> persons in charge, etc.</w:t>
            </w:r>
          </w:p>
        </w:tc>
        <w:tc>
          <w:tcPr>
            <w:tcW w:w="938" w:type="pct"/>
            <w:vAlign w:val="center"/>
          </w:tcPr>
          <w:p w14:paraId="1108EE7C" w14:textId="77777777" w:rsidR="00D817CE" w:rsidRPr="000F3E00" w:rsidRDefault="00D817CE" w:rsidP="008D34E6">
            <w:pPr>
              <w:adjustRightInd w:val="0"/>
              <w:snapToGrid w:val="0"/>
              <w:spacing w:line="240" w:lineRule="auto"/>
              <w:ind w:firstLineChars="0" w:firstLine="0"/>
              <w:rPr>
                <w:sz w:val="21"/>
              </w:rPr>
            </w:pPr>
            <w:r w:rsidRPr="000F3E00">
              <w:rPr>
                <w:sz w:val="21"/>
              </w:rPr>
              <w:lastRenderedPageBreak/>
              <w:t>Review relationships between major stakeholder plans and government grants</w:t>
            </w:r>
          </w:p>
        </w:tc>
        <w:tc>
          <w:tcPr>
            <w:tcW w:w="682" w:type="pct"/>
            <w:vAlign w:val="center"/>
          </w:tcPr>
          <w:p w14:paraId="1EB1BCCD" w14:textId="77777777" w:rsidR="00D817CE" w:rsidRPr="000F3E00" w:rsidRDefault="00D817CE" w:rsidP="008D34E6">
            <w:pPr>
              <w:adjustRightInd w:val="0"/>
              <w:snapToGrid w:val="0"/>
              <w:spacing w:line="240" w:lineRule="auto"/>
              <w:ind w:firstLineChars="0" w:firstLine="0"/>
              <w:rPr>
                <w:sz w:val="21"/>
              </w:rPr>
            </w:pPr>
            <w:r w:rsidRPr="000F3E00">
              <w:rPr>
                <w:sz w:val="21"/>
              </w:rPr>
              <w:t>Develop plans with key stakeholders to avoid plan</w:t>
            </w:r>
            <w:r>
              <w:rPr>
                <w:sz w:val="21"/>
              </w:rPr>
              <w:t>ning</w:t>
            </w:r>
            <w:r w:rsidRPr="000F3E00">
              <w:rPr>
                <w:sz w:val="21"/>
              </w:rPr>
              <w:t xml:space="preserve"> risks</w:t>
            </w:r>
          </w:p>
        </w:tc>
        <w:tc>
          <w:tcPr>
            <w:tcW w:w="563" w:type="pct"/>
            <w:vAlign w:val="center"/>
          </w:tcPr>
          <w:p w14:paraId="23A4CF54" w14:textId="77777777" w:rsidR="00D817CE" w:rsidRPr="000F3E00" w:rsidRDefault="00D817CE" w:rsidP="008D34E6">
            <w:pPr>
              <w:adjustRightInd w:val="0"/>
              <w:snapToGrid w:val="0"/>
              <w:spacing w:line="240" w:lineRule="auto"/>
              <w:ind w:firstLineChars="0" w:firstLine="0"/>
              <w:rPr>
                <w:sz w:val="21"/>
              </w:rPr>
            </w:pPr>
            <w:r w:rsidRPr="000F3E00">
              <w:rPr>
                <w:sz w:val="21"/>
              </w:rPr>
              <w:t xml:space="preserve">Plan activities can be </w:t>
            </w:r>
            <w:r>
              <w:rPr>
                <w:sz w:val="21"/>
              </w:rPr>
              <w:t xml:space="preserve">appropriate to </w:t>
            </w:r>
            <w:r w:rsidRPr="000F3E00">
              <w:rPr>
                <w:sz w:val="21"/>
              </w:rPr>
              <w:t xml:space="preserve"> the production season, labor distribut</w:t>
            </w:r>
            <w:r w:rsidRPr="000F3E00">
              <w:rPr>
                <w:sz w:val="21"/>
              </w:rPr>
              <w:lastRenderedPageBreak/>
              <w:t>ion and financial status of major stakeholders</w:t>
            </w:r>
          </w:p>
        </w:tc>
      </w:tr>
      <w:tr w:rsidR="00D817CE" w:rsidRPr="000F3E00" w14:paraId="0F56A2BC" w14:textId="77777777" w:rsidTr="008D34E6">
        <w:tc>
          <w:tcPr>
            <w:tcW w:w="427" w:type="pct"/>
            <w:vAlign w:val="center"/>
          </w:tcPr>
          <w:p w14:paraId="51156F8E" w14:textId="77777777" w:rsidR="00D817CE" w:rsidRPr="000F3E00" w:rsidRDefault="00D817CE" w:rsidP="008D34E6">
            <w:pPr>
              <w:adjustRightInd w:val="0"/>
              <w:snapToGrid w:val="0"/>
              <w:spacing w:line="240" w:lineRule="auto"/>
              <w:ind w:firstLineChars="0" w:firstLine="0"/>
              <w:rPr>
                <w:sz w:val="21"/>
              </w:rPr>
            </w:pPr>
            <w:r w:rsidRPr="000F3E00">
              <w:rPr>
                <w:sz w:val="21"/>
              </w:rPr>
              <w:lastRenderedPageBreak/>
              <w:t>4</w:t>
            </w:r>
          </w:p>
        </w:tc>
        <w:tc>
          <w:tcPr>
            <w:tcW w:w="769" w:type="pct"/>
            <w:vAlign w:val="center"/>
          </w:tcPr>
          <w:p w14:paraId="3E656A9C" w14:textId="77777777" w:rsidR="00D817CE" w:rsidRPr="000F3E00" w:rsidRDefault="00D817CE" w:rsidP="008D34E6">
            <w:pPr>
              <w:adjustRightInd w:val="0"/>
              <w:snapToGrid w:val="0"/>
              <w:spacing w:line="240" w:lineRule="auto"/>
              <w:ind w:firstLineChars="0" w:firstLine="0"/>
              <w:rPr>
                <w:sz w:val="21"/>
              </w:rPr>
            </w:pPr>
            <w:r w:rsidRPr="000F3E00">
              <w:rPr>
                <w:sz w:val="21"/>
              </w:rPr>
              <w:t>Project implementation</w:t>
            </w:r>
          </w:p>
        </w:tc>
        <w:tc>
          <w:tcPr>
            <w:tcW w:w="853" w:type="pct"/>
            <w:vAlign w:val="center"/>
          </w:tcPr>
          <w:p w14:paraId="53B7BC36" w14:textId="77777777" w:rsidR="00D817CE" w:rsidRPr="000F3E00" w:rsidRDefault="00D817CE" w:rsidP="008D34E6">
            <w:pPr>
              <w:adjustRightInd w:val="0"/>
              <w:snapToGrid w:val="0"/>
              <w:spacing w:line="240" w:lineRule="auto"/>
              <w:ind w:firstLineChars="0" w:firstLine="0"/>
              <w:rPr>
                <w:sz w:val="21"/>
              </w:rPr>
            </w:pPr>
            <w:r w:rsidRPr="000F3E00">
              <w:rPr>
                <w:sz w:val="21"/>
              </w:rPr>
              <w:t>Project implementation</w:t>
            </w:r>
          </w:p>
        </w:tc>
        <w:tc>
          <w:tcPr>
            <w:tcW w:w="768" w:type="pct"/>
            <w:vAlign w:val="center"/>
          </w:tcPr>
          <w:p w14:paraId="4ABC3FC7" w14:textId="77777777" w:rsidR="00D817CE" w:rsidRPr="000F3E00" w:rsidRDefault="00D817CE" w:rsidP="008D34E6">
            <w:pPr>
              <w:adjustRightInd w:val="0"/>
              <w:snapToGrid w:val="0"/>
              <w:spacing w:line="240" w:lineRule="auto"/>
              <w:ind w:firstLineChars="0" w:firstLine="0"/>
              <w:rPr>
                <w:sz w:val="21"/>
              </w:rPr>
            </w:pPr>
            <w:r w:rsidRPr="000F3E00">
              <w:rPr>
                <w:sz w:val="21"/>
              </w:rPr>
              <w:t>Establish the implementation organization system, select the person in charge of each activity, and implement project activities</w:t>
            </w:r>
          </w:p>
        </w:tc>
        <w:tc>
          <w:tcPr>
            <w:tcW w:w="938" w:type="pct"/>
            <w:vAlign w:val="center"/>
          </w:tcPr>
          <w:p w14:paraId="32E79F2B" w14:textId="77777777" w:rsidR="00D817CE" w:rsidRPr="000F3E00" w:rsidRDefault="00D817CE" w:rsidP="008D34E6">
            <w:pPr>
              <w:adjustRightInd w:val="0"/>
              <w:snapToGrid w:val="0"/>
              <w:spacing w:line="240" w:lineRule="auto"/>
              <w:ind w:firstLineChars="0" w:firstLine="0"/>
              <w:rPr>
                <w:sz w:val="21"/>
              </w:rPr>
            </w:pPr>
            <w:r w:rsidRPr="000F3E00">
              <w:rPr>
                <w:sz w:val="21"/>
              </w:rPr>
              <w:t>Provide conditions for implementation</w:t>
            </w:r>
          </w:p>
        </w:tc>
        <w:tc>
          <w:tcPr>
            <w:tcW w:w="682" w:type="pct"/>
            <w:vAlign w:val="center"/>
          </w:tcPr>
          <w:p w14:paraId="7AD20158" w14:textId="77777777" w:rsidR="00D817CE" w:rsidRPr="000F3E00" w:rsidRDefault="00D817CE" w:rsidP="008D34E6">
            <w:pPr>
              <w:adjustRightInd w:val="0"/>
              <w:snapToGrid w:val="0"/>
              <w:spacing w:line="240" w:lineRule="auto"/>
              <w:ind w:firstLineChars="0" w:firstLine="0"/>
              <w:rPr>
                <w:sz w:val="21"/>
              </w:rPr>
            </w:pPr>
            <w:r w:rsidRPr="000F3E00">
              <w:rPr>
                <w:sz w:val="21"/>
              </w:rPr>
              <w:t>Technical support</w:t>
            </w:r>
          </w:p>
        </w:tc>
        <w:tc>
          <w:tcPr>
            <w:tcW w:w="563" w:type="pct"/>
            <w:vAlign w:val="center"/>
          </w:tcPr>
          <w:p w14:paraId="658A8D2B" w14:textId="77777777" w:rsidR="00D817CE" w:rsidRPr="000F3E00" w:rsidRDefault="00D817CE" w:rsidP="008D34E6">
            <w:pPr>
              <w:adjustRightInd w:val="0"/>
              <w:snapToGrid w:val="0"/>
              <w:spacing w:line="240" w:lineRule="auto"/>
              <w:ind w:firstLineChars="0" w:firstLine="0"/>
              <w:rPr>
                <w:sz w:val="21"/>
              </w:rPr>
            </w:pPr>
            <w:r w:rsidRPr="000F3E00">
              <w:rPr>
                <w:sz w:val="21"/>
              </w:rPr>
              <w:t>Beneficiary groups take responsibility for themselves</w:t>
            </w:r>
          </w:p>
        </w:tc>
      </w:tr>
    </w:tbl>
    <w:p w14:paraId="09ADC04C" w14:textId="77777777" w:rsidR="00D817CE" w:rsidRPr="000F3E00" w:rsidRDefault="00D817CE" w:rsidP="00D817CE">
      <w:pPr>
        <w:widowControl/>
        <w:ind w:firstLine="480"/>
        <w:rPr>
          <w:rFonts w:cs="Times New Roman"/>
        </w:rPr>
      </w:pPr>
      <w:r w:rsidRPr="000F3E00">
        <w:t xml:space="preserve">The aim is to avoid a situation where key stakeholders are simply seen as passive recipients of aid, interviewees, or laborers in the project development process, and </w:t>
      </w:r>
      <w:r>
        <w:t xml:space="preserve">to </w:t>
      </w:r>
      <w:r w:rsidRPr="000F3E00">
        <w:t xml:space="preserve">make it clear that the implemented project should be a process that stimulates key stakeholders to influence and control the development. This process can be achieved by </w:t>
      </w:r>
      <w:r>
        <w:t>taking into account</w:t>
      </w:r>
      <w:r w:rsidRPr="000F3E00">
        <w:t xml:space="preserve"> a broader range of stakeholders throughout the country's economy and other concerned sectors; ensuring that all stakeholders and their relationships are identified and considered at all project phases; making resources, especially financial resources, more accessible to vulnerable groups; and strengthening the management capacity of key stakeholders and their organization's management capabilities. Table 7-1 summarizes the principles and framework for the </w:t>
      </w:r>
      <w:r>
        <w:t>engagement</w:t>
      </w:r>
      <w:r w:rsidRPr="000F3E00">
        <w:t xml:space="preserve"> of key stakeholder village councils in the project.</w:t>
      </w:r>
    </w:p>
    <w:p w14:paraId="69B6C759" w14:textId="77777777" w:rsidR="00D817CE" w:rsidRPr="000F3E00" w:rsidRDefault="00D817CE" w:rsidP="00615F02">
      <w:pPr>
        <w:pStyle w:val="3"/>
      </w:pPr>
      <w:bookmarkStart w:id="333" w:name="_Toc100840882"/>
      <w:bookmarkStart w:id="334" w:name="_Toc102032416"/>
      <w:r w:rsidRPr="000F3E00">
        <w:t xml:space="preserve">Principle of village council </w:t>
      </w:r>
      <w:r>
        <w:t>engagement</w:t>
      </w:r>
      <w:bookmarkEnd w:id="333"/>
      <w:bookmarkEnd w:id="334"/>
    </w:p>
    <w:p w14:paraId="240A93D3" w14:textId="77777777" w:rsidR="00D817CE" w:rsidRPr="000F3E00" w:rsidRDefault="00D817CE" w:rsidP="00D817CE">
      <w:pPr>
        <w:widowControl/>
        <w:ind w:firstLine="480"/>
        <w:rPr>
          <w:rFonts w:cs="Times New Roman"/>
        </w:rPr>
      </w:pPr>
      <w:r w:rsidRPr="000F3E00">
        <w:t xml:space="preserve">During project design, implementation, monitoring and management, to ensure that all beneficiaries can timely receive information related to the project and have equal opportunities to put forward their suggestions and opinions on the </w:t>
      </w:r>
      <w:r w:rsidRPr="000F3E00">
        <w:lastRenderedPageBreak/>
        <w:t xml:space="preserve">corresponding issues, and also to facilitate </w:t>
      </w:r>
      <w:r>
        <w:t xml:space="preserve">the </w:t>
      </w:r>
      <w:r w:rsidRPr="000F3E00">
        <w:t>PIU and supervision and management institutions to grasp the project implementation dynamics and make scientific decisions based on the actual situation, it is necessary to pay attention to and clearly define the following principles:</w:t>
      </w:r>
    </w:p>
    <w:p w14:paraId="44D5CE1C" w14:textId="77777777" w:rsidR="00D817CE" w:rsidRPr="000F3E00" w:rsidRDefault="00D817CE" w:rsidP="00D817CE">
      <w:pPr>
        <w:widowControl/>
        <w:ind w:firstLine="480"/>
        <w:rPr>
          <w:rFonts w:cs="Times New Roman"/>
        </w:rPr>
      </w:pPr>
      <w:r w:rsidRPr="000F3E00">
        <w:t>The project information should be kept public</w:t>
      </w:r>
      <w:r>
        <w:t>. Project</w:t>
      </w:r>
      <w:r w:rsidRPr="000F3E00">
        <w:t xml:space="preserve"> publicity needs to be carried out throughout the project cycle. </w:t>
      </w:r>
      <w:r>
        <w:t>A</w:t>
      </w:r>
      <w:r w:rsidRPr="000F3E00">
        <w:t xml:space="preserve"> system of regular public disclosure of project information</w:t>
      </w:r>
      <w:r>
        <w:t xml:space="preserve"> could be established to</w:t>
      </w:r>
      <w:r w:rsidRPr="000F3E00">
        <w:t xml:space="preserve"> regularly publicize project information closely related to major stakeholders and of particular concern to them in public places such as village councils. In addition to this, group meetings, representative meetings, banners, TV and radio can be used to inform key stakeholders of the status of project preparation and implementation.</w:t>
      </w:r>
    </w:p>
    <w:p w14:paraId="5950D473" w14:textId="77777777" w:rsidR="00D817CE" w:rsidRPr="000F3E00" w:rsidRDefault="00D817CE" w:rsidP="00D817CE">
      <w:pPr>
        <w:widowControl/>
        <w:ind w:firstLine="480"/>
        <w:rPr>
          <w:rFonts w:cs="Times New Roman"/>
        </w:rPr>
      </w:pPr>
      <w:r w:rsidRPr="000F3E00">
        <w:t>Major stakeholders should be involved in the implementation of the project. Priority should be given to employing relevant villagers to provide paid labor services for the project.</w:t>
      </w:r>
    </w:p>
    <w:p w14:paraId="0CF3162C" w14:textId="77777777" w:rsidR="00D817CE" w:rsidRPr="000F3E00" w:rsidRDefault="00D817CE" w:rsidP="00D817CE">
      <w:pPr>
        <w:widowControl/>
        <w:ind w:firstLine="480"/>
        <w:rPr>
          <w:rFonts w:cs="Times New Roman"/>
        </w:rPr>
      </w:pPr>
      <w:r w:rsidRPr="000F3E00">
        <w:t>Attention should be paid to the role of village cadres and village councils in the implementation. The rural cadres need to be engaged in promoting, training, mobilizing, feedbacking the needs of residents, identifying problems, and solving conflicts in the implementation. In the implementation, we can give certain subsidies to the major cadres involved.</w:t>
      </w:r>
    </w:p>
    <w:p w14:paraId="64A65A04" w14:textId="77777777" w:rsidR="00D817CE" w:rsidRPr="000F3E00" w:rsidRDefault="00D817CE" w:rsidP="00615F02">
      <w:pPr>
        <w:pStyle w:val="3"/>
      </w:pPr>
      <w:bookmarkStart w:id="335" w:name="_Toc100840883"/>
      <w:bookmarkStart w:id="336" w:name="_Toc102032417"/>
      <w:r w:rsidRPr="000F3E00">
        <w:t xml:space="preserve">Content of village council </w:t>
      </w:r>
      <w:r>
        <w:t>engagement</w:t>
      </w:r>
      <w:bookmarkEnd w:id="335"/>
      <w:bookmarkEnd w:id="336"/>
    </w:p>
    <w:p w14:paraId="5CD848F5" w14:textId="77777777" w:rsidR="00D817CE" w:rsidRPr="000F3E00" w:rsidRDefault="00D817CE" w:rsidP="00D817CE">
      <w:pPr>
        <w:widowControl/>
        <w:ind w:firstLine="480"/>
        <w:rPr>
          <w:rFonts w:cs="Times New Roman"/>
        </w:rPr>
      </w:pPr>
      <w:r w:rsidRPr="000F3E00">
        <w:t xml:space="preserve">In order to make this project practical and reliable, safeguard the legal rights and interests of local residents, reduce dissatisfaction and disputes, and minimize adverse impacts, it is necessary to encourage the villagers to participate in project </w:t>
      </w:r>
      <w:r w:rsidRPr="000F3E00">
        <w:lastRenderedPageBreak/>
        <w:t xml:space="preserve">consultations during the project preparation phase. The </w:t>
      </w:r>
      <w:r>
        <w:t>engagement</w:t>
      </w:r>
      <w:r w:rsidRPr="000F3E00">
        <w:t xml:space="preserve"> of the village council during this phase is shown in Table 7-2.</w:t>
      </w:r>
    </w:p>
    <w:p w14:paraId="7073C25B" w14:textId="77777777" w:rsidR="00D817CE" w:rsidRPr="000F3E00" w:rsidRDefault="00D817CE" w:rsidP="00D817CE">
      <w:pPr>
        <w:keepNext/>
        <w:widowControl/>
        <w:spacing w:beforeLines="10" w:before="32"/>
        <w:ind w:firstLine="480"/>
        <w:rPr>
          <w:rFonts w:eastAsia="黑体"/>
          <w:bCs/>
        </w:rPr>
      </w:pPr>
      <w:r w:rsidRPr="000F3E00">
        <w:t xml:space="preserve">Table </w:t>
      </w:r>
      <w:r w:rsidRPr="000F3E00">
        <w:rPr>
          <w:rFonts w:eastAsia="黑体"/>
        </w:rPr>
        <w:t>7</w:t>
      </w:r>
      <w:r w:rsidRPr="000F3E00">
        <w:t>-</w:t>
      </w:r>
      <w:r w:rsidRPr="000F3E00">
        <w:rPr>
          <w:rFonts w:eastAsia="黑体"/>
        </w:rPr>
        <w:fldChar w:fldCharType="begin"/>
      </w:r>
      <w:r w:rsidRPr="000F3E00">
        <w:rPr>
          <w:rFonts w:eastAsia="黑体"/>
        </w:rPr>
        <w:instrText xml:space="preserve"> SEQ </w:instrText>
      </w:r>
      <w:r w:rsidRPr="000F3E00">
        <w:rPr>
          <w:rFonts w:eastAsia="黑体"/>
        </w:rPr>
        <w:instrText>表</w:instrText>
      </w:r>
      <w:r w:rsidRPr="000F3E00">
        <w:rPr>
          <w:rFonts w:eastAsia="黑体"/>
        </w:rPr>
        <w:instrText xml:space="preserve"> \* ARABIC \s 1 </w:instrText>
      </w:r>
      <w:r w:rsidRPr="000F3E00">
        <w:rPr>
          <w:rFonts w:eastAsia="黑体"/>
        </w:rPr>
        <w:fldChar w:fldCharType="separate"/>
      </w:r>
      <w:r w:rsidRPr="000F3E00">
        <w:rPr>
          <w:rFonts w:eastAsia="黑体"/>
        </w:rPr>
        <w:t>2</w:t>
      </w:r>
      <w:r w:rsidRPr="000F3E00">
        <w:rPr>
          <w:rFonts w:eastAsia="黑体"/>
        </w:rPr>
        <w:fldChar w:fldCharType="end"/>
      </w:r>
      <w:r w:rsidRPr="000F3E00">
        <w:t xml:space="preserve"> Village council </w:t>
      </w:r>
      <w:r>
        <w:t>engagement</w:t>
      </w:r>
      <w:r w:rsidRPr="000F3E00">
        <w:t xml:space="preserve"> in </w:t>
      </w:r>
      <w:r>
        <w:t xml:space="preserve">the </w:t>
      </w:r>
      <w:r w:rsidRPr="000F3E00">
        <w:t>project preparation phase</w:t>
      </w:r>
    </w:p>
    <w:tbl>
      <w:tblPr>
        <w:tblStyle w:val="600"/>
        <w:tblW w:w="5000" w:type="pct"/>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488"/>
        <w:gridCol w:w="1166"/>
        <w:gridCol w:w="1371"/>
        <w:gridCol w:w="1476"/>
        <w:gridCol w:w="1320"/>
        <w:gridCol w:w="1156"/>
        <w:gridCol w:w="1545"/>
      </w:tblGrid>
      <w:tr w:rsidR="00D817CE" w:rsidRPr="000F3E00" w14:paraId="2397D8AE" w14:textId="77777777" w:rsidTr="008D34E6">
        <w:trPr>
          <w:cnfStyle w:val="100000000000" w:firstRow="1" w:lastRow="0" w:firstColumn="0" w:lastColumn="0" w:oddVBand="0" w:evenVBand="0" w:oddHBand="0" w:evenHBand="0" w:firstRowFirstColumn="0" w:firstRowLastColumn="0" w:lastRowFirstColumn="0" w:lastRowLastColumn="0"/>
          <w:tblHeader/>
        </w:trPr>
        <w:tc>
          <w:tcPr>
            <w:tcW w:w="293" w:type="pct"/>
            <w:vAlign w:val="center"/>
          </w:tcPr>
          <w:p w14:paraId="23F417B8" w14:textId="77777777" w:rsidR="00D817CE" w:rsidRPr="000F3E00" w:rsidRDefault="00D817CE" w:rsidP="008D34E6">
            <w:pPr>
              <w:spacing w:line="400" w:lineRule="exact"/>
              <w:ind w:firstLineChars="0" w:firstLine="0"/>
              <w:jc w:val="center"/>
              <w:rPr>
                <w:sz w:val="21"/>
              </w:rPr>
            </w:pPr>
            <w:r w:rsidRPr="000F3E00">
              <w:rPr>
                <w:caps w:val="0"/>
                <w:sz w:val="21"/>
              </w:rPr>
              <w:t>No.</w:t>
            </w:r>
          </w:p>
        </w:tc>
        <w:tc>
          <w:tcPr>
            <w:tcW w:w="698" w:type="pct"/>
            <w:vAlign w:val="center"/>
          </w:tcPr>
          <w:p w14:paraId="663EAEA8" w14:textId="77777777" w:rsidR="00D817CE" w:rsidRPr="000F3E00" w:rsidRDefault="00D817CE" w:rsidP="008D34E6">
            <w:pPr>
              <w:spacing w:line="400" w:lineRule="exact"/>
              <w:ind w:firstLineChars="0" w:firstLine="0"/>
              <w:jc w:val="center"/>
              <w:rPr>
                <w:sz w:val="21"/>
              </w:rPr>
            </w:pPr>
            <w:r>
              <w:rPr>
                <w:caps w:val="0"/>
                <w:sz w:val="21"/>
              </w:rPr>
              <w:t>Activity</w:t>
            </w:r>
          </w:p>
        </w:tc>
        <w:tc>
          <w:tcPr>
            <w:tcW w:w="820" w:type="pct"/>
            <w:vAlign w:val="center"/>
          </w:tcPr>
          <w:p w14:paraId="0DBF4172" w14:textId="77777777" w:rsidR="00D817CE" w:rsidRPr="000F3E00" w:rsidRDefault="00D817CE" w:rsidP="008D34E6">
            <w:pPr>
              <w:spacing w:line="400" w:lineRule="exact"/>
              <w:ind w:firstLineChars="0" w:firstLine="0"/>
              <w:jc w:val="center"/>
              <w:rPr>
                <w:sz w:val="21"/>
              </w:rPr>
            </w:pPr>
            <w:r>
              <w:rPr>
                <w:caps w:val="0"/>
                <w:sz w:val="21"/>
              </w:rPr>
              <w:t>Description</w:t>
            </w:r>
          </w:p>
        </w:tc>
        <w:tc>
          <w:tcPr>
            <w:tcW w:w="924" w:type="pct"/>
            <w:vAlign w:val="center"/>
          </w:tcPr>
          <w:p w14:paraId="7D3E60CB" w14:textId="77777777" w:rsidR="00D817CE" w:rsidRPr="000F3E00" w:rsidRDefault="00D817CE" w:rsidP="008D34E6">
            <w:pPr>
              <w:spacing w:line="400" w:lineRule="exact"/>
              <w:ind w:firstLineChars="0" w:firstLine="0"/>
              <w:jc w:val="center"/>
              <w:rPr>
                <w:sz w:val="21"/>
              </w:rPr>
            </w:pPr>
            <w:r w:rsidRPr="000F3E00">
              <w:rPr>
                <w:caps w:val="0"/>
                <w:sz w:val="21"/>
              </w:rPr>
              <w:t>Method</w:t>
            </w:r>
          </w:p>
        </w:tc>
        <w:tc>
          <w:tcPr>
            <w:tcW w:w="849" w:type="pct"/>
            <w:vAlign w:val="center"/>
          </w:tcPr>
          <w:p w14:paraId="5D14364B" w14:textId="77777777" w:rsidR="00D817CE" w:rsidRPr="000F3E00" w:rsidRDefault="00D817CE" w:rsidP="008D34E6">
            <w:pPr>
              <w:spacing w:line="400" w:lineRule="exact"/>
              <w:ind w:firstLineChars="0" w:firstLine="0"/>
              <w:jc w:val="center"/>
              <w:rPr>
                <w:sz w:val="21"/>
              </w:rPr>
            </w:pPr>
            <w:r w:rsidRPr="000F3E00">
              <w:rPr>
                <w:caps w:val="0"/>
                <w:sz w:val="21"/>
              </w:rPr>
              <w:t>Participa</w:t>
            </w:r>
            <w:r>
              <w:rPr>
                <w:caps w:val="0"/>
                <w:sz w:val="21"/>
              </w:rPr>
              <w:t>n</w:t>
            </w:r>
            <w:r w:rsidRPr="000F3E00">
              <w:rPr>
                <w:caps w:val="0"/>
                <w:sz w:val="21"/>
              </w:rPr>
              <w:t>ts</w:t>
            </w:r>
          </w:p>
        </w:tc>
        <w:tc>
          <w:tcPr>
            <w:tcW w:w="633" w:type="pct"/>
            <w:vAlign w:val="center"/>
          </w:tcPr>
          <w:p w14:paraId="6B73C079" w14:textId="77777777" w:rsidR="00D817CE" w:rsidRPr="000F3E00" w:rsidRDefault="00D817CE" w:rsidP="008D34E6">
            <w:pPr>
              <w:spacing w:line="400" w:lineRule="exact"/>
              <w:ind w:firstLineChars="0" w:firstLine="0"/>
              <w:jc w:val="center"/>
              <w:rPr>
                <w:sz w:val="21"/>
              </w:rPr>
            </w:pPr>
            <w:r w:rsidRPr="000F3E00">
              <w:rPr>
                <w:caps w:val="0"/>
                <w:sz w:val="21"/>
              </w:rPr>
              <w:t>Institution responsible</w:t>
            </w:r>
          </w:p>
        </w:tc>
        <w:tc>
          <w:tcPr>
            <w:tcW w:w="783" w:type="pct"/>
            <w:vAlign w:val="center"/>
          </w:tcPr>
          <w:p w14:paraId="52ABCB01" w14:textId="77777777" w:rsidR="00D817CE" w:rsidRPr="000F3E00" w:rsidRDefault="00D817CE" w:rsidP="008D34E6">
            <w:pPr>
              <w:spacing w:line="400" w:lineRule="exact"/>
              <w:ind w:firstLineChars="0" w:firstLine="0"/>
              <w:jc w:val="center"/>
              <w:rPr>
                <w:sz w:val="21"/>
              </w:rPr>
            </w:pPr>
            <w:r w:rsidRPr="000F3E00">
              <w:rPr>
                <w:caps w:val="0"/>
                <w:sz w:val="21"/>
              </w:rPr>
              <w:t>Remarks</w:t>
            </w:r>
          </w:p>
        </w:tc>
      </w:tr>
      <w:tr w:rsidR="00D817CE" w:rsidRPr="000F3E00" w14:paraId="2F8F14CD" w14:textId="77777777" w:rsidTr="008D34E6">
        <w:trPr>
          <w:trHeight w:val="243"/>
        </w:trPr>
        <w:tc>
          <w:tcPr>
            <w:tcW w:w="293" w:type="pct"/>
            <w:vAlign w:val="center"/>
          </w:tcPr>
          <w:p w14:paraId="13605398" w14:textId="77777777" w:rsidR="00D817CE" w:rsidRPr="000F3E00" w:rsidRDefault="00D817CE" w:rsidP="008D34E6">
            <w:pPr>
              <w:spacing w:line="400" w:lineRule="exact"/>
              <w:ind w:firstLineChars="0" w:firstLine="0"/>
              <w:jc w:val="center"/>
              <w:rPr>
                <w:sz w:val="21"/>
              </w:rPr>
            </w:pPr>
            <w:r w:rsidRPr="000F3E00">
              <w:rPr>
                <w:sz w:val="21"/>
              </w:rPr>
              <w:t>1</w:t>
            </w:r>
          </w:p>
        </w:tc>
        <w:tc>
          <w:tcPr>
            <w:tcW w:w="698" w:type="pct"/>
            <w:vAlign w:val="center"/>
          </w:tcPr>
          <w:p w14:paraId="7173B386" w14:textId="77777777" w:rsidR="00D817CE" w:rsidRPr="000F3E00" w:rsidRDefault="00D817CE" w:rsidP="008D34E6">
            <w:pPr>
              <w:spacing w:line="400" w:lineRule="exact"/>
              <w:ind w:firstLineChars="0" w:firstLine="0"/>
              <w:jc w:val="center"/>
              <w:rPr>
                <w:sz w:val="21"/>
              </w:rPr>
            </w:pPr>
            <w:r w:rsidRPr="000F3E00">
              <w:rPr>
                <w:sz w:val="21"/>
              </w:rPr>
              <w:t xml:space="preserve">Project </w:t>
            </w:r>
            <w:r>
              <w:rPr>
                <w:sz w:val="21"/>
              </w:rPr>
              <w:t>publicity</w:t>
            </w:r>
          </w:p>
        </w:tc>
        <w:tc>
          <w:tcPr>
            <w:tcW w:w="820" w:type="pct"/>
            <w:vAlign w:val="center"/>
          </w:tcPr>
          <w:p w14:paraId="7EBB1C8E" w14:textId="77777777" w:rsidR="00D817CE" w:rsidRPr="000F3E00" w:rsidRDefault="00D817CE" w:rsidP="008D34E6">
            <w:pPr>
              <w:spacing w:line="400" w:lineRule="exact"/>
              <w:ind w:firstLineChars="0" w:firstLine="0"/>
              <w:jc w:val="center"/>
              <w:rPr>
                <w:sz w:val="21"/>
              </w:rPr>
            </w:pPr>
            <w:r w:rsidRPr="000F3E00">
              <w:rPr>
                <w:sz w:val="21"/>
              </w:rPr>
              <w:t>1. Promote the importance and necessity of project implementation and solicit public opinions and suggestions.</w:t>
            </w:r>
          </w:p>
          <w:p w14:paraId="6B435D9B" w14:textId="77777777" w:rsidR="00D817CE" w:rsidRPr="000F3E00" w:rsidRDefault="00D817CE" w:rsidP="008D34E6">
            <w:pPr>
              <w:spacing w:line="400" w:lineRule="exact"/>
              <w:ind w:firstLineChars="0" w:firstLine="0"/>
              <w:jc w:val="center"/>
              <w:rPr>
                <w:sz w:val="21"/>
              </w:rPr>
            </w:pPr>
            <w:r w:rsidRPr="000F3E00">
              <w:rPr>
                <w:sz w:val="21"/>
              </w:rPr>
              <w:t>2. It is necessary to timely inform key affected groups of project implementation dates, locations, and other information of concern.</w:t>
            </w:r>
          </w:p>
        </w:tc>
        <w:tc>
          <w:tcPr>
            <w:tcW w:w="924" w:type="pct"/>
            <w:vAlign w:val="center"/>
          </w:tcPr>
          <w:p w14:paraId="126B046A" w14:textId="77777777" w:rsidR="00D817CE" w:rsidRPr="000F3E00" w:rsidRDefault="00D817CE" w:rsidP="008D34E6">
            <w:pPr>
              <w:spacing w:line="400" w:lineRule="exact"/>
              <w:ind w:firstLineChars="0" w:firstLine="0"/>
              <w:jc w:val="center"/>
              <w:rPr>
                <w:sz w:val="21"/>
              </w:rPr>
            </w:pPr>
            <w:r w:rsidRPr="000F3E00">
              <w:rPr>
                <w:sz w:val="21"/>
              </w:rPr>
              <w:t>Posters, brochures, internet, radio, TV, public gatherings, banners, flyers</w:t>
            </w:r>
          </w:p>
        </w:tc>
        <w:tc>
          <w:tcPr>
            <w:tcW w:w="849" w:type="pct"/>
            <w:vAlign w:val="center"/>
          </w:tcPr>
          <w:p w14:paraId="2E9508C9" w14:textId="77777777" w:rsidR="00D817CE" w:rsidRPr="000F3E00" w:rsidRDefault="00D817CE" w:rsidP="008D34E6">
            <w:pPr>
              <w:spacing w:line="400" w:lineRule="exact"/>
              <w:ind w:firstLineChars="0" w:firstLine="0"/>
              <w:jc w:val="center"/>
              <w:rPr>
                <w:sz w:val="21"/>
              </w:rPr>
            </w:pPr>
            <w:r w:rsidRPr="000F3E00">
              <w:rPr>
                <w:sz w:val="21"/>
              </w:rPr>
              <w:t>①All members of the village council</w:t>
            </w:r>
          </w:p>
          <w:p w14:paraId="267EDC4A" w14:textId="77777777" w:rsidR="00D817CE" w:rsidRPr="000F3E00" w:rsidRDefault="00D817CE" w:rsidP="008D34E6">
            <w:pPr>
              <w:spacing w:line="400" w:lineRule="exact"/>
              <w:ind w:firstLineChars="0" w:firstLine="0"/>
              <w:jc w:val="center"/>
              <w:rPr>
                <w:sz w:val="21"/>
              </w:rPr>
            </w:pPr>
            <w:r w:rsidRPr="000F3E00">
              <w:rPr>
                <w:rFonts w:ascii="宋体" w:hAnsi="宋体" w:cs="宋体"/>
                <w:sz w:val="21"/>
              </w:rPr>
              <w:t>②</w:t>
            </w:r>
            <w:r w:rsidRPr="000F3E00">
              <w:rPr>
                <w:sz w:val="21"/>
              </w:rPr>
              <w:t>Project owner</w:t>
            </w:r>
          </w:p>
          <w:p w14:paraId="6BD5D17B" w14:textId="77777777" w:rsidR="00D817CE" w:rsidRPr="000F3E00" w:rsidRDefault="00D817CE" w:rsidP="008D34E6">
            <w:pPr>
              <w:spacing w:line="400" w:lineRule="exact"/>
              <w:ind w:firstLineChars="0" w:firstLine="0"/>
              <w:jc w:val="center"/>
              <w:rPr>
                <w:sz w:val="21"/>
              </w:rPr>
            </w:pPr>
            <w:r w:rsidRPr="000F3E00">
              <w:rPr>
                <w:rFonts w:ascii="宋体" w:hAnsi="宋体" w:cs="宋体"/>
                <w:sz w:val="21"/>
              </w:rPr>
              <w:t>③</w:t>
            </w:r>
            <w:r w:rsidRPr="000F3E00">
              <w:rPr>
                <w:sz w:val="21"/>
              </w:rPr>
              <w:t>Project management office</w:t>
            </w:r>
          </w:p>
        </w:tc>
        <w:tc>
          <w:tcPr>
            <w:tcW w:w="633" w:type="pct"/>
            <w:vMerge w:val="restart"/>
            <w:vAlign w:val="center"/>
          </w:tcPr>
          <w:p w14:paraId="04D24A48" w14:textId="77777777" w:rsidR="00D817CE" w:rsidRPr="000F3E00" w:rsidRDefault="00D817CE" w:rsidP="008D34E6">
            <w:pPr>
              <w:spacing w:line="400" w:lineRule="exact"/>
              <w:ind w:firstLineChars="0" w:firstLine="0"/>
              <w:jc w:val="center"/>
              <w:rPr>
                <w:sz w:val="21"/>
              </w:rPr>
            </w:pPr>
            <w:r>
              <w:rPr>
                <w:rFonts w:hint="eastAsia"/>
                <w:sz w:val="21"/>
              </w:rPr>
              <w:t>P</w:t>
            </w:r>
            <w:r w:rsidRPr="000F3E00">
              <w:rPr>
                <w:sz w:val="21"/>
              </w:rPr>
              <w:t>roject management office, project owner</w:t>
            </w:r>
          </w:p>
        </w:tc>
        <w:tc>
          <w:tcPr>
            <w:tcW w:w="783" w:type="pct"/>
            <w:vAlign w:val="center"/>
          </w:tcPr>
          <w:p w14:paraId="12786388" w14:textId="77777777" w:rsidR="00D817CE" w:rsidRPr="000F3E00" w:rsidRDefault="00D817CE" w:rsidP="008D34E6">
            <w:pPr>
              <w:spacing w:line="400" w:lineRule="exact"/>
              <w:ind w:firstLineChars="0" w:firstLine="0"/>
              <w:jc w:val="center"/>
              <w:rPr>
                <w:sz w:val="21"/>
              </w:rPr>
            </w:pPr>
            <w:r w:rsidRPr="000F3E00">
              <w:rPr>
                <w:sz w:val="21"/>
              </w:rPr>
              <w:t>Assisted by publicity department, highway center, radio and television bureau, newspaper</w:t>
            </w:r>
            <w:r>
              <w:rPr>
                <w:sz w:val="21"/>
              </w:rPr>
              <w:t xml:space="preserve"> office</w:t>
            </w:r>
            <w:r w:rsidRPr="000F3E00">
              <w:rPr>
                <w:sz w:val="21"/>
              </w:rPr>
              <w:t xml:space="preserve">, township and neighborhood </w:t>
            </w:r>
            <w:r>
              <w:rPr>
                <w:sz w:val="21"/>
              </w:rPr>
              <w:t>committee</w:t>
            </w:r>
            <w:r w:rsidRPr="000F3E00">
              <w:rPr>
                <w:sz w:val="21"/>
              </w:rPr>
              <w:t xml:space="preserve">/village </w:t>
            </w:r>
            <w:r>
              <w:rPr>
                <w:sz w:val="21"/>
              </w:rPr>
              <w:t>offices</w:t>
            </w:r>
          </w:p>
        </w:tc>
      </w:tr>
      <w:tr w:rsidR="00D817CE" w:rsidRPr="000F3E00" w14:paraId="7C973E13" w14:textId="77777777" w:rsidTr="008D34E6">
        <w:trPr>
          <w:trHeight w:val="243"/>
        </w:trPr>
        <w:tc>
          <w:tcPr>
            <w:tcW w:w="293" w:type="pct"/>
            <w:vAlign w:val="center"/>
          </w:tcPr>
          <w:p w14:paraId="1F1DBF63" w14:textId="77777777" w:rsidR="00D817CE" w:rsidRPr="000F3E00" w:rsidRDefault="00D817CE" w:rsidP="008D34E6">
            <w:pPr>
              <w:spacing w:line="400" w:lineRule="exact"/>
              <w:ind w:firstLineChars="0" w:firstLine="0"/>
              <w:jc w:val="center"/>
              <w:rPr>
                <w:sz w:val="21"/>
              </w:rPr>
            </w:pPr>
            <w:r w:rsidRPr="000F3E00">
              <w:rPr>
                <w:sz w:val="21"/>
              </w:rPr>
              <w:t>2</w:t>
            </w:r>
          </w:p>
        </w:tc>
        <w:tc>
          <w:tcPr>
            <w:tcW w:w="698" w:type="pct"/>
            <w:vAlign w:val="center"/>
          </w:tcPr>
          <w:p w14:paraId="5343F44F" w14:textId="77777777" w:rsidR="00D817CE" w:rsidRPr="000F3E00" w:rsidRDefault="00D817CE" w:rsidP="008D34E6">
            <w:pPr>
              <w:spacing w:line="400" w:lineRule="exact"/>
              <w:ind w:firstLineChars="0" w:firstLine="0"/>
              <w:jc w:val="center"/>
              <w:rPr>
                <w:sz w:val="21"/>
              </w:rPr>
            </w:pPr>
            <w:r w:rsidRPr="000F3E00">
              <w:rPr>
                <w:sz w:val="21"/>
              </w:rPr>
              <w:t>Analysis o</w:t>
            </w:r>
            <w:r>
              <w:rPr>
                <w:sz w:val="21"/>
              </w:rPr>
              <w:t>f</w:t>
            </w:r>
            <w:r w:rsidRPr="000F3E00">
              <w:rPr>
                <w:sz w:val="21"/>
              </w:rPr>
              <w:t xml:space="preserve"> </w:t>
            </w:r>
            <w:r w:rsidRPr="000F3E00">
              <w:rPr>
                <w:sz w:val="21"/>
              </w:rPr>
              <w:lastRenderedPageBreak/>
              <w:t xml:space="preserve">participatory affected group </w:t>
            </w:r>
          </w:p>
        </w:tc>
        <w:tc>
          <w:tcPr>
            <w:tcW w:w="820" w:type="pct"/>
            <w:vAlign w:val="center"/>
          </w:tcPr>
          <w:p w14:paraId="71004F24" w14:textId="77777777" w:rsidR="00D817CE" w:rsidRPr="000F3E00" w:rsidRDefault="00D817CE" w:rsidP="008D34E6">
            <w:pPr>
              <w:spacing w:line="400" w:lineRule="exact"/>
              <w:ind w:firstLineChars="0" w:firstLine="0"/>
              <w:jc w:val="center"/>
              <w:rPr>
                <w:sz w:val="21"/>
              </w:rPr>
            </w:pPr>
            <w:r w:rsidRPr="000F3E00">
              <w:rPr>
                <w:sz w:val="21"/>
              </w:rPr>
              <w:lastRenderedPageBreak/>
              <w:t xml:space="preserve">1. Identify various </w:t>
            </w:r>
            <w:r w:rsidRPr="000F3E00">
              <w:rPr>
                <w:sz w:val="21"/>
              </w:rPr>
              <w:lastRenderedPageBreak/>
              <w:t xml:space="preserve">groups affected by </w:t>
            </w:r>
            <w:r>
              <w:rPr>
                <w:sz w:val="21"/>
              </w:rPr>
              <w:t xml:space="preserve">the </w:t>
            </w:r>
            <w:r w:rsidRPr="000F3E00">
              <w:rPr>
                <w:sz w:val="21"/>
              </w:rPr>
              <w:t xml:space="preserve">project and their basic </w:t>
            </w:r>
            <w:r>
              <w:rPr>
                <w:sz w:val="21"/>
              </w:rPr>
              <w:t xml:space="preserve">living </w:t>
            </w:r>
            <w:r w:rsidRPr="000F3E00">
              <w:rPr>
                <w:sz w:val="21"/>
              </w:rPr>
              <w:t>status.</w:t>
            </w:r>
          </w:p>
          <w:p w14:paraId="33E90D1E" w14:textId="77777777" w:rsidR="00D817CE" w:rsidRPr="000F3E00" w:rsidRDefault="00D817CE" w:rsidP="008D34E6">
            <w:pPr>
              <w:spacing w:line="400" w:lineRule="exact"/>
              <w:ind w:firstLineChars="0" w:firstLine="0"/>
              <w:jc w:val="center"/>
              <w:rPr>
                <w:sz w:val="21"/>
              </w:rPr>
            </w:pPr>
            <w:r w:rsidRPr="000F3E00">
              <w:rPr>
                <w:sz w:val="21"/>
              </w:rPr>
              <w:t>2. Determine the positive and negative impacts of project on various groups.</w:t>
            </w:r>
          </w:p>
        </w:tc>
        <w:tc>
          <w:tcPr>
            <w:tcW w:w="924" w:type="pct"/>
            <w:vAlign w:val="center"/>
          </w:tcPr>
          <w:p w14:paraId="0EA90740" w14:textId="19FDFC2E" w:rsidR="00D817CE" w:rsidRPr="000F3E00" w:rsidRDefault="00D817CE" w:rsidP="008D34E6">
            <w:pPr>
              <w:spacing w:line="400" w:lineRule="exact"/>
              <w:ind w:firstLineChars="0" w:firstLine="0"/>
              <w:jc w:val="center"/>
              <w:rPr>
                <w:sz w:val="21"/>
              </w:rPr>
            </w:pPr>
            <w:r w:rsidRPr="000F3E00">
              <w:rPr>
                <w:sz w:val="21"/>
              </w:rPr>
              <w:lastRenderedPageBreak/>
              <w:t>Village council</w:t>
            </w:r>
            <w:r w:rsidR="00EF5091">
              <w:rPr>
                <w:sz w:val="21"/>
              </w:rPr>
              <w:t>/</w:t>
            </w:r>
            <w:r w:rsidRPr="000F3E00">
              <w:rPr>
                <w:sz w:val="21"/>
              </w:rPr>
              <w:t>village</w:t>
            </w:r>
            <w:r>
              <w:rPr>
                <w:sz w:val="21"/>
              </w:rPr>
              <w:lastRenderedPageBreak/>
              <w:t>rs'</w:t>
            </w:r>
            <w:r w:rsidRPr="000F3E00">
              <w:rPr>
                <w:sz w:val="21"/>
              </w:rPr>
              <w:t xml:space="preserve"> representative meetings</w:t>
            </w:r>
          </w:p>
        </w:tc>
        <w:tc>
          <w:tcPr>
            <w:tcW w:w="849" w:type="pct"/>
            <w:vMerge w:val="restart"/>
            <w:vAlign w:val="center"/>
          </w:tcPr>
          <w:p w14:paraId="0587E371" w14:textId="77777777" w:rsidR="00D817CE" w:rsidRPr="000F3E00" w:rsidRDefault="00D817CE" w:rsidP="008D34E6">
            <w:pPr>
              <w:spacing w:line="400" w:lineRule="exact"/>
              <w:ind w:firstLineChars="0" w:firstLine="0"/>
              <w:jc w:val="center"/>
              <w:rPr>
                <w:sz w:val="21"/>
              </w:rPr>
            </w:pPr>
            <w:r w:rsidRPr="000F3E00">
              <w:rPr>
                <w:rFonts w:ascii="宋体" w:hAnsi="宋体" w:cs="宋体"/>
                <w:sz w:val="21"/>
              </w:rPr>
              <w:lastRenderedPageBreak/>
              <w:t>①</w:t>
            </w:r>
            <w:r w:rsidRPr="000F3E00">
              <w:rPr>
                <w:sz w:val="21"/>
              </w:rPr>
              <w:t xml:space="preserve">Village council </w:t>
            </w:r>
            <w:r w:rsidRPr="000F3E00">
              <w:rPr>
                <w:sz w:val="21"/>
              </w:rPr>
              <w:lastRenderedPageBreak/>
              <w:t>representatives (including representatives of special groups such as poor households and women)</w:t>
            </w:r>
          </w:p>
          <w:p w14:paraId="492D1A93" w14:textId="12494323" w:rsidR="00D817CE" w:rsidRPr="000F3E00" w:rsidRDefault="00D817CE" w:rsidP="008D34E6">
            <w:pPr>
              <w:spacing w:line="400" w:lineRule="exact"/>
              <w:ind w:firstLineChars="0" w:firstLine="0"/>
              <w:jc w:val="center"/>
              <w:rPr>
                <w:sz w:val="21"/>
              </w:rPr>
            </w:pPr>
            <w:r w:rsidRPr="000F3E00">
              <w:rPr>
                <w:rFonts w:ascii="宋体" w:hAnsi="宋体" w:cs="宋体"/>
                <w:sz w:val="21"/>
              </w:rPr>
              <w:t>②</w:t>
            </w:r>
            <w:r>
              <w:rPr>
                <w:sz w:val="21"/>
              </w:rPr>
              <w:t>V</w:t>
            </w:r>
            <w:r w:rsidRPr="000F3E00">
              <w:rPr>
                <w:sz w:val="21"/>
              </w:rPr>
              <w:t>illage council</w:t>
            </w:r>
          </w:p>
          <w:p w14:paraId="62615FE7" w14:textId="77777777" w:rsidR="00D817CE" w:rsidRPr="000F3E00" w:rsidRDefault="00D817CE" w:rsidP="008D34E6">
            <w:pPr>
              <w:spacing w:line="400" w:lineRule="exact"/>
              <w:ind w:firstLineChars="0" w:firstLine="0"/>
              <w:jc w:val="center"/>
              <w:rPr>
                <w:sz w:val="21"/>
              </w:rPr>
            </w:pPr>
            <w:r w:rsidRPr="000F3E00">
              <w:rPr>
                <w:rFonts w:ascii="宋体" w:hAnsi="宋体" w:cs="宋体"/>
                <w:sz w:val="21"/>
              </w:rPr>
              <w:t>③</w:t>
            </w:r>
            <w:r w:rsidRPr="000F3E00">
              <w:rPr>
                <w:sz w:val="21"/>
              </w:rPr>
              <w:t>Project owner and project</w:t>
            </w:r>
            <w:r w:rsidRPr="000F3E00">
              <w:t xml:space="preserve"> </w:t>
            </w:r>
            <w:r w:rsidRPr="000F3E00">
              <w:rPr>
                <w:sz w:val="21"/>
              </w:rPr>
              <w:t>management office</w:t>
            </w:r>
          </w:p>
        </w:tc>
        <w:tc>
          <w:tcPr>
            <w:tcW w:w="633" w:type="pct"/>
            <w:vMerge/>
            <w:vAlign w:val="center"/>
          </w:tcPr>
          <w:p w14:paraId="4CA90D57" w14:textId="77777777" w:rsidR="00D817CE" w:rsidRPr="000F3E00" w:rsidRDefault="00D817CE" w:rsidP="008D34E6">
            <w:pPr>
              <w:spacing w:line="400" w:lineRule="exact"/>
              <w:ind w:firstLineChars="0" w:firstLine="0"/>
              <w:jc w:val="center"/>
              <w:rPr>
                <w:sz w:val="21"/>
              </w:rPr>
            </w:pPr>
          </w:p>
        </w:tc>
        <w:tc>
          <w:tcPr>
            <w:tcW w:w="783" w:type="pct"/>
            <w:vAlign w:val="center"/>
          </w:tcPr>
          <w:p w14:paraId="0C719614" w14:textId="77777777" w:rsidR="00D817CE" w:rsidRPr="000F3E00" w:rsidRDefault="00D817CE" w:rsidP="008D34E6">
            <w:pPr>
              <w:spacing w:line="400" w:lineRule="exact"/>
              <w:ind w:firstLineChars="0" w:firstLine="0"/>
              <w:jc w:val="center"/>
              <w:rPr>
                <w:sz w:val="21"/>
              </w:rPr>
            </w:pPr>
            <w:r w:rsidRPr="000F3E00">
              <w:rPr>
                <w:sz w:val="21"/>
              </w:rPr>
              <w:t>Assist</w:t>
            </w:r>
            <w:r>
              <w:rPr>
                <w:sz w:val="21"/>
              </w:rPr>
              <w:t xml:space="preserve">ed by the </w:t>
            </w:r>
            <w:r w:rsidRPr="000F3E00">
              <w:rPr>
                <w:sz w:val="21"/>
              </w:rPr>
              <w:t xml:space="preserve">Social </w:t>
            </w:r>
            <w:r>
              <w:rPr>
                <w:sz w:val="21"/>
              </w:rPr>
              <w:lastRenderedPageBreak/>
              <w:t>Assessment Team</w:t>
            </w:r>
          </w:p>
        </w:tc>
      </w:tr>
      <w:tr w:rsidR="00D817CE" w:rsidRPr="000F3E00" w14:paraId="3EE963E0" w14:textId="77777777" w:rsidTr="008D34E6">
        <w:trPr>
          <w:trHeight w:val="243"/>
        </w:trPr>
        <w:tc>
          <w:tcPr>
            <w:tcW w:w="293" w:type="pct"/>
            <w:vAlign w:val="center"/>
          </w:tcPr>
          <w:p w14:paraId="513563AD" w14:textId="77777777" w:rsidR="00D817CE" w:rsidRPr="000F3E00" w:rsidRDefault="00D817CE" w:rsidP="008D34E6">
            <w:pPr>
              <w:spacing w:line="400" w:lineRule="exact"/>
              <w:ind w:firstLineChars="0" w:firstLine="0"/>
              <w:jc w:val="center"/>
              <w:rPr>
                <w:sz w:val="21"/>
              </w:rPr>
            </w:pPr>
            <w:r w:rsidRPr="000F3E00">
              <w:rPr>
                <w:sz w:val="21"/>
              </w:rPr>
              <w:lastRenderedPageBreak/>
              <w:t>3</w:t>
            </w:r>
          </w:p>
        </w:tc>
        <w:tc>
          <w:tcPr>
            <w:tcW w:w="698" w:type="pct"/>
            <w:vAlign w:val="center"/>
          </w:tcPr>
          <w:p w14:paraId="083DB898" w14:textId="77777777" w:rsidR="00D817CE" w:rsidRPr="000F3E00" w:rsidRDefault="00D817CE" w:rsidP="008D34E6">
            <w:pPr>
              <w:spacing w:line="400" w:lineRule="exact"/>
              <w:ind w:firstLineChars="0" w:firstLine="0"/>
              <w:jc w:val="center"/>
              <w:rPr>
                <w:sz w:val="21"/>
              </w:rPr>
            </w:pPr>
            <w:r w:rsidRPr="000F3E00">
              <w:rPr>
                <w:sz w:val="21"/>
              </w:rPr>
              <w:t>Participatory problem analysis</w:t>
            </w:r>
          </w:p>
        </w:tc>
        <w:tc>
          <w:tcPr>
            <w:tcW w:w="820" w:type="pct"/>
            <w:vAlign w:val="center"/>
          </w:tcPr>
          <w:p w14:paraId="42DF6367" w14:textId="77777777" w:rsidR="00D817CE" w:rsidRPr="000F3E00" w:rsidRDefault="00D817CE" w:rsidP="008D34E6">
            <w:pPr>
              <w:spacing w:line="400" w:lineRule="exact"/>
              <w:ind w:firstLineChars="0" w:firstLine="0"/>
              <w:jc w:val="center"/>
              <w:rPr>
                <w:sz w:val="21"/>
              </w:rPr>
            </w:pPr>
            <w:r w:rsidRPr="000F3E00">
              <w:rPr>
                <w:sz w:val="21"/>
              </w:rPr>
              <w:t>1. Analyze the environment</w:t>
            </w:r>
            <w:r>
              <w:rPr>
                <w:sz w:val="21"/>
              </w:rPr>
              <w:t>al problems</w:t>
            </w:r>
            <w:r w:rsidRPr="000F3E00">
              <w:rPr>
                <w:sz w:val="21"/>
              </w:rPr>
              <w:t xml:space="preserve"> of the village council/village, and to what extent they affect the development of the village council and the</w:t>
            </w:r>
            <w:r>
              <w:rPr>
                <w:sz w:val="21"/>
              </w:rPr>
              <w:t xml:space="preserve"> residents</w:t>
            </w:r>
            <w:r w:rsidRPr="000F3E00">
              <w:rPr>
                <w:sz w:val="21"/>
              </w:rPr>
              <w:t>.</w:t>
            </w:r>
          </w:p>
        </w:tc>
        <w:tc>
          <w:tcPr>
            <w:tcW w:w="924" w:type="pct"/>
            <w:vAlign w:val="center"/>
          </w:tcPr>
          <w:p w14:paraId="0EF54B80" w14:textId="77777777" w:rsidR="00D817CE" w:rsidRPr="000F3E00" w:rsidRDefault="00D817CE" w:rsidP="008D34E6">
            <w:pPr>
              <w:spacing w:line="400" w:lineRule="exact"/>
              <w:ind w:firstLineChars="0" w:firstLine="0"/>
              <w:jc w:val="center"/>
              <w:rPr>
                <w:sz w:val="21"/>
              </w:rPr>
            </w:pPr>
            <w:r w:rsidRPr="000F3E00">
              <w:rPr>
                <w:sz w:val="21"/>
              </w:rPr>
              <w:t>Village council/village</w:t>
            </w:r>
            <w:r>
              <w:rPr>
                <w:sz w:val="21"/>
              </w:rPr>
              <w:t>rs'</w:t>
            </w:r>
            <w:r w:rsidRPr="000F3E00">
              <w:rPr>
                <w:sz w:val="21"/>
              </w:rPr>
              <w:t xml:space="preserve"> representative meetings</w:t>
            </w:r>
          </w:p>
        </w:tc>
        <w:tc>
          <w:tcPr>
            <w:tcW w:w="849" w:type="pct"/>
            <w:vMerge/>
            <w:vAlign w:val="center"/>
          </w:tcPr>
          <w:p w14:paraId="735E223F" w14:textId="77777777" w:rsidR="00D817CE" w:rsidRPr="000F3E00" w:rsidRDefault="00D817CE" w:rsidP="008D34E6">
            <w:pPr>
              <w:spacing w:line="400" w:lineRule="exact"/>
              <w:ind w:firstLineChars="0" w:firstLine="0"/>
              <w:jc w:val="center"/>
              <w:rPr>
                <w:sz w:val="21"/>
              </w:rPr>
            </w:pPr>
          </w:p>
        </w:tc>
        <w:tc>
          <w:tcPr>
            <w:tcW w:w="633" w:type="pct"/>
            <w:vMerge/>
            <w:vAlign w:val="center"/>
          </w:tcPr>
          <w:p w14:paraId="7D54C64A" w14:textId="77777777" w:rsidR="00D817CE" w:rsidRPr="000F3E00" w:rsidRDefault="00D817CE" w:rsidP="008D34E6">
            <w:pPr>
              <w:spacing w:line="400" w:lineRule="exact"/>
              <w:ind w:firstLineChars="0" w:firstLine="0"/>
              <w:jc w:val="center"/>
              <w:rPr>
                <w:sz w:val="21"/>
              </w:rPr>
            </w:pPr>
          </w:p>
        </w:tc>
        <w:tc>
          <w:tcPr>
            <w:tcW w:w="783" w:type="pct"/>
            <w:vAlign w:val="center"/>
          </w:tcPr>
          <w:p w14:paraId="38480B61" w14:textId="77777777" w:rsidR="00D817CE" w:rsidRPr="000F3E00" w:rsidRDefault="00D817CE" w:rsidP="008D34E6">
            <w:pPr>
              <w:spacing w:line="400" w:lineRule="exact"/>
              <w:ind w:firstLineChars="0" w:firstLine="0"/>
              <w:jc w:val="center"/>
              <w:rPr>
                <w:sz w:val="21"/>
              </w:rPr>
            </w:pPr>
            <w:r>
              <w:rPr>
                <w:sz w:val="21"/>
              </w:rPr>
              <w:t>Assisted by the Social Assessment Team</w:t>
            </w:r>
          </w:p>
        </w:tc>
      </w:tr>
      <w:tr w:rsidR="00D817CE" w:rsidRPr="000F3E00" w14:paraId="3A882E5B" w14:textId="77777777" w:rsidTr="008D34E6">
        <w:trPr>
          <w:trHeight w:val="243"/>
        </w:trPr>
        <w:tc>
          <w:tcPr>
            <w:tcW w:w="293" w:type="pct"/>
            <w:vAlign w:val="center"/>
          </w:tcPr>
          <w:p w14:paraId="1AA967D6" w14:textId="77777777" w:rsidR="00D817CE" w:rsidRPr="000F3E00" w:rsidRDefault="00D817CE" w:rsidP="008D34E6">
            <w:pPr>
              <w:spacing w:line="400" w:lineRule="exact"/>
              <w:ind w:firstLineChars="0" w:firstLine="0"/>
              <w:jc w:val="center"/>
              <w:rPr>
                <w:sz w:val="21"/>
              </w:rPr>
            </w:pPr>
            <w:r w:rsidRPr="000F3E00">
              <w:rPr>
                <w:sz w:val="21"/>
              </w:rPr>
              <w:t>4</w:t>
            </w:r>
          </w:p>
        </w:tc>
        <w:tc>
          <w:tcPr>
            <w:tcW w:w="698" w:type="pct"/>
            <w:vAlign w:val="center"/>
          </w:tcPr>
          <w:p w14:paraId="70013FF3" w14:textId="77777777" w:rsidR="00D817CE" w:rsidRPr="000F3E00" w:rsidRDefault="00D817CE" w:rsidP="008D34E6">
            <w:pPr>
              <w:spacing w:line="400" w:lineRule="exact"/>
              <w:ind w:firstLineChars="0" w:firstLine="0"/>
              <w:jc w:val="center"/>
              <w:rPr>
                <w:sz w:val="21"/>
              </w:rPr>
            </w:pPr>
            <w:r w:rsidRPr="000F3E00">
              <w:rPr>
                <w:sz w:val="21"/>
              </w:rPr>
              <w:t xml:space="preserve">Participatory needs </w:t>
            </w:r>
            <w:r w:rsidRPr="000F3E00">
              <w:rPr>
                <w:sz w:val="21"/>
              </w:rPr>
              <w:lastRenderedPageBreak/>
              <w:t>analysis</w:t>
            </w:r>
          </w:p>
        </w:tc>
        <w:tc>
          <w:tcPr>
            <w:tcW w:w="820" w:type="pct"/>
            <w:vAlign w:val="center"/>
          </w:tcPr>
          <w:p w14:paraId="7AFF4ADB" w14:textId="77777777" w:rsidR="00D817CE" w:rsidRPr="000F3E00" w:rsidRDefault="00D817CE" w:rsidP="008D34E6">
            <w:pPr>
              <w:spacing w:line="400" w:lineRule="exact"/>
              <w:ind w:firstLineChars="0" w:firstLine="0"/>
              <w:jc w:val="center"/>
              <w:rPr>
                <w:sz w:val="21"/>
              </w:rPr>
            </w:pPr>
            <w:r w:rsidRPr="000F3E00">
              <w:rPr>
                <w:sz w:val="21"/>
              </w:rPr>
              <w:lastRenderedPageBreak/>
              <w:t xml:space="preserve">1. Identify the needs of </w:t>
            </w:r>
            <w:r w:rsidRPr="000F3E00">
              <w:rPr>
                <w:sz w:val="21"/>
              </w:rPr>
              <w:lastRenderedPageBreak/>
              <w:t>various groups affected by the project and analyze the gap between these needs and the project's design.</w:t>
            </w:r>
          </w:p>
        </w:tc>
        <w:tc>
          <w:tcPr>
            <w:tcW w:w="924" w:type="pct"/>
            <w:vAlign w:val="center"/>
          </w:tcPr>
          <w:p w14:paraId="2EE79DE2" w14:textId="77777777" w:rsidR="00D817CE" w:rsidRPr="000F3E00" w:rsidRDefault="00D817CE" w:rsidP="008D34E6">
            <w:pPr>
              <w:spacing w:line="400" w:lineRule="exact"/>
              <w:ind w:firstLineChars="0" w:firstLine="0"/>
              <w:jc w:val="center"/>
              <w:rPr>
                <w:sz w:val="21"/>
              </w:rPr>
            </w:pPr>
            <w:r w:rsidRPr="000F3E00">
              <w:rPr>
                <w:sz w:val="21"/>
              </w:rPr>
              <w:lastRenderedPageBreak/>
              <w:t>Village council/village</w:t>
            </w:r>
            <w:r>
              <w:rPr>
                <w:sz w:val="21"/>
              </w:rPr>
              <w:lastRenderedPageBreak/>
              <w:t>rs'</w:t>
            </w:r>
            <w:r w:rsidRPr="000F3E00">
              <w:rPr>
                <w:sz w:val="21"/>
              </w:rPr>
              <w:t xml:space="preserve"> representative meetings</w:t>
            </w:r>
          </w:p>
        </w:tc>
        <w:tc>
          <w:tcPr>
            <w:tcW w:w="849" w:type="pct"/>
            <w:vMerge/>
            <w:vAlign w:val="center"/>
          </w:tcPr>
          <w:p w14:paraId="06A0B75B" w14:textId="77777777" w:rsidR="00D817CE" w:rsidRPr="000F3E00" w:rsidRDefault="00D817CE" w:rsidP="008D34E6">
            <w:pPr>
              <w:spacing w:line="400" w:lineRule="exact"/>
              <w:ind w:firstLineChars="0" w:firstLine="0"/>
              <w:jc w:val="center"/>
              <w:rPr>
                <w:sz w:val="21"/>
              </w:rPr>
            </w:pPr>
          </w:p>
        </w:tc>
        <w:tc>
          <w:tcPr>
            <w:tcW w:w="633" w:type="pct"/>
            <w:vMerge/>
            <w:vAlign w:val="center"/>
          </w:tcPr>
          <w:p w14:paraId="5EA6BFC6" w14:textId="77777777" w:rsidR="00D817CE" w:rsidRPr="000F3E00" w:rsidRDefault="00D817CE" w:rsidP="008D34E6">
            <w:pPr>
              <w:spacing w:line="400" w:lineRule="exact"/>
              <w:ind w:firstLineChars="0" w:firstLine="0"/>
              <w:jc w:val="center"/>
              <w:rPr>
                <w:sz w:val="21"/>
              </w:rPr>
            </w:pPr>
          </w:p>
        </w:tc>
        <w:tc>
          <w:tcPr>
            <w:tcW w:w="783" w:type="pct"/>
            <w:vAlign w:val="center"/>
          </w:tcPr>
          <w:p w14:paraId="3E180518" w14:textId="77777777" w:rsidR="00D817CE" w:rsidRPr="000F3E00" w:rsidRDefault="00D817CE" w:rsidP="008D34E6">
            <w:pPr>
              <w:spacing w:line="400" w:lineRule="exact"/>
              <w:ind w:firstLineChars="0" w:firstLine="0"/>
              <w:jc w:val="center"/>
              <w:rPr>
                <w:sz w:val="21"/>
              </w:rPr>
            </w:pPr>
            <w:r>
              <w:rPr>
                <w:sz w:val="21"/>
              </w:rPr>
              <w:t xml:space="preserve">Assisted by the Social </w:t>
            </w:r>
            <w:r>
              <w:rPr>
                <w:sz w:val="21"/>
              </w:rPr>
              <w:lastRenderedPageBreak/>
              <w:t>Assessment Team</w:t>
            </w:r>
          </w:p>
        </w:tc>
      </w:tr>
      <w:tr w:rsidR="00D817CE" w:rsidRPr="000F3E00" w14:paraId="702E2EF5" w14:textId="77777777" w:rsidTr="008D34E6">
        <w:trPr>
          <w:trHeight w:val="243"/>
        </w:trPr>
        <w:tc>
          <w:tcPr>
            <w:tcW w:w="293" w:type="pct"/>
            <w:vAlign w:val="center"/>
          </w:tcPr>
          <w:p w14:paraId="15671B39" w14:textId="77777777" w:rsidR="00D817CE" w:rsidRPr="000F3E00" w:rsidRDefault="00D817CE" w:rsidP="008D34E6">
            <w:pPr>
              <w:spacing w:line="400" w:lineRule="exact"/>
              <w:ind w:firstLineChars="0" w:firstLine="0"/>
              <w:jc w:val="center"/>
              <w:rPr>
                <w:sz w:val="21"/>
              </w:rPr>
            </w:pPr>
            <w:r w:rsidRPr="000F3E00">
              <w:rPr>
                <w:sz w:val="21"/>
              </w:rPr>
              <w:lastRenderedPageBreak/>
              <w:t>5</w:t>
            </w:r>
          </w:p>
        </w:tc>
        <w:tc>
          <w:tcPr>
            <w:tcW w:w="698" w:type="pct"/>
            <w:vAlign w:val="center"/>
          </w:tcPr>
          <w:p w14:paraId="2F8C1C18" w14:textId="77777777" w:rsidR="00D817CE" w:rsidRPr="000F3E00" w:rsidRDefault="00D817CE" w:rsidP="008D34E6">
            <w:pPr>
              <w:spacing w:line="400" w:lineRule="exact"/>
              <w:ind w:firstLineChars="0" w:firstLine="0"/>
              <w:jc w:val="center"/>
              <w:rPr>
                <w:sz w:val="21"/>
              </w:rPr>
            </w:pPr>
            <w:r w:rsidRPr="000F3E00">
              <w:rPr>
                <w:sz w:val="21"/>
              </w:rPr>
              <w:t>Question feedback</w:t>
            </w:r>
          </w:p>
        </w:tc>
        <w:tc>
          <w:tcPr>
            <w:tcW w:w="820" w:type="pct"/>
            <w:vAlign w:val="center"/>
          </w:tcPr>
          <w:p w14:paraId="2D1E9C03" w14:textId="77777777" w:rsidR="00D817CE" w:rsidRPr="000F3E00" w:rsidRDefault="00D817CE" w:rsidP="008D34E6">
            <w:pPr>
              <w:spacing w:line="400" w:lineRule="exact"/>
              <w:ind w:firstLineChars="0" w:firstLine="0"/>
              <w:jc w:val="center"/>
              <w:rPr>
                <w:sz w:val="21"/>
              </w:rPr>
            </w:pPr>
            <w:r w:rsidRPr="000F3E00">
              <w:rPr>
                <w:sz w:val="21"/>
              </w:rPr>
              <w:t xml:space="preserve">1. </w:t>
            </w:r>
            <w:r>
              <w:rPr>
                <w:sz w:val="21"/>
              </w:rPr>
              <w:t>Assessment</w:t>
            </w:r>
            <w:r w:rsidRPr="000F3E00">
              <w:rPr>
                <w:sz w:val="21"/>
              </w:rPr>
              <w:t xml:space="preserve"> of project design program and project content.</w:t>
            </w:r>
          </w:p>
          <w:p w14:paraId="0A53EA06" w14:textId="77777777" w:rsidR="00D817CE" w:rsidRPr="000F3E00" w:rsidRDefault="00D817CE" w:rsidP="008D34E6">
            <w:pPr>
              <w:spacing w:line="400" w:lineRule="exact"/>
              <w:ind w:firstLineChars="0" w:firstLine="0"/>
              <w:jc w:val="center"/>
              <w:rPr>
                <w:sz w:val="21"/>
              </w:rPr>
            </w:pPr>
            <w:r w:rsidRPr="000F3E00">
              <w:rPr>
                <w:sz w:val="21"/>
              </w:rPr>
              <w:t>2. Expectations and suggestions from key stakeholders for the project.</w:t>
            </w:r>
          </w:p>
        </w:tc>
        <w:tc>
          <w:tcPr>
            <w:tcW w:w="924" w:type="pct"/>
            <w:vAlign w:val="center"/>
          </w:tcPr>
          <w:p w14:paraId="50458DDE" w14:textId="4C46F3EF" w:rsidR="00D817CE" w:rsidRPr="000F3E00" w:rsidRDefault="00D817CE" w:rsidP="008D34E6">
            <w:pPr>
              <w:spacing w:line="400" w:lineRule="exact"/>
              <w:ind w:firstLineChars="0" w:firstLine="0"/>
              <w:jc w:val="center"/>
              <w:rPr>
                <w:sz w:val="21"/>
              </w:rPr>
            </w:pPr>
            <w:r w:rsidRPr="000F3E00">
              <w:rPr>
                <w:sz w:val="21"/>
              </w:rPr>
              <w:t>Village council</w:t>
            </w:r>
            <w:r w:rsidR="00EF5091">
              <w:rPr>
                <w:sz w:val="21"/>
              </w:rPr>
              <w:t>/</w:t>
            </w:r>
            <w:r w:rsidRPr="000F3E00">
              <w:rPr>
                <w:sz w:val="21"/>
              </w:rPr>
              <w:t>village</w:t>
            </w:r>
            <w:r>
              <w:rPr>
                <w:sz w:val="21"/>
              </w:rPr>
              <w:t>rs'</w:t>
            </w:r>
            <w:r w:rsidRPr="000F3E00">
              <w:rPr>
                <w:sz w:val="21"/>
              </w:rPr>
              <w:t xml:space="preserve"> representative meetings</w:t>
            </w:r>
          </w:p>
        </w:tc>
        <w:tc>
          <w:tcPr>
            <w:tcW w:w="849" w:type="pct"/>
            <w:vMerge/>
            <w:vAlign w:val="center"/>
          </w:tcPr>
          <w:p w14:paraId="17606580" w14:textId="77777777" w:rsidR="00D817CE" w:rsidRPr="000F3E00" w:rsidRDefault="00D817CE" w:rsidP="008D34E6">
            <w:pPr>
              <w:spacing w:line="400" w:lineRule="exact"/>
              <w:ind w:firstLineChars="0" w:firstLine="0"/>
              <w:jc w:val="center"/>
              <w:rPr>
                <w:sz w:val="21"/>
              </w:rPr>
            </w:pPr>
          </w:p>
        </w:tc>
        <w:tc>
          <w:tcPr>
            <w:tcW w:w="633" w:type="pct"/>
            <w:vMerge/>
            <w:vAlign w:val="center"/>
          </w:tcPr>
          <w:p w14:paraId="6822AFE5" w14:textId="77777777" w:rsidR="00D817CE" w:rsidRPr="000F3E00" w:rsidRDefault="00D817CE" w:rsidP="008D34E6">
            <w:pPr>
              <w:spacing w:line="400" w:lineRule="exact"/>
              <w:ind w:firstLineChars="0" w:firstLine="0"/>
              <w:jc w:val="center"/>
              <w:rPr>
                <w:sz w:val="21"/>
              </w:rPr>
            </w:pPr>
          </w:p>
        </w:tc>
        <w:tc>
          <w:tcPr>
            <w:tcW w:w="783" w:type="pct"/>
            <w:vAlign w:val="center"/>
          </w:tcPr>
          <w:p w14:paraId="15C2E093" w14:textId="77777777" w:rsidR="00D817CE" w:rsidRPr="000F3E00" w:rsidRDefault="00D817CE" w:rsidP="008D34E6">
            <w:pPr>
              <w:spacing w:line="400" w:lineRule="exact"/>
              <w:ind w:firstLineChars="0" w:firstLine="0"/>
              <w:jc w:val="center"/>
              <w:rPr>
                <w:sz w:val="21"/>
              </w:rPr>
            </w:pPr>
            <w:r>
              <w:rPr>
                <w:sz w:val="21"/>
              </w:rPr>
              <w:t>Assisted by the Social Assessment Team</w:t>
            </w:r>
          </w:p>
        </w:tc>
      </w:tr>
    </w:tbl>
    <w:p w14:paraId="36CC58C0" w14:textId="77777777" w:rsidR="00D817CE" w:rsidRPr="000F3E00" w:rsidRDefault="00D817CE" w:rsidP="00D817CE">
      <w:pPr>
        <w:widowControl/>
        <w:numPr>
          <w:ilvl w:val="1"/>
          <w:numId w:val="1"/>
        </w:numPr>
        <w:tabs>
          <w:tab w:val="left" w:pos="360"/>
        </w:tabs>
        <w:spacing w:before="120" w:afterLines="50" w:after="163"/>
        <w:ind w:left="0" w:firstLineChars="0" w:firstLine="0"/>
        <w:outlineLvl w:val="1"/>
        <w:rPr>
          <w:rFonts w:eastAsia="黑体" w:cstheme="majorBidi"/>
          <w:caps/>
          <w:sz w:val="28"/>
          <w:szCs w:val="28"/>
        </w:rPr>
      </w:pPr>
      <w:bookmarkStart w:id="337" w:name="_Toc100840884"/>
      <w:bookmarkStart w:id="338" w:name="_Toc102032418"/>
      <w:r w:rsidRPr="000F3E00">
        <w:rPr>
          <w:sz w:val="28"/>
        </w:rPr>
        <w:t xml:space="preserve">Villager </w:t>
      </w:r>
      <w:bookmarkEnd w:id="337"/>
      <w:r>
        <w:rPr>
          <w:sz w:val="28"/>
        </w:rPr>
        <w:t>involvement</w:t>
      </w:r>
      <w:bookmarkEnd w:id="338"/>
    </w:p>
    <w:p w14:paraId="58759F61" w14:textId="77777777" w:rsidR="00D817CE" w:rsidRPr="000F3E00" w:rsidRDefault="00D817CE" w:rsidP="00D817CE">
      <w:pPr>
        <w:widowControl/>
        <w:ind w:firstLine="480"/>
        <w:rPr>
          <w:rFonts w:cs="Times New Roman"/>
        </w:rPr>
      </w:pPr>
      <w:r>
        <w:lastRenderedPageBreak/>
        <w:t>"</w:t>
      </w:r>
      <w:r w:rsidRPr="000F3E00">
        <w:t xml:space="preserve">Villagers </w:t>
      </w:r>
      <w:r>
        <w:t>engagement"</w:t>
      </w:r>
      <w:r w:rsidRPr="000F3E00">
        <w:t xml:space="preserve"> includes direct and indirect </w:t>
      </w:r>
      <w:r>
        <w:t>engagement</w:t>
      </w:r>
      <w:r w:rsidRPr="000F3E00">
        <w:t xml:space="preserve">. </w:t>
      </w:r>
      <w:r>
        <w:t>An e</w:t>
      </w:r>
      <w:r w:rsidRPr="000F3E00">
        <w:t xml:space="preserve">xample of the former can be that residents directly tell the village council and the town government their realistic problems or difficulties, and participate and cooperate in the construction process of the project. And for the latter, </w:t>
      </w:r>
      <w:r>
        <w:t xml:space="preserve">an </w:t>
      </w:r>
      <w:r w:rsidRPr="000F3E00">
        <w:t xml:space="preserve">example can be obtaining information from relevant government meetings, documents or work reports, as well as verbal advertising by village council cadres and relevant informants. In order to understand the </w:t>
      </w:r>
      <w:r>
        <w:t>engagement</w:t>
      </w:r>
      <w:r w:rsidRPr="000F3E00">
        <w:t xml:space="preserve"> status of villagers before this </w:t>
      </w:r>
      <w:r>
        <w:t>assessment</w:t>
      </w:r>
      <w:r w:rsidRPr="000F3E00">
        <w:t xml:space="preserve">, both interviews and questionnaires were used during this </w:t>
      </w:r>
      <w:r>
        <w:t>assessment</w:t>
      </w:r>
      <w:r w:rsidRPr="000F3E00">
        <w:t xml:space="preserve"> to focus on the awareness rate and the recognition of residents about the project.</w:t>
      </w:r>
    </w:p>
    <w:p w14:paraId="33704014" w14:textId="77777777" w:rsidR="00D817CE" w:rsidRPr="000F3E00" w:rsidRDefault="00D817CE" w:rsidP="00D817CE">
      <w:pPr>
        <w:widowControl/>
        <w:ind w:firstLine="480"/>
        <w:rPr>
          <w:rFonts w:cs="Times New Roman"/>
        </w:rPr>
      </w:pPr>
      <w:r w:rsidRPr="000F3E00">
        <w:t xml:space="preserve">In the interview process, most of the residents said that roads and bridges in many places were damaged to varying degrees, and the construction of transportation projects was </w:t>
      </w:r>
      <w:r>
        <w:t>suspended</w:t>
      </w:r>
      <w:r w:rsidRPr="000F3E00">
        <w:t>, which seriously affected urban public transportation and passenger and cargo transportation. Rural roads</w:t>
      </w:r>
      <w:r>
        <w:t>,</w:t>
      </w:r>
      <w:r w:rsidRPr="000F3E00">
        <w:t xml:space="preserve"> in particular, had weak infrastructure and were seriously damaged by </w:t>
      </w:r>
      <w:r>
        <w:t>the flood</w:t>
      </w:r>
      <w:r w:rsidRPr="000F3E00">
        <w:t>. The projects mainly consisted of post-disaster reconstruction of rural roads</w:t>
      </w:r>
      <w:r>
        <w:t>, aimed at</w:t>
      </w:r>
      <w:r w:rsidRPr="000F3E00">
        <w:t xml:space="preserve"> repair</w:t>
      </w:r>
      <w:r>
        <w:t>ing</w:t>
      </w:r>
      <w:r w:rsidRPr="000F3E00">
        <w:t xml:space="preserve"> roads and ensur</w:t>
      </w:r>
      <w:r>
        <w:t>ing traffic capacity</w:t>
      </w:r>
      <w:r w:rsidRPr="000F3E00">
        <w:t xml:space="preserve">. Therefore, </w:t>
      </w:r>
      <w:r>
        <w:t>this project was generally accepted by the locals, which was</w:t>
      </w:r>
      <w:r w:rsidRPr="000F3E00">
        <w:t xml:space="preserve"> also </w:t>
      </w:r>
      <w:r>
        <w:t>proven</w:t>
      </w:r>
      <w:r w:rsidRPr="000F3E00">
        <w:t xml:space="preserve"> by the questionnaire </w:t>
      </w:r>
      <w:r>
        <w:t>results</w:t>
      </w:r>
      <w:r w:rsidRPr="000F3E00">
        <w:t>.</w:t>
      </w:r>
    </w:p>
    <w:p w14:paraId="7457120F" w14:textId="77777777" w:rsidR="00D817CE" w:rsidRPr="000F3E00" w:rsidRDefault="00D817CE" w:rsidP="00D817CE">
      <w:pPr>
        <w:widowControl/>
        <w:ind w:firstLine="480"/>
        <w:rPr>
          <w:rFonts w:cs="Times New Roman"/>
        </w:rPr>
      </w:pPr>
      <w:r w:rsidRPr="000F3E00">
        <w:t xml:space="preserve">According to </w:t>
      </w:r>
      <w:r>
        <w:t>experts'</w:t>
      </w:r>
      <w:r w:rsidRPr="000F3E00">
        <w:t xml:space="preserve"> investigation, as of February 27, </w:t>
      </w:r>
      <w:r>
        <w:t xml:space="preserve">there had been </w:t>
      </w:r>
      <w:r w:rsidRPr="000F3E00">
        <w:t>no consultation between the owner</w:t>
      </w:r>
      <w:r>
        <w:t xml:space="preserve"> and </w:t>
      </w:r>
      <w:r w:rsidRPr="000F3E00">
        <w:t xml:space="preserve">project design unit and the village council and villagers on the design plan of the </w:t>
      </w:r>
      <w:r>
        <w:t xml:space="preserve">project in their respective </w:t>
      </w:r>
      <w:r w:rsidRPr="000F3E00">
        <w:t>village</w:t>
      </w:r>
      <w:r>
        <w:t>s</w:t>
      </w:r>
      <w:r w:rsidRPr="000F3E00">
        <w:t xml:space="preserve">, and no villagers </w:t>
      </w:r>
      <w:r>
        <w:t>state</w:t>
      </w:r>
      <w:r w:rsidRPr="000F3E00">
        <w:t xml:space="preserve">d that the owner and project design </w:t>
      </w:r>
      <w:r>
        <w:t xml:space="preserve">unit </w:t>
      </w:r>
      <w:r w:rsidRPr="000F3E00">
        <w:t>had consulted their opinions and suggestions.</w:t>
      </w:r>
    </w:p>
    <w:p w14:paraId="4B5CBEA3" w14:textId="77777777" w:rsidR="00D817CE" w:rsidRPr="000F3E00" w:rsidRDefault="00D817CE" w:rsidP="00D817CE">
      <w:pPr>
        <w:widowControl/>
        <w:ind w:firstLine="480"/>
        <w:rPr>
          <w:rFonts w:cs="Times New Roman"/>
        </w:rPr>
      </w:pPr>
      <w:r w:rsidRPr="000F3E00">
        <w:t xml:space="preserve">Therefore, it is recommended that the owner and the design unit should respectively disclose the design implementation plan of </w:t>
      </w:r>
      <w:r>
        <w:t xml:space="preserve">the </w:t>
      </w:r>
      <w:r w:rsidRPr="000F3E00">
        <w:t xml:space="preserve">project, </w:t>
      </w:r>
      <w:r>
        <w:t>collect</w:t>
      </w:r>
      <w:r w:rsidRPr="000F3E00">
        <w:t xml:space="preserve"> opinions </w:t>
      </w:r>
      <w:r w:rsidRPr="000F3E00">
        <w:lastRenderedPageBreak/>
        <w:t>and suggestions of the village council and villagers, and make modifications according to their rationalization.</w:t>
      </w:r>
    </w:p>
    <w:p w14:paraId="400A505A" w14:textId="1B5FFE75" w:rsidR="00D817CE" w:rsidRPr="000F3E00" w:rsidRDefault="00D817CE" w:rsidP="00FD6269">
      <w:pPr>
        <w:pStyle w:val="3"/>
        <w:rPr>
          <w:rFonts w:cs="Times New Roman"/>
          <w:smallCaps/>
        </w:rPr>
      </w:pPr>
      <w:bookmarkStart w:id="339" w:name="_Toc100840885"/>
      <w:bookmarkStart w:id="340" w:name="_Toc102032419"/>
      <w:r w:rsidRPr="000F3E00">
        <w:t>Investigation o</w:t>
      </w:r>
      <w:r>
        <w:t>f</w:t>
      </w:r>
      <w:r w:rsidRPr="000F3E00">
        <w:t xml:space="preserve"> residents' awareness </w:t>
      </w:r>
      <w:bookmarkEnd w:id="339"/>
      <w:r w:rsidR="00FD6269">
        <w:rPr>
          <w:rFonts w:hint="eastAsia"/>
        </w:rPr>
        <w:t xml:space="preserve">of this project </w:t>
      </w:r>
      <w:r w:rsidRPr="000F3E00">
        <w:t xml:space="preserve">and </w:t>
      </w:r>
      <w:r w:rsidR="00FD6269">
        <w:rPr>
          <w:rFonts w:hint="eastAsia"/>
        </w:rPr>
        <w:t>i</w:t>
      </w:r>
      <w:r w:rsidR="00FD6269" w:rsidRPr="00FD6269">
        <w:t>nformation channel</w:t>
      </w:r>
      <w:r w:rsidR="00FD6269">
        <w:rPr>
          <w:rFonts w:hint="eastAsia"/>
        </w:rPr>
        <w:t>s</w:t>
      </w:r>
      <w:bookmarkEnd w:id="340"/>
    </w:p>
    <w:p w14:paraId="66B95E11" w14:textId="77777777" w:rsidR="00D817CE" w:rsidRPr="000F3E00" w:rsidRDefault="00D817CE" w:rsidP="00D817CE">
      <w:pPr>
        <w:widowControl/>
        <w:ind w:firstLine="480"/>
        <w:rPr>
          <w:rFonts w:cs="Times New Roman"/>
        </w:rPr>
      </w:pPr>
      <w:r w:rsidRPr="000F3E00">
        <w:t>The survey on the knowledge of major stakeholder sample households about the implementation of the project can be found in Table 7-3. 168 households knew about the project before this survey, and 34 households did not know about it, which means that most villagers knew about the project. No villagers knew about the project through posters and pamphlets, and only 2 households knew about the project through newspapers and the Internet. 200 villagers heard about the project from village/community meetings or leaders or colleagues, indicating that most villagers learned about the project by word of mouth.</w:t>
      </w:r>
    </w:p>
    <w:p w14:paraId="705A960D" w14:textId="77777777" w:rsidR="00D817CE" w:rsidRPr="000F3E00" w:rsidRDefault="00D817CE" w:rsidP="00D817CE">
      <w:pPr>
        <w:widowControl/>
        <w:ind w:firstLine="480"/>
        <w:rPr>
          <w:rFonts w:cs="Times New Roman"/>
        </w:rPr>
      </w:pPr>
      <w:r w:rsidRPr="000F3E00">
        <w:t xml:space="preserve">Therefore, it is suggested that the owner disclose this project through TV, newspaper and </w:t>
      </w:r>
      <w:r>
        <w:t xml:space="preserve">the </w:t>
      </w:r>
      <w:r w:rsidRPr="000F3E00">
        <w:t xml:space="preserve">internet to publicize the significance, content and progress of </w:t>
      </w:r>
      <w:r>
        <w:t xml:space="preserve">the </w:t>
      </w:r>
      <w:r w:rsidRPr="000F3E00">
        <w:t>project</w:t>
      </w:r>
      <w:r>
        <w:t xml:space="preserve">, with full coverage of </w:t>
      </w:r>
      <w:r w:rsidRPr="000F3E00">
        <w:t xml:space="preserve">villagers along </w:t>
      </w:r>
      <w:r>
        <w:t>the project line</w:t>
      </w:r>
      <w:r w:rsidRPr="000F3E00">
        <w:t>.</w:t>
      </w:r>
    </w:p>
    <w:p w14:paraId="5E3B75CB" w14:textId="22D33B96" w:rsidR="00D817CE" w:rsidRPr="00B56A4F" w:rsidRDefault="00D817CE" w:rsidP="00D817CE">
      <w:pPr>
        <w:keepNext/>
        <w:widowControl/>
        <w:spacing w:beforeLines="10" w:before="32"/>
        <w:ind w:firstLine="480"/>
        <w:rPr>
          <w:rFonts w:eastAsia="黑体"/>
          <w:bCs/>
        </w:rPr>
      </w:pPr>
      <w:r>
        <w:t xml:space="preserve">Table </w:t>
      </w:r>
      <w:r w:rsidRPr="00B56A4F">
        <w:rPr>
          <w:rFonts w:eastAsia="黑体"/>
          <w:bCs/>
        </w:rPr>
        <w:fldChar w:fldCharType="begin"/>
      </w:r>
      <w:r w:rsidRPr="00B56A4F">
        <w:rPr>
          <w:rFonts w:eastAsia="黑体"/>
          <w:bCs/>
        </w:rPr>
        <w:instrText xml:space="preserve"> STYLEREF 1 \s </w:instrText>
      </w:r>
      <w:r w:rsidRPr="00B56A4F">
        <w:rPr>
          <w:rFonts w:eastAsia="黑体"/>
          <w:bCs/>
        </w:rPr>
        <w:fldChar w:fldCharType="separate"/>
      </w:r>
      <w:r w:rsidR="00EB2FF6">
        <w:rPr>
          <w:rFonts w:eastAsia="黑体"/>
          <w:bCs/>
          <w:noProof/>
        </w:rPr>
        <w:t>7</w:t>
      </w:r>
      <w:r w:rsidRPr="00B56A4F">
        <w:rPr>
          <w:rFonts w:eastAsia="黑体"/>
          <w:bCs/>
        </w:rPr>
        <w:fldChar w:fldCharType="end"/>
      </w:r>
      <w:r>
        <w:t>-</w:t>
      </w:r>
      <w:r w:rsidRPr="00B56A4F">
        <w:rPr>
          <w:rFonts w:eastAsia="黑体"/>
          <w:bCs/>
        </w:rPr>
        <w:fldChar w:fldCharType="begin"/>
      </w:r>
      <w:r w:rsidRPr="00B56A4F">
        <w:rPr>
          <w:rFonts w:eastAsia="黑体"/>
          <w:bCs/>
        </w:rPr>
        <w:instrText xml:space="preserve"> SEQ </w:instrText>
      </w:r>
      <w:r w:rsidRPr="00B56A4F">
        <w:rPr>
          <w:rFonts w:eastAsia="黑体"/>
          <w:bCs/>
        </w:rPr>
        <w:instrText>表</w:instrText>
      </w:r>
      <w:r w:rsidRPr="00B56A4F">
        <w:rPr>
          <w:rFonts w:eastAsia="黑体"/>
          <w:bCs/>
        </w:rPr>
        <w:instrText xml:space="preserve"> \* ARABIC \s 1 </w:instrText>
      </w:r>
      <w:r w:rsidRPr="00B56A4F">
        <w:rPr>
          <w:rFonts w:eastAsia="黑体"/>
          <w:bCs/>
        </w:rPr>
        <w:fldChar w:fldCharType="separate"/>
      </w:r>
      <w:r w:rsidR="00EB2FF6">
        <w:rPr>
          <w:rFonts w:eastAsia="黑体"/>
          <w:bCs/>
          <w:noProof/>
        </w:rPr>
        <w:t>3</w:t>
      </w:r>
      <w:r w:rsidRPr="00B56A4F">
        <w:rPr>
          <w:rFonts w:eastAsia="黑体"/>
          <w:bCs/>
        </w:rPr>
        <w:fldChar w:fldCharType="end"/>
      </w:r>
      <w:r>
        <w:t xml:space="preserve"> Statistical table of sample households' awareness of this project</w:t>
      </w:r>
    </w:p>
    <w:tbl>
      <w:tblPr>
        <w:tblStyle w:val="61"/>
        <w:tblW w:w="5000" w:type="pct"/>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630"/>
        <w:gridCol w:w="1852"/>
        <w:gridCol w:w="528"/>
        <w:gridCol w:w="461"/>
        <w:gridCol w:w="1038"/>
        <w:gridCol w:w="1243"/>
        <w:gridCol w:w="1770"/>
      </w:tblGrid>
      <w:tr w:rsidR="00D817CE" w:rsidRPr="00C56C4A" w14:paraId="74418A2B" w14:textId="77777777" w:rsidTr="008D34E6">
        <w:trPr>
          <w:cnfStyle w:val="100000000000" w:firstRow="1" w:lastRow="0" w:firstColumn="0" w:lastColumn="0" w:oddVBand="0" w:evenVBand="0" w:oddHBand="0" w:evenHBand="0" w:firstRowFirstColumn="0" w:firstRowLastColumn="0" w:lastRowFirstColumn="0" w:lastRowLastColumn="0"/>
          <w:trHeight w:val="374"/>
          <w:tblHeader/>
        </w:trPr>
        <w:tc>
          <w:tcPr>
            <w:tcW w:w="529" w:type="pct"/>
            <w:vMerge w:val="restart"/>
            <w:vAlign w:val="center"/>
            <w:hideMark/>
          </w:tcPr>
          <w:p w14:paraId="2A22DD5D" w14:textId="77777777" w:rsidR="00D817CE" w:rsidRPr="00C56C4A" w:rsidRDefault="00D817CE" w:rsidP="008D34E6">
            <w:pPr>
              <w:adjustRightInd w:val="0"/>
              <w:snapToGrid w:val="0"/>
              <w:spacing w:line="240" w:lineRule="auto"/>
              <w:ind w:firstLineChars="0" w:firstLine="0"/>
              <w:jc w:val="center"/>
              <w:rPr>
                <w:sz w:val="20"/>
                <w:szCs w:val="20"/>
              </w:rPr>
            </w:pPr>
            <w:r w:rsidRPr="00C56C4A">
              <w:rPr>
                <w:caps w:val="0"/>
                <w:sz w:val="20"/>
                <w:szCs w:val="20"/>
              </w:rPr>
              <w:t>County/city</w:t>
            </w:r>
          </w:p>
        </w:tc>
        <w:tc>
          <w:tcPr>
            <w:tcW w:w="659" w:type="pct"/>
            <w:vMerge w:val="restart"/>
            <w:vAlign w:val="center"/>
            <w:hideMark/>
          </w:tcPr>
          <w:p w14:paraId="169312DA" w14:textId="77777777" w:rsidR="00D817CE" w:rsidRPr="00C56C4A" w:rsidRDefault="00D817CE" w:rsidP="008D34E6">
            <w:pPr>
              <w:adjustRightInd w:val="0"/>
              <w:snapToGrid w:val="0"/>
              <w:spacing w:line="240" w:lineRule="auto"/>
              <w:ind w:firstLineChars="0" w:firstLine="0"/>
              <w:jc w:val="center"/>
              <w:rPr>
                <w:sz w:val="20"/>
                <w:szCs w:val="20"/>
              </w:rPr>
            </w:pPr>
            <w:r w:rsidRPr="00C56C4A">
              <w:rPr>
                <w:caps w:val="0"/>
                <w:sz w:val="20"/>
                <w:szCs w:val="20"/>
              </w:rPr>
              <w:t>Village</w:t>
            </w:r>
          </w:p>
        </w:tc>
        <w:tc>
          <w:tcPr>
            <w:tcW w:w="3812" w:type="pct"/>
            <w:gridSpan w:val="5"/>
            <w:vAlign w:val="center"/>
          </w:tcPr>
          <w:p w14:paraId="2346F569" w14:textId="77777777" w:rsidR="00D817CE" w:rsidRPr="00C56C4A" w:rsidRDefault="00D817CE" w:rsidP="008D34E6">
            <w:pPr>
              <w:adjustRightInd w:val="0"/>
              <w:snapToGrid w:val="0"/>
              <w:spacing w:line="240" w:lineRule="auto"/>
              <w:ind w:firstLineChars="0" w:firstLine="0"/>
              <w:jc w:val="center"/>
              <w:rPr>
                <w:sz w:val="20"/>
                <w:szCs w:val="20"/>
              </w:rPr>
            </w:pPr>
            <w:r w:rsidRPr="00C56C4A">
              <w:rPr>
                <w:b/>
                <w:caps w:val="0"/>
                <w:sz w:val="20"/>
                <w:szCs w:val="20"/>
              </w:rPr>
              <w:t xml:space="preserve">Did you know about this project before this </w:t>
            </w:r>
            <w:r>
              <w:rPr>
                <w:b/>
                <w:caps w:val="0"/>
                <w:sz w:val="20"/>
                <w:szCs w:val="20"/>
              </w:rPr>
              <w:t>survey</w:t>
            </w:r>
          </w:p>
        </w:tc>
      </w:tr>
      <w:tr w:rsidR="00D817CE" w:rsidRPr="00C56C4A" w14:paraId="0323FC07" w14:textId="77777777" w:rsidTr="008D34E6">
        <w:trPr>
          <w:cnfStyle w:val="100000000000" w:firstRow="1" w:lastRow="0" w:firstColumn="0" w:lastColumn="0" w:oddVBand="0" w:evenVBand="0" w:oddHBand="0" w:evenHBand="0" w:firstRowFirstColumn="0" w:firstRowLastColumn="0" w:lastRowFirstColumn="0" w:lastRowLastColumn="0"/>
          <w:trHeight w:val="640"/>
          <w:tblHeader/>
        </w:trPr>
        <w:tc>
          <w:tcPr>
            <w:tcW w:w="529" w:type="pct"/>
            <w:vMerge/>
            <w:vAlign w:val="center"/>
            <w:hideMark/>
          </w:tcPr>
          <w:p w14:paraId="115E8956" w14:textId="77777777" w:rsidR="00D817CE" w:rsidRPr="00C56C4A" w:rsidRDefault="00D817CE" w:rsidP="008D34E6">
            <w:pPr>
              <w:adjustRightInd w:val="0"/>
              <w:snapToGrid w:val="0"/>
              <w:spacing w:line="240" w:lineRule="auto"/>
              <w:ind w:firstLineChars="0" w:firstLine="0"/>
              <w:jc w:val="center"/>
              <w:rPr>
                <w:sz w:val="20"/>
                <w:szCs w:val="20"/>
              </w:rPr>
            </w:pPr>
          </w:p>
        </w:tc>
        <w:tc>
          <w:tcPr>
            <w:tcW w:w="659" w:type="pct"/>
            <w:vMerge/>
            <w:vAlign w:val="center"/>
            <w:hideMark/>
          </w:tcPr>
          <w:p w14:paraId="72C76981" w14:textId="77777777" w:rsidR="00D817CE" w:rsidRPr="00C56C4A" w:rsidRDefault="00D817CE" w:rsidP="008D34E6">
            <w:pPr>
              <w:adjustRightInd w:val="0"/>
              <w:snapToGrid w:val="0"/>
              <w:spacing w:line="240" w:lineRule="auto"/>
              <w:ind w:firstLineChars="0" w:firstLine="0"/>
              <w:jc w:val="center"/>
              <w:rPr>
                <w:sz w:val="20"/>
                <w:szCs w:val="20"/>
              </w:rPr>
            </w:pPr>
          </w:p>
        </w:tc>
        <w:tc>
          <w:tcPr>
            <w:tcW w:w="399" w:type="pct"/>
            <w:vAlign w:val="center"/>
          </w:tcPr>
          <w:p w14:paraId="67275BB8" w14:textId="77777777" w:rsidR="00D817CE" w:rsidRPr="00C56C4A" w:rsidRDefault="00D817CE" w:rsidP="008D34E6">
            <w:pPr>
              <w:adjustRightInd w:val="0"/>
              <w:snapToGrid w:val="0"/>
              <w:spacing w:line="240" w:lineRule="auto"/>
              <w:ind w:firstLineChars="0" w:firstLine="0"/>
              <w:jc w:val="center"/>
              <w:rPr>
                <w:sz w:val="20"/>
                <w:szCs w:val="20"/>
              </w:rPr>
            </w:pPr>
            <w:r w:rsidRPr="00C56C4A">
              <w:rPr>
                <w:caps w:val="0"/>
                <w:sz w:val="20"/>
                <w:szCs w:val="20"/>
              </w:rPr>
              <w:t>Yes</w:t>
            </w:r>
          </w:p>
        </w:tc>
        <w:tc>
          <w:tcPr>
            <w:tcW w:w="529" w:type="pct"/>
            <w:vAlign w:val="center"/>
          </w:tcPr>
          <w:p w14:paraId="6BF6845F" w14:textId="77777777" w:rsidR="00D817CE" w:rsidRPr="00C56C4A" w:rsidRDefault="00D817CE" w:rsidP="008D34E6">
            <w:pPr>
              <w:adjustRightInd w:val="0"/>
              <w:snapToGrid w:val="0"/>
              <w:spacing w:line="240" w:lineRule="auto"/>
              <w:ind w:firstLineChars="0" w:firstLine="0"/>
              <w:jc w:val="center"/>
              <w:rPr>
                <w:sz w:val="20"/>
                <w:szCs w:val="20"/>
              </w:rPr>
            </w:pPr>
            <w:r w:rsidRPr="00C56C4A">
              <w:rPr>
                <w:caps w:val="0"/>
                <w:sz w:val="20"/>
                <w:szCs w:val="20"/>
              </w:rPr>
              <w:t>No</w:t>
            </w:r>
          </w:p>
        </w:tc>
        <w:tc>
          <w:tcPr>
            <w:tcW w:w="918" w:type="pct"/>
            <w:vAlign w:val="center"/>
          </w:tcPr>
          <w:p w14:paraId="6B412B3E" w14:textId="77777777" w:rsidR="00D817CE" w:rsidRPr="00C56C4A" w:rsidRDefault="00D817CE" w:rsidP="008D34E6">
            <w:pPr>
              <w:adjustRightInd w:val="0"/>
              <w:snapToGrid w:val="0"/>
              <w:spacing w:line="240" w:lineRule="auto"/>
              <w:ind w:firstLineChars="0" w:firstLine="0"/>
              <w:jc w:val="center"/>
              <w:rPr>
                <w:sz w:val="20"/>
                <w:szCs w:val="20"/>
              </w:rPr>
            </w:pPr>
            <w:r w:rsidRPr="00C56C4A">
              <w:rPr>
                <w:caps w:val="0"/>
                <w:sz w:val="20"/>
                <w:szCs w:val="20"/>
              </w:rPr>
              <w:t>Posters, pamphlets</w:t>
            </w:r>
          </w:p>
        </w:tc>
        <w:tc>
          <w:tcPr>
            <w:tcW w:w="918" w:type="pct"/>
            <w:vAlign w:val="center"/>
          </w:tcPr>
          <w:p w14:paraId="3E24D7BE" w14:textId="77777777" w:rsidR="00D817CE" w:rsidRPr="00C56C4A" w:rsidRDefault="00D817CE" w:rsidP="008D34E6">
            <w:pPr>
              <w:adjustRightInd w:val="0"/>
              <w:snapToGrid w:val="0"/>
              <w:spacing w:line="240" w:lineRule="auto"/>
              <w:ind w:firstLineChars="0" w:firstLine="0"/>
              <w:jc w:val="center"/>
              <w:rPr>
                <w:sz w:val="20"/>
                <w:szCs w:val="20"/>
              </w:rPr>
            </w:pPr>
            <w:r w:rsidRPr="00C56C4A">
              <w:rPr>
                <w:caps w:val="0"/>
                <w:sz w:val="20"/>
                <w:szCs w:val="20"/>
              </w:rPr>
              <w:t>Newspapers, the internet</w:t>
            </w:r>
          </w:p>
        </w:tc>
        <w:tc>
          <w:tcPr>
            <w:tcW w:w="1048" w:type="pct"/>
            <w:vAlign w:val="center"/>
          </w:tcPr>
          <w:p w14:paraId="2675755B" w14:textId="77777777" w:rsidR="00D817CE" w:rsidRPr="00C56C4A" w:rsidRDefault="00D817CE" w:rsidP="008D34E6">
            <w:pPr>
              <w:adjustRightInd w:val="0"/>
              <w:snapToGrid w:val="0"/>
              <w:spacing w:line="240" w:lineRule="auto"/>
              <w:ind w:firstLineChars="0" w:firstLine="0"/>
              <w:jc w:val="center"/>
              <w:rPr>
                <w:sz w:val="20"/>
                <w:szCs w:val="20"/>
              </w:rPr>
            </w:pPr>
            <w:r w:rsidRPr="00C56C4A">
              <w:rPr>
                <w:caps w:val="0"/>
                <w:sz w:val="20"/>
                <w:szCs w:val="20"/>
              </w:rPr>
              <w:t>Village/community meetings, leaders or colleagues</w:t>
            </w:r>
          </w:p>
        </w:tc>
      </w:tr>
      <w:tr w:rsidR="00D817CE" w:rsidRPr="00C56C4A" w14:paraId="566D4D67" w14:textId="77777777" w:rsidTr="008D34E6">
        <w:trPr>
          <w:trHeight w:val="270"/>
        </w:trPr>
        <w:tc>
          <w:tcPr>
            <w:tcW w:w="529" w:type="pct"/>
            <w:vMerge w:val="restart"/>
            <w:noWrap/>
            <w:vAlign w:val="center"/>
          </w:tcPr>
          <w:p w14:paraId="16885576"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Dengfeng City</w:t>
            </w:r>
          </w:p>
        </w:tc>
        <w:tc>
          <w:tcPr>
            <w:tcW w:w="659" w:type="pct"/>
            <w:noWrap/>
            <w:vAlign w:val="center"/>
          </w:tcPr>
          <w:p w14:paraId="07435D33"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Dongshang Village</w:t>
            </w:r>
          </w:p>
        </w:tc>
        <w:tc>
          <w:tcPr>
            <w:tcW w:w="399" w:type="pct"/>
            <w:vAlign w:val="center"/>
          </w:tcPr>
          <w:p w14:paraId="3E5B2307"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12</w:t>
            </w:r>
          </w:p>
        </w:tc>
        <w:tc>
          <w:tcPr>
            <w:tcW w:w="529" w:type="pct"/>
            <w:vAlign w:val="center"/>
          </w:tcPr>
          <w:p w14:paraId="495B918B"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58EB5EB5"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589D1E18"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1E985E7B"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12</w:t>
            </w:r>
          </w:p>
        </w:tc>
      </w:tr>
      <w:tr w:rsidR="00D817CE" w:rsidRPr="00C56C4A" w14:paraId="344F940F" w14:textId="77777777" w:rsidTr="008D34E6">
        <w:trPr>
          <w:trHeight w:val="260"/>
        </w:trPr>
        <w:tc>
          <w:tcPr>
            <w:tcW w:w="529" w:type="pct"/>
            <w:vMerge/>
            <w:noWrap/>
            <w:vAlign w:val="center"/>
          </w:tcPr>
          <w:p w14:paraId="3A3F5584" w14:textId="77777777" w:rsidR="00D817CE" w:rsidRPr="00C56C4A" w:rsidRDefault="00D817CE" w:rsidP="008D34E6">
            <w:pPr>
              <w:adjustRightInd w:val="0"/>
              <w:snapToGrid w:val="0"/>
              <w:spacing w:line="240" w:lineRule="auto"/>
              <w:ind w:firstLineChars="0" w:firstLine="0"/>
              <w:jc w:val="center"/>
              <w:rPr>
                <w:sz w:val="20"/>
                <w:szCs w:val="20"/>
              </w:rPr>
            </w:pPr>
          </w:p>
        </w:tc>
        <w:tc>
          <w:tcPr>
            <w:tcW w:w="659" w:type="pct"/>
            <w:noWrap/>
            <w:vAlign w:val="center"/>
          </w:tcPr>
          <w:p w14:paraId="2AC06E6A"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Jiangzhuang Village</w:t>
            </w:r>
          </w:p>
        </w:tc>
        <w:tc>
          <w:tcPr>
            <w:tcW w:w="399" w:type="pct"/>
            <w:vAlign w:val="center"/>
          </w:tcPr>
          <w:p w14:paraId="33589A98"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10</w:t>
            </w:r>
          </w:p>
        </w:tc>
        <w:tc>
          <w:tcPr>
            <w:tcW w:w="529" w:type="pct"/>
            <w:vAlign w:val="center"/>
          </w:tcPr>
          <w:p w14:paraId="692F9AFF"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625A2A69"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3819EF10"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w:t>
            </w:r>
          </w:p>
        </w:tc>
        <w:tc>
          <w:tcPr>
            <w:tcW w:w="1048" w:type="pct"/>
            <w:vAlign w:val="center"/>
          </w:tcPr>
          <w:p w14:paraId="55F50863"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9</w:t>
            </w:r>
          </w:p>
        </w:tc>
      </w:tr>
      <w:tr w:rsidR="00D817CE" w:rsidRPr="00C56C4A" w14:paraId="3B0E6E12" w14:textId="77777777" w:rsidTr="008D34E6">
        <w:trPr>
          <w:trHeight w:val="260"/>
        </w:trPr>
        <w:tc>
          <w:tcPr>
            <w:tcW w:w="529" w:type="pct"/>
            <w:vMerge/>
            <w:noWrap/>
            <w:vAlign w:val="center"/>
          </w:tcPr>
          <w:p w14:paraId="6BEFD1F9" w14:textId="77777777" w:rsidR="00D817CE" w:rsidRPr="00C56C4A" w:rsidRDefault="00D817CE" w:rsidP="008D34E6">
            <w:pPr>
              <w:adjustRightInd w:val="0"/>
              <w:snapToGrid w:val="0"/>
              <w:spacing w:line="240" w:lineRule="auto"/>
              <w:ind w:firstLineChars="0" w:firstLine="0"/>
              <w:jc w:val="center"/>
              <w:rPr>
                <w:sz w:val="20"/>
                <w:szCs w:val="20"/>
              </w:rPr>
            </w:pPr>
          </w:p>
        </w:tc>
        <w:tc>
          <w:tcPr>
            <w:tcW w:w="659" w:type="pct"/>
            <w:noWrap/>
            <w:vAlign w:val="center"/>
          </w:tcPr>
          <w:p w14:paraId="6A572515"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Liyao Village</w:t>
            </w:r>
          </w:p>
        </w:tc>
        <w:tc>
          <w:tcPr>
            <w:tcW w:w="399" w:type="pct"/>
            <w:vAlign w:val="center"/>
          </w:tcPr>
          <w:p w14:paraId="2C367890"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12</w:t>
            </w:r>
          </w:p>
        </w:tc>
        <w:tc>
          <w:tcPr>
            <w:tcW w:w="529" w:type="pct"/>
            <w:vAlign w:val="center"/>
          </w:tcPr>
          <w:p w14:paraId="40BBEF4C"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04D81F4A"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723503D7"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76E14484"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12</w:t>
            </w:r>
          </w:p>
        </w:tc>
      </w:tr>
      <w:tr w:rsidR="00D817CE" w:rsidRPr="00C56C4A" w14:paraId="33A78496" w14:textId="77777777" w:rsidTr="008D34E6">
        <w:trPr>
          <w:trHeight w:val="260"/>
        </w:trPr>
        <w:tc>
          <w:tcPr>
            <w:tcW w:w="529" w:type="pct"/>
            <w:vMerge/>
            <w:noWrap/>
            <w:vAlign w:val="center"/>
          </w:tcPr>
          <w:p w14:paraId="33A17498" w14:textId="77777777" w:rsidR="00D817CE" w:rsidRPr="00C56C4A" w:rsidRDefault="00D817CE" w:rsidP="008D34E6">
            <w:pPr>
              <w:adjustRightInd w:val="0"/>
              <w:snapToGrid w:val="0"/>
              <w:spacing w:line="240" w:lineRule="auto"/>
              <w:ind w:firstLineChars="0" w:firstLine="0"/>
              <w:jc w:val="center"/>
              <w:rPr>
                <w:sz w:val="20"/>
                <w:szCs w:val="20"/>
              </w:rPr>
            </w:pPr>
          </w:p>
        </w:tc>
        <w:tc>
          <w:tcPr>
            <w:tcW w:w="659" w:type="pct"/>
            <w:noWrap/>
            <w:vAlign w:val="center"/>
          </w:tcPr>
          <w:p w14:paraId="5402ACB5"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Tashuimo Village</w:t>
            </w:r>
          </w:p>
        </w:tc>
        <w:tc>
          <w:tcPr>
            <w:tcW w:w="399" w:type="pct"/>
            <w:vAlign w:val="center"/>
          </w:tcPr>
          <w:p w14:paraId="05A86C28"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9</w:t>
            </w:r>
          </w:p>
        </w:tc>
        <w:tc>
          <w:tcPr>
            <w:tcW w:w="529" w:type="pct"/>
            <w:vAlign w:val="center"/>
          </w:tcPr>
          <w:p w14:paraId="2949EA30"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w:t>
            </w:r>
          </w:p>
        </w:tc>
        <w:tc>
          <w:tcPr>
            <w:tcW w:w="918" w:type="pct"/>
            <w:vAlign w:val="center"/>
          </w:tcPr>
          <w:p w14:paraId="13A9FAFF"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7B0ECE04"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0202774D"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10</w:t>
            </w:r>
          </w:p>
        </w:tc>
      </w:tr>
      <w:tr w:rsidR="00D817CE" w:rsidRPr="00C56C4A" w14:paraId="1392A5FE" w14:textId="77777777" w:rsidTr="008D34E6">
        <w:trPr>
          <w:trHeight w:val="260"/>
        </w:trPr>
        <w:tc>
          <w:tcPr>
            <w:tcW w:w="529" w:type="pct"/>
            <w:vMerge w:val="restart"/>
            <w:noWrap/>
            <w:vAlign w:val="center"/>
          </w:tcPr>
          <w:p w14:paraId="3C965080"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Gongyi City</w:t>
            </w:r>
          </w:p>
        </w:tc>
        <w:tc>
          <w:tcPr>
            <w:tcW w:w="659" w:type="pct"/>
            <w:noWrap/>
            <w:vAlign w:val="center"/>
          </w:tcPr>
          <w:p w14:paraId="6D9B1F74"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Gaomiao Village</w:t>
            </w:r>
          </w:p>
        </w:tc>
        <w:tc>
          <w:tcPr>
            <w:tcW w:w="399" w:type="pct"/>
            <w:vAlign w:val="center"/>
          </w:tcPr>
          <w:p w14:paraId="7312A6FD"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17</w:t>
            </w:r>
          </w:p>
        </w:tc>
        <w:tc>
          <w:tcPr>
            <w:tcW w:w="529" w:type="pct"/>
            <w:vAlign w:val="center"/>
          </w:tcPr>
          <w:p w14:paraId="2D9D2FDF"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02425083"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4517648B"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2D78EFC2"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17</w:t>
            </w:r>
          </w:p>
        </w:tc>
      </w:tr>
      <w:tr w:rsidR="00D817CE" w:rsidRPr="00C56C4A" w14:paraId="0541EA04" w14:textId="77777777" w:rsidTr="008D34E6">
        <w:trPr>
          <w:trHeight w:val="260"/>
        </w:trPr>
        <w:tc>
          <w:tcPr>
            <w:tcW w:w="529" w:type="pct"/>
            <w:vMerge/>
            <w:noWrap/>
            <w:vAlign w:val="center"/>
          </w:tcPr>
          <w:p w14:paraId="7BF6C3CE" w14:textId="77777777" w:rsidR="00D817CE" w:rsidRPr="00C56C4A" w:rsidRDefault="00D817CE" w:rsidP="008D34E6">
            <w:pPr>
              <w:adjustRightInd w:val="0"/>
              <w:snapToGrid w:val="0"/>
              <w:spacing w:line="240" w:lineRule="auto"/>
              <w:ind w:firstLineChars="0" w:firstLine="0"/>
              <w:jc w:val="center"/>
              <w:rPr>
                <w:sz w:val="20"/>
                <w:szCs w:val="20"/>
              </w:rPr>
            </w:pPr>
          </w:p>
        </w:tc>
        <w:tc>
          <w:tcPr>
            <w:tcW w:w="659" w:type="pct"/>
            <w:noWrap/>
            <w:vAlign w:val="center"/>
          </w:tcPr>
          <w:p w14:paraId="44C2C16D"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Huilong Village</w:t>
            </w:r>
          </w:p>
        </w:tc>
        <w:tc>
          <w:tcPr>
            <w:tcW w:w="399" w:type="pct"/>
            <w:vAlign w:val="center"/>
          </w:tcPr>
          <w:p w14:paraId="7E835BB8"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6</w:t>
            </w:r>
          </w:p>
        </w:tc>
        <w:tc>
          <w:tcPr>
            <w:tcW w:w="529" w:type="pct"/>
            <w:vAlign w:val="center"/>
          </w:tcPr>
          <w:p w14:paraId="10629BFB"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5</w:t>
            </w:r>
          </w:p>
        </w:tc>
        <w:tc>
          <w:tcPr>
            <w:tcW w:w="918" w:type="pct"/>
            <w:vAlign w:val="center"/>
          </w:tcPr>
          <w:p w14:paraId="3206A2A8"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439AE2E5"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27FF3932"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11</w:t>
            </w:r>
          </w:p>
        </w:tc>
      </w:tr>
      <w:tr w:rsidR="00D817CE" w:rsidRPr="00C56C4A" w14:paraId="2A6F9678" w14:textId="77777777" w:rsidTr="008D34E6">
        <w:trPr>
          <w:trHeight w:val="260"/>
        </w:trPr>
        <w:tc>
          <w:tcPr>
            <w:tcW w:w="529" w:type="pct"/>
            <w:vMerge/>
            <w:noWrap/>
            <w:vAlign w:val="center"/>
          </w:tcPr>
          <w:p w14:paraId="4CBB4D6E" w14:textId="77777777" w:rsidR="00D817CE" w:rsidRPr="00C56C4A" w:rsidRDefault="00D817CE" w:rsidP="008D34E6">
            <w:pPr>
              <w:adjustRightInd w:val="0"/>
              <w:snapToGrid w:val="0"/>
              <w:spacing w:line="240" w:lineRule="auto"/>
              <w:ind w:firstLineChars="0" w:firstLine="0"/>
              <w:jc w:val="center"/>
              <w:rPr>
                <w:sz w:val="20"/>
                <w:szCs w:val="20"/>
              </w:rPr>
            </w:pPr>
          </w:p>
        </w:tc>
        <w:tc>
          <w:tcPr>
            <w:tcW w:w="659" w:type="pct"/>
            <w:noWrap/>
            <w:vAlign w:val="center"/>
          </w:tcPr>
          <w:p w14:paraId="489654B8"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Longmen Village</w:t>
            </w:r>
          </w:p>
        </w:tc>
        <w:tc>
          <w:tcPr>
            <w:tcW w:w="399" w:type="pct"/>
            <w:vAlign w:val="center"/>
          </w:tcPr>
          <w:p w14:paraId="4A3CF5ED"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8</w:t>
            </w:r>
          </w:p>
        </w:tc>
        <w:tc>
          <w:tcPr>
            <w:tcW w:w="529" w:type="pct"/>
            <w:vAlign w:val="center"/>
          </w:tcPr>
          <w:p w14:paraId="1FB37232"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4</w:t>
            </w:r>
          </w:p>
        </w:tc>
        <w:tc>
          <w:tcPr>
            <w:tcW w:w="918" w:type="pct"/>
            <w:vAlign w:val="center"/>
          </w:tcPr>
          <w:p w14:paraId="4230AD9F"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60819536"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66461A66"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12</w:t>
            </w:r>
          </w:p>
        </w:tc>
      </w:tr>
      <w:tr w:rsidR="00D817CE" w:rsidRPr="00C56C4A" w14:paraId="42147A33" w14:textId="77777777" w:rsidTr="008D34E6">
        <w:trPr>
          <w:trHeight w:val="300"/>
        </w:trPr>
        <w:tc>
          <w:tcPr>
            <w:tcW w:w="529" w:type="pct"/>
            <w:vMerge w:val="restart"/>
            <w:noWrap/>
            <w:vAlign w:val="center"/>
          </w:tcPr>
          <w:p w14:paraId="15EC4426"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Xinmi City</w:t>
            </w:r>
          </w:p>
        </w:tc>
        <w:tc>
          <w:tcPr>
            <w:tcW w:w="659" w:type="pct"/>
            <w:vAlign w:val="center"/>
          </w:tcPr>
          <w:p w14:paraId="23FF3561"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Heiyugou Village</w:t>
            </w:r>
          </w:p>
        </w:tc>
        <w:tc>
          <w:tcPr>
            <w:tcW w:w="399" w:type="pct"/>
            <w:vAlign w:val="center"/>
          </w:tcPr>
          <w:p w14:paraId="10AFA056"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10</w:t>
            </w:r>
          </w:p>
        </w:tc>
        <w:tc>
          <w:tcPr>
            <w:tcW w:w="529" w:type="pct"/>
            <w:vAlign w:val="center"/>
          </w:tcPr>
          <w:p w14:paraId="3CA6AB67"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2</w:t>
            </w:r>
          </w:p>
        </w:tc>
        <w:tc>
          <w:tcPr>
            <w:tcW w:w="918" w:type="pct"/>
            <w:vAlign w:val="center"/>
          </w:tcPr>
          <w:p w14:paraId="610A760B"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695F65DA"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0BD33E94"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12</w:t>
            </w:r>
          </w:p>
        </w:tc>
      </w:tr>
      <w:tr w:rsidR="00D817CE" w:rsidRPr="00C56C4A" w14:paraId="26F7EC2A" w14:textId="77777777" w:rsidTr="008D34E6">
        <w:trPr>
          <w:trHeight w:val="300"/>
        </w:trPr>
        <w:tc>
          <w:tcPr>
            <w:tcW w:w="529" w:type="pct"/>
            <w:vMerge/>
            <w:noWrap/>
            <w:vAlign w:val="center"/>
          </w:tcPr>
          <w:p w14:paraId="26A0C67A" w14:textId="77777777" w:rsidR="00D817CE" w:rsidRPr="00C56C4A" w:rsidRDefault="00D817CE" w:rsidP="008D34E6">
            <w:pPr>
              <w:adjustRightInd w:val="0"/>
              <w:snapToGrid w:val="0"/>
              <w:spacing w:line="240" w:lineRule="auto"/>
              <w:ind w:firstLineChars="0" w:firstLine="0"/>
              <w:jc w:val="center"/>
              <w:rPr>
                <w:sz w:val="20"/>
                <w:szCs w:val="20"/>
              </w:rPr>
            </w:pPr>
          </w:p>
        </w:tc>
        <w:tc>
          <w:tcPr>
            <w:tcW w:w="659" w:type="pct"/>
            <w:vAlign w:val="center"/>
          </w:tcPr>
          <w:p w14:paraId="00EB08E5"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Wenzhuang Village</w:t>
            </w:r>
          </w:p>
        </w:tc>
        <w:tc>
          <w:tcPr>
            <w:tcW w:w="399" w:type="pct"/>
            <w:vAlign w:val="center"/>
          </w:tcPr>
          <w:p w14:paraId="53C0F31C"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6</w:t>
            </w:r>
          </w:p>
        </w:tc>
        <w:tc>
          <w:tcPr>
            <w:tcW w:w="529" w:type="pct"/>
            <w:vAlign w:val="center"/>
          </w:tcPr>
          <w:p w14:paraId="2C3B62AC"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2</w:t>
            </w:r>
          </w:p>
        </w:tc>
        <w:tc>
          <w:tcPr>
            <w:tcW w:w="918" w:type="pct"/>
            <w:vAlign w:val="center"/>
          </w:tcPr>
          <w:p w14:paraId="7D453C31"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64233097"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350BF662"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8</w:t>
            </w:r>
          </w:p>
        </w:tc>
      </w:tr>
      <w:tr w:rsidR="00D817CE" w:rsidRPr="00C56C4A" w14:paraId="46010F1F" w14:textId="77777777" w:rsidTr="008D34E6">
        <w:trPr>
          <w:trHeight w:val="300"/>
        </w:trPr>
        <w:tc>
          <w:tcPr>
            <w:tcW w:w="529" w:type="pct"/>
            <w:vMerge/>
            <w:noWrap/>
            <w:vAlign w:val="center"/>
          </w:tcPr>
          <w:p w14:paraId="102BC394" w14:textId="77777777" w:rsidR="00D817CE" w:rsidRPr="00C56C4A" w:rsidRDefault="00D817CE" w:rsidP="008D34E6">
            <w:pPr>
              <w:adjustRightInd w:val="0"/>
              <w:snapToGrid w:val="0"/>
              <w:spacing w:line="240" w:lineRule="auto"/>
              <w:ind w:firstLineChars="0" w:firstLine="0"/>
              <w:jc w:val="center"/>
              <w:rPr>
                <w:sz w:val="20"/>
                <w:szCs w:val="20"/>
              </w:rPr>
            </w:pPr>
          </w:p>
        </w:tc>
        <w:tc>
          <w:tcPr>
            <w:tcW w:w="659" w:type="pct"/>
            <w:vAlign w:val="center"/>
          </w:tcPr>
          <w:p w14:paraId="79FAC0B4"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Xiasigou Village</w:t>
            </w:r>
          </w:p>
        </w:tc>
        <w:tc>
          <w:tcPr>
            <w:tcW w:w="399" w:type="pct"/>
            <w:vAlign w:val="center"/>
          </w:tcPr>
          <w:p w14:paraId="23BFC595"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9</w:t>
            </w:r>
          </w:p>
        </w:tc>
        <w:tc>
          <w:tcPr>
            <w:tcW w:w="529" w:type="pct"/>
            <w:vAlign w:val="center"/>
          </w:tcPr>
          <w:p w14:paraId="0F0BB947"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w:t>
            </w:r>
          </w:p>
        </w:tc>
        <w:tc>
          <w:tcPr>
            <w:tcW w:w="918" w:type="pct"/>
            <w:vAlign w:val="center"/>
          </w:tcPr>
          <w:p w14:paraId="4FCF8B98"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682B25E6"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5A59E708"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10</w:t>
            </w:r>
          </w:p>
        </w:tc>
      </w:tr>
      <w:tr w:rsidR="00D817CE" w:rsidRPr="00C56C4A" w14:paraId="15DBABB7" w14:textId="77777777" w:rsidTr="008D34E6">
        <w:trPr>
          <w:trHeight w:val="300"/>
        </w:trPr>
        <w:tc>
          <w:tcPr>
            <w:tcW w:w="529" w:type="pct"/>
            <w:vMerge w:val="restart"/>
            <w:noWrap/>
            <w:vAlign w:val="center"/>
          </w:tcPr>
          <w:p w14:paraId="31AE03B6"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Xinzheng City</w:t>
            </w:r>
          </w:p>
        </w:tc>
        <w:tc>
          <w:tcPr>
            <w:tcW w:w="659" w:type="pct"/>
            <w:vAlign w:val="center"/>
          </w:tcPr>
          <w:p w14:paraId="7BD122B9"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Gucheng Village</w:t>
            </w:r>
          </w:p>
        </w:tc>
        <w:tc>
          <w:tcPr>
            <w:tcW w:w="399" w:type="pct"/>
            <w:vAlign w:val="center"/>
          </w:tcPr>
          <w:p w14:paraId="212E0999"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9</w:t>
            </w:r>
          </w:p>
        </w:tc>
        <w:tc>
          <w:tcPr>
            <w:tcW w:w="529" w:type="pct"/>
            <w:vAlign w:val="center"/>
          </w:tcPr>
          <w:p w14:paraId="7E32E5C1"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w:t>
            </w:r>
          </w:p>
        </w:tc>
        <w:tc>
          <w:tcPr>
            <w:tcW w:w="918" w:type="pct"/>
            <w:vAlign w:val="center"/>
          </w:tcPr>
          <w:p w14:paraId="01A51FA4"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36BB9A3D"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5618F0D3"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10</w:t>
            </w:r>
          </w:p>
        </w:tc>
      </w:tr>
      <w:tr w:rsidR="00D817CE" w:rsidRPr="00C56C4A" w14:paraId="70C2A4F8" w14:textId="77777777" w:rsidTr="008D34E6">
        <w:trPr>
          <w:trHeight w:val="300"/>
        </w:trPr>
        <w:tc>
          <w:tcPr>
            <w:tcW w:w="529" w:type="pct"/>
            <w:vMerge/>
            <w:noWrap/>
            <w:vAlign w:val="center"/>
          </w:tcPr>
          <w:p w14:paraId="275755E3" w14:textId="77777777" w:rsidR="00D817CE" w:rsidRPr="00C56C4A" w:rsidRDefault="00D817CE" w:rsidP="008D34E6">
            <w:pPr>
              <w:adjustRightInd w:val="0"/>
              <w:snapToGrid w:val="0"/>
              <w:spacing w:line="240" w:lineRule="auto"/>
              <w:ind w:firstLineChars="0" w:firstLine="0"/>
              <w:jc w:val="center"/>
              <w:rPr>
                <w:sz w:val="20"/>
                <w:szCs w:val="20"/>
              </w:rPr>
            </w:pPr>
          </w:p>
        </w:tc>
        <w:tc>
          <w:tcPr>
            <w:tcW w:w="659" w:type="pct"/>
            <w:vAlign w:val="center"/>
          </w:tcPr>
          <w:p w14:paraId="5C86A71A"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Nianlu Village</w:t>
            </w:r>
          </w:p>
        </w:tc>
        <w:tc>
          <w:tcPr>
            <w:tcW w:w="399" w:type="pct"/>
            <w:vAlign w:val="center"/>
          </w:tcPr>
          <w:p w14:paraId="34C56EC8"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7</w:t>
            </w:r>
          </w:p>
        </w:tc>
        <w:tc>
          <w:tcPr>
            <w:tcW w:w="529" w:type="pct"/>
            <w:vAlign w:val="center"/>
          </w:tcPr>
          <w:p w14:paraId="1537BC6F"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3</w:t>
            </w:r>
          </w:p>
        </w:tc>
        <w:tc>
          <w:tcPr>
            <w:tcW w:w="918" w:type="pct"/>
            <w:vAlign w:val="center"/>
          </w:tcPr>
          <w:p w14:paraId="1644B6A2"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651F2331"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7695ED6F"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10</w:t>
            </w:r>
          </w:p>
        </w:tc>
      </w:tr>
      <w:tr w:rsidR="00D817CE" w:rsidRPr="00C56C4A" w14:paraId="660BC816" w14:textId="77777777" w:rsidTr="008D34E6">
        <w:trPr>
          <w:trHeight w:val="300"/>
        </w:trPr>
        <w:tc>
          <w:tcPr>
            <w:tcW w:w="529" w:type="pct"/>
            <w:vMerge/>
            <w:noWrap/>
            <w:vAlign w:val="center"/>
          </w:tcPr>
          <w:p w14:paraId="763FC2CA" w14:textId="77777777" w:rsidR="00D817CE" w:rsidRPr="00C56C4A" w:rsidRDefault="00D817CE" w:rsidP="008D34E6">
            <w:pPr>
              <w:adjustRightInd w:val="0"/>
              <w:snapToGrid w:val="0"/>
              <w:spacing w:line="240" w:lineRule="auto"/>
              <w:ind w:firstLineChars="0" w:firstLine="0"/>
              <w:jc w:val="center"/>
              <w:rPr>
                <w:sz w:val="20"/>
                <w:szCs w:val="20"/>
              </w:rPr>
            </w:pPr>
          </w:p>
        </w:tc>
        <w:tc>
          <w:tcPr>
            <w:tcW w:w="659" w:type="pct"/>
            <w:vAlign w:val="center"/>
          </w:tcPr>
          <w:p w14:paraId="0720B39A"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Tanghe Village</w:t>
            </w:r>
          </w:p>
        </w:tc>
        <w:tc>
          <w:tcPr>
            <w:tcW w:w="399" w:type="pct"/>
            <w:vAlign w:val="center"/>
          </w:tcPr>
          <w:p w14:paraId="0C96C3EF"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9</w:t>
            </w:r>
          </w:p>
        </w:tc>
        <w:tc>
          <w:tcPr>
            <w:tcW w:w="529" w:type="pct"/>
            <w:vAlign w:val="center"/>
          </w:tcPr>
          <w:p w14:paraId="0EE76904"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w:t>
            </w:r>
          </w:p>
        </w:tc>
        <w:tc>
          <w:tcPr>
            <w:tcW w:w="918" w:type="pct"/>
            <w:vAlign w:val="center"/>
          </w:tcPr>
          <w:p w14:paraId="5EB472FA"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4BABC752"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180A8137"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10</w:t>
            </w:r>
          </w:p>
        </w:tc>
      </w:tr>
      <w:tr w:rsidR="00D817CE" w:rsidRPr="00C56C4A" w14:paraId="5AC57C8B" w14:textId="77777777" w:rsidTr="008D34E6">
        <w:trPr>
          <w:trHeight w:val="300"/>
        </w:trPr>
        <w:tc>
          <w:tcPr>
            <w:tcW w:w="529" w:type="pct"/>
            <w:vMerge w:val="restart"/>
            <w:noWrap/>
            <w:vAlign w:val="center"/>
          </w:tcPr>
          <w:p w14:paraId="6D07DB2B"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Xingyang City</w:t>
            </w:r>
          </w:p>
        </w:tc>
        <w:tc>
          <w:tcPr>
            <w:tcW w:w="659" w:type="pct"/>
            <w:vAlign w:val="center"/>
          </w:tcPr>
          <w:p w14:paraId="616FDF07"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Baishuiyu Village</w:t>
            </w:r>
          </w:p>
        </w:tc>
        <w:tc>
          <w:tcPr>
            <w:tcW w:w="399" w:type="pct"/>
            <w:vAlign w:val="center"/>
          </w:tcPr>
          <w:p w14:paraId="1BCC0AA7"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11</w:t>
            </w:r>
          </w:p>
        </w:tc>
        <w:tc>
          <w:tcPr>
            <w:tcW w:w="529" w:type="pct"/>
            <w:vAlign w:val="center"/>
          </w:tcPr>
          <w:p w14:paraId="7DC16CD9"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w:t>
            </w:r>
          </w:p>
        </w:tc>
        <w:tc>
          <w:tcPr>
            <w:tcW w:w="918" w:type="pct"/>
            <w:vAlign w:val="center"/>
          </w:tcPr>
          <w:p w14:paraId="0079CC47"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5B9E749E"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68ECAD69"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12</w:t>
            </w:r>
          </w:p>
        </w:tc>
      </w:tr>
      <w:tr w:rsidR="00D817CE" w:rsidRPr="00C56C4A" w14:paraId="6D2A6A21" w14:textId="77777777" w:rsidTr="008D34E6">
        <w:trPr>
          <w:trHeight w:val="300"/>
        </w:trPr>
        <w:tc>
          <w:tcPr>
            <w:tcW w:w="529" w:type="pct"/>
            <w:vMerge/>
            <w:noWrap/>
            <w:vAlign w:val="center"/>
          </w:tcPr>
          <w:p w14:paraId="6547D3CF" w14:textId="77777777" w:rsidR="00D817CE" w:rsidRPr="00C56C4A" w:rsidRDefault="00D817CE" w:rsidP="008D34E6">
            <w:pPr>
              <w:adjustRightInd w:val="0"/>
              <w:snapToGrid w:val="0"/>
              <w:spacing w:line="240" w:lineRule="auto"/>
              <w:ind w:firstLineChars="0" w:firstLine="0"/>
              <w:jc w:val="center"/>
              <w:rPr>
                <w:sz w:val="20"/>
                <w:szCs w:val="20"/>
              </w:rPr>
            </w:pPr>
          </w:p>
        </w:tc>
        <w:tc>
          <w:tcPr>
            <w:tcW w:w="659" w:type="pct"/>
            <w:vAlign w:val="center"/>
          </w:tcPr>
          <w:p w14:paraId="0F959AF2"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Gaoshan Village</w:t>
            </w:r>
          </w:p>
        </w:tc>
        <w:tc>
          <w:tcPr>
            <w:tcW w:w="399" w:type="pct"/>
            <w:vAlign w:val="center"/>
          </w:tcPr>
          <w:p w14:paraId="7965FB38"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8</w:t>
            </w:r>
          </w:p>
        </w:tc>
        <w:tc>
          <w:tcPr>
            <w:tcW w:w="529" w:type="pct"/>
            <w:vAlign w:val="center"/>
          </w:tcPr>
          <w:p w14:paraId="58639438"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2</w:t>
            </w:r>
          </w:p>
        </w:tc>
        <w:tc>
          <w:tcPr>
            <w:tcW w:w="918" w:type="pct"/>
            <w:vAlign w:val="center"/>
          </w:tcPr>
          <w:p w14:paraId="7F3A125D"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71DF7ACF"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25774F50"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10</w:t>
            </w:r>
          </w:p>
        </w:tc>
      </w:tr>
      <w:tr w:rsidR="00D817CE" w:rsidRPr="00C56C4A" w14:paraId="00C24CBC" w14:textId="77777777" w:rsidTr="008D34E6">
        <w:trPr>
          <w:trHeight w:val="300"/>
        </w:trPr>
        <w:tc>
          <w:tcPr>
            <w:tcW w:w="529" w:type="pct"/>
            <w:vMerge/>
            <w:noWrap/>
            <w:vAlign w:val="center"/>
          </w:tcPr>
          <w:p w14:paraId="0F366B6D" w14:textId="77777777" w:rsidR="00D817CE" w:rsidRPr="00C56C4A" w:rsidRDefault="00D817CE" w:rsidP="008D34E6">
            <w:pPr>
              <w:adjustRightInd w:val="0"/>
              <w:snapToGrid w:val="0"/>
              <w:spacing w:line="240" w:lineRule="auto"/>
              <w:ind w:firstLineChars="0" w:firstLine="0"/>
              <w:jc w:val="center"/>
              <w:rPr>
                <w:sz w:val="20"/>
                <w:szCs w:val="20"/>
              </w:rPr>
            </w:pPr>
          </w:p>
        </w:tc>
        <w:tc>
          <w:tcPr>
            <w:tcW w:w="659" w:type="pct"/>
            <w:vAlign w:val="center"/>
          </w:tcPr>
          <w:p w14:paraId="35C3FCC1"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Zhonggang Village</w:t>
            </w:r>
          </w:p>
        </w:tc>
        <w:tc>
          <w:tcPr>
            <w:tcW w:w="399" w:type="pct"/>
            <w:vAlign w:val="center"/>
          </w:tcPr>
          <w:p w14:paraId="3AC44EE2"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10</w:t>
            </w:r>
          </w:p>
        </w:tc>
        <w:tc>
          <w:tcPr>
            <w:tcW w:w="529" w:type="pct"/>
            <w:vAlign w:val="center"/>
          </w:tcPr>
          <w:p w14:paraId="1812F49E"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w:t>
            </w:r>
          </w:p>
        </w:tc>
        <w:tc>
          <w:tcPr>
            <w:tcW w:w="918" w:type="pct"/>
            <w:vAlign w:val="center"/>
          </w:tcPr>
          <w:p w14:paraId="2A3F13F0"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50EC9D0D"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2051E4C6"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11</w:t>
            </w:r>
          </w:p>
        </w:tc>
      </w:tr>
      <w:tr w:rsidR="00D817CE" w:rsidRPr="00C56C4A" w14:paraId="2A7A3D2F" w14:textId="77777777" w:rsidTr="008D34E6">
        <w:trPr>
          <w:trHeight w:val="300"/>
        </w:trPr>
        <w:tc>
          <w:tcPr>
            <w:tcW w:w="529" w:type="pct"/>
            <w:vMerge w:val="restart"/>
            <w:noWrap/>
            <w:vAlign w:val="center"/>
          </w:tcPr>
          <w:p w14:paraId="390682BE"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Zhongmu County</w:t>
            </w:r>
          </w:p>
        </w:tc>
        <w:tc>
          <w:tcPr>
            <w:tcW w:w="659" w:type="pct"/>
            <w:vAlign w:val="center"/>
          </w:tcPr>
          <w:p w14:paraId="49D28093"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Huizhuang Village</w:t>
            </w:r>
          </w:p>
        </w:tc>
        <w:tc>
          <w:tcPr>
            <w:tcW w:w="399" w:type="pct"/>
            <w:vAlign w:val="center"/>
          </w:tcPr>
          <w:p w14:paraId="2B9B6CA2"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4</w:t>
            </w:r>
          </w:p>
        </w:tc>
        <w:tc>
          <w:tcPr>
            <w:tcW w:w="529" w:type="pct"/>
            <w:vAlign w:val="center"/>
          </w:tcPr>
          <w:p w14:paraId="04A3458B"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5</w:t>
            </w:r>
          </w:p>
        </w:tc>
        <w:tc>
          <w:tcPr>
            <w:tcW w:w="918" w:type="pct"/>
            <w:vAlign w:val="center"/>
          </w:tcPr>
          <w:p w14:paraId="06AF8BF0"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179830A2"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448E8467"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9</w:t>
            </w:r>
          </w:p>
        </w:tc>
      </w:tr>
      <w:tr w:rsidR="00D817CE" w:rsidRPr="00C56C4A" w14:paraId="5D5DC049" w14:textId="77777777" w:rsidTr="008D34E6">
        <w:trPr>
          <w:trHeight w:val="300"/>
        </w:trPr>
        <w:tc>
          <w:tcPr>
            <w:tcW w:w="529" w:type="pct"/>
            <w:vMerge/>
            <w:noWrap/>
            <w:vAlign w:val="center"/>
          </w:tcPr>
          <w:p w14:paraId="2E89FEC7" w14:textId="77777777" w:rsidR="00D817CE" w:rsidRPr="00C56C4A" w:rsidRDefault="00D817CE" w:rsidP="008D34E6">
            <w:pPr>
              <w:adjustRightInd w:val="0"/>
              <w:snapToGrid w:val="0"/>
              <w:spacing w:line="240" w:lineRule="auto"/>
              <w:ind w:firstLineChars="0" w:firstLine="0"/>
              <w:jc w:val="center"/>
              <w:rPr>
                <w:sz w:val="20"/>
                <w:szCs w:val="20"/>
              </w:rPr>
            </w:pPr>
          </w:p>
        </w:tc>
        <w:tc>
          <w:tcPr>
            <w:tcW w:w="659" w:type="pct"/>
            <w:vAlign w:val="center"/>
          </w:tcPr>
          <w:p w14:paraId="7EFFF5CD"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Liangjiacun Village</w:t>
            </w:r>
          </w:p>
        </w:tc>
        <w:tc>
          <w:tcPr>
            <w:tcW w:w="399" w:type="pct"/>
            <w:vAlign w:val="center"/>
          </w:tcPr>
          <w:p w14:paraId="3C85ADB0"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5</w:t>
            </w:r>
          </w:p>
        </w:tc>
        <w:tc>
          <w:tcPr>
            <w:tcW w:w="529" w:type="pct"/>
            <w:vAlign w:val="center"/>
          </w:tcPr>
          <w:p w14:paraId="6F650849"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w:t>
            </w:r>
          </w:p>
        </w:tc>
        <w:tc>
          <w:tcPr>
            <w:tcW w:w="918" w:type="pct"/>
            <w:vAlign w:val="center"/>
          </w:tcPr>
          <w:p w14:paraId="11FBC013"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02044D95"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1048" w:type="pct"/>
            <w:vAlign w:val="center"/>
          </w:tcPr>
          <w:p w14:paraId="7A20F4D6"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6</w:t>
            </w:r>
          </w:p>
        </w:tc>
      </w:tr>
      <w:tr w:rsidR="00D817CE" w:rsidRPr="00C56C4A" w14:paraId="6B9390D0" w14:textId="77777777" w:rsidTr="008D34E6">
        <w:trPr>
          <w:trHeight w:val="300"/>
        </w:trPr>
        <w:tc>
          <w:tcPr>
            <w:tcW w:w="529" w:type="pct"/>
            <w:vMerge/>
            <w:noWrap/>
            <w:vAlign w:val="center"/>
          </w:tcPr>
          <w:p w14:paraId="70A69BBD" w14:textId="77777777" w:rsidR="00D817CE" w:rsidRPr="00C56C4A" w:rsidRDefault="00D817CE" w:rsidP="008D34E6">
            <w:pPr>
              <w:adjustRightInd w:val="0"/>
              <w:snapToGrid w:val="0"/>
              <w:spacing w:line="240" w:lineRule="auto"/>
              <w:ind w:firstLineChars="0" w:firstLine="0"/>
              <w:jc w:val="center"/>
              <w:rPr>
                <w:sz w:val="20"/>
                <w:szCs w:val="20"/>
              </w:rPr>
            </w:pPr>
          </w:p>
        </w:tc>
        <w:tc>
          <w:tcPr>
            <w:tcW w:w="659" w:type="pct"/>
            <w:vAlign w:val="center"/>
          </w:tcPr>
          <w:p w14:paraId="42B19F17"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Xiaowangzhuang Village</w:t>
            </w:r>
          </w:p>
        </w:tc>
        <w:tc>
          <w:tcPr>
            <w:tcW w:w="399" w:type="pct"/>
            <w:vAlign w:val="center"/>
          </w:tcPr>
          <w:p w14:paraId="333111E5"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6</w:t>
            </w:r>
          </w:p>
        </w:tc>
        <w:tc>
          <w:tcPr>
            <w:tcW w:w="529" w:type="pct"/>
            <w:vAlign w:val="center"/>
          </w:tcPr>
          <w:p w14:paraId="7C883E2D"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4</w:t>
            </w:r>
          </w:p>
        </w:tc>
        <w:tc>
          <w:tcPr>
            <w:tcW w:w="918" w:type="pct"/>
            <w:vAlign w:val="center"/>
          </w:tcPr>
          <w:p w14:paraId="11C64933"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7EF2DEF3"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w:t>
            </w:r>
          </w:p>
        </w:tc>
        <w:tc>
          <w:tcPr>
            <w:tcW w:w="1048" w:type="pct"/>
            <w:vAlign w:val="center"/>
          </w:tcPr>
          <w:p w14:paraId="465FFDAC"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9</w:t>
            </w:r>
          </w:p>
        </w:tc>
      </w:tr>
      <w:tr w:rsidR="00D817CE" w:rsidRPr="00C56C4A" w14:paraId="0BD72057" w14:textId="77777777" w:rsidTr="008D34E6">
        <w:trPr>
          <w:trHeight w:val="300"/>
        </w:trPr>
        <w:tc>
          <w:tcPr>
            <w:tcW w:w="1188" w:type="pct"/>
            <w:gridSpan w:val="2"/>
            <w:noWrap/>
            <w:vAlign w:val="center"/>
          </w:tcPr>
          <w:p w14:paraId="172779E5"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Total</w:t>
            </w:r>
          </w:p>
        </w:tc>
        <w:tc>
          <w:tcPr>
            <w:tcW w:w="399" w:type="pct"/>
            <w:vAlign w:val="center"/>
          </w:tcPr>
          <w:p w14:paraId="607C0342"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168</w:t>
            </w:r>
          </w:p>
        </w:tc>
        <w:tc>
          <w:tcPr>
            <w:tcW w:w="529" w:type="pct"/>
            <w:vAlign w:val="center"/>
          </w:tcPr>
          <w:p w14:paraId="1095D63E"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34</w:t>
            </w:r>
          </w:p>
        </w:tc>
        <w:tc>
          <w:tcPr>
            <w:tcW w:w="918" w:type="pct"/>
            <w:vAlign w:val="center"/>
          </w:tcPr>
          <w:p w14:paraId="5F48C524"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0</w:t>
            </w:r>
          </w:p>
        </w:tc>
        <w:tc>
          <w:tcPr>
            <w:tcW w:w="918" w:type="pct"/>
            <w:vAlign w:val="center"/>
          </w:tcPr>
          <w:p w14:paraId="05BFCDE6"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2</w:t>
            </w:r>
          </w:p>
        </w:tc>
        <w:tc>
          <w:tcPr>
            <w:tcW w:w="1048" w:type="pct"/>
            <w:vAlign w:val="center"/>
          </w:tcPr>
          <w:p w14:paraId="2A4A9F89" w14:textId="77777777" w:rsidR="00D817CE" w:rsidRPr="00C56C4A" w:rsidRDefault="00D817CE" w:rsidP="008D34E6">
            <w:pPr>
              <w:adjustRightInd w:val="0"/>
              <w:snapToGrid w:val="0"/>
              <w:spacing w:line="240" w:lineRule="auto"/>
              <w:ind w:firstLineChars="0" w:firstLine="0"/>
              <w:jc w:val="center"/>
              <w:rPr>
                <w:sz w:val="20"/>
                <w:szCs w:val="20"/>
              </w:rPr>
            </w:pPr>
            <w:r w:rsidRPr="00C56C4A">
              <w:rPr>
                <w:sz w:val="20"/>
                <w:szCs w:val="20"/>
              </w:rPr>
              <w:t>200</w:t>
            </w:r>
          </w:p>
        </w:tc>
      </w:tr>
    </w:tbl>
    <w:p w14:paraId="57006DB7" w14:textId="77777777" w:rsidR="00D817CE" w:rsidRDefault="00D817CE" w:rsidP="00D817CE">
      <w:pPr>
        <w:ind w:firstLine="480"/>
      </w:pPr>
    </w:p>
    <w:p w14:paraId="467DE397" w14:textId="77777777" w:rsidR="00D817CE" w:rsidRPr="000F3E00" w:rsidRDefault="00D817CE" w:rsidP="00615F02">
      <w:pPr>
        <w:pStyle w:val="3"/>
      </w:pPr>
      <w:bookmarkStart w:id="341" w:name="_Toc100840886"/>
      <w:bookmarkStart w:id="342" w:name="_Toc102032420"/>
      <w:r w:rsidRPr="000F3E00">
        <w:t>Investigation o</w:t>
      </w:r>
      <w:r>
        <w:t>f</w:t>
      </w:r>
      <w:r w:rsidRPr="000F3E00">
        <w:t xml:space="preserve"> residents' recognition </w:t>
      </w:r>
      <w:bookmarkEnd w:id="341"/>
      <w:r w:rsidRPr="000F3E00">
        <w:t>of the project</w:t>
      </w:r>
      <w:bookmarkEnd w:id="342"/>
    </w:p>
    <w:p w14:paraId="6690F716" w14:textId="77777777" w:rsidR="00D817CE" w:rsidRPr="005B49D7" w:rsidRDefault="00D817CE" w:rsidP="00D817CE">
      <w:pPr>
        <w:widowControl/>
        <w:ind w:firstLine="480"/>
        <w:rPr>
          <w:rFonts w:cs="Times New Roman"/>
        </w:rPr>
      </w:pPr>
      <w:r w:rsidRPr="000F3E00">
        <w:t>According to statistics of the survey on the attitude of sample households towards the construction of this project, 201 households supported the construction of this project after full consideration, 1 household was indifferent, and no sample household was opposed to it. It indicates that the attitude of villagers in this project is positive. For details, see Table 7-4.</w:t>
      </w:r>
    </w:p>
    <w:p w14:paraId="62640206" w14:textId="0279A34E" w:rsidR="00D817CE" w:rsidRPr="00B56A4F" w:rsidRDefault="00D817CE" w:rsidP="00EB2FF6">
      <w:pPr>
        <w:keepNext/>
        <w:widowControl/>
        <w:spacing w:beforeLines="10" w:before="32"/>
        <w:ind w:firstLine="480"/>
        <w:rPr>
          <w:rFonts w:eastAsia="黑体"/>
          <w:bCs/>
        </w:rPr>
      </w:pPr>
      <w:r>
        <w:t xml:space="preserve">Table </w:t>
      </w:r>
      <w:r w:rsidRPr="00B56A4F">
        <w:rPr>
          <w:rFonts w:eastAsia="黑体"/>
          <w:bCs/>
        </w:rPr>
        <w:fldChar w:fldCharType="begin"/>
      </w:r>
      <w:r w:rsidRPr="00B56A4F">
        <w:rPr>
          <w:rFonts w:eastAsia="黑体"/>
          <w:bCs/>
        </w:rPr>
        <w:instrText xml:space="preserve"> STYLEREF 1 \s </w:instrText>
      </w:r>
      <w:r w:rsidRPr="00B56A4F">
        <w:rPr>
          <w:rFonts w:eastAsia="黑体"/>
          <w:bCs/>
        </w:rPr>
        <w:fldChar w:fldCharType="separate"/>
      </w:r>
      <w:r w:rsidR="00EB2FF6">
        <w:rPr>
          <w:rFonts w:eastAsia="黑体"/>
          <w:bCs/>
          <w:noProof/>
        </w:rPr>
        <w:t>7</w:t>
      </w:r>
      <w:r w:rsidRPr="00B56A4F">
        <w:rPr>
          <w:rFonts w:eastAsia="黑体"/>
          <w:bCs/>
        </w:rPr>
        <w:fldChar w:fldCharType="end"/>
      </w:r>
      <w:r>
        <w:t>-</w:t>
      </w:r>
      <w:r w:rsidRPr="00B56A4F">
        <w:rPr>
          <w:rFonts w:eastAsia="黑体"/>
          <w:bCs/>
        </w:rPr>
        <w:fldChar w:fldCharType="begin"/>
      </w:r>
      <w:r w:rsidRPr="00B56A4F">
        <w:rPr>
          <w:rFonts w:eastAsia="黑体"/>
          <w:bCs/>
        </w:rPr>
        <w:instrText xml:space="preserve"> SEQ </w:instrText>
      </w:r>
      <w:r w:rsidRPr="00B56A4F">
        <w:rPr>
          <w:rFonts w:eastAsia="黑体"/>
          <w:bCs/>
        </w:rPr>
        <w:instrText>表</w:instrText>
      </w:r>
      <w:r w:rsidRPr="00B56A4F">
        <w:rPr>
          <w:rFonts w:eastAsia="黑体"/>
          <w:bCs/>
        </w:rPr>
        <w:instrText xml:space="preserve"> \* ARABIC \s 1 </w:instrText>
      </w:r>
      <w:r w:rsidRPr="00B56A4F">
        <w:rPr>
          <w:rFonts w:eastAsia="黑体"/>
          <w:bCs/>
        </w:rPr>
        <w:fldChar w:fldCharType="separate"/>
      </w:r>
      <w:r w:rsidR="00EB2FF6">
        <w:rPr>
          <w:rFonts w:eastAsia="黑体"/>
          <w:bCs/>
          <w:noProof/>
        </w:rPr>
        <w:t>4</w:t>
      </w:r>
      <w:r w:rsidRPr="00B56A4F">
        <w:rPr>
          <w:rFonts w:eastAsia="黑体"/>
          <w:bCs/>
        </w:rPr>
        <w:fldChar w:fldCharType="end"/>
      </w:r>
      <w:r>
        <w:t xml:space="preserve"> </w:t>
      </w:r>
      <w:r w:rsidR="00EB2FF6">
        <w:t xml:space="preserve">  </w:t>
      </w:r>
      <w:r>
        <w:t>Survey results of attitudes towards project construction</w:t>
      </w:r>
    </w:p>
    <w:tbl>
      <w:tblPr>
        <w:tblW w:w="5000" w:type="pct"/>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704"/>
        <w:gridCol w:w="2340"/>
        <w:gridCol w:w="1335"/>
        <w:gridCol w:w="1315"/>
        <w:gridCol w:w="1828"/>
      </w:tblGrid>
      <w:tr w:rsidR="00D817CE" w:rsidRPr="00B56A4F" w14:paraId="18C9400F" w14:textId="77777777" w:rsidTr="008D34E6">
        <w:trPr>
          <w:trHeight w:val="360"/>
          <w:tblHeader/>
        </w:trPr>
        <w:tc>
          <w:tcPr>
            <w:tcW w:w="777" w:type="pct"/>
            <w:vMerge w:val="restart"/>
            <w:shd w:val="clear" w:color="auto" w:fill="auto"/>
            <w:noWrap/>
            <w:vAlign w:val="center"/>
            <w:hideMark/>
          </w:tcPr>
          <w:p w14:paraId="31AE83C3" w14:textId="77777777" w:rsidR="00D817CE" w:rsidRPr="00B56A4F" w:rsidRDefault="00D817CE" w:rsidP="008D34E6">
            <w:pPr>
              <w:widowControl/>
              <w:spacing w:line="240" w:lineRule="auto"/>
              <w:ind w:firstLineChars="0" w:firstLine="0"/>
              <w:jc w:val="center"/>
              <w:rPr>
                <w:rFonts w:cs="Times New Roman"/>
                <w:b/>
                <w:bCs/>
                <w:kern w:val="0"/>
                <w:sz w:val="21"/>
              </w:rPr>
            </w:pPr>
            <w:r>
              <w:rPr>
                <w:sz w:val="21"/>
              </w:rPr>
              <w:t>County/City</w:t>
            </w:r>
          </w:p>
        </w:tc>
        <w:tc>
          <w:tcPr>
            <w:tcW w:w="970" w:type="pct"/>
            <w:vMerge w:val="restart"/>
            <w:shd w:val="clear" w:color="auto" w:fill="auto"/>
            <w:noWrap/>
            <w:vAlign w:val="center"/>
            <w:hideMark/>
          </w:tcPr>
          <w:p w14:paraId="0F0192AE" w14:textId="77777777" w:rsidR="00D817CE" w:rsidRPr="00B56A4F" w:rsidRDefault="00D817CE" w:rsidP="008D34E6">
            <w:pPr>
              <w:widowControl/>
              <w:spacing w:line="240" w:lineRule="auto"/>
              <w:ind w:firstLineChars="0" w:firstLine="0"/>
              <w:jc w:val="center"/>
              <w:rPr>
                <w:rFonts w:cs="Times New Roman"/>
                <w:b/>
                <w:bCs/>
                <w:kern w:val="0"/>
                <w:sz w:val="21"/>
              </w:rPr>
            </w:pPr>
            <w:r>
              <w:rPr>
                <w:sz w:val="21"/>
              </w:rPr>
              <w:t>Village</w:t>
            </w:r>
          </w:p>
        </w:tc>
        <w:tc>
          <w:tcPr>
            <w:tcW w:w="3253" w:type="pct"/>
            <w:gridSpan w:val="3"/>
            <w:shd w:val="clear" w:color="auto" w:fill="auto"/>
            <w:vAlign w:val="center"/>
          </w:tcPr>
          <w:p w14:paraId="4A64D196" w14:textId="77777777" w:rsidR="00D817CE" w:rsidRPr="00B56A4F" w:rsidRDefault="00D817CE" w:rsidP="008D34E6">
            <w:pPr>
              <w:widowControl/>
              <w:spacing w:line="240" w:lineRule="auto"/>
              <w:ind w:firstLineChars="0" w:firstLine="0"/>
              <w:jc w:val="center"/>
              <w:rPr>
                <w:rFonts w:cs="Times New Roman"/>
                <w:kern w:val="0"/>
                <w:sz w:val="21"/>
              </w:rPr>
            </w:pPr>
            <w:r>
              <w:rPr>
                <w:b/>
                <w:bCs/>
                <w:sz w:val="21"/>
              </w:rPr>
              <w:t>Do you agree with the implementation of this project</w:t>
            </w:r>
          </w:p>
        </w:tc>
      </w:tr>
      <w:tr w:rsidR="00D817CE" w:rsidRPr="00B56A4F" w14:paraId="0B9E20D1" w14:textId="77777777" w:rsidTr="008D34E6">
        <w:trPr>
          <w:trHeight w:val="560"/>
          <w:tblHeader/>
        </w:trPr>
        <w:tc>
          <w:tcPr>
            <w:tcW w:w="777" w:type="pct"/>
            <w:vMerge/>
            <w:shd w:val="clear" w:color="auto" w:fill="auto"/>
            <w:noWrap/>
            <w:vAlign w:val="center"/>
            <w:hideMark/>
          </w:tcPr>
          <w:p w14:paraId="7BAB4DBF" w14:textId="77777777" w:rsidR="00D817CE" w:rsidRPr="00B56A4F" w:rsidRDefault="00D817CE" w:rsidP="008D34E6">
            <w:pPr>
              <w:widowControl/>
              <w:spacing w:line="240" w:lineRule="auto"/>
              <w:ind w:firstLineChars="0" w:firstLine="0"/>
              <w:jc w:val="center"/>
              <w:rPr>
                <w:rFonts w:cs="Times New Roman"/>
                <w:kern w:val="0"/>
                <w:sz w:val="21"/>
              </w:rPr>
            </w:pPr>
          </w:p>
        </w:tc>
        <w:tc>
          <w:tcPr>
            <w:tcW w:w="970" w:type="pct"/>
            <w:vMerge/>
            <w:shd w:val="clear" w:color="auto" w:fill="auto"/>
            <w:noWrap/>
            <w:vAlign w:val="center"/>
            <w:hideMark/>
          </w:tcPr>
          <w:p w14:paraId="75D29178" w14:textId="77777777" w:rsidR="00D817CE" w:rsidRPr="00B56A4F" w:rsidRDefault="00D817CE" w:rsidP="008D34E6">
            <w:pPr>
              <w:widowControl/>
              <w:spacing w:line="240" w:lineRule="auto"/>
              <w:ind w:firstLineChars="0" w:firstLine="0"/>
              <w:jc w:val="center"/>
              <w:rPr>
                <w:rFonts w:cs="Times New Roman"/>
                <w:kern w:val="0"/>
                <w:sz w:val="21"/>
              </w:rPr>
            </w:pPr>
          </w:p>
        </w:tc>
        <w:tc>
          <w:tcPr>
            <w:tcW w:w="992" w:type="pct"/>
            <w:shd w:val="clear" w:color="auto" w:fill="auto"/>
            <w:vAlign w:val="center"/>
          </w:tcPr>
          <w:p w14:paraId="2A2396D1" w14:textId="77777777" w:rsidR="00D817CE" w:rsidRPr="00B56A4F" w:rsidRDefault="00D817CE" w:rsidP="008D34E6">
            <w:pPr>
              <w:widowControl/>
              <w:spacing w:line="240" w:lineRule="auto"/>
              <w:ind w:firstLineChars="0" w:firstLine="0"/>
              <w:jc w:val="center"/>
              <w:rPr>
                <w:rFonts w:cs="Times New Roman"/>
                <w:kern w:val="0"/>
                <w:sz w:val="21"/>
              </w:rPr>
            </w:pPr>
            <w:r>
              <w:rPr>
                <w:sz w:val="21"/>
              </w:rPr>
              <w:t>Yes</w:t>
            </w:r>
          </w:p>
        </w:tc>
        <w:tc>
          <w:tcPr>
            <w:tcW w:w="980" w:type="pct"/>
            <w:shd w:val="clear" w:color="auto" w:fill="auto"/>
            <w:vAlign w:val="center"/>
          </w:tcPr>
          <w:p w14:paraId="325D8AE5" w14:textId="77777777" w:rsidR="00D817CE" w:rsidRPr="00B56A4F" w:rsidRDefault="00D817CE" w:rsidP="008D34E6">
            <w:pPr>
              <w:widowControl/>
              <w:spacing w:line="240" w:lineRule="auto"/>
              <w:ind w:firstLineChars="0" w:firstLine="0"/>
              <w:jc w:val="center"/>
              <w:rPr>
                <w:rFonts w:cs="Times New Roman"/>
                <w:kern w:val="0"/>
                <w:sz w:val="21"/>
              </w:rPr>
            </w:pPr>
            <w:r>
              <w:rPr>
                <w:sz w:val="21"/>
              </w:rPr>
              <w:t>No</w:t>
            </w:r>
          </w:p>
        </w:tc>
        <w:tc>
          <w:tcPr>
            <w:tcW w:w="1281" w:type="pct"/>
            <w:shd w:val="clear" w:color="auto" w:fill="auto"/>
            <w:vAlign w:val="center"/>
          </w:tcPr>
          <w:p w14:paraId="49A64B28" w14:textId="77777777" w:rsidR="00D817CE" w:rsidRPr="00B56A4F" w:rsidRDefault="00D817CE" w:rsidP="008D34E6">
            <w:pPr>
              <w:widowControl/>
              <w:spacing w:line="240" w:lineRule="auto"/>
              <w:ind w:firstLineChars="0" w:firstLine="0"/>
              <w:jc w:val="center"/>
              <w:rPr>
                <w:rFonts w:cs="Times New Roman"/>
                <w:kern w:val="0"/>
                <w:sz w:val="21"/>
              </w:rPr>
            </w:pPr>
            <w:r>
              <w:rPr>
                <w:sz w:val="21"/>
              </w:rPr>
              <w:t>I'm OK either way</w:t>
            </w:r>
          </w:p>
        </w:tc>
      </w:tr>
      <w:tr w:rsidR="00D817CE" w:rsidRPr="00B56A4F" w14:paraId="2DD213FC" w14:textId="77777777" w:rsidTr="008D34E6">
        <w:trPr>
          <w:trHeight w:val="270"/>
        </w:trPr>
        <w:tc>
          <w:tcPr>
            <w:tcW w:w="777" w:type="pct"/>
            <w:vMerge w:val="restart"/>
            <w:shd w:val="clear" w:color="auto" w:fill="auto"/>
            <w:noWrap/>
            <w:vAlign w:val="center"/>
            <w:hideMark/>
          </w:tcPr>
          <w:p w14:paraId="4C5D98E3" w14:textId="77777777" w:rsidR="00D817CE" w:rsidRPr="00B56A4F" w:rsidRDefault="00D817CE" w:rsidP="008D34E6">
            <w:pPr>
              <w:widowControl/>
              <w:spacing w:line="240" w:lineRule="auto"/>
              <w:ind w:firstLineChars="0" w:firstLine="0"/>
              <w:jc w:val="center"/>
              <w:rPr>
                <w:rFonts w:cs="Times New Roman"/>
                <w:kern w:val="0"/>
                <w:sz w:val="21"/>
              </w:rPr>
            </w:pPr>
            <w:r>
              <w:rPr>
                <w:sz w:val="21"/>
              </w:rPr>
              <w:t>Dengfeng City</w:t>
            </w:r>
          </w:p>
        </w:tc>
        <w:tc>
          <w:tcPr>
            <w:tcW w:w="970" w:type="pct"/>
            <w:shd w:val="clear" w:color="auto" w:fill="auto"/>
            <w:noWrap/>
            <w:vAlign w:val="center"/>
            <w:hideMark/>
          </w:tcPr>
          <w:p w14:paraId="3DBF27B0" w14:textId="77777777" w:rsidR="00D817CE" w:rsidRPr="00B56A4F" w:rsidRDefault="00D817CE" w:rsidP="008D34E6">
            <w:pPr>
              <w:widowControl/>
              <w:spacing w:line="240" w:lineRule="auto"/>
              <w:ind w:firstLineChars="0" w:firstLine="0"/>
              <w:jc w:val="center"/>
              <w:rPr>
                <w:rFonts w:cs="Times New Roman"/>
                <w:kern w:val="0"/>
                <w:sz w:val="21"/>
              </w:rPr>
            </w:pPr>
            <w:r w:rsidRPr="00F6293C">
              <w:rPr>
                <w:sz w:val="21"/>
              </w:rPr>
              <w:t>Dongshang Vill</w:t>
            </w:r>
            <w:r>
              <w:rPr>
                <w:sz w:val="21"/>
              </w:rPr>
              <w:t>age</w:t>
            </w:r>
          </w:p>
        </w:tc>
        <w:tc>
          <w:tcPr>
            <w:tcW w:w="992" w:type="pct"/>
            <w:shd w:val="clear" w:color="auto" w:fill="auto"/>
            <w:vAlign w:val="center"/>
          </w:tcPr>
          <w:p w14:paraId="69626201"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12</w:t>
            </w:r>
          </w:p>
        </w:tc>
        <w:tc>
          <w:tcPr>
            <w:tcW w:w="980" w:type="pct"/>
            <w:shd w:val="clear" w:color="auto" w:fill="auto"/>
            <w:vAlign w:val="center"/>
          </w:tcPr>
          <w:p w14:paraId="7E569CBF"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5BC84A2A"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1C547475" w14:textId="77777777" w:rsidTr="008D34E6">
        <w:trPr>
          <w:trHeight w:val="270"/>
        </w:trPr>
        <w:tc>
          <w:tcPr>
            <w:tcW w:w="777" w:type="pct"/>
            <w:vMerge/>
            <w:shd w:val="clear" w:color="auto" w:fill="auto"/>
            <w:vAlign w:val="center"/>
            <w:hideMark/>
          </w:tcPr>
          <w:p w14:paraId="6F558582" w14:textId="77777777" w:rsidR="00D817CE" w:rsidRPr="00B56A4F" w:rsidRDefault="00D817CE" w:rsidP="008D34E6">
            <w:pPr>
              <w:widowControl/>
              <w:spacing w:line="240" w:lineRule="auto"/>
              <w:ind w:firstLineChars="0" w:firstLine="0"/>
              <w:jc w:val="center"/>
              <w:rPr>
                <w:rFonts w:cs="Times New Roman"/>
                <w:kern w:val="0"/>
                <w:sz w:val="21"/>
              </w:rPr>
            </w:pPr>
          </w:p>
        </w:tc>
        <w:tc>
          <w:tcPr>
            <w:tcW w:w="970" w:type="pct"/>
            <w:shd w:val="clear" w:color="auto" w:fill="auto"/>
            <w:noWrap/>
            <w:vAlign w:val="center"/>
            <w:hideMark/>
          </w:tcPr>
          <w:p w14:paraId="3EEFB9B2" w14:textId="77777777" w:rsidR="00D817CE" w:rsidRPr="00B56A4F" w:rsidRDefault="00D817CE" w:rsidP="008D34E6">
            <w:pPr>
              <w:widowControl/>
              <w:spacing w:line="240" w:lineRule="auto"/>
              <w:ind w:firstLineChars="0" w:firstLine="0"/>
              <w:jc w:val="center"/>
              <w:rPr>
                <w:rFonts w:cs="Times New Roman"/>
                <w:kern w:val="0"/>
                <w:sz w:val="21"/>
              </w:rPr>
            </w:pPr>
            <w:r>
              <w:rPr>
                <w:sz w:val="21"/>
              </w:rPr>
              <w:t>Jiangzhuang Village</w:t>
            </w:r>
          </w:p>
        </w:tc>
        <w:tc>
          <w:tcPr>
            <w:tcW w:w="992" w:type="pct"/>
            <w:shd w:val="clear" w:color="auto" w:fill="auto"/>
            <w:vAlign w:val="center"/>
          </w:tcPr>
          <w:p w14:paraId="0DB3CA0B"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10</w:t>
            </w:r>
          </w:p>
        </w:tc>
        <w:tc>
          <w:tcPr>
            <w:tcW w:w="980" w:type="pct"/>
            <w:shd w:val="clear" w:color="auto" w:fill="auto"/>
            <w:vAlign w:val="center"/>
          </w:tcPr>
          <w:p w14:paraId="455ABC72"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44FC40F3"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2B116EE5" w14:textId="77777777" w:rsidTr="008D34E6">
        <w:trPr>
          <w:trHeight w:val="270"/>
        </w:trPr>
        <w:tc>
          <w:tcPr>
            <w:tcW w:w="777" w:type="pct"/>
            <w:vMerge/>
            <w:shd w:val="clear" w:color="auto" w:fill="auto"/>
            <w:vAlign w:val="center"/>
            <w:hideMark/>
          </w:tcPr>
          <w:p w14:paraId="6F047F99" w14:textId="77777777" w:rsidR="00D817CE" w:rsidRPr="00B56A4F" w:rsidRDefault="00D817CE" w:rsidP="008D34E6">
            <w:pPr>
              <w:widowControl/>
              <w:spacing w:line="240" w:lineRule="auto"/>
              <w:ind w:firstLineChars="0" w:firstLine="0"/>
              <w:jc w:val="center"/>
              <w:rPr>
                <w:rFonts w:cs="Times New Roman"/>
                <w:kern w:val="0"/>
                <w:sz w:val="21"/>
              </w:rPr>
            </w:pPr>
          </w:p>
        </w:tc>
        <w:tc>
          <w:tcPr>
            <w:tcW w:w="970" w:type="pct"/>
            <w:shd w:val="clear" w:color="auto" w:fill="auto"/>
            <w:noWrap/>
            <w:vAlign w:val="center"/>
            <w:hideMark/>
          </w:tcPr>
          <w:p w14:paraId="1A9FFB48" w14:textId="77777777" w:rsidR="00D817CE" w:rsidRPr="00B56A4F" w:rsidRDefault="00D817CE" w:rsidP="008D34E6">
            <w:pPr>
              <w:widowControl/>
              <w:spacing w:line="240" w:lineRule="auto"/>
              <w:ind w:firstLineChars="0" w:firstLine="0"/>
              <w:jc w:val="center"/>
              <w:rPr>
                <w:rFonts w:cs="Times New Roman"/>
                <w:kern w:val="0"/>
                <w:sz w:val="21"/>
              </w:rPr>
            </w:pPr>
            <w:r>
              <w:rPr>
                <w:sz w:val="21"/>
              </w:rPr>
              <w:t>Liyao Village</w:t>
            </w:r>
          </w:p>
        </w:tc>
        <w:tc>
          <w:tcPr>
            <w:tcW w:w="992" w:type="pct"/>
            <w:shd w:val="clear" w:color="auto" w:fill="auto"/>
            <w:vAlign w:val="center"/>
          </w:tcPr>
          <w:p w14:paraId="0677C5D0"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12</w:t>
            </w:r>
          </w:p>
        </w:tc>
        <w:tc>
          <w:tcPr>
            <w:tcW w:w="980" w:type="pct"/>
            <w:shd w:val="clear" w:color="auto" w:fill="auto"/>
            <w:vAlign w:val="center"/>
          </w:tcPr>
          <w:p w14:paraId="3BEC6912"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7787AD54"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6C002F83" w14:textId="77777777" w:rsidTr="008D34E6">
        <w:trPr>
          <w:trHeight w:val="270"/>
        </w:trPr>
        <w:tc>
          <w:tcPr>
            <w:tcW w:w="777" w:type="pct"/>
            <w:vMerge/>
            <w:shd w:val="clear" w:color="auto" w:fill="auto"/>
            <w:vAlign w:val="center"/>
            <w:hideMark/>
          </w:tcPr>
          <w:p w14:paraId="56D818F0" w14:textId="77777777" w:rsidR="00D817CE" w:rsidRPr="00B56A4F" w:rsidRDefault="00D817CE" w:rsidP="008D34E6">
            <w:pPr>
              <w:widowControl/>
              <w:spacing w:line="240" w:lineRule="auto"/>
              <w:ind w:firstLineChars="0" w:firstLine="0"/>
              <w:jc w:val="center"/>
              <w:rPr>
                <w:rFonts w:cs="Times New Roman"/>
                <w:kern w:val="0"/>
                <w:sz w:val="21"/>
              </w:rPr>
            </w:pPr>
          </w:p>
        </w:tc>
        <w:tc>
          <w:tcPr>
            <w:tcW w:w="970" w:type="pct"/>
            <w:shd w:val="clear" w:color="auto" w:fill="auto"/>
            <w:noWrap/>
            <w:vAlign w:val="center"/>
            <w:hideMark/>
          </w:tcPr>
          <w:p w14:paraId="3B418F8C" w14:textId="77777777" w:rsidR="00D817CE" w:rsidRPr="00B56A4F" w:rsidRDefault="00D817CE" w:rsidP="008D34E6">
            <w:pPr>
              <w:widowControl/>
              <w:spacing w:line="240" w:lineRule="auto"/>
              <w:ind w:firstLineChars="0" w:firstLine="0"/>
              <w:jc w:val="center"/>
              <w:rPr>
                <w:rFonts w:cs="Times New Roman"/>
                <w:kern w:val="0"/>
                <w:sz w:val="21"/>
              </w:rPr>
            </w:pPr>
            <w:r>
              <w:rPr>
                <w:sz w:val="21"/>
              </w:rPr>
              <w:t>Tashuimo Village</w:t>
            </w:r>
          </w:p>
        </w:tc>
        <w:tc>
          <w:tcPr>
            <w:tcW w:w="992" w:type="pct"/>
            <w:shd w:val="clear" w:color="auto" w:fill="auto"/>
            <w:vAlign w:val="center"/>
          </w:tcPr>
          <w:p w14:paraId="5D2CB7F6"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10</w:t>
            </w:r>
          </w:p>
        </w:tc>
        <w:tc>
          <w:tcPr>
            <w:tcW w:w="980" w:type="pct"/>
            <w:shd w:val="clear" w:color="auto" w:fill="auto"/>
            <w:vAlign w:val="center"/>
          </w:tcPr>
          <w:p w14:paraId="179A4ADC"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1536A261"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15D23A9D" w14:textId="77777777" w:rsidTr="008D34E6">
        <w:trPr>
          <w:trHeight w:val="270"/>
        </w:trPr>
        <w:tc>
          <w:tcPr>
            <w:tcW w:w="777" w:type="pct"/>
            <w:vMerge w:val="restart"/>
            <w:shd w:val="clear" w:color="auto" w:fill="auto"/>
            <w:noWrap/>
            <w:vAlign w:val="center"/>
            <w:hideMark/>
          </w:tcPr>
          <w:p w14:paraId="5E2BB158" w14:textId="77777777" w:rsidR="00D817CE" w:rsidRPr="00B56A4F" w:rsidRDefault="00D817CE" w:rsidP="008D34E6">
            <w:pPr>
              <w:widowControl/>
              <w:spacing w:line="240" w:lineRule="auto"/>
              <w:ind w:firstLineChars="0" w:firstLine="0"/>
              <w:jc w:val="center"/>
              <w:rPr>
                <w:rFonts w:cs="Times New Roman"/>
                <w:kern w:val="0"/>
                <w:sz w:val="21"/>
              </w:rPr>
            </w:pPr>
            <w:r>
              <w:rPr>
                <w:sz w:val="21"/>
              </w:rPr>
              <w:t>Gongyi City</w:t>
            </w:r>
          </w:p>
        </w:tc>
        <w:tc>
          <w:tcPr>
            <w:tcW w:w="970" w:type="pct"/>
            <w:shd w:val="clear" w:color="auto" w:fill="auto"/>
            <w:noWrap/>
            <w:vAlign w:val="center"/>
            <w:hideMark/>
          </w:tcPr>
          <w:p w14:paraId="4D3F6771" w14:textId="77777777" w:rsidR="00D817CE" w:rsidRPr="00B56A4F" w:rsidRDefault="00D817CE" w:rsidP="008D34E6">
            <w:pPr>
              <w:widowControl/>
              <w:spacing w:line="240" w:lineRule="auto"/>
              <w:ind w:firstLineChars="0" w:firstLine="0"/>
              <w:jc w:val="center"/>
              <w:rPr>
                <w:rFonts w:cs="Times New Roman"/>
                <w:kern w:val="0"/>
                <w:sz w:val="21"/>
              </w:rPr>
            </w:pPr>
            <w:r>
              <w:rPr>
                <w:sz w:val="21"/>
              </w:rPr>
              <w:t>Gaomiao Village</w:t>
            </w:r>
          </w:p>
        </w:tc>
        <w:tc>
          <w:tcPr>
            <w:tcW w:w="992" w:type="pct"/>
            <w:shd w:val="clear" w:color="auto" w:fill="auto"/>
            <w:vAlign w:val="center"/>
          </w:tcPr>
          <w:p w14:paraId="1470382A"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17</w:t>
            </w:r>
          </w:p>
        </w:tc>
        <w:tc>
          <w:tcPr>
            <w:tcW w:w="980" w:type="pct"/>
            <w:shd w:val="clear" w:color="auto" w:fill="auto"/>
            <w:vAlign w:val="center"/>
          </w:tcPr>
          <w:p w14:paraId="30275C21"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710632A8"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64203EE6" w14:textId="77777777" w:rsidTr="008D34E6">
        <w:trPr>
          <w:trHeight w:val="270"/>
        </w:trPr>
        <w:tc>
          <w:tcPr>
            <w:tcW w:w="777" w:type="pct"/>
            <w:vMerge/>
            <w:shd w:val="clear" w:color="auto" w:fill="auto"/>
            <w:vAlign w:val="center"/>
            <w:hideMark/>
          </w:tcPr>
          <w:p w14:paraId="3D1F5BF2" w14:textId="77777777" w:rsidR="00D817CE" w:rsidRPr="00B56A4F" w:rsidRDefault="00D817CE" w:rsidP="008D34E6">
            <w:pPr>
              <w:widowControl/>
              <w:spacing w:line="240" w:lineRule="auto"/>
              <w:ind w:firstLineChars="0" w:firstLine="0"/>
              <w:jc w:val="center"/>
              <w:rPr>
                <w:rFonts w:cs="Times New Roman"/>
                <w:kern w:val="0"/>
                <w:sz w:val="21"/>
              </w:rPr>
            </w:pPr>
          </w:p>
        </w:tc>
        <w:tc>
          <w:tcPr>
            <w:tcW w:w="970" w:type="pct"/>
            <w:shd w:val="clear" w:color="auto" w:fill="auto"/>
            <w:noWrap/>
            <w:vAlign w:val="center"/>
            <w:hideMark/>
          </w:tcPr>
          <w:p w14:paraId="7717349E" w14:textId="77777777" w:rsidR="00D817CE" w:rsidRPr="00B56A4F" w:rsidRDefault="00D817CE" w:rsidP="008D34E6">
            <w:pPr>
              <w:widowControl/>
              <w:spacing w:line="240" w:lineRule="auto"/>
              <w:ind w:firstLineChars="0" w:firstLine="0"/>
              <w:jc w:val="center"/>
              <w:rPr>
                <w:rFonts w:cs="Times New Roman"/>
                <w:kern w:val="0"/>
                <w:sz w:val="21"/>
              </w:rPr>
            </w:pPr>
            <w:r>
              <w:rPr>
                <w:sz w:val="21"/>
              </w:rPr>
              <w:t>Huilong Village</w:t>
            </w:r>
          </w:p>
        </w:tc>
        <w:tc>
          <w:tcPr>
            <w:tcW w:w="992" w:type="pct"/>
            <w:shd w:val="clear" w:color="auto" w:fill="auto"/>
            <w:vAlign w:val="center"/>
          </w:tcPr>
          <w:p w14:paraId="504A8C35"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11</w:t>
            </w:r>
          </w:p>
        </w:tc>
        <w:tc>
          <w:tcPr>
            <w:tcW w:w="980" w:type="pct"/>
            <w:shd w:val="clear" w:color="auto" w:fill="auto"/>
            <w:vAlign w:val="center"/>
          </w:tcPr>
          <w:p w14:paraId="56F19C01"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0DFAA889"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6AA44070" w14:textId="77777777" w:rsidTr="008D34E6">
        <w:trPr>
          <w:trHeight w:val="270"/>
        </w:trPr>
        <w:tc>
          <w:tcPr>
            <w:tcW w:w="777" w:type="pct"/>
            <w:vMerge/>
            <w:shd w:val="clear" w:color="auto" w:fill="auto"/>
            <w:vAlign w:val="center"/>
            <w:hideMark/>
          </w:tcPr>
          <w:p w14:paraId="4419E10F" w14:textId="77777777" w:rsidR="00D817CE" w:rsidRPr="00B56A4F" w:rsidRDefault="00D817CE" w:rsidP="008D34E6">
            <w:pPr>
              <w:widowControl/>
              <w:spacing w:line="240" w:lineRule="auto"/>
              <w:ind w:firstLineChars="0" w:firstLine="0"/>
              <w:jc w:val="center"/>
              <w:rPr>
                <w:rFonts w:cs="Times New Roman"/>
                <w:kern w:val="0"/>
                <w:sz w:val="21"/>
              </w:rPr>
            </w:pPr>
          </w:p>
        </w:tc>
        <w:tc>
          <w:tcPr>
            <w:tcW w:w="970" w:type="pct"/>
            <w:shd w:val="clear" w:color="auto" w:fill="auto"/>
            <w:noWrap/>
            <w:vAlign w:val="center"/>
            <w:hideMark/>
          </w:tcPr>
          <w:p w14:paraId="2FDBDEAE" w14:textId="77777777" w:rsidR="00D817CE" w:rsidRPr="00B56A4F" w:rsidRDefault="00D817CE" w:rsidP="008D34E6">
            <w:pPr>
              <w:widowControl/>
              <w:spacing w:line="240" w:lineRule="auto"/>
              <w:ind w:firstLineChars="0" w:firstLine="0"/>
              <w:jc w:val="center"/>
              <w:rPr>
                <w:rFonts w:cs="Times New Roman"/>
                <w:kern w:val="0"/>
                <w:sz w:val="21"/>
              </w:rPr>
            </w:pPr>
            <w:r>
              <w:rPr>
                <w:sz w:val="21"/>
              </w:rPr>
              <w:t>Longmen Village</w:t>
            </w:r>
          </w:p>
        </w:tc>
        <w:tc>
          <w:tcPr>
            <w:tcW w:w="992" w:type="pct"/>
            <w:shd w:val="clear" w:color="auto" w:fill="auto"/>
            <w:vAlign w:val="center"/>
          </w:tcPr>
          <w:p w14:paraId="20FA9813"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12</w:t>
            </w:r>
          </w:p>
        </w:tc>
        <w:tc>
          <w:tcPr>
            <w:tcW w:w="980" w:type="pct"/>
            <w:shd w:val="clear" w:color="auto" w:fill="auto"/>
            <w:vAlign w:val="center"/>
          </w:tcPr>
          <w:p w14:paraId="48A8C2BB"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0D4351C2"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72A03DBE" w14:textId="77777777" w:rsidTr="008D34E6">
        <w:trPr>
          <w:trHeight w:val="270"/>
        </w:trPr>
        <w:tc>
          <w:tcPr>
            <w:tcW w:w="777" w:type="pct"/>
            <w:vMerge w:val="restart"/>
            <w:shd w:val="clear" w:color="auto" w:fill="auto"/>
            <w:noWrap/>
            <w:vAlign w:val="center"/>
            <w:hideMark/>
          </w:tcPr>
          <w:p w14:paraId="3A48F509" w14:textId="77777777" w:rsidR="00D817CE" w:rsidRPr="00B56A4F" w:rsidRDefault="00D817CE" w:rsidP="008D34E6">
            <w:pPr>
              <w:widowControl/>
              <w:spacing w:line="240" w:lineRule="auto"/>
              <w:ind w:firstLineChars="0" w:firstLine="0"/>
              <w:jc w:val="center"/>
              <w:rPr>
                <w:rFonts w:cs="Times New Roman"/>
                <w:kern w:val="0"/>
                <w:sz w:val="21"/>
              </w:rPr>
            </w:pPr>
            <w:r>
              <w:rPr>
                <w:sz w:val="21"/>
              </w:rPr>
              <w:t>Xinmi City</w:t>
            </w:r>
          </w:p>
        </w:tc>
        <w:tc>
          <w:tcPr>
            <w:tcW w:w="970" w:type="pct"/>
            <w:shd w:val="clear" w:color="auto" w:fill="auto"/>
            <w:noWrap/>
            <w:vAlign w:val="center"/>
            <w:hideMark/>
          </w:tcPr>
          <w:p w14:paraId="1BED26C6" w14:textId="77777777" w:rsidR="00D817CE" w:rsidRPr="00B56A4F" w:rsidRDefault="00D817CE" w:rsidP="008D34E6">
            <w:pPr>
              <w:widowControl/>
              <w:spacing w:line="240" w:lineRule="auto"/>
              <w:ind w:firstLineChars="0" w:firstLine="0"/>
              <w:jc w:val="center"/>
              <w:rPr>
                <w:rFonts w:cs="Times New Roman"/>
                <w:kern w:val="0"/>
                <w:sz w:val="21"/>
              </w:rPr>
            </w:pPr>
            <w:r>
              <w:rPr>
                <w:sz w:val="21"/>
              </w:rPr>
              <w:t>Heiyugou Village</w:t>
            </w:r>
          </w:p>
        </w:tc>
        <w:tc>
          <w:tcPr>
            <w:tcW w:w="992" w:type="pct"/>
            <w:shd w:val="clear" w:color="auto" w:fill="auto"/>
            <w:vAlign w:val="center"/>
          </w:tcPr>
          <w:p w14:paraId="73F53EDC"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12</w:t>
            </w:r>
          </w:p>
        </w:tc>
        <w:tc>
          <w:tcPr>
            <w:tcW w:w="980" w:type="pct"/>
            <w:shd w:val="clear" w:color="auto" w:fill="auto"/>
            <w:vAlign w:val="center"/>
          </w:tcPr>
          <w:p w14:paraId="22798253"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2A895C22"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7E00DF84" w14:textId="77777777" w:rsidTr="008D34E6">
        <w:trPr>
          <w:trHeight w:val="270"/>
        </w:trPr>
        <w:tc>
          <w:tcPr>
            <w:tcW w:w="777" w:type="pct"/>
            <w:vMerge/>
            <w:shd w:val="clear" w:color="auto" w:fill="auto"/>
            <w:vAlign w:val="center"/>
            <w:hideMark/>
          </w:tcPr>
          <w:p w14:paraId="086DA779" w14:textId="77777777" w:rsidR="00D817CE" w:rsidRPr="00B56A4F" w:rsidRDefault="00D817CE" w:rsidP="008D34E6">
            <w:pPr>
              <w:widowControl/>
              <w:spacing w:line="240" w:lineRule="auto"/>
              <w:ind w:firstLineChars="0" w:firstLine="0"/>
              <w:jc w:val="center"/>
              <w:rPr>
                <w:rFonts w:cs="Times New Roman"/>
                <w:kern w:val="0"/>
                <w:sz w:val="21"/>
              </w:rPr>
            </w:pPr>
          </w:p>
        </w:tc>
        <w:tc>
          <w:tcPr>
            <w:tcW w:w="970" w:type="pct"/>
            <w:shd w:val="clear" w:color="auto" w:fill="auto"/>
            <w:noWrap/>
            <w:vAlign w:val="center"/>
            <w:hideMark/>
          </w:tcPr>
          <w:p w14:paraId="71BE93C3" w14:textId="77777777" w:rsidR="00D817CE" w:rsidRPr="00B56A4F" w:rsidRDefault="00D817CE" w:rsidP="008D34E6">
            <w:pPr>
              <w:widowControl/>
              <w:spacing w:line="240" w:lineRule="auto"/>
              <w:ind w:firstLineChars="0" w:firstLine="0"/>
              <w:jc w:val="center"/>
              <w:rPr>
                <w:rFonts w:cs="Times New Roman"/>
                <w:kern w:val="0"/>
                <w:sz w:val="21"/>
              </w:rPr>
            </w:pPr>
            <w:r>
              <w:rPr>
                <w:sz w:val="21"/>
              </w:rPr>
              <w:t>Wenzhuang Village</w:t>
            </w:r>
          </w:p>
        </w:tc>
        <w:tc>
          <w:tcPr>
            <w:tcW w:w="992" w:type="pct"/>
            <w:shd w:val="clear" w:color="auto" w:fill="auto"/>
            <w:vAlign w:val="center"/>
          </w:tcPr>
          <w:p w14:paraId="373792A1" w14:textId="77777777" w:rsidR="00D817CE" w:rsidRPr="00B56A4F" w:rsidRDefault="00D817CE" w:rsidP="008D34E6">
            <w:pPr>
              <w:widowControl/>
              <w:spacing w:line="240" w:lineRule="auto"/>
              <w:ind w:firstLineChars="0" w:firstLine="0"/>
              <w:jc w:val="center"/>
              <w:rPr>
                <w:rFonts w:cs="Times New Roman"/>
                <w:kern w:val="0"/>
                <w:sz w:val="21"/>
              </w:rPr>
            </w:pPr>
            <w:r>
              <w:rPr>
                <w:sz w:val="21"/>
              </w:rPr>
              <w:t>8</w:t>
            </w:r>
          </w:p>
        </w:tc>
        <w:tc>
          <w:tcPr>
            <w:tcW w:w="980" w:type="pct"/>
            <w:shd w:val="clear" w:color="auto" w:fill="auto"/>
            <w:vAlign w:val="center"/>
          </w:tcPr>
          <w:p w14:paraId="6A010ED1"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45A24A15"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32C80562" w14:textId="77777777" w:rsidTr="008D34E6">
        <w:trPr>
          <w:trHeight w:val="270"/>
        </w:trPr>
        <w:tc>
          <w:tcPr>
            <w:tcW w:w="777" w:type="pct"/>
            <w:vMerge/>
            <w:shd w:val="clear" w:color="auto" w:fill="auto"/>
            <w:vAlign w:val="center"/>
            <w:hideMark/>
          </w:tcPr>
          <w:p w14:paraId="028BCDA2" w14:textId="77777777" w:rsidR="00D817CE" w:rsidRPr="00B56A4F" w:rsidRDefault="00D817CE" w:rsidP="008D34E6">
            <w:pPr>
              <w:widowControl/>
              <w:spacing w:line="240" w:lineRule="auto"/>
              <w:ind w:firstLineChars="0" w:firstLine="0"/>
              <w:jc w:val="center"/>
              <w:rPr>
                <w:rFonts w:cs="Times New Roman"/>
                <w:kern w:val="0"/>
                <w:sz w:val="21"/>
              </w:rPr>
            </w:pPr>
          </w:p>
        </w:tc>
        <w:tc>
          <w:tcPr>
            <w:tcW w:w="970" w:type="pct"/>
            <w:shd w:val="clear" w:color="auto" w:fill="auto"/>
            <w:noWrap/>
            <w:vAlign w:val="center"/>
            <w:hideMark/>
          </w:tcPr>
          <w:p w14:paraId="485C6AEF" w14:textId="77777777" w:rsidR="00D817CE" w:rsidRPr="00B56A4F" w:rsidRDefault="00D817CE" w:rsidP="008D34E6">
            <w:pPr>
              <w:widowControl/>
              <w:spacing w:line="240" w:lineRule="auto"/>
              <w:ind w:firstLineChars="0" w:firstLine="0"/>
              <w:jc w:val="center"/>
              <w:rPr>
                <w:rFonts w:cs="Times New Roman"/>
                <w:kern w:val="0"/>
                <w:sz w:val="21"/>
              </w:rPr>
            </w:pPr>
            <w:r>
              <w:rPr>
                <w:sz w:val="21"/>
              </w:rPr>
              <w:t>Xiasigou Village</w:t>
            </w:r>
          </w:p>
        </w:tc>
        <w:tc>
          <w:tcPr>
            <w:tcW w:w="992" w:type="pct"/>
            <w:shd w:val="clear" w:color="auto" w:fill="auto"/>
            <w:vAlign w:val="center"/>
          </w:tcPr>
          <w:p w14:paraId="1C7F3DAD"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10</w:t>
            </w:r>
          </w:p>
        </w:tc>
        <w:tc>
          <w:tcPr>
            <w:tcW w:w="980" w:type="pct"/>
            <w:shd w:val="clear" w:color="auto" w:fill="auto"/>
            <w:vAlign w:val="center"/>
          </w:tcPr>
          <w:p w14:paraId="586DE113"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0A607DD5"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62DDB746" w14:textId="77777777" w:rsidTr="008D34E6">
        <w:trPr>
          <w:trHeight w:val="270"/>
        </w:trPr>
        <w:tc>
          <w:tcPr>
            <w:tcW w:w="777" w:type="pct"/>
            <w:vMerge w:val="restart"/>
            <w:shd w:val="clear" w:color="auto" w:fill="auto"/>
            <w:noWrap/>
            <w:vAlign w:val="center"/>
            <w:hideMark/>
          </w:tcPr>
          <w:p w14:paraId="3E835280" w14:textId="77777777" w:rsidR="00D817CE" w:rsidRPr="00B56A4F" w:rsidRDefault="00D817CE" w:rsidP="008D34E6">
            <w:pPr>
              <w:widowControl/>
              <w:spacing w:line="240" w:lineRule="auto"/>
              <w:ind w:firstLineChars="0" w:firstLine="0"/>
              <w:jc w:val="center"/>
              <w:rPr>
                <w:rFonts w:cs="Times New Roman"/>
                <w:kern w:val="0"/>
                <w:sz w:val="21"/>
              </w:rPr>
            </w:pPr>
            <w:r>
              <w:rPr>
                <w:sz w:val="21"/>
              </w:rPr>
              <w:t>Xinzheng City</w:t>
            </w:r>
          </w:p>
        </w:tc>
        <w:tc>
          <w:tcPr>
            <w:tcW w:w="970" w:type="pct"/>
            <w:shd w:val="clear" w:color="auto" w:fill="auto"/>
            <w:noWrap/>
            <w:vAlign w:val="center"/>
            <w:hideMark/>
          </w:tcPr>
          <w:p w14:paraId="4F00C06E" w14:textId="77777777" w:rsidR="00D817CE" w:rsidRPr="00B56A4F" w:rsidRDefault="00D817CE" w:rsidP="008D34E6">
            <w:pPr>
              <w:widowControl/>
              <w:spacing w:line="240" w:lineRule="auto"/>
              <w:ind w:firstLineChars="0" w:firstLine="0"/>
              <w:jc w:val="center"/>
              <w:rPr>
                <w:rFonts w:cs="Times New Roman"/>
                <w:kern w:val="0"/>
                <w:sz w:val="21"/>
              </w:rPr>
            </w:pPr>
            <w:r>
              <w:rPr>
                <w:sz w:val="21"/>
              </w:rPr>
              <w:t>Gucheng Village</w:t>
            </w:r>
          </w:p>
        </w:tc>
        <w:tc>
          <w:tcPr>
            <w:tcW w:w="992" w:type="pct"/>
            <w:shd w:val="clear" w:color="auto" w:fill="auto"/>
            <w:vAlign w:val="center"/>
          </w:tcPr>
          <w:p w14:paraId="6AE3242F"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10</w:t>
            </w:r>
          </w:p>
        </w:tc>
        <w:tc>
          <w:tcPr>
            <w:tcW w:w="980" w:type="pct"/>
            <w:shd w:val="clear" w:color="auto" w:fill="auto"/>
            <w:vAlign w:val="center"/>
          </w:tcPr>
          <w:p w14:paraId="26F01251"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62FB6EFC"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1D7966E7" w14:textId="77777777" w:rsidTr="008D34E6">
        <w:trPr>
          <w:trHeight w:val="270"/>
        </w:trPr>
        <w:tc>
          <w:tcPr>
            <w:tcW w:w="777" w:type="pct"/>
            <w:vMerge/>
            <w:shd w:val="clear" w:color="auto" w:fill="auto"/>
            <w:vAlign w:val="center"/>
            <w:hideMark/>
          </w:tcPr>
          <w:p w14:paraId="6ECCF0B0" w14:textId="77777777" w:rsidR="00D817CE" w:rsidRPr="00B56A4F" w:rsidRDefault="00D817CE" w:rsidP="008D34E6">
            <w:pPr>
              <w:widowControl/>
              <w:spacing w:line="240" w:lineRule="auto"/>
              <w:ind w:firstLineChars="0" w:firstLine="0"/>
              <w:jc w:val="center"/>
              <w:rPr>
                <w:rFonts w:cs="Times New Roman"/>
                <w:kern w:val="0"/>
                <w:sz w:val="21"/>
              </w:rPr>
            </w:pPr>
          </w:p>
        </w:tc>
        <w:tc>
          <w:tcPr>
            <w:tcW w:w="970" w:type="pct"/>
            <w:shd w:val="clear" w:color="auto" w:fill="auto"/>
            <w:noWrap/>
            <w:vAlign w:val="center"/>
            <w:hideMark/>
          </w:tcPr>
          <w:p w14:paraId="473A7E3B" w14:textId="77777777" w:rsidR="00D817CE" w:rsidRPr="00B56A4F" w:rsidRDefault="00D817CE" w:rsidP="008D34E6">
            <w:pPr>
              <w:widowControl/>
              <w:spacing w:line="240" w:lineRule="auto"/>
              <w:ind w:firstLineChars="0" w:firstLine="0"/>
              <w:jc w:val="center"/>
              <w:rPr>
                <w:rFonts w:cs="Times New Roman"/>
                <w:kern w:val="0"/>
                <w:sz w:val="21"/>
              </w:rPr>
            </w:pPr>
            <w:r>
              <w:rPr>
                <w:sz w:val="21"/>
              </w:rPr>
              <w:t>Nianlu Village</w:t>
            </w:r>
          </w:p>
        </w:tc>
        <w:tc>
          <w:tcPr>
            <w:tcW w:w="992" w:type="pct"/>
            <w:shd w:val="clear" w:color="auto" w:fill="auto"/>
            <w:vAlign w:val="center"/>
          </w:tcPr>
          <w:p w14:paraId="2A0985A9"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10</w:t>
            </w:r>
          </w:p>
        </w:tc>
        <w:tc>
          <w:tcPr>
            <w:tcW w:w="980" w:type="pct"/>
            <w:shd w:val="clear" w:color="auto" w:fill="auto"/>
            <w:vAlign w:val="center"/>
          </w:tcPr>
          <w:p w14:paraId="4A597145"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645B4BD7"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62EA7D22" w14:textId="77777777" w:rsidTr="008D34E6">
        <w:trPr>
          <w:trHeight w:val="270"/>
        </w:trPr>
        <w:tc>
          <w:tcPr>
            <w:tcW w:w="777" w:type="pct"/>
            <w:vMerge/>
            <w:shd w:val="clear" w:color="auto" w:fill="auto"/>
            <w:vAlign w:val="center"/>
            <w:hideMark/>
          </w:tcPr>
          <w:p w14:paraId="556D5FB1" w14:textId="77777777" w:rsidR="00D817CE" w:rsidRPr="00B56A4F" w:rsidRDefault="00D817CE" w:rsidP="008D34E6">
            <w:pPr>
              <w:widowControl/>
              <w:spacing w:line="240" w:lineRule="auto"/>
              <w:ind w:firstLineChars="0" w:firstLine="0"/>
              <w:jc w:val="center"/>
              <w:rPr>
                <w:rFonts w:cs="Times New Roman"/>
                <w:kern w:val="0"/>
                <w:sz w:val="21"/>
              </w:rPr>
            </w:pPr>
          </w:p>
        </w:tc>
        <w:tc>
          <w:tcPr>
            <w:tcW w:w="970" w:type="pct"/>
            <w:shd w:val="clear" w:color="auto" w:fill="auto"/>
            <w:noWrap/>
            <w:vAlign w:val="center"/>
            <w:hideMark/>
          </w:tcPr>
          <w:p w14:paraId="5FFCF6D8" w14:textId="77777777" w:rsidR="00D817CE" w:rsidRPr="00B56A4F" w:rsidRDefault="00D817CE" w:rsidP="008D34E6">
            <w:pPr>
              <w:widowControl/>
              <w:spacing w:line="240" w:lineRule="auto"/>
              <w:ind w:firstLineChars="0" w:firstLine="0"/>
              <w:jc w:val="center"/>
              <w:rPr>
                <w:rFonts w:cs="Times New Roman"/>
                <w:kern w:val="0"/>
                <w:sz w:val="21"/>
              </w:rPr>
            </w:pPr>
            <w:r>
              <w:rPr>
                <w:sz w:val="21"/>
              </w:rPr>
              <w:t>Tanghe Village</w:t>
            </w:r>
          </w:p>
        </w:tc>
        <w:tc>
          <w:tcPr>
            <w:tcW w:w="992" w:type="pct"/>
            <w:shd w:val="clear" w:color="auto" w:fill="auto"/>
            <w:vAlign w:val="center"/>
          </w:tcPr>
          <w:p w14:paraId="0696ABBE" w14:textId="77777777" w:rsidR="00D817CE" w:rsidRPr="00B56A4F" w:rsidRDefault="00D817CE" w:rsidP="008D34E6">
            <w:pPr>
              <w:widowControl/>
              <w:spacing w:line="240" w:lineRule="auto"/>
              <w:ind w:firstLineChars="0" w:firstLine="0"/>
              <w:jc w:val="center"/>
              <w:rPr>
                <w:rFonts w:cs="Times New Roman"/>
                <w:kern w:val="0"/>
                <w:sz w:val="21"/>
              </w:rPr>
            </w:pPr>
            <w:r>
              <w:rPr>
                <w:sz w:val="21"/>
              </w:rPr>
              <w:t>9</w:t>
            </w:r>
          </w:p>
        </w:tc>
        <w:tc>
          <w:tcPr>
            <w:tcW w:w="980" w:type="pct"/>
            <w:shd w:val="clear" w:color="auto" w:fill="auto"/>
            <w:vAlign w:val="center"/>
          </w:tcPr>
          <w:p w14:paraId="5D474162"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11A430A2"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w:t>
            </w:r>
          </w:p>
        </w:tc>
      </w:tr>
      <w:tr w:rsidR="00D817CE" w:rsidRPr="00B56A4F" w14:paraId="26181138" w14:textId="77777777" w:rsidTr="008D34E6">
        <w:trPr>
          <w:trHeight w:val="270"/>
        </w:trPr>
        <w:tc>
          <w:tcPr>
            <w:tcW w:w="777" w:type="pct"/>
            <w:vMerge w:val="restart"/>
            <w:shd w:val="clear" w:color="auto" w:fill="auto"/>
            <w:noWrap/>
            <w:vAlign w:val="center"/>
            <w:hideMark/>
          </w:tcPr>
          <w:p w14:paraId="58CF69BA" w14:textId="77777777" w:rsidR="00D817CE" w:rsidRPr="00B56A4F" w:rsidRDefault="00D817CE" w:rsidP="008D34E6">
            <w:pPr>
              <w:widowControl/>
              <w:spacing w:line="240" w:lineRule="auto"/>
              <w:ind w:firstLineChars="0" w:firstLine="0"/>
              <w:jc w:val="center"/>
              <w:rPr>
                <w:rFonts w:cs="Times New Roman"/>
                <w:kern w:val="0"/>
                <w:sz w:val="21"/>
              </w:rPr>
            </w:pPr>
            <w:r>
              <w:rPr>
                <w:sz w:val="21"/>
              </w:rPr>
              <w:t>Xingyang City</w:t>
            </w:r>
          </w:p>
        </w:tc>
        <w:tc>
          <w:tcPr>
            <w:tcW w:w="970" w:type="pct"/>
            <w:shd w:val="clear" w:color="auto" w:fill="auto"/>
            <w:noWrap/>
            <w:vAlign w:val="center"/>
            <w:hideMark/>
          </w:tcPr>
          <w:p w14:paraId="2817DF63" w14:textId="77777777" w:rsidR="00D817CE" w:rsidRPr="00B56A4F" w:rsidRDefault="00D817CE" w:rsidP="008D34E6">
            <w:pPr>
              <w:widowControl/>
              <w:spacing w:line="240" w:lineRule="auto"/>
              <w:ind w:firstLineChars="0" w:firstLine="0"/>
              <w:jc w:val="center"/>
              <w:rPr>
                <w:rFonts w:cs="Times New Roman"/>
                <w:kern w:val="0"/>
                <w:sz w:val="21"/>
              </w:rPr>
            </w:pPr>
            <w:r>
              <w:rPr>
                <w:sz w:val="21"/>
              </w:rPr>
              <w:t>Baishuiyu Village</w:t>
            </w:r>
          </w:p>
        </w:tc>
        <w:tc>
          <w:tcPr>
            <w:tcW w:w="992" w:type="pct"/>
            <w:shd w:val="clear" w:color="auto" w:fill="auto"/>
            <w:vAlign w:val="center"/>
          </w:tcPr>
          <w:p w14:paraId="36E19223"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12</w:t>
            </w:r>
          </w:p>
        </w:tc>
        <w:tc>
          <w:tcPr>
            <w:tcW w:w="980" w:type="pct"/>
            <w:shd w:val="clear" w:color="auto" w:fill="auto"/>
            <w:vAlign w:val="center"/>
          </w:tcPr>
          <w:p w14:paraId="06B012E6"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2BD1AE4A"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7FC51DDF" w14:textId="77777777" w:rsidTr="008D34E6">
        <w:trPr>
          <w:trHeight w:val="270"/>
        </w:trPr>
        <w:tc>
          <w:tcPr>
            <w:tcW w:w="777" w:type="pct"/>
            <w:vMerge/>
            <w:shd w:val="clear" w:color="auto" w:fill="auto"/>
            <w:vAlign w:val="center"/>
            <w:hideMark/>
          </w:tcPr>
          <w:p w14:paraId="04595E00" w14:textId="77777777" w:rsidR="00D817CE" w:rsidRPr="00B56A4F" w:rsidRDefault="00D817CE" w:rsidP="008D34E6">
            <w:pPr>
              <w:widowControl/>
              <w:spacing w:line="240" w:lineRule="auto"/>
              <w:ind w:firstLineChars="0" w:firstLine="0"/>
              <w:jc w:val="center"/>
              <w:rPr>
                <w:rFonts w:cs="Times New Roman"/>
                <w:kern w:val="0"/>
                <w:sz w:val="21"/>
              </w:rPr>
            </w:pPr>
          </w:p>
        </w:tc>
        <w:tc>
          <w:tcPr>
            <w:tcW w:w="970" w:type="pct"/>
            <w:shd w:val="clear" w:color="auto" w:fill="auto"/>
            <w:noWrap/>
            <w:vAlign w:val="center"/>
            <w:hideMark/>
          </w:tcPr>
          <w:p w14:paraId="7377D281" w14:textId="77777777" w:rsidR="00D817CE" w:rsidRPr="00B56A4F" w:rsidRDefault="00D817CE" w:rsidP="008D34E6">
            <w:pPr>
              <w:widowControl/>
              <w:spacing w:line="240" w:lineRule="auto"/>
              <w:ind w:firstLineChars="0" w:firstLine="0"/>
              <w:jc w:val="center"/>
              <w:rPr>
                <w:rFonts w:cs="Times New Roman"/>
                <w:kern w:val="0"/>
                <w:sz w:val="21"/>
              </w:rPr>
            </w:pPr>
            <w:r>
              <w:rPr>
                <w:sz w:val="21"/>
              </w:rPr>
              <w:t>Gaoshan Village</w:t>
            </w:r>
          </w:p>
        </w:tc>
        <w:tc>
          <w:tcPr>
            <w:tcW w:w="992" w:type="pct"/>
            <w:shd w:val="clear" w:color="auto" w:fill="auto"/>
            <w:vAlign w:val="center"/>
          </w:tcPr>
          <w:p w14:paraId="56D39B05"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10</w:t>
            </w:r>
          </w:p>
        </w:tc>
        <w:tc>
          <w:tcPr>
            <w:tcW w:w="980" w:type="pct"/>
            <w:shd w:val="clear" w:color="auto" w:fill="auto"/>
            <w:vAlign w:val="center"/>
          </w:tcPr>
          <w:p w14:paraId="0EEEE7E9"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7E4387FE"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7C66F660" w14:textId="77777777" w:rsidTr="008D34E6">
        <w:trPr>
          <w:trHeight w:val="270"/>
        </w:trPr>
        <w:tc>
          <w:tcPr>
            <w:tcW w:w="777" w:type="pct"/>
            <w:vMerge/>
            <w:shd w:val="clear" w:color="auto" w:fill="auto"/>
            <w:vAlign w:val="center"/>
            <w:hideMark/>
          </w:tcPr>
          <w:p w14:paraId="4817E4EE" w14:textId="77777777" w:rsidR="00D817CE" w:rsidRPr="00B56A4F" w:rsidRDefault="00D817CE" w:rsidP="008D34E6">
            <w:pPr>
              <w:widowControl/>
              <w:spacing w:line="240" w:lineRule="auto"/>
              <w:ind w:firstLineChars="0" w:firstLine="0"/>
              <w:jc w:val="center"/>
              <w:rPr>
                <w:rFonts w:cs="Times New Roman"/>
                <w:kern w:val="0"/>
                <w:sz w:val="21"/>
              </w:rPr>
            </w:pPr>
          </w:p>
        </w:tc>
        <w:tc>
          <w:tcPr>
            <w:tcW w:w="970" w:type="pct"/>
            <w:shd w:val="clear" w:color="auto" w:fill="auto"/>
            <w:noWrap/>
            <w:vAlign w:val="center"/>
            <w:hideMark/>
          </w:tcPr>
          <w:p w14:paraId="57B64E1C" w14:textId="77777777" w:rsidR="00D817CE" w:rsidRPr="00B56A4F" w:rsidRDefault="00D817CE" w:rsidP="008D34E6">
            <w:pPr>
              <w:widowControl/>
              <w:spacing w:line="240" w:lineRule="auto"/>
              <w:ind w:firstLineChars="0" w:firstLine="0"/>
              <w:jc w:val="center"/>
              <w:rPr>
                <w:rFonts w:cs="Times New Roman"/>
                <w:kern w:val="0"/>
                <w:sz w:val="21"/>
              </w:rPr>
            </w:pPr>
            <w:r>
              <w:rPr>
                <w:sz w:val="21"/>
              </w:rPr>
              <w:t>Zhonggang Village</w:t>
            </w:r>
          </w:p>
        </w:tc>
        <w:tc>
          <w:tcPr>
            <w:tcW w:w="992" w:type="pct"/>
            <w:shd w:val="clear" w:color="auto" w:fill="auto"/>
            <w:vAlign w:val="center"/>
          </w:tcPr>
          <w:p w14:paraId="07DF653D"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11</w:t>
            </w:r>
          </w:p>
        </w:tc>
        <w:tc>
          <w:tcPr>
            <w:tcW w:w="980" w:type="pct"/>
            <w:shd w:val="clear" w:color="auto" w:fill="auto"/>
            <w:vAlign w:val="center"/>
          </w:tcPr>
          <w:p w14:paraId="203B7934"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24A58188"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1EF3DF32" w14:textId="77777777" w:rsidTr="008D34E6">
        <w:trPr>
          <w:trHeight w:val="270"/>
        </w:trPr>
        <w:tc>
          <w:tcPr>
            <w:tcW w:w="777" w:type="pct"/>
            <w:vMerge w:val="restart"/>
            <w:shd w:val="clear" w:color="auto" w:fill="auto"/>
            <w:noWrap/>
            <w:vAlign w:val="center"/>
            <w:hideMark/>
          </w:tcPr>
          <w:p w14:paraId="1506B504" w14:textId="77777777" w:rsidR="00D817CE" w:rsidRPr="00B56A4F" w:rsidRDefault="00D817CE" w:rsidP="008D34E6">
            <w:pPr>
              <w:widowControl/>
              <w:spacing w:line="240" w:lineRule="auto"/>
              <w:ind w:firstLineChars="0" w:firstLine="0"/>
              <w:jc w:val="center"/>
              <w:rPr>
                <w:rFonts w:cs="Times New Roman"/>
                <w:kern w:val="0"/>
                <w:sz w:val="21"/>
              </w:rPr>
            </w:pPr>
            <w:r>
              <w:rPr>
                <w:sz w:val="21"/>
              </w:rPr>
              <w:t>Zhongmu County</w:t>
            </w:r>
          </w:p>
        </w:tc>
        <w:tc>
          <w:tcPr>
            <w:tcW w:w="970" w:type="pct"/>
            <w:shd w:val="clear" w:color="auto" w:fill="auto"/>
            <w:noWrap/>
            <w:vAlign w:val="center"/>
            <w:hideMark/>
          </w:tcPr>
          <w:p w14:paraId="3D5B22E9" w14:textId="77777777" w:rsidR="00D817CE" w:rsidRPr="00B56A4F" w:rsidRDefault="00D817CE" w:rsidP="008D34E6">
            <w:pPr>
              <w:widowControl/>
              <w:spacing w:line="240" w:lineRule="auto"/>
              <w:ind w:firstLineChars="0" w:firstLine="0"/>
              <w:jc w:val="center"/>
              <w:rPr>
                <w:rFonts w:cs="Times New Roman"/>
                <w:kern w:val="0"/>
                <w:sz w:val="21"/>
              </w:rPr>
            </w:pPr>
            <w:r>
              <w:rPr>
                <w:sz w:val="21"/>
              </w:rPr>
              <w:t>Huizhuang Village</w:t>
            </w:r>
          </w:p>
        </w:tc>
        <w:tc>
          <w:tcPr>
            <w:tcW w:w="992" w:type="pct"/>
            <w:shd w:val="clear" w:color="auto" w:fill="auto"/>
            <w:vAlign w:val="center"/>
          </w:tcPr>
          <w:p w14:paraId="6C5710EB" w14:textId="77777777" w:rsidR="00D817CE" w:rsidRPr="00B56A4F" w:rsidRDefault="00D817CE" w:rsidP="008D34E6">
            <w:pPr>
              <w:widowControl/>
              <w:spacing w:line="240" w:lineRule="auto"/>
              <w:ind w:firstLineChars="0" w:firstLine="0"/>
              <w:jc w:val="center"/>
              <w:rPr>
                <w:rFonts w:cs="Times New Roman"/>
                <w:kern w:val="0"/>
                <w:sz w:val="21"/>
              </w:rPr>
            </w:pPr>
            <w:r>
              <w:rPr>
                <w:sz w:val="21"/>
              </w:rPr>
              <w:t>9</w:t>
            </w:r>
          </w:p>
        </w:tc>
        <w:tc>
          <w:tcPr>
            <w:tcW w:w="980" w:type="pct"/>
            <w:shd w:val="clear" w:color="auto" w:fill="auto"/>
            <w:vAlign w:val="center"/>
          </w:tcPr>
          <w:p w14:paraId="63310420"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6A782A19"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07BDF22D" w14:textId="77777777" w:rsidTr="008D34E6">
        <w:trPr>
          <w:trHeight w:val="270"/>
        </w:trPr>
        <w:tc>
          <w:tcPr>
            <w:tcW w:w="777" w:type="pct"/>
            <w:vMerge/>
            <w:shd w:val="clear" w:color="auto" w:fill="auto"/>
            <w:vAlign w:val="center"/>
            <w:hideMark/>
          </w:tcPr>
          <w:p w14:paraId="0CC63A0A" w14:textId="77777777" w:rsidR="00D817CE" w:rsidRPr="00B56A4F" w:rsidRDefault="00D817CE" w:rsidP="008D34E6">
            <w:pPr>
              <w:widowControl/>
              <w:spacing w:line="240" w:lineRule="auto"/>
              <w:ind w:firstLineChars="0" w:firstLine="0"/>
              <w:jc w:val="center"/>
              <w:rPr>
                <w:rFonts w:cs="Times New Roman"/>
                <w:kern w:val="0"/>
                <w:sz w:val="21"/>
              </w:rPr>
            </w:pPr>
          </w:p>
        </w:tc>
        <w:tc>
          <w:tcPr>
            <w:tcW w:w="970" w:type="pct"/>
            <w:shd w:val="clear" w:color="auto" w:fill="auto"/>
            <w:noWrap/>
            <w:vAlign w:val="center"/>
            <w:hideMark/>
          </w:tcPr>
          <w:p w14:paraId="2BAD3FF1" w14:textId="77777777" w:rsidR="00D817CE" w:rsidRPr="00B56A4F" w:rsidRDefault="00D817CE" w:rsidP="008D34E6">
            <w:pPr>
              <w:widowControl/>
              <w:spacing w:line="240" w:lineRule="auto"/>
              <w:ind w:firstLineChars="0" w:firstLine="0"/>
              <w:jc w:val="center"/>
              <w:rPr>
                <w:rFonts w:cs="Times New Roman"/>
                <w:kern w:val="0"/>
                <w:sz w:val="21"/>
              </w:rPr>
            </w:pPr>
            <w:r>
              <w:rPr>
                <w:sz w:val="21"/>
              </w:rPr>
              <w:t>Liangjiacun Village</w:t>
            </w:r>
          </w:p>
        </w:tc>
        <w:tc>
          <w:tcPr>
            <w:tcW w:w="992" w:type="pct"/>
            <w:shd w:val="clear" w:color="auto" w:fill="auto"/>
            <w:vAlign w:val="center"/>
          </w:tcPr>
          <w:p w14:paraId="307ABDC5" w14:textId="77777777" w:rsidR="00D817CE" w:rsidRPr="00B56A4F" w:rsidRDefault="00D817CE" w:rsidP="008D34E6">
            <w:pPr>
              <w:widowControl/>
              <w:spacing w:line="240" w:lineRule="auto"/>
              <w:ind w:firstLineChars="0" w:firstLine="0"/>
              <w:jc w:val="center"/>
              <w:rPr>
                <w:rFonts w:cs="Times New Roman"/>
                <w:kern w:val="0"/>
                <w:sz w:val="21"/>
              </w:rPr>
            </w:pPr>
            <w:r>
              <w:rPr>
                <w:sz w:val="21"/>
              </w:rPr>
              <w:t>6</w:t>
            </w:r>
          </w:p>
        </w:tc>
        <w:tc>
          <w:tcPr>
            <w:tcW w:w="980" w:type="pct"/>
            <w:shd w:val="clear" w:color="auto" w:fill="auto"/>
            <w:vAlign w:val="center"/>
          </w:tcPr>
          <w:p w14:paraId="6FCEF166"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710FD727"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7E923D08" w14:textId="77777777" w:rsidTr="008D34E6">
        <w:trPr>
          <w:trHeight w:val="270"/>
        </w:trPr>
        <w:tc>
          <w:tcPr>
            <w:tcW w:w="777" w:type="pct"/>
            <w:vMerge/>
            <w:shd w:val="clear" w:color="auto" w:fill="auto"/>
            <w:vAlign w:val="center"/>
            <w:hideMark/>
          </w:tcPr>
          <w:p w14:paraId="1D005755" w14:textId="77777777" w:rsidR="00D817CE" w:rsidRPr="00B56A4F" w:rsidRDefault="00D817CE" w:rsidP="008D34E6">
            <w:pPr>
              <w:widowControl/>
              <w:spacing w:line="240" w:lineRule="auto"/>
              <w:ind w:firstLineChars="0" w:firstLine="0"/>
              <w:jc w:val="center"/>
              <w:rPr>
                <w:rFonts w:cs="Times New Roman"/>
                <w:kern w:val="0"/>
                <w:sz w:val="21"/>
              </w:rPr>
            </w:pPr>
          </w:p>
        </w:tc>
        <w:tc>
          <w:tcPr>
            <w:tcW w:w="970" w:type="pct"/>
            <w:shd w:val="clear" w:color="auto" w:fill="auto"/>
            <w:noWrap/>
            <w:vAlign w:val="center"/>
            <w:hideMark/>
          </w:tcPr>
          <w:p w14:paraId="31230716" w14:textId="77777777" w:rsidR="00D817CE" w:rsidRPr="00B56A4F" w:rsidRDefault="00D817CE" w:rsidP="008D34E6">
            <w:pPr>
              <w:widowControl/>
              <w:spacing w:line="240" w:lineRule="auto"/>
              <w:ind w:firstLineChars="0" w:firstLine="0"/>
              <w:jc w:val="center"/>
              <w:rPr>
                <w:rFonts w:cs="Times New Roman"/>
                <w:kern w:val="0"/>
                <w:sz w:val="21"/>
              </w:rPr>
            </w:pPr>
            <w:r>
              <w:rPr>
                <w:sz w:val="21"/>
              </w:rPr>
              <w:t>Xiaowangzhuang Village</w:t>
            </w:r>
          </w:p>
        </w:tc>
        <w:tc>
          <w:tcPr>
            <w:tcW w:w="992" w:type="pct"/>
            <w:shd w:val="clear" w:color="auto" w:fill="auto"/>
            <w:vAlign w:val="center"/>
          </w:tcPr>
          <w:p w14:paraId="27D39B1B"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10</w:t>
            </w:r>
          </w:p>
        </w:tc>
        <w:tc>
          <w:tcPr>
            <w:tcW w:w="980" w:type="pct"/>
            <w:shd w:val="clear" w:color="auto" w:fill="auto"/>
            <w:vAlign w:val="center"/>
          </w:tcPr>
          <w:p w14:paraId="7BF2128D"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10BEB0D3"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r>
      <w:tr w:rsidR="00D817CE" w:rsidRPr="00B56A4F" w14:paraId="12304453" w14:textId="77777777" w:rsidTr="008D34E6">
        <w:trPr>
          <w:trHeight w:val="270"/>
        </w:trPr>
        <w:tc>
          <w:tcPr>
            <w:tcW w:w="1747" w:type="pct"/>
            <w:gridSpan w:val="2"/>
            <w:shd w:val="clear" w:color="auto" w:fill="auto"/>
            <w:noWrap/>
            <w:vAlign w:val="center"/>
            <w:hideMark/>
          </w:tcPr>
          <w:p w14:paraId="4B3C4674" w14:textId="77777777" w:rsidR="00D817CE" w:rsidRPr="00B56A4F" w:rsidRDefault="00D817CE" w:rsidP="008D34E6">
            <w:pPr>
              <w:widowControl/>
              <w:spacing w:line="240" w:lineRule="auto"/>
              <w:ind w:firstLineChars="0" w:firstLine="0"/>
              <w:jc w:val="center"/>
              <w:rPr>
                <w:rFonts w:cs="Times New Roman"/>
                <w:kern w:val="0"/>
                <w:sz w:val="21"/>
              </w:rPr>
            </w:pPr>
            <w:r>
              <w:rPr>
                <w:sz w:val="21"/>
              </w:rPr>
              <w:t>Total</w:t>
            </w:r>
          </w:p>
        </w:tc>
        <w:tc>
          <w:tcPr>
            <w:tcW w:w="992" w:type="pct"/>
            <w:shd w:val="clear" w:color="auto" w:fill="auto"/>
            <w:vAlign w:val="center"/>
          </w:tcPr>
          <w:p w14:paraId="6267B55E" w14:textId="77777777" w:rsidR="00D817CE" w:rsidRPr="00B56A4F" w:rsidRDefault="00D817CE" w:rsidP="008D34E6">
            <w:pPr>
              <w:widowControl/>
              <w:spacing w:line="240" w:lineRule="auto"/>
              <w:ind w:firstLineChars="0" w:firstLine="0"/>
              <w:jc w:val="center"/>
              <w:rPr>
                <w:rFonts w:cs="Times New Roman"/>
                <w:kern w:val="0"/>
                <w:sz w:val="21"/>
              </w:rPr>
            </w:pPr>
            <w:r>
              <w:rPr>
                <w:sz w:val="21"/>
              </w:rPr>
              <w:t>201</w:t>
            </w:r>
          </w:p>
        </w:tc>
        <w:tc>
          <w:tcPr>
            <w:tcW w:w="980" w:type="pct"/>
            <w:shd w:val="clear" w:color="auto" w:fill="auto"/>
            <w:vAlign w:val="center"/>
          </w:tcPr>
          <w:p w14:paraId="3FA5C033" w14:textId="77777777" w:rsidR="00D817CE" w:rsidRPr="00B56A4F" w:rsidRDefault="00D817CE" w:rsidP="008D34E6">
            <w:pPr>
              <w:widowControl/>
              <w:spacing w:line="240" w:lineRule="auto"/>
              <w:ind w:firstLineChars="0" w:firstLine="0"/>
              <w:jc w:val="center"/>
              <w:rPr>
                <w:rFonts w:cs="Times New Roman"/>
                <w:kern w:val="0"/>
                <w:sz w:val="21"/>
              </w:rPr>
            </w:pPr>
            <w:r>
              <w:rPr>
                <w:sz w:val="21"/>
              </w:rPr>
              <w:t>0</w:t>
            </w:r>
          </w:p>
        </w:tc>
        <w:tc>
          <w:tcPr>
            <w:tcW w:w="1281" w:type="pct"/>
            <w:shd w:val="clear" w:color="auto" w:fill="auto"/>
            <w:vAlign w:val="center"/>
          </w:tcPr>
          <w:p w14:paraId="54CB3154" w14:textId="77777777" w:rsidR="00D817CE" w:rsidRPr="00B56A4F" w:rsidRDefault="00D817CE" w:rsidP="008D34E6">
            <w:pPr>
              <w:widowControl/>
              <w:spacing w:line="240" w:lineRule="auto"/>
              <w:ind w:firstLineChars="0" w:firstLine="0"/>
              <w:jc w:val="center"/>
              <w:rPr>
                <w:rFonts w:cs="Times New Roman"/>
                <w:kern w:val="0"/>
                <w:sz w:val="21"/>
              </w:rPr>
            </w:pPr>
            <w:r>
              <w:rPr>
                <w:sz w:val="21"/>
              </w:rPr>
              <w:t>1</w:t>
            </w:r>
          </w:p>
        </w:tc>
      </w:tr>
    </w:tbl>
    <w:p w14:paraId="60B9F1B4" w14:textId="77777777" w:rsidR="00D817CE" w:rsidRPr="000F3E00" w:rsidRDefault="00D817CE" w:rsidP="00D817CE">
      <w:pPr>
        <w:widowControl/>
        <w:ind w:firstLine="480"/>
        <w:rPr>
          <w:rFonts w:cs="Times New Roman"/>
        </w:rPr>
      </w:pPr>
      <w:r w:rsidRPr="000F3E00">
        <w:t xml:space="preserve">Many roads in 6 counties and cities in Zhengzhou City have been damaged by </w:t>
      </w:r>
      <w:r>
        <w:t xml:space="preserve">the </w:t>
      </w:r>
      <w:r w:rsidRPr="000F3E00">
        <w:t>flood, making it difficult for relevant villagers to travel</w:t>
      </w:r>
      <w:r>
        <w:t xml:space="preserve"> and</w:t>
      </w:r>
      <w:r w:rsidRPr="000F3E00">
        <w:t xml:space="preserve"> affect</w:t>
      </w:r>
      <w:r>
        <w:t>ing</w:t>
      </w:r>
      <w:r w:rsidRPr="000F3E00">
        <w:t xml:space="preserve"> their daily production and life. In some areas, the transportation of raw materials is inconvenient, which affects the daily production of factories and increases production costs. The transportation and sales of agricultural and sideline products are also affected. In particular, the rough roads increase the transportation time of fruits and vegetables on the road which have a short shelf life, affecting the quality of fruits and vegetables, and reducing the income of farmers. In some areas, villagers rely on local tourism to develop homestays which </w:t>
      </w:r>
      <w:r>
        <w:t>are</w:t>
      </w:r>
      <w:r w:rsidRPr="000F3E00">
        <w:t xml:space="preserve"> dependent on the smoothness of the road. Therefore, the villagers generally expressed their hope that the road could be repaired quickly, especially before the vegetables and fruits such as garlic and strawberries hit the market.</w:t>
      </w:r>
    </w:p>
    <w:p w14:paraId="587A6027" w14:textId="77777777" w:rsidR="00D817CE" w:rsidRPr="000F3E00" w:rsidRDefault="00D817CE" w:rsidP="00D817CE">
      <w:pPr>
        <w:widowControl/>
        <w:ind w:firstLine="482"/>
        <w:rPr>
          <w:b/>
          <w:bCs/>
        </w:rPr>
      </w:pPr>
      <w:r w:rsidRPr="000F3E00">
        <w:rPr>
          <w:b/>
          <w:bCs/>
        </w:rPr>
        <w:t xml:space="preserve">In summary, the </w:t>
      </w:r>
      <w:r>
        <w:rPr>
          <w:b/>
          <w:bCs/>
        </w:rPr>
        <w:t>social assessment</w:t>
      </w:r>
      <w:r w:rsidRPr="000F3E00">
        <w:rPr>
          <w:b/>
          <w:bCs/>
        </w:rPr>
        <w:t xml:space="preserve"> results show that the current publicity of the project needs to be strengthened. It is recommended that the degree of project information disclosure should be improved, the government should </w:t>
      </w:r>
      <w:r w:rsidRPr="000F3E00">
        <w:rPr>
          <w:b/>
          <w:bCs/>
        </w:rPr>
        <w:lastRenderedPageBreak/>
        <w:t>disclose the progress of the project on the official website, the design and construction unit should consult and disclose information with villagers along th</w:t>
      </w:r>
      <w:r>
        <w:rPr>
          <w:b/>
          <w:bCs/>
        </w:rPr>
        <w:t>e project line</w:t>
      </w:r>
      <w:r w:rsidRPr="000F3E00">
        <w:rPr>
          <w:b/>
          <w:bCs/>
        </w:rPr>
        <w:t xml:space="preserve">, and improve villagers' </w:t>
      </w:r>
      <w:r>
        <w:rPr>
          <w:b/>
          <w:bCs/>
        </w:rPr>
        <w:t>engagement</w:t>
      </w:r>
      <w:r w:rsidRPr="000F3E00">
        <w:rPr>
          <w:b/>
          <w:bCs/>
        </w:rPr>
        <w:t xml:space="preserve"> and consultation.</w:t>
      </w:r>
    </w:p>
    <w:p w14:paraId="69C7A93C" w14:textId="77777777" w:rsidR="00D817CE" w:rsidRPr="000F3E00" w:rsidRDefault="00D817CE" w:rsidP="00D817CE">
      <w:pPr>
        <w:pStyle w:val="2"/>
        <w:rPr>
          <w:color w:val="auto"/>
        </w:rPr>
      </w:pPr>
      <w:bookmarkStart w:id="343" w:name="_Toc100840887"/>
      <w:bookmarkStart w:id="344" w:name="_Toc102032421"/>
      <w:r w:rsidRPr="000F3E00">
        <w:rPr>
          <w:color w:val="auto"/>
        </w:rPr>
        <w:t xml:space="preserve">Public </w:t>
      </w:r>
      <w:r>
        <w:rPr>
          <w:color w:val="auto"/>
        </w:rPr>
        <w:t>engagement</w:t>
      </w:r>
      <w:r w:rsidRPr="000F3E00">
        <w:rPr>
          <w:color w:val="auto"/>
        </w:rPr>
        <w:t xml:space="preserve"> and information disclosure</w:t>
      </w:r>
      <w:bookmarkEnd w:id="343"/>
      <w:bookmarkEnd w:id="344"/>
    </w:p>
    <w:p w14:paraId="2BB4404F" w14:textId="77777777" w:rsidR="00D817CE" w:rsidRPr="000F3E00" w:rsidRDefault="00D817CE" w:rsidP="00D817CE">
      <w:pPr>
        <w:widowControl/>
        <w:ind w:firstLine="480"/>
        <w:rPr>
          <w:rFonts w:cs="Times New Roman"/>
        </w:rPr>
      </w:pPr>
      <w:r w:rsidRPr="000F3E00">
        <w:t xml:space="preserve">In accordance with the requirements of the AIIB ESP and the recommendations of </w:t>
      </w:r>
      <w:r>
        <w:t>social assessment</w:t>
      </w:r>
      <w:r w:rsidRPr="000F3E00">
        <w:t xml:space="preserve"> specialists, Zhengzhou Highway Development Center conducted an extensive information disclosure and public </w:t>
      </w:r>
      <w:r>
        <w:t>engagement</w:t>
      </w:r>
      <w:r w:rsidRPr="000F3E00">
        <w:t xml:space="preserve"> survey.</w:t>
      </w:r>
    </w:p>
    <w:p w14:paraId="3D13E48D" w14:textId="77777777" w:rsidR="00D817CE" w:rsidRPr="000F3E00" w:rsidRDefault="00D817CE" w:rsidP="00615F02">
      <w:pPr>
        <w:pStyle w:val="3"/>
      </w:pPr>
      <w:bookmarkStart w:id="345" w:name="_Toc100840888"/>
      <w:bookmarkStart w:id="346" w:name="_Toc102032422"/>
      <w:r w:rsidRPr="000F3E00">
        <w:t xml:space="preserve">Purpose of public </w:t>
      </w:r>
      <w:r>
        <w:t>engagement</w:t>
      </w:r>
      <w:bookmarkEnd w:id="345"/>
      <w:bookmarkEnd w:id="346"/>
    </w:p>
    <w:p w14:paraId="3F33C47F" w14:textId="77777777" w:rsidR="00D817CE" w:rsidRPr="000F3E00" w:rsidRDefault="00D817CE" w:rsidP="00D817CE">
      <w:pPr>
        <w:widowControl/>
        <w:ind w:firstLine="480"/>
      </w:pPr>
      <w:r w:rsidRPr="000F3E00">
        <w:t xml:space="preserve">In the environmental and </w:t>
      </w:r>
      <w:r>
        <w:t>social assessment</w:t>
      </w:r>
      <w:r w:rsidRPr="000F3E00">
        <w:t xml:space="preserve"> of a project, consultation (or public consultation) with stakeholders is increasingly recognized as an important concept and requirement to improve the authenticity and acceptability of the </w:t>
      </w:r>
      <w:r>
        <w:t>assessment</w:t>
      </w:r>
      <w:r w:rsidRPr="000F3E00">
        <w:t xml:space="preserve"> itself, but also, more importantly, to improve the quality of decision making. Stakeholder consultation/</w:t>
      </w:r>
      <w:r>
        <w:t>engagement</w:t>
      </w:r>
      <w:r w:rsidRPr="000F3E00">
        <w:t xml:space="preserve"> in all phases of developing a project can help improve decision</w:t>
      </w:r>
      <w:r>
        <w:t>-</w:t>
      </w:r>
      <w:r w:rsidRPr="000F3E00">
        <w:t>making and ultimately realize sustainable development.</w:t>
      </w:r>
    </w:p>
    <w:p w14:paraId="40061CB8" w14:textId="77777777" w:rsidR="00D817CE" w:rsidRPr="000F3E00" w:rsidRDefault="00D817CE" w:rsidP="00D817CE">
      <w:pPr>
        <w:widowControl/>
        <w:ind w:firstLine="480"/>
      </w:pPr>
      <w:r w:rsidRPr="000F3E00">
        <w:t>Stakeholder consultation is a two-way process. For stakeholders, consultation is an opportunity to obtain information about the project, understand its potential impacts, raise questions and concerns, and ask questions. For project proponents, consultation provides an opportunity to learn about the stakeholders and their concerns about the project, their needs and expectations, and their suggestions that may help shape the project and its design. Listening to stakeholders' concerns and feedback can be a valuable source of information,</w:t>
      </w:r>
      <w:r>
        <w:t xml:space="preserve"> which can </w:t>
      </w:r>
      <w:r w:rsidRPr="000F3E00">
        <w:t>improve project design and outcomes, and help project proponents identify and control external risks. It can also underpin future collaboration and partnerships.</w:t>
      </w:r>
    </w:p>
    <w:p w14:paraId="45889DDA" w14:textId="77777777" w:rsidR="00D817CE" w:rsidRPr="000F3E00" w:rsidRDefault="00D817CE" w:rsidP="00615F02">
      <w:pPr>
        <w:pStyle w:val="3"/>
      </w:pPr>
      <w:bookmarkStart w:id="347" w:name="_Toc100840889"/>
      <w:bookmarkStart w:id="348" w:name="_Toc102032423"/>
      <w:r w:rsidRPr="000F3E00">
        <w:t>Stakeholder identification</w:t>
      </w:r>
      <w:bookmarkEnd w:id="347"/>
      <w:bookmarkEnd w:id="348"/>
    </w:p>
    <w:p w14:paraId="251C9A53" w14:textId="77777777" w:rsidR="00D817CE" w:rsidRPr="000F3E00" w:rsidRDefault="00D817CE" w:rsidP="00D817CE">
      <w:pPr>
        <w:widowControl/>
        <w:ind w:firstLine="480"/>
      </w:pPr>
      <w:r w:rsidRPr="000F3E00">
        <w:lastRenderedPageBreak/>
        <w:t>Stakeholders are considered to be individuals or organizations that have an interest in or knowledge about this project that contributes insight to solving problems arising from the project or influencing decisions related to this project. By definition, this project has two types of stakeholders, as described below.</w:t>
      </w:r>
    </w:p>
    <w:p w14:paraId="55592BBB" w14:textId="77777777" w:rsidR="00D817CE" w:rsidRPr="000F3E00" w:rsidRDefault="00D817CE" w:rsidP="00D817CE">
      <w:pPr>
        <w:widowControl/>
        <w:ind w:firstLine="480"/>
      </w:pPr>
      <w:r w:rsidRPr="000F3E00">
        <w:t xml:space="preserve">Primary stakeholders (also direct stakeholders) refer to grassroots stakeholders, such as those affected by </w:t>
      </w:r>
      <w:r>
        <w:t xml:space="preserve">the </w:t>
      </w:r>
      <w:r w:rsidRPr="000F3E00">
        <w:t>project and the general public with women living in project areas included. These people are directly exposed to the project's impacts, although in some cases they may not directly benefit from the project.</w:t>
      </w:r>
    </w:p>
    <w:p w14:paraId="58EF8D02" w14:textId="77777777" w:rsidR="00D817CE" w:rsidRPr="000F3E00" w:rsidRDefault="00D817CE" w:rsidP="00D817CE">
      <w:pPr>
        <w:widowControl/>
        <w:ind w:firstLine="480"/>
      </w:pPr>
      <w:r w:rsidRPr="000F3E00">
        <w:t xml:space="preserve">Secondary stakeholders (also institutional stakeholders) refer to people, departments, agencies, and/or organizations that may not be directly affected by project but may influence </w:t>
      </w:r>
      <w:r>
        <w:t xml:space="preserve">the </w:t>
      </w:r>
      <w:r w:rsidRPr="000F3E00">
        <w:t>project and its design. They include project proponents, other relevant departments that may play a role in various phases of the project, regulatory agencies, other relevant departments, non-governmental organizations (NGOs), the broader community of interest including academics and journalists, and the general public.</w:t>
      </w:r>
    </w:p>
    <w:p w14:paraId="79016B07" w14:textId="77777777" w:rsidR="00D817CE" w:rsidRPr="000F3E00" w:rsidRDefault="00D817CE" w:rsidP="00615F02">
      <w:pPr>
        <w:pStyle w:val="3"/>
      </w:pPr>
      <w:bookmarkStart w:id="349" w:name="_Toc100840890"/>
      <w:bookmarkStart w:id="350" w:name="_Toc102032424"/>
      <w:r w:rsidRPr="000F3E00">
        <w:t>Information disclosure</w:t>
      </w:r>
      <w:bookmarkEnd w:id="349"/>
      <w:bookmarkEnd w:id="350"/>
    </w:p>
    <w:p w14:paraId="4673DB90" w14:textId="77777777" w:rsidR="00D817CE" w:rsidRDefault="00D817CE" w:rsidP="00D817CE">
      <w:pPr>
        <w:widowControl/>
        <w:ind w:firstLine="480"/>
      </w:pPr>
      <w:r w:rsidRPr="000F3E00">
        <w:t xml:space="preserve">In accordance with the requirements of </w:t>
      </w:r>
      <w:r w:rsidRPr="000F0560">
        <w:rPr>
          <w:i/>
          <w:iCs/>
        </w:rPr>
        <w:t>Measures for Public Engagement in Environmental Impact Assessment</w:t>
      </w:r>
      <w:r w:rsidRPr="000F3E00">
        <w:t xml:space="preserve"> (Order No. 4 of </w:t>
      </w:r>
      <w:r>
        <w:t xml:space="preserve">the </w:t>
      </w:r>
      <w:r w:rsidRPr="000F3E00">
        <w:t xml:space="preserve">Ministry of Ecological Environment), this project has been disclosed on </w:t>
      </w:r>
      <w:r>
        <w:t xml:space="preserve">the </w:t>
      </w:r>
      <w:r w:rsidRPr="000F3E00">
        <w:t xml:space="preserve">website </w:t>
      </w:r>
      <w:r>
        <w:t xml:space="preserve">of </w:t>
      </w:r>
      <w:r w:rsidRPr="000F3E00">
        <w:t xml:space="preserve">Dahe </w:t>
      </w:r>
      <w:r>
        <w:rPr>
          <w:rFonts w:hint="eastAsia"/>
        </w:rPr>
        <w:t>D</w:t>
      </w:r>
      <w:r>
        <w:t xml:space="preserve">aily </w:t>
      </w:r>
      <w:r w:rsidRPr="000F3E00">
        <w:t>(http://www.dahe.com.co/cj/2022/03-02/3355.html) from March 2. As of now, no feedback has been received from the public.</w:t>
      </w:r>
    </w:p>
    <w:p w14:paraId="65BAEC11" w14:textId="77777777" w:rsidR="00D817CE" w:rsidRDefault="00D817CE" w:rsidP="00D817CE">
      <w:pPr>
        <w:widowControl/>
        <w:ind w:firstLine="480"/>
      </w:pPr>
    </w:p>
    <w:p w14:paraId="4EFF3053" w14:textId="77777777" w:rsidR="00D817CE" w:rsidRDefault="00D817CE" w:rsidP="00D817CE">
      <w:pPr>
        <w:widowControl/>
        <w:ind w:firstLine="480"/>
      </w:pPr>
    </w:p>
    <w:p w14:paraId="2EEDCC6D" w14:textId="77777777" w:rsidR="00D817CE" w:rsidRDefault="00D817CE" w:rsidP="00D817CE">
      <w:pPr>
        <w:widowControl/>
        <w:ind w:firstLine="480"/>
      </w:pPr>
      <w:r w:rsidRPr="000F3E00">
        <w:rPr>
          <w:noProof/>
        </w:rPr>
        <w:drawing>
          <wp:anchor distT="0" distB="0" distL="114300" distR="114300" simplePos="0" relativeHeight="251671552" behindDoc="0" locked="0" layoutInCell="1" allowOverlap="1" wp14:anchorId="0320B6AF" wp14:editId="2C97EE4C">
            <wp:simplePos x="0" y="0"/>
            <wp:positionH relativeFrom="column">
              <wp:posOffset>0</wp:posOffset>
            </wp:positionH>
            <wp:positionV relativeFrom="paragraph">
              <wp:posOffset>635</wp:posOffset>
            </wp:positionV>
            <wp:extent cx="5274310" cy="4249420"/>
            <wp:effectExtent l="0" t="0" r="254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274310" cy="4249420"/>
                    </a:xfrm>
                    <a:prstGeom prst="rect">
                      <a:avLst/>
                    </a:prstGeom>
                  </pic:spPr>
                </pic:pic>
              </a:graphicData>
            </a:graphic>
          </wp:anchor>
        </w:drawing>
      </w:r>
    </w:p>
    <w:p w14:paraId="73C83721" w14:textId="77777777" w:rsidR="00D817CE" w:rsidRDefault="00D817CE" w:rsidP="00D817CE">
      <w:pPr>
        <w:widowControl/>
        <w:ind w:firstLine="480"/>
      </w:pPr>
    </w:p>
    <w:p w14:paraId="62F7DC68" w14:textId="77777777" w:rsidR="00D817CE" w:rsidRDefault="00D817CE" w:rsidP="00D817CE">
      <w:pPr>
        <w:widowControl/>
        <w:ind w:firstLine="480"/>
      </w:pPr>
    </w:p>
    <w:p w14:paraId="59CF5F84" w14:textId="77777777" w:rsidR="00D817CE" w:rsidRDefault="00D817CE" w:rsidP="00D817CE">
      <w:pPr>
        <w:widowControl/>
        <w:ind w:firstLine="480"/>
      </w:pPr>
    </w:p>
    <w:p w14:paraId="03902DB6" w14:textId="77777777" w:rsidR="00D817CE" w:rsidRDefault="00D817CE" w:rsidP="00D817CE">
      <w:pPr>
        <w:widowControl/>
        <w:ind w:firstLine="480"/>
      </w:pPr>
    </w:p>
    <w:p w14:paraId="4D366207" w14:textId="77777777" w:rsidR="00D817CE" w:rsidRPr="000F3E00" w:rsidRDefault="00D817CE" w:rsidP="00D817CE">
      <w:pPr>
        <w:widowControl/>
        <w:ind w:firstLine="480"/>
        <w:rPr>
          <w:rFonts w:cs="Times New Roman"/>
        </w:rPr>
      </w:pPr>
    </w:p>
    <w:p w14:paraId="3A5B8840" w14:textId="77777777" w:rsidR="00D817CE" w:rsidRPr="000F3E00" w:rsidRDefault="00D817CE" w:rsidP="00D817CE">
      <w:pPr>
        <w:widowControl/>
        <w:ind w:firstLine="480"/>
        <w:rPr>
          <w:rFonts w:cs="Times New Roman"/>
        </w:rPr>
      </w:pPr>
    </w:p>
    <w:p w14:paraId="6486D3B1" w14:textId="77777777" w:rsidR="00D817CE" w:rsidRPr="000F3E00" w:rsidRDefault="00D817CE" w:rsidP="00D817CE">
      <w:pPr>
        <w:widowControl/>
        <w:ind w:firstLine="480"/>
        <w:rPr>
          <w:rFonts w:cs="Times New Roman"/>
        </w:rPr>
      </w:pPr>
    </w:p>
    <w:p w14:paraId="23742257" w14:textId="77777777" w:rsidR="00D817CE" w:rsidRDefault="00D817CE" w:rsidP="00D817CE">
      <w:pPr>
        <w:widowControl/>
        <w:ind w:firstLine="480"/>
      </w:pPr>
    </w:p>
    <w:p w14:paraId="395632CE" w14:textId="77777777" w:rsidR="00D817CE" w:rsidRDefault="00D817CE" w:rsidP="00D817CE">
      <w:pPr>
        <w:widowControl/>
        <w:ind w:firstLineChars="83" w:firstLine="199"/>
      </w:pPr>
    </w:p>
    <w:p w14:paraId="3AE7E273" w14:textId="77777777" w:rsidR="00D817CE" w:rsidRDefault="00D817CE" w:rsidP="00D817CE">
      <w:pPr>
        <w:widowControl/>
        <w:ind w:firstLine="480"/>
      </w:pPr>
    </w:p>
    <w:p w14:paraId="6CE738E8" w14:textId="77777777" w:rsidR="00D817CE" w:rsidRDefault="00D817CE" w:rsidP="00D817CE">
      <w:pPr>
        <w:widowControl/>
        <w:ind w:firstLine="480"/>
      </w:pPr>
    </w:p>
    <w:p w14:paraId="7D7F0208" w14:textId="77777777" w:rsidR="00D817CE" w:rsidRDefault="00D817CE" w:rsidP="00D817CE">
      <w:pPr>
        <w:widowControl/>
        <w:ind w:firstLine="480"/>
      </w:pPr>
    </w:p>
    <w:p w14:paraId="0C7DE086" w14:textId="77777777" w:rsidR="00D817CE" w:rsidRPr="000F3E00" w:rsidRDefault="00D817CE" w:rsidP="00D817CE">
      <w:pPr>
        <w:widowControl/>
        <w:ind w:firstLine="480"/>
        <w:rPr>
          <w:rFonts w:cs="Times New Roman"/>
        </w:rPr>
      </w:pPr>
    </w:p>
    <w:p w14:paraId="541B32A5" w14:textId="77777777" w:rsidR="00D817CE" w:rsidRPr="000F3E00" w:rsidRDefault="00D817CE" w:rsidP="00D817CE">
      <w:pPr>
        <w:widowControl/>
        <w:ind w:firstLineChars="0" w:firstLine="0"/>
        <w:jc w:val="center"/>
      </w:pPr>
      <w:r w:rsidRPr="000F3E00">
        <w:t>Screenshot of the disclosure</w:t>
      </w:r>
    </w:p>
    <w:p w14:paraId="3272C619" w14:textId="77777777" w:rsidR="00D817CE" w:rsidRPr="000F3E00" w:rsidRDefault="00D817CE" w:rsidP="00615F02">
      <w:pPr>
        <w:pStyle w:val="3"/>
      </w:pPr>
      <w:bookmarkStart w:id="351" w:name="_Toc100840891"/>
      <w:bookmarkStart w:id="352" w:name="_Toc102032425"/>
      <w:r w:rsidRPr="000F3E00">
        <w:t>Meetings and questionnaire survey</w:t>
      </w:r>
      <w:bookmarkEnd w:id="351"/>
      <w:bookmarkEnd w:id="352"/>
    </w:p>
    <w:p w14:paraId="782684F8" w14:textId="77777777" w:rsidR="00D817CE" w:rsidRPr="000F3E00" w:rsidRDefault="00D817CE" w:rsidP="00D817CE">
      <w:pPr>
        <w:widowControl/>
        <w:ind w:firstLine="480"/>
        <w:rPr>
          <w:rFonts w:cs="Times New Roman"/>
        </w:rPr>
      </w:pPr>
      <w:r>
        <w:t>Zhengzhou Highway Development Center</w:t>
      </w:r>
      <w:r w:rsidRPr="000F3E00">
        <w:t xml:space="preserve"> organized several public </w:t>
      </w:r>
      <w:r>
        <w:t>engagement</w:t>
      </w:r>
      <w:r w:rsidRPr="000F3E00">
        <w:t xml:space="preserve"> meetings between March 5 and March 9, 2022 in </w:t>
      </w:r>
      <w:r>
        <w:t>Zhongmu</w:t>
      </w:r>
      <w:r w:rsidRPr="000F3E00">
        <w:t xml:space="preserve"> County, Xinmi City, Xingyang City, Xinzheng City, Dengfeng City, and Gongyi City. The </w:t>
      </w:r>
      <w:r>
        <w:t>participants</w:t>
      </w:r>
      <w:r w:rsidRPr="000F3E00">
        <w:t xml:space="preserve"> included residents near the major water-damaged roads, employees of nearby factories, and employees of government departments. All information in the meetings was provided in Chinese to ensure their understanding.</w:t>
      </w:r>
    </w:p>
    <w:p w14:paraId="78C820C4" w14:textId="4527E4B5" w:rsidR="00D817CE" w:rsidRPr="000F3E00" w:rsidRDefault="00D817CE" w:rsidP="00D817CE">
      <w:pPr>
        <w:keepNext/>
        <w:widowControl/>
        <w:spacing w:beforeLines="10" w:before="32"/>
        <w:ind w:firstLine="480"/>
        <w:rPr>
          <w:rFonts w:eastAsia="黑体"/>
          <w:bCs/>
        </w:rPr>
      </w:pPr>
      <w:r w:rsidRPr="000F3E00">
        <w:t xml:space="preserve">Table </w:t>
      </w:r>
      <w:r w:rsidR="008022AB">
        <w:rPr>
          <w:rFonts w:eastAsia="黑体"/>
          <w:bCs/>
        </w:rPr>
        <w:fldChar w:fldCharType="begin"/>
      </w:r>
      <w:r w:rsidR="008022AB">
        <w:rPr>
          <w:rFonts w:eastAsia="黑体"/>
          <w:bCs/>
        </w:rPr>
        <w:instrText xml:space="preserve"> </w:instrText>
      </w:r>
      <w:r w:rsidR="008022AB">
        <w:rPr>
          <w:rFonts w:eastAsia="黑体" w:hint="eastAsia"/>
          <w:bCs/>
        </w:rPr>
        <w:instrText>STYLEREF 1 \s</w:instrText>
      </w:r>
      <w:r w:rsidR="008022AB">
        <w:rPr>
          <w:rFonts w:eastAsia="黑体"/>
          <w:bCs/>
        </w:rPr>
        <w:instrText xml:space="preserve"> </w:instrText>
      </w:r>
      <w:r w:rsidR="008022AB">
        <w:rPr>
          <w:rFonts w:eastAsia="黑体"/>
          <w:bCs/>
        </w:rPr>
        <w:fldChar w:fldCharType="separate"/>
      </w:r>
      <w:r w:rsidR="008022AB">
        <w:rPr>
          <w:rFonts w:eastAsia="黑体"/>
          <w:bCs/>
          <w:noProof/>
        </w:rPr>
        <w:t>7</w:t>
      </w:r>
      <w:r w:rsidR="008022AB">
        <w:rPr>
          <w:rFonts w:eastAsia="黑体"/>
          <w:bCs/>
        </w:rPr>
        <w:fldChar w:fldCharType="end"/>
      </w:r>
      <w:r w:rsidR="008022AB">
        <w:rPr>
          <w:rFonts w:eastAsia="黑体"/>
          <w:bCs/>
        </w:rPr>
        <w:t>-</w:t>
      </w:r>
      <w:r w:rsidR="008022AB">
        <w:rPr>
          <w:rFonts w:eastAsia="黑体"/>
          <w:bCs/>
        </w:rPr>
        <w:fldChar w:fldCharType="begin"/>
      </w:r>
      <w:r w:rsidR="008022AB">
        <w:rPr>
          <w:rFonts w:eastAsia="黑体"/>
          <w:bCs/>
        </w:rPr>
        <w:instrText xml:space="preserve"> </w:instrText>
      </w:r>
      <w:r w:rsidR="008022AB">
        <w:rPr>
          <w:rFonts w:eastAsia="黑体" w:hint="eastAsia"/>
          <w:bCs/>
        </w:rPr>
        <w:instrText xml:space="preserve">SEQ </w:instrText>
      </w:r>
      <w:r w:rsidR="008022AB">
        <w:rPr>
          <w:rFonts w:eastAsia="黑体" w:hint="eastAsia"/>
          <w:bCs/>
        </w:rPr>
        <w:instrText>表</w:instrText>
      </w:r>
      <w:r w:rsidR="008022AB">
        <w:rPr>
          <w:rFonts w:eastAsia="黑体" w:hint="eastAsia"/>
          <w:bCs/>
        </w:rPr>
        <w:instrText xml:space="preserve"> \* ARABIC \s 1</w:instrText>
      </w:r>
      <w:r w:rsidR="008022AB">
        <w:rPr>
          <w:rFonts w:eastAsia="黑体"/>
          <w:bCs/>
        </w:rPr>
        <w:instrText xml:space="preserve"> </w:instrText>
      </w:r>
      <w:r w:rsidR="008022AB">
        <w:rPr>
          <w:rFonts w:eastAsia="黑体"/>
          <w:bCs/>
        </w:rPr>
        <w:fldChar w:fldCharType="separate"/>
      </w:r>
      <w:r w:rsidR="008022AB">
        <w:rPr>
          <w:rFonts w:eastAsia="黑体"/>
          <w:bCs/>
          <w:noProof/>
        </w:rPr>
        <w:t>5</w:t>
      </w:r>
      <w:r w:rsidR="008022AB">
        <w:rPr>
          <w:rFonts w:eastAsia="黑体"/>
          <w:bCs/>
        </w:rPr>
        <w:fldChar w:fldCharType="end"/>
      </w:r>
      <w:r w:rsidR="008022AB" w:rsidRPr="00020556">
        <w:rPr>
          <w:rFonts w:eastAsia="黑体"/>
          <w:bCs/>
        </w:rPr>
        <w:t xml:space="preserve"> </w:t>
      </w:r>
      <w:r w:rsidR="00EB2FF6">
        <w:t xml:space="preserve"> </w:t>
      </w:r>
      <w:r>
        <w:t xml:space="preserve">Information about participants in the </w:t>
      </w:r>
      <w:r w:rsidRPr="000F3E00">
        <w:t>meetings</w:t>
      </w:r>
    </w:p>
    <w:tbl>
      <w:tblPr>
        <w:tblStyle w:val="171"/>
        <w:tblW w:w="5000" w:type="pct"/>
        <w:jc w:val="center"/>
        <w:tblLook w:val="04A0" w:firstRow="1" w:lastRow="0" w:firstColumn="1" w:lastColumn="0" w:noHBand="0" w:noVBand="1"/>
      </w:tblPr>
      <w:tblGrid>
        <w:gridCol w:w="2244"/>
        <w:gridCol w:w="2391"/>
        <w:gridCol w:w="1346"/>
        <w:gridCol w:w="2541"/>
      </w:tblGrid>
      <w:tr w:rsidR="00D817CE" w:rsidRPr="000F3E00" w14:paraId="6102C18D" w14:textId="77777777" w:rsidTr="008D34E6">
        <w:trPr>
          <w:trHeight w:val="441"/>
          <w:tblHeader/>
          <w:jc w:val="center"/>
        </w:trPr>
        <w:tc>
          <w:tcPr>
            <w:tcW w:w="1316" w:type="pct"/>
            <w:vAlign w:val="center"/>
          </w:tcPr>
          <w:p w14:paraId="309DF704"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Organizational unit</w:t>
            </w:r>
          </w:p>
        </w:tc>
        <w:tc>
          <w:tcPr>
            <w:tcW w:w="1403" w:type="pct"/>
            <w:vAlign w:val="center"/>
          </w:tcPr>
          <w:p w14:paraId="371A1903"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Meeting venue</w:t>
            </w:r>
          </w:p>
        </w:tc>
        <w:tc>
          <w:tcPr>
            <w:tcW w:w="790" w:type="pct"/>
            <w:vAlign w:val="center"/>
          </w:tcPr>
          <w:p w14:paraId="7F3E69A5"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Date</w:t>
            </w:r>
          </w:p>
        </w:tc>
        <w:tc>
          <w:tcPr>
            <w:tcW w:w="1491" w:type="pct"/>
            <w:vAlign w:val="center"/>
          </w:tcPr>
          <w:p w14:paraId="1867CBD1"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Participa</w:t>
            </w:r>
            <w:r>
              <w:rPr>
                <w:b/>
                <w:sz w:val="21"/>
                <w:u w:val="single"/>
              </w:rPr>
              <w:t>n</w:t>
            </w:r>
            <w:r w:rsidRPr="000F3E00">
              <w:rPr>
                <w:b/>
                <w:sz w:val="21"/>
                <w:u w:val="single"/>
              </w:rPr>
              <w:t>t</w:t>
            </w:r>
            <w:r>
              <w:rPr>
                <w:b/>
                <w:sz w:val="21"/>
                <w:u w:val="single"/>
              </w:rPr>
              <w:t>s</w:t>
            </w:r>
          </w:p>
        </w:tc>
      </w:tr>
      <w:tr w:rsidR="00D817CE" w:rsidRPr="000F3E00" w14:paraId="1AFB7DEB" w14:textId="77777777" w:rsidTr="008D34E6">
        <w:trPr>
          <w:jc w:val="center"/>
        </w:trPr>
        <w:tc>
          <w:tcPr>
            <w:tcW w:w="1316" w:type="pct"/>
            <w:vAlign w:val="center"/>
          </w:tcPr>
          <w:p w14:paraId="41C83A01"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Zhengzhou Highway Development Center</w:t>
            </w:r>
          </w:p>
        </w:tc>
        <w:tc>
          <w:tcPr>
            <w:tcW w:w="1403" w:type="pct"/>
            <w:vAlign w:val="center"/>
          </w:tcPr>
          <w:p w14:paraId="396614E7"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 xml:space="preserve">Party Service Center of </w:t>
            </w:r>
            <w:r>
              <w:rPr>
                <w:b/>
                <w:sz w:val="21"/>
                <w:u w:val="single"/>
              </w:rPr>
              <w:t xml:space="preserve">Xijie </w:t>
            </w:r>
            <w:r w:rsidRPr="000F3E00">
              <w:rPr>
                <w:b/>
                <w:sz w:val="21"/>
                <w:u w:val="single"/>
              </w:rPr>
              <w:t xml:space="preserve">Village, </w:t>
            </w:r>
            <w:r w:rsidRPr="000F3E00">
              <w:rPr>
                <w:b/>
                <w:sz w:val="21"/>
                <w:u w:val="single"/>
              </w:rPr>
              <w:lastRenderedPageBreak/>
              <w:t>Chengguan Town, Xinmi City</w:t>
            </w:r>
          </w:p>
        </w:tc>
        <w:tc>
          <w:tcPr>
            <w:tcW w:w="790" w:type="pct"/>
            <w:vAlign w:val="center"/>
          </w:tcPr>
          <w:p w14:paraId="1C3CA1E9"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lastRenderedPageBreak/>
              <w:t>March 5, 2022</w:t>
            </w:r>
          </w:p>
        </w:tc>
        <w:tc>
          <w:tcPr>
            <w:tcW w:w="1491" w:type="pct"/>
            <w:vAlign w:val="center"/>
          </w:tcPr>
          <w:p w14:paraId="5D1C1FC4" w14:textId="77777777" w:rsidR="00D817CE" w:rsidRPr="000F3E00" w:rsidRDefault="00D817CE" w:rsidP="008D34E6">
            <w:pPr>
              <w:adjustRightInd w:val="0"/>
              <w:snapToGrid w:val="0"/>
              <w:spacing w:line="320" w:lineRule="exact"/>
              <w:ind w:firstLineChars="0" w:firstLine="0"/>
              <w:jc w:val="center"/>
              <w:rPr>
                <w:b/>
                <w:sz w:val="21"/>
                <w:u w:val="single"/>
              </w:rPr>
            </w:pPr>
            <w:r w:rsidRPr="000F3E00">
              <w:rPr>
                <w:b/>
                <w:sz w:val="21"/>
                <w:u w:val="single"/>
              </w:rPr>
              <w:t xml:space="preserve">Residents of </w:t>
            </w:r>
            <w:r>
              <w:rPr>
                <w:b/>
                <w:sz w:val="21"/>
                <w:u w:val="single"/>
              </w:rPr>
              <w:t xml:space="preserve">Xijie </w:t>
            </w:r>
            <w:r w:rsidRPr="000F3E00">
              <w:rPr>
                <w:b/>
                <w:sz w:val="21"/>
                <w:u w:val="single"/>
              </w:rPr>
              <w:t xml:space="preserve">Village near </w:t>
            </w:r>
            <w:r>
              <w:rPr>
                <w:b/>
                <w:sz w:val="21"/>
                <w:u w:val="single"/>
              </w:rPr>
              <w:t xml:space="preserve">water-damaged </w:t>
            </w:r>
            <w:r>
              <w:rPr>
                <w:b/>
                <w:sz w:val="21"/>
                <w:u w:val="single"/>
              </w:rPr>
              <w:lastRenderedPageBreak/>
              <w:t>road</w:t>
            </w:r>
            <w:r w:rsidRPr="000F3E00">
              <w:rPr>
                <w:b/>
                <w:sz w:val="21"/>
                <w:u w:val="single"/>
              </w:rPr>
              <w:t>s</w:t>
            </w:r>
          </w:p>
        </w:tc>
      </w:tr>
      <w:tr w:rsidR="00D817CE" w:rsidRPr="000F3E00" w14:paraId="33BC67DA" w14:textId="77777777" w:rsidTr="008D34E6">
        <w:trPr>
          <w:jc w:val="center"/>
        </w:trPr>
        <w:tc>
          <w:tcPr>
            <w:tcW w:w="1316" w:type="pct"/>
            <w:vAlign w:val="center"/>
          </w:tcPr>
          <w:p w14:paraId="3D1A606F"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lastRenderedPageBreak/>
              <w:t>Zhengzhou Highway Development Center</w:t>
            </w:r>
          </w:p>
        </w:tc>
        <w:tc>
          <w:tcPr>
            <w:tcW w:w="1403" w:type="pct"/>
            <w:vAlign w:val="center"/>
          </w:tcPr>
          <w:p w14:paraId="37F267C7"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Party Service Center of Xiasigou Village, Jianshan Township, Xinmi City</w:t>
            </w:r>
          </w:p>
        </w:tc>
        <w:tc>
          <w:tcPr>
            <w:tcW w:w="790" w:type="pct"/>
            <w:vAlign w:val="center"/>
          </w:tcPr>
          <w:p w14:paraId="698414E2"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March 5, 2022</w:t>
            </w:r>
          </w:p>
        </w:tc>
        <w:tc>
          <w:tcPr>
            <w:tcW w:w="1491" w:type="pct"/>
            <w:vAlign w:val="center"/>
          </w:tcPr>
          <w:p w14:paraId="0B2208E8"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Residents of Niuxinshi Village</w:t>
            </w:r>
            <w:r w:rsidRPr="000F3E00">
              <w:rPr>
                <w:b/>
                <w:sz w:val="21"/>
                <w:u w:val="single"/>
              </w:rPr>
              <w:t xml:space="preserve"> </w:t>
            </w:r>
            <w:r>
              <w:rPr>
                <w:b/>
                <w:sz w:val="21"/>
                <w:u w:val="single"/>
              </w:rPr>
              <w:t xml:space="preserve">and </w:t>
            </w:r>
            <w:r w:rsidRPr="000F3E00">
              <w:rPr>
                <w:b/>
                <w:sz w:val="21"/>
                <w:u w:val="single"/>
              </w:rPr>
              <w:t xml:space="preserve">Xiasigou Village </w:t>
            </w:r>
            <w:r>
              <w:rPr>
                <w:b/>
                <w:sz w:val="21"/>
                <w:u w:val="single"/>
              </w:rPr>
              <w:t>near</w:t>
            </w:r>
            <w:r w:rsidRPr="000F3E00">
              <w:rPr>
                <w:b/>
                <w:sz w:val="21"/>
                <w:u w:val="single"/>
              </w:rPr>
              <w:t xml:space="preserve"> </w:t>
            </w:r>
            <w:r>
              <w:rPr>
                <w:b/>
                <w:sz w:val="21"/>
                <w:u w:val="single"/>
              </w:rPr>
              <w:t>water-damaged road</w:t>
            </w:r>
          </w:p>
        </w:tc>
      </w:tr>
      <w:tr w:rsidR="00D817CE" w:rsidRPr="000F3E00" w14:paraId="7C134D93" w14:textId="77777777" w:rsidTr="008D34E6">
        <w:trPr>
          <w:jc w:val="center"/>
        </w:trPr>
        <w:tc>
          <w:tcPr>
            <w:tcW w:w="1316" w:type="pct"/>
            <w:vAlign w:val="center"/>
          </w:tcPr>
          <w:p w14:paraId="5DE8D92E"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Zhengzhou Highway Development Center</w:t>
            </w:r>
          </w:p>
        </w:tc>
        <w:tc>
          <w:tcPr>
            <w:tcW w:w="1403" w:type="pct"/>
            <w:vAlign w:val="center"/>
          </w:tcPr>
          <w:p w14:paraId="48E0A263" w14:textId="77777777" w:rsidR="00D817CE" w:rsidRPr="00907ED0" w:rsidRDefault="00D817CE" w:rsidP="008D34E6">
            <w:pPr>
              <w:adjustRightInd w:val="0"/>
              <w:snapToGrid w:val="0"/>
              <w:spacing w:line="320" w:lineRule="exact"/>
              <w:ind w:firstLineChars="0" w:firstLine="0"/>
              <w:jc w:val="center"/>
              <w:rPr>
                <w:b/>
                <w:sz w:val="21"/>
                <w:u w:val="single"/>
              </w:rPr>
            </w:pPr>
            <w:r w:rsidRPr="00907ED0">
              <w:rPr>
                <w:b/>
                <w:sz w:val="21"/>
                <w:u w:val="single"/>
              </w:rPr>
              <w:t xml:space="preserve">Party Branch </w:t>
            </w:r>
            <w:r>
              <w:rPr>
                <w:b/>
                <w:sz w:val="21"/>
                <w:u w:val="single"/>
              </w:rPr>
              <w:t xml:space="preserve">of </w:t>
            </w:r>
            <w:r w:rsidRPr="000F3E00">
              <w:rPr>
                <w:b/>
                <w:sz w:val="21"/>
                <w:u w:val="single"/>
              </w:rPr>
              <w:t>Gaomiao Village, Mihe Town, Gongyi City</w:t>
            </w:r>
          </w:p>
        </w:tc>
        <w:tc>
          <w:tcPr>
            <w:tcW w:w="790" w:type="pct"/>
            <w:vAlign w:val="center"/>
          </w:tcPr>
          <w:p w14:paraId="6CC28049"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March 6, 2022</w:t>
            </w:r>
          </w:p>
        </w:tc>
        <w:tc>
          <w:tcPr>
            <w:tcW w:w="1491" w:type="pct"/>
            <w:vAlign w:val="center"/>
          </w:tcPr>
          <w:p w14:paraId="7CC065EE"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 xml:space="preserve">Residents of Gaomiao Village near </w:t>
            </w:r>
            <w:r>
              <w:rPr>
                <w:b/>
                <w:sz w:val="21"/>
                <w:u w:val="single"/>
              </w:rPr>
              <w:t>water-damaged road</w:t>
            </w:r>
            <w:r w:rsidRPr="000F3E00">
              <w:rPr>
                <w:b/>
                <w:sz w:val="21"/>
                <w:u w:val="single"/>
              </w:rPr>
              <w:t>s</w:t>
            </w:r>
          </w:p>
        </w:tc>
      </w:tr>
      <w:tr w:rsidR="00D817CE" w:rsidRPr="000F3E00" w14:paraId="074D1917" w14:textId="77777777" w:rsidTr="008D34E6">
        <w:trPr>
          <w:jc w:val="center"/>
        </w:trPr>
        <w:tc>
          <w:tcPr>
            <w:tcW w:w="1316" w:type="pct"/>
            <w:vAlign w:val="center"/>
          </w:tcPr>
          <w:p w14:paraId="0B93F2D2"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Zhengzhou Highway Development Center</w:t>
            </w:r>
          </w:p>
        </w:tc>
        <w:tc>
          <w:tcPr>
            <w:tcW w:w="1403" w:type="pct"/>
            <w:vAlign w:val="center"/>
          </w:tcPr>
          <w:p w14:paraId="45D723DA"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Party</w:t>
            </w:r>
            <w:r w:rsidRPr="000F3E00">
              <w:rPr>
                <w:b/>
                <w:sz w:val="21"/>
                <w:u w:val="single"/>
              </w:rPr>
              <w:t xml:space="preserve"> Branch</w:t>
            </w:r>
            <w:r>
              <w:rPr>
                <w:b/>
                <w:sz w:val="21"/>
                <w:u w:val="single"/>
              </w:rPr>
              <w:t xml:space="preserve"> of Dongz</w:t>
            </w:r>
            <w:r w:rsidRPr="000F3E00">
              <w:rPr>
                <w:b/>
                <w:sz w:val="21"/>
                <w:u w:val="single"/>
              </w:rPr>
              <w:t>huyuan</w:t>
            </w:r>
            <w:r>
              <w:rPr>
                <w:b/>
                <w:sz w:val="21"/>
                <w:u w:val="single"/>
              </w:rPr>
              <w:t xml:space="preserve"> Village</w:t>
            </w:r>
            <w:r w:rsidRPr="000F3E00">
              <w:rPr>
                <w:b/>
                <w:sz w:val="21"/>
                <w:u w:val="single"/>
              </w:rPr>
              <w:t>, Mihe Town, Gongyi City</w:t>
            </w:r>
          </w:p>
          <w:p w14:paraId="6987398F"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p>
        </w:tc>
        <w:tc>
          <w:tcPr>
            <w:tcW w:w="790" w:type="pct"/>
            <w:vAlign w:val="center"/>
          </w:tcPr>
          <w:p w14:paraId="03B81B37"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March 6, 2022</w:t>
            </w:r>
          </w:p>
        </w:tc>
        <w:tc>
          <w:tcPr>
            <w:tcW w:w="1491" w:type="pct"/>
            <w:vAlign w:val="center"/>
          </w:tcPr>
          <w:p w14:paraId="48F8AE8C"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 xml:space="preserve">Residents of </w:t>
            </w:r>
            <w:r>
              <w:rPr>
                <w:b/>
                <w:sz w:val="21"/>
                <w:u w:val="single"/>
              </w:rPr>
              <w:t>Dongz</w:t>
            </w:r>
            <w:r w:rsidRPr="000F3E00">
              <w:rPr>
                <w:b/>
                <w:sz w:val="21"/>
                <w:u w:val="single"/>
              </w:rPr>
              <w:t xml:space="preserve">huyuan </w:t>
            </w:r>
            <w:r>
              <w:rPr>
                <w:b/>
                <w:sz w:val="21"/>
                <w:u w:val="single"/>
              </w:rPr>
              <w:t xml:space="preserve">Village </w:t>
            </w:r>
            <w:r w:rsidRPr="000F3E00">
              <w:rPr>
                <w:b/>
                <w:sz w:val="21"/>
                <w:u w:val="single"/>
              </w:rPr>
              <w:t xml:space="preserve">near </w:t>
            </w:r>
            <w:r>
              <w:rPr>
                <w:b/>
                <w:sz w:val="21"/>
                <w:u w:val="single"/>
              </w:rPr>
              <w:t>water-damaged road</w:t>
            </w:r>
            <w:r w:rsidRPr="000F3E00">
              <w:rPr>
                <w:b/>
                <w:sz w:val="21"/>
                <w:u w:val="single"/>
              </w:rPr>
              <w:t>s</w:t>
            </w:r>
          </w:p>
        </w:tc>
      </w:tr>
      <w:tr w:rsidR="00D817CE" w:rsidRPr="000F3E00" w14:paraId="38E67EC2" w14:textId="77777777" w:rsidTr="008D34E6">
        <w:trPr>
          <w:jc w:val="center"/>
        </w:trPr>
        <w:tc>
          <w:tcPr>
            <w:tcW w:w="1316" w:type="pct"/>
            <w:vAlign w:val="center"/>
          </w:tcPr>
          <w:p w14:paraId="33C82DDF"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Zhengzhou Highway Development Center</w:t>
            </w:r>
          </w:p>
        </w:tc>
        <w:tc>
          <w:tcPr>
            <w:tcW w:w="1403" w:type="pct"/>
            <w:vAlign w:val="center"/>
          </w:tcPr>
          <w:p w14:paraId="2194856D"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 xml:space="preserve">Party Branch of </w:t>
            </w:r>
            <w:r w:rsidRPr="000F3E00">
              <w:rPr>
                <w:b/>
                <w:sz w:val="21"/>
                <w:u w:val="single"/>
              </w:rPr>
              <w:t>Koutou Village, Xiaoguan Town, Gongyi City</w:t>
            </w:r>
          </w:p>
        </w:tc>
        <w:tc>
          <w:tcPr>
            <w:tcW w:w="790" w:type="pct"/>
            <w:vAlign w:val="center"/>
          </w:tcPr>
          <w:p w14:paraId="59CF7007"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March 6, 2022</w:t>
            </w:r>
          </w:p>
        </w:tc>
        <w:tc>
          <w:tcPr>
            <w:tcW w:w="1491" w:type="pct"/>
            <w:vAlign w:val="center"/>
          </w:tcPr>
          <w:p w14:paraId="060996B0"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 xml:space="preserve">Residents of Koutou Village near </w:t>
            </w:r>
            <w:r>
              <w:rPr>
                <w:b/>
                <w:sz w:val="21"/>
                <w:u w:val="single"/>
              </w:rPr>
              <w:t>water-damaged road</w:t>
            </w:r>
            <w:r w:rsidRPr="000F3E00">
              <w:rPr>
                <w:b/>
                <w:sz w:val="21"/>
                <w:u w:val="single"/>
              </w:rPr>
              <w:t>s</w:t>
            </w:r>
          </w:p>
        </w:tc>
      </w:tr>
      <w:tr w:rsidR="00D817CE" w:rsidRPr="000F3E00" w14:paraId="322F586F" w14:textId="77777777" w:rsidTr="008D34E6">
        <w:trPr>
          <w:jc w:val="center"/>
        </w:trPr>
        <w:tc>
          <w:tcPr>
            <w:tcW w:w="1316" w:type="pct"/>
            <w:vAlign w:val="center"/>
          </w:tcPr>
          <w:p w14:paraId="7D99A161"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Zhengzhou Highway Development Center</w:t>
            </w:r>
          </w:p>
        </w:tc>
        <w:tc>
          <w:tcPr>
            <w:tcW w:w="1403" w:type="pct"/>
            <w:vAlign w:val="center"/>
          </w:tcPr>
          <w:p w14:paraId="09D0FC54"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 xml:space="preserve">Party Branch of </w:t>
            </w:r>
            <w:r w:rsidRPr="000F3E00">
              <w:rPr>
                <w:b/>
                <w:sz w:val="21"/>
                <w:u w:val="single"/>
              </w:rPr>
              <w:t>Jiangzhuang Village, Gongcheng Town, Dengfeng City</w:t>
            </w:r>
          </w:p>
        </w:tc>
        <w:tc>
          <w:tcPr>
            <w:tcW w:w="790" w:type="pct"/>
            <w:vAlign w:val="center"/>
          </w:tcPr>
          <w:p w14:paraId="316CE02F"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March 7, 2022</w:t>
            </w:r>
          </w:p>
        </w:tc>
        <w:tc>
          <w:tcPr>
            <w:tcW w:w="1491" w:type="pct"/>
            <w:vAlign w:val="center"/>
          </w:tcPr>
          <w:p w14:paraId="38E1315C" w14:textId="77777777" w:rsidR="00D817CE" w:rsidRPr="000F3E00" w:rsidRDefault="00D817CE" w:rsidP="008D34E6">
            <w:pPr>
              <w:adjustRightInd w:val="0"/>
              <w:snapToGrid w:val="0"/>
              <w:spacing w:line="320" w:lineRule="exact"/>
              <w:ind w:firstLineChars="0" w:firstLine="0"/>
              <w:jc w:val="center"/>
              <w:rPr>
                <w:b/>
                <w:sz w:val="21"/>
                <w:u w:val="single"/>
              </w:rPr>
            </w:pPr>
            <w:r w:rsidRPr="000F3E00">
              <w:rPr>
                <w:b/>
                <w:sz w:val="21"/>
                <w:u w:val="single"/>
              </w:rPr>
              <w:t xml:space="preserve">Residents of Jiangzhuang Village near </w:t>
            </w:r>
            <w:r>
              <w:rPr>
                <w:b/>
                <w:sz w:val="21"/>
                <w:u w:val="single"/>
              </w:rPr>
              <w:t>water-damaged road</w:t>
            </w:r>
            <w:r w:rsidRPr="000F3E00">
              <w:rPr>
                <w:b/>
                <w:sz w:val="21"/>
                <w:u w:val="single"/>
              </w:rPr>
              <w:t>s</w:t>
            </w:r>
          </w:p>
        </w:tc>
      </w:tr>
      <w:tr w:rsidR="00D817CE" w:rsidRPr="000F3E00" w14:paraId="0B3AFADD" w14:textId="77777777" w:rsidTr="008D34E6">
        <w:trPr>
          <w:jc w:val="center"/>
        </w:trPr>
        <w:tc>
          <w:tcPr>
            <w:tcW w:w="1316" w:type="pct"/>
            <w:vAlign w:val="center"/>
          </w:tcPr>
          <w:p w14:paraId="5D607523"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Zhengzhou Highway Development Center</w:t>
            </w:r>
          </w:p>
        </w:tc>
        <w:tc>
          <w:tcPr>
            <w:tcW w:w="1403" w:type="pct"/>
            <w:vAlign w:val="center"/>
          </w:tcPr>
          <w:p w14:paraId="587A9F3F"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Party Service Center of Liyao Village, Shidao Town, Dengfeng City</w:t>
            </w:r>
          </w:p>
        </w:tc>
        <w:tc>
          <w:tcPr>
            <w:tcW w:w="790" w:type="pct"/>
            <w:vAlign w:val="center"/>
          </w:tcPr>
          <w:p w14:paraId="733C246D"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March 7, 2022</w:t>
            </w:r>
          </w:p>
        </w:tc>
        <w:tc>
          <w:tcPr>
            <w:tcW w:w="1491" w:type="pct"/>
            <w:vAlign w:val="center"/>
          </w:tcPr>
          <w:p w14:paraId="654E630E"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 xml:space="preserve">Residents of Liyao Village near </w:t>
            </w:r>
            <w:r>
              <w:rPr>
                <w:b/>
                <w:sz w:val="21"/>
                <w:u w:val="single"/>
              </w:rPr>
              <w:t>water-damaged road</w:t>
            </w:r>
            <w:r w:rsidRPr="000F3E00">
              <w:rPr>
                <w:b/>
                <w:sz w:val="21"/>
                <w:u w:val="single"/>
              </w:rPr>
              <w:t>s</w:t>
            </w:r>
          </w:p>
        </w:tc>
      </w:tr>
      <w:tr w:rsidR="00D817CE" w:rsidRPr="000F3E00" w14:paraId="0B540C2A" w14:textId="77777777" w:rsidTr="008D34E6">
        <w:trPr>
          <w:jc w:val="center"/>
        </w:trPr>
        <w:tc>
          <w:tcPr>
            <w:tcW w:w="1316" w:type="pct"/>
            <w:vAlign w:val="center"/>
          </w:tcPr>
          <w:p w14:paraId="70B69D8A"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Zhengzhou Highway Development Center</w:t>
            </w:r>
          </w:p>
        </w:tc>
        <w:tc>
          <w:tcPr>
            <w:tcW w:w="1403" w:type="pct"/>
            <w:vAlign w:val="center"/>
          </w:tcPr>
          <w:p w14:paraId="28C6AC3F"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 xml:space="preserve">Convenience </w:t>
            </w:r>
            <w:r w:rsidRPr="000F3E00">
              <w:rPr>
                <w:b/>
                <w:sz w:val="21"/>
                <w:u w:val="single"/>
              </w:rPr>
              <w:t xml:space="preserve">Service Center of </w:t>
            </w:r>
            <w:r w:rsidRPr="00F6293C">
              <w:rPr>
                <w:b/>
                <w:sz w:val="21"/>
                <w:u w:val="single"/>
              </w:rPr>
              <w:t>Dongshang Village, Tangzhuang</w:t>
            </w:r>
            <w:r>
              <w:rPr>
                <w:b/>
                <w:sz w:val="21"/>
                <w:u w:val="single"/>
              </w:rPr>
              <w:t xml:space="preserve"> Town, </w:t>
            </w:r>
            <w:r w:rsidRPr="000F3E00">
              <w:rPr>
                <w:b/>
                <w:sz w:val="21"/>
                <w:u w:val="single"/>
              </w:rPr>
              <w:t>Dengfeng City</w:t>
            </w:r>
          </w:p>
        </w:tc>
        <w:tc>
          <w:tcPr>
            <w:tcW w:w="790" w:type="pct"/>
            <w:vAlign w:val="center"/>
          </w:tcPr>
          <w:p w14:paraId="68CAC321"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March 7, 2022</w:t>
            </w:r>
          </w:p>
        </w:tc>
        <w:tc>
          <w:tcPr>
            <w:tcW w:w="1491" w:type="pct"/>
            <w:vAlign w:val="center"/>
          </w:tcPr>
          <w:p w14:paraId="45ACA573"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 xml:space="preserve">Residents of </w:t>
            </w:r>
            <w:r>
              <w:rPr>
                <w:b/>
                <w:sz w:val="21"/>
                <w:u w:val="single"/>
              </w:rPr>
              <w:t>D</w:t>
            </w:r>
            <w:r w:rsidRPr="000F3E00">
              <w:rPr>
                <w:b/>
                <w:sz w:val="21"/>
                <w:u w:val="single"/>
              </w:rPr>
              <w:t xml:space="preserve">ongshang Village near </w:t>
            </w:r>
            <w:r>
              <w:rPr>
                <w:b/>
                <w:sz w:val="21"/>
                <w:u w:val="single"/>
              </w:rPr>
              <w:t>water-damaged road</w:t>
            </w:r>
            <w:r w:rsidRPr="000F3E00">
              <w:rPr>
                <w:b/>
                <w:sz w:val="21"/>
                <w:u w:val="single"/>
              </w:rPr>
              <w:t>s</w:t>
            </w:r>
          </w:p>
        </w:tc>
      </w:tr>
      <w:tr w:rsidR="00D817CE" w:rsidRPr="000F3E00" w14:paraId="19F5745B" w14:textId="77777777" w:rsidTr="008D34E6">
        <w:trPr>
          <w:jc w:val="center"/>
        </w:trPr>
        <w:tc>
          <w:tcPr>
            <w:tcW w:w="1316" w:type="pct"/>
            <w:vAlign w:val="center"/>
          </w:tcPr>
          <w:p w14:paraId="32636380"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Zhengzhou Highway Development Center</w:t>
            </w:r>
          </w:p>
        </w:tc>
        <w:tc>
          <w:tcPr>
            <w:tcW w:w="1403" w:type="pct"/>
            <w:vAlign w:val="center"/>
          </w:tcPr>
          <w:p w14:paraId="29ED00D7"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 xml:space="preserve">Party Branch of </w:t>
            </w:r>
            <w:r w:rsidRPr="000F3E00">
              <w:rPr>
                <w:b/>
                <w:sz w:val="21"/>
                <w:u w:val="single"/>
              </w:rPr>
              <w:t>Baishu</w:t>
            </w:r>
            <w:r>
              <w:rPr>
                <w:b/>
                <w:sz w:val="21"/>
                <w:u w:val="single"/>
              </w:rPr>
              <w:t>i</w:t>
            </w:r>
            <w:r w:rsidRPr="000F3E00">
              <w:rPr>
                <w:b/>
                <w:sz w:val="21"/>
                <w:u w:val="single"/>
              </w:rPr>
              <w:t>yu Village, Gaoshan Town, Xingyang City</w:t>
            </w:r>
          </w:p>
        </w:tc>
        <w:tc>
          <w:tcPr>
            <w:tcW w:w="790" w:type="pct"/>
            <w:vAlign w:val="center"/>
          </w:tcPr>
          <w:p w14:paraId="0445FBB2"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March 7, 2022</w:t>
            </w:r>
          </w:p>
        </w:tc>
        <w:tc>
          <w:tcPr>
            <w:tcW w:w="1491" w:type="pct"/>
            <w:vAlign w:val="center"/>
          </w:tcPr>
          <w:p w14:paraId="0BD58900"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 xml:space="preserve">Residents of </w:t>
            </w:r>
            <w:r>
              <w:rPr>
                <w:b/>
                <w:sz w:val="21"/>
                <w:u w:val="single"/>
              </w:rPr>
              <w:t>Baishuiyu</w:t>
            </w:r>
            <w:r w:rsidRPr="000F3E00">
              <w:rPr>
                <w:b/>
                <w:sz w:val="21"/>
                <w:u w:val="single"/>
              </w:rPr>
              <w:t xml:space="preserve"> Village near </w:t>
            </w:r>
            <w:r>
              <w:rPr>
                <w:b/>
                <w:sz w:val="21"/>
                <w:u w:val="single"/>
              </w:rPr>
              <w:t>water-damaged road</w:t>
            </w:r>
            <w:r w:rsidRPr="000F3E00">
              <w:rPr>
                <w:b/>
                <w:sz w:val="21"/>
                <w:u w:val="single"/>
              </w:rPr>
              <w:t>s</w:t>
            </w:r>
          </w:p>
        </w:tc>
      </w:tr>
      <w:tr w:rsidR="00D817CE" w:rsidRPr="000F3E00" w14:paraId="55968A07" w14:textId="77777777" w:rsidTr="008D34E6">
        <w:trPr>
          <w:jc w:val="center"/>
        </w:trPr>
        <w:tc>
          <w:tcPr>
            <w:tcW w:w="1316" w:type="pct"/>
            <w:vAlign w:val="center"/>
          </w:tcPr>
          <w:p w14:paraId="787D991A"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Zhengzhou Highway Development Center</w:t>
            </w:r>
          </w:p>
        </w:tc>
        <w:tc>
          <w:tcPr>
            <w:tcW w:w="1403" w:type="pct"/>
            <w:vAlign w:val="center"/>
          </w:tcPr>
          <w:p w14:paraId="056776AE"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 xml:space="preserve">Convenience </w:t>
            </w:r>
            <w:r w:rsidRPr="000F3E00">
              <w:rPr>
                <w:b/>
                <w:sz w:val="21"/>
                <w:u w:val="single"/>
              </w:rPr>
              <w:t>Service Center of Xu</w:t>
            </w:r>
            <w:r>
              <w:rPr>
                <w:b/>
                <w:sz w:val="21"/>
                <w:u w:val="single"/>
              </w:rPr>
              <w:t>cun</w:t>
            </w:r>
            <w:r w:rsidRPr="000F3E00">
              <w:rPr>
                <w:b/>
                <w:sz w:val="21"/>
                <w:u w:val="single"/>
              </w:rPr>
              <w:t xml:space="preserve"> Village, Gaoshan Town, Xingyang City</w:t>
            </w:r>
          </w:p>
        </w:tc>
        <w:tc>
          <w:tcPr>
            <w:tcW w:w="790" w:type="pct"/>
            <w:vAlign w:val="center"/>
          </w:tcPr>
          <w:p w14:paraId="6D40AAFA"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March 7, 2022</w:t>
            </w:r>
          </w:p>
        </w:tc>
        <w:tc>
          <w:tcPr>
            <w:tcW w:w="1491" w:type="pct"/>
            <w:vAlign w:val="center"/>
          </w:tcPr>
          <w:p w14:paraId="64EC3ABE"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Residents of Xu</w:t>
            </w:r>
            <w:r>
              <w:rPr>
                <w:b/>
                <w:sz w:val="21"/>
                <w:u w:val="single"/>
              </w:rPr>
              <w:t>cun</w:t>
            </w:r>
            <w:r w:rsidRPr="000F3E00">
              <w:rPr>
                <w:b/>
                <w:sz w:val="21"/>
                <w:u w:val="single"/>
              </w:rPr>
              <w:t xml:space="preserve"> Village near </w:t>
            </w:r>
            <w:r>
              <w:rPr>
                <w:b/>
                <w:sz w:val="21"/>
                <w:u w:val="single"/>
              </w:rPr>
              <w:t>water-damaged road</w:t>
            </w:r>
            <w:r w:rsidRPr="000F3E00">
              <w:rPr>
                <w:b/>
                <w:sz w:val="21"/>
                <w:u w:val="single"/>
              </w:rPr>
              <w:t>s</w:t>
            </w:r>
          </w:p>
        </w:tc>
      </w:tr>
      <w:tr w:rsidR="00D817CE" w:rsidRPr="000F3E00" w14:paraId="7D014332" w14:textId="77777777" w:rsidTr="008D34E6">
        <w:trPr>
          <w:jc w:val="center"/>
        </w:trPr>
        <w:tc>
          <w:tcPr>
            <w:tcW w:w="1316" w:type="pct"/>
            <w:vAlign w:val="center"/>
          </w:tcPr>
          <w:p w14:paraId="0B3A03D1"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 xml:space="preserve">Zhengzhou Highway </w:t>
            </w:r>
            <w:r>
              <w:rPr>
                <w:b/>
                <w:sz w:val="21"/>
                <w:u w:val="single"/>
              </w:rPr>
              <w:lastRenderedPageBreak/>
              <w:t>Development Center</w:t>
            </w:r>
          </w:p>
        </w:tc>
        <w:tc>
          <w:tcPr>
            <w:tcW w:w="1403" w:type="pct"/>
            <w:vAlign w:val="center"/>
          </w:tcPr>
          <w:p w14:paraId="4BB11129"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lastRenderedPageBreak/>
              <w:t>Z</w:t>
            </w:r>
            <w:r>
              <w:rPr>
                <w:b/>
                <w:sz w:val="21"/>
                <w:u w:val="single"/>
              </w:rPr>
              <w:t>h</w:t>
            </w:r>
            <w:r w:rsidRPr="000F3E00">
              <w:rPr>
                <w:b/>
                <w:sz w:val="21"/>
                <w:u w:val="single"/>
              </w:rPr>
              <w:t xml:space="preserve">onggang Village, </w:t>
            </w:r>
            <w:r w:rsidRPr="000F3E00">
              <w:rPr>
                <w:b/>
                <w:sz w:val="21"/>
                <w:u w:val="single"/>
              </w:rPr>
              <w:lastRenderedPageBreak/>
              <w:t>Gaoshan Town, Xingyang City</w:t>
            </w:r>
          </w:p>
        </w:tc>
        <w:tc>
          <w:tcPr>
            <w:tcW w:w="790" w:type="pct"/>
            <w:vAlign w:val="center"/>
          </w:tcPr>
          <w:p w14:paraId="62EC407D"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lastRenderedPageBreak/>
              <w:t xml:space="preserve">March 7, </w:t>
            </w:r>
            <w:r w:rsidRPr="000F3E00">
              <w:rPr>
                <w:b/>
                <w:sz w:val="21"/>
                <w:u w:val="single"/>
              </w:rPr>
              <w:lastRenderedPageBreak/>
              <w:t>2022</w:t>
            </w:r>
          </w:p>
        </w:tc>
        <w:tc>
          <w:tcPr>
            <w:tcW w:w="1491" w:type="pct"/>
            <w:vAlign w:val="center"/>
          </w:tcPr>
          <w:p w14:paraId="1C72D926"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lastRenderedPageBreak/>
              <w:t>Residents of Z</w:t>
            </w:r>
            <w:r>
              <w:rPr>
                <w:b/>
                <w:sz w:val="21"/>
                <w:u w:val="single"/>
              </w:rPr>
              <w:t>h</w:t>
            </w:r>
            <w:r w:rsidRPr="000F3E00">
              <w:rPr>
                <w:b/>
                <w:sz w:val="21"/>
                <w:u w:val="single"/>
              </w:rPr>
              <w:t xml:space="preserve">onggang </w:t>
            </w:r>
            <w:r w:rsidRPr="000F3E00">
              <w:rPr>
                <w:b/>
                <w:sz w:val="21"/>
                <w:u w:val="single"/>
              </w:rPr>
              <w:lastRenderedPageBreak/>
              <w:t xml:space="preserve">Village near </w:t>
            </w:r>
            <w:r>
              <w:rPr>
                <w:b/>
                <w:sz w:val="21"/>
                <w:u w:val="single"/>
              </w:rPr>
              <w:t>water-damaged road</w:t>
            </w:r>
            <w:r w:rsidRPr="000F3E00">
              <w:rPr>
                <w:b/>
                <w:sz w:val="21"/>
                <w:u w:val="single"/>
              </w:rPr>
              <w:t>s</w:t>
            </w:r>
          </w:p>
        </w:tc>
      </w:tr>
      <w:tr w:rsidR="00D817CE" w:rsidRPr="000F3E00" w14:paraId="0E1133BC" w14:textId="77777777" w:rsidTr="008D34E6">
        <w:trPr>
          <w:jc w:val="center"/>
        </w:trPr>
        <w:tc>
          <w:tcPr>
            <w:tcW w:w="1316" w:type="pct"/>
            <w:vAlign w:val="center"/>
          </w:tcPr>
          <w:p w14:paraId="347BBE70"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lastRenderedPageBreak/>
              <w:t>Zhengzhou Highway Development Center</w:t>
            </w:r>
          </w:p>
        </w:tc>
        <w:tc>
          <w:tcPr>
            <w:tcW w:w="1403" w:type="pct"/>
            <w:vAlign w:val="center"/>
          </w:tcPr>
          <w:p w14:paraId="0A45B079"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 xml:space="preserve">Party Branch of </w:t>
            </w:r>
            <w:r w:rsidRPr="000F3E00">
              <w:rPr>
                <w:b/>
                <w:sz w:val="21"/>
                <w:u w:val="single"/>
              </w:rPr>
              <w:t xml:space="preserve">Shanchen Village, Management Committee of </w:t>
            </w:r>
            <w:r>
              <w:rPr>
                <w:b/>
                <w:sz w:val="21"/>
                <w:u w:val="single"/>
              </w:rPr>
              <w:t>Ju</w:t>
            </w:r>
            <w:r w:rsidRPr="000F3E00">
              <w:rPr>
                <w:b/>
                <w:sz w:val="21"/>
                <w:u w:val="single"/>
              </w:rPr>
              <w:t>ci Mount, Xinzheng City</w:t>
            </w:r>
          </w:p>
        </w:tc>
        <w:tc>
          <w:tcPr>
            <w:tcW w:w="790" w:type="pct"/>
            <w:vAlign w:val="center"/>
          </w:tcPr>
          <w:p w14:paraId="2E8FC702"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March 8, 2022</w:t>
            </w:r>
          </w:p>
        </w:tc>
        <w:tc>
          <w:tcPr>
            <w:tcW w:w="1491" w:type="pct"/>
          </w:tcPr>
          <w:p w14:paraId="5CD26247"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 xml:space="preserve">Residents of Shanchen Village near </w:t>
            </w:r>
            <w:r>
              <w:rPr>
                <w:b/>
                <w:sz w:val="21"/>
                <w:u w:val="single"/>
              </w:rPr>
              <w:t>water-damaged road</w:t>
            </w:r>
            <w:r w:rsidRPr="000F3E00">
              <w:rPr>
                <w:b/>
                <w:sz w:val="21"/>
                <w:u w:val="single"/>
              </w:rPr>
              <w:t>s</w:t>
            </w:r>
          </w:p>
        </w:tc>
      </w:tr>
      <w:tr w:rsidR="00D817CE" w:rsidRPr="000F3E00" w14:paraId="3071CFE6" w14:textId="77777777" w:rsidTr="008D34E6">
        <w:trPr>
          <w:jc w:val="center"/>
        </w:trPr>
        <w:tc>
          <w:tcPr>
            <w:tcW w:w="1316" w:type="pct"/>
            <w:vAlign w:val="center"/>
          </w:tcPr>
          <w:p w14:paraId="44FA6307"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Zhengzhou Highway Development Center</w:t>
            </w:r>
          </w:p>
        </w:tc>
        <w:tc>
          <w:tcPr>
            <w:tcW w:w="1403" w:type="pct"/>
            <w:vAlign w:val="center"/>
          </w:tcPr>
          <w:p w14:paraId="54B5D211"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 xml:space="preserve">Party Branch of </w:t>
            </w:r>
            <w:r w:rsidRPr="000F3E00">
              <w:rPr>
                <w:b/>
                <w:sz w:val="21"/>
                <w:u w:val="single"/>
              </w:rPr>
              <w:t>Duanzhuang Village, Chengguan Township, Xinzheng City</w:t>
            </w:r>
          </w:p>
        </w:tc>
        <w:tc>
          <w:tcPr>
            <w:tcW w:w="790" w:type="pct"/>
            <w:vAlign w:val="center"/>
          </w:tcPr>
          <w:p w14:paraId="5E48BDCD"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March 8, 2022</w:t>
            </w:r>
          </w:p>
        </w:tc>
        <w:tc>
          <w:tcPr>
            <w:tcW w:w="1491" w:type="pct"/>
          </w:tcPr>
          <w:p w14:paraId="27A64355"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 xml:space="preserve">Residents of Duanzhuang Village near </w:t>
            </w:r>
            <w:r>
              <w:rPr>
                <w:b/>
                <w:sz w:val="21"/>
                <w:u w:val="single"/>
              </w:rPr>
              <w:t>water-damaged road</w:t>
            </w:r>
            <w:r w:rsidRPr="000F3E00">
              <w:rPr>
                <w:b/>
                <w:sz w:val="21"/>
                <w:u w:val="single"/>
              </w:rPr>
              <w:t>s</w:t>
            </w:r>
          </w:p>
        </w:tc>
      </w:tr>
      <w:tr w:rsidR="00D817CE" w:rsidRPr="000F3E00" w14:paraId="1D81E354" w14:textId="77777777" w:rsidTr="008D34E6">
        <w:trPr>
          <w:jc w:val="center"/>
        </w:trPr>
        <w:tc>
          <w:tcPr>
            <w:tcW w:w="1316" w:type="pct"/>
            <w:vAlign w:val="center"/>
          </w:tcPr>
          <w:p w14:paraId="194170FD"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Zhengzhou Highway Development Center</w:t>
            </w:r>
          </w:p>
        </w:tc>
        <w:tc>
          <w:tcPr>
            <w:tcW w:w="1403" w:type="pct"/>
            <w:vAlign w:val="center"/>
          </w:tcPr>
          <w:p w14:paraId="7E9869DB"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 xml:space="preserve">Party Service Center </w:t>
            </w:r>
            <w:r>
              <w:rPr>
                <w:b/>
                <w:sz w:val="21"/>
                <w:u w:val="single"/>
              </w:rPr>
              <w:t xml:space="preserve">of </w:t>
            </w:r>
            <w:r w:rsidRPr="000F3E00">
              <w:rPr>
                <w:b/>
                <w:sz w:val="21"/>
                <w:u w:val="single"/>
              </w:rPr>
              <w:t>Jinglou Village, Chengguan Township, Xinzheng City</w:t>
            </w:r>
          </w:p>
        </w:tc>
        <w:tc>
          <w:tcPr>
            <w:tcW w:w="790" w:type="pct"/>
            <w:vAlign w:val="center"/>
          </w:tcPr>
          <w:p w14:paraId="3821EF7E"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March 8, 2022</w:t>
            </w:r>
          </w:p>
        </w:tc>
        <w:tc>
          <w:tcPr>
            <w:tcW w:w="1491" w:type="pct"/>
            <w:vAlign w:val="center"/>
          </w:tcPr>
          <w:p w14:paraId="08ED9536"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 xml:space="preserve">Residents of </w:t>
            </w:r>
            <w:r>
              <w:rPr>
                <w:b/>
                <w:sz w:val="21"/>
                <w:u w:val="single"/>
              </w:rPr>
              <w:t>Jinglou</w:t>
            </w:r>
            <w:r w:rsidRPr="000F3E00">
              <w:rPr>
                <w:b/>
                <w:sz w:val="21"/>
                <w:u w:val="single"/>
              </w:rPr>
              <w:t xml:space="preserve"> Village near </w:t>
            </w:r>
            <w:r>
              <w:rPr>
                <w:b/>
                <w:sz w:val="21"/>
                <w:u w:val="single"/>
              </w:rPr>
              <w:t>water-damaged road</w:t>
            </w:r>
            <w:r w:rsidRPr="000F3E00">
              <w:rPr>
                <w:b/>
                <w:sz w:val="21"/>
                <w:u w:val="single"/>
              </w:rPr>
              <w:t>s</w:t>
            </w:r>
          </w:p>
        </w:tc>
      </w:tr>
      <w:tr w:rsidR="00D817CE" w:rsidRPr="000F3E00" w14:paraId="1198932C" w14:textId="77777777" w:rsidTr="008D34E6">
        <w:trPr>
          <w:jc w:val="center"/>
        </w:trPr>
        <w:tc>
          <w:tcPr>
            <w:tcW w:w="1316" w:type="pct"/>
            <w:vAlign w:val="center"/>
          </w:tcPr>
          <w:p w14:paraId="1AFAD586"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Zhengzhou Highway Development Center</w:t>
            </w:r>
          </w:p>
        </w:tc>
        <w:tc>
          <w:tcPr>
            <w:tcW w:w="1403" w:type="pct"/>
            <w:vAlign w:val="center"/>
          </w:tcPr>
          <w:p w14:paraId="23DE3E83"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 xml:space="preserve">Party Branch of </w:t>
            </w:r>
            <w:r w:rsidRPr="000F3E00">
              <w:rPr>
                <w:b/>
                <w:sz w:val="21"/>
                <w:u w:val="single"/>
              </w:rPr>
              <w:t>J</w:t>
            </w:r>
            <w:r>
              <w:rPr>
                <w:b/>
                <w:sz w:val="21"/>
                <w:u w:val="single"/>
              </w:rPr>
              <w:t>i</w:t>
            </w:r>
            <w:r w:rsidRPr="000F3E00">
              <w:rPr>
                <w:b/>
                <w:sz w:val="21"/>
                <w:u w:val="single"/>
              </w:rPr>
              <w:t>ubao Village, Yanming</w:t>
            </w:r>
            <w:r>
              <w:rPr>
                <w:b/>
                <w:sz w:val="21"/>
                <w:u w:val="single"/>
              </w:rPr>
              <w:t>hu</w:t>
            </w:r>
            <w:r w:rsidRPr="000F3E00">
              <w:rPr>
                <w:b/>
                <w:sz w:val="21"/>
                <w:u w:val="single"/>
              </w:rPr>
              <w:t xml:space="preserve"> Town, </w:t>
            </w:r>
            <w:r>
              <w:rPr>
                <w:b/>
                <w:sz w:val="21"/>
                <w:u w:val="single"/>
              </w:rPr>
              <w:t>Zhongmu</w:t>
            </w:r>
            <w:r w:rsidRPr="000F3E00">
              <w:rPr>
                <w:b/>
                <w:sz w:val="21"/>
                <w:u w:val="single"/>
              </w:rPr>
              <w:t xml:space="preserve"> County</w:t>
            </w:r>
          </w:p>
        </w:tc>
        <w:tc>
          <w:tcPr>
            <w:tcW w:w="790" w:type="pct"/>
            <w:vAlign w:val="center"/>
          </w:tcPr>
          <w:p w14:paraId="2010F059"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March 9, 2022</w:t>
            </w:r>
          </w:p>
        </w:tc>
        <w:tc>
          <w:tcPr>
            <w:tcW w:w="1491" w:type="pct"/>
            <w:vAlign w:val="center"/>
          </w:tcPr>
          <w:p w14:paraId="44E1481E"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Residents of J</w:t>
            </w:r>
            <w:r>
              <w:rPr>
                <w:b/>
                <w:sz w:val="21"/>
                <w:u w:val="single"/>
              </w:rPr>
              <w:t>i</w:t>
            </w:r>
            <w:r w:rsidRPr="000F3E00">
              <w:rPr>
                <w:b/>
                <w:sz w:val="21"/>
                <w:u w:val="single"/>
              </w:rPr>
              <w:t xml:space="preserve">ubao Village near </w:t>
            </w:r>
            <w:r>
              <w:rPr>
                <w:b/>
                <w:sz w:val="21"/>
                <w:u w:val="single"/>
              </w:rPr>
              <w:t>water-damaged road</w:t>
            </w:r>
            <w:r w:rsidRPr="000F3E00">
              <w:rPr>
                <w:b/>
                <w:sz w:val="21"/>
                <w:u w:val="single"/>
              </w:rPr>
              <w:t>s</w:t>
            </w:r>
          </w:p>
        </w:tc>
      </w:tr>
      <w:tr w:rsidR="00D817CE" w:rsidRPr="000F3E00" w14:paraId="35D5FAC7" w14:textId="77777777" w:rsidTr="008D34E6">
        <w:trPr>
          <w:jc w:val="center"/>
        </w:trPr>
        <w:tc>
          <w:tcPr>
            <w:tcW w:w="1316" w:type="pct"/>
            <w:vAlign w:val="center"/>
          </w:tcPr>
          <w:p w14:paraId="2552C485"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Zhengzhou Highway Development Center</w:t>
            </w:r>
          </w:p>
        </w:tc>
        <w:tc>
          <w:tcPr>
            <w:tcW w:w="1403" w:type="pct"/>
            <w:vAlign w:val="center"/>
          </w:tcPr>
          <w:p w14:paraId="7349EB5E"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 xml:space="preserve">Party Service Center of Huizhuang Village, Guandu Town, </w:t>
            </w:r>
            <w:r>
              <w:rPr>
                <w:b/>
                <w:sz w:val="21"/>
                <w:u w:val="single"/>
              </w:rPr>
              <w:t>Zhongmu</w:t>
            </w:r>
            <w:r w:rsidRPr="000F3E00">
              <w:rPr>
                <w:b/>
                <w:sz w:val="21"/>
                <w:u w:val="single"/>
              </w:rPr>
              <w:t xml:space="preserve"> County</w:t>
            </w:r>
          </w:p>
        </w:tc>
        <w:tc>
          <w:tcPr>
            <w:tcW w:w="790" w:type="pct"/>
            <w:vAlign w:val="center"/>
          </w:tcPr>
          <w:p w14:paraId="75D7792B"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March 9, 2022</w:t>
            </w:r>
          </w:p>
        </w:tc>
        <w:tc>
          <w:tcPr>
            <w:tcW w:w="1491" w:type="pct"/>
            <w:vAlign w:val="center"/>
          </w:tcPr>
          <w:p w14:paraId="665068EB"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 xml:space="preserve">Residents of Huizhuang Village near </w:t>
            </w:r>
            <w:r>
              <w:rPr>
                <w:b/>
                <w:sz w:val="21"/>
                <w:u w:val="single"/>
              </w:rPr>
              <w:t>water-damaged road</w:t>
            </w:r>
            <w:r w:rsidRPr="000F3E00">
              <w:rPr>
                <w:b/>
                <w:sz w:val="21"/>
                <w:u w:val="single"/>
              </w:rPr>
              <w:t>s</w:t>
            </w:r>
          </w:p>
        </w:tc>
      </w:tr>
      <w:tr w:rsidR="00D817CE" w:rsidRPr="000F3E00" w14:paraId="39C933F9" w14:textId="77777777" w:rsidTr="008D34E6">
        <w:trPr>
          <w:jc w:val="center"/>
        </w:trPr>
        <w:tc>
          <w:tcPr>
            <w:tcW w:w="1316" w:type="pct"/>
            <w:vAlign w:val="center"/>
          </w:tcPr>
          <w:p w14:paraId="6D028459"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Zhengzhou Highway Development Center</w:t>
            </w:r>
          </w:p>
        </w:tc>
        <w:tc>
          <w:tcPr>
            <w:tcW w:w="1403" w:type="pct"/>
            <w:vAlign w:val="center"/>
          </w:tcPr>
          <w:p w14:paraId="149C454B"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Pr>
                <w:b/>
                <w:sz w:val="21"/>
                <w:u w:val="single"/>
              </w:rPr>
              <w:t xml:space="preserve">Party Branch of </w:t>
            </w:r>
            <w:r w:rsidRPr="000F3E00">
              <w:rPr>
                <w:b/>
                <w:sz w:val="21"/>
                <w:u w:val="single"/>
              </w:rPr>
              <w:t xml:space="preserve">Xiaowangzhuang Village, Guandu Town, </w:t>
            </w:r>
            <w:r>
              <w:rPr>
                <w:b/>
                <w:sz w:val="21"/>
                <w:u w:val="single"/>
              </w:rPr>
              <w:t>Zhongmu</w:t>
            </w:r>
            <w:r w:rsidRPr="000F3E00">
              <w:rPr>
                <w:b/>
                <w:sz w:val="21"/>
                <w:u w:val="single"/>
              </w:rPr>
              <w:t xml:space="preserve"> County</w:t>
            </w:r>
          </w:p>
        </w:tc>
        <w:tc>
          <w:tcPr>
            <w:tcW w:w="790" w:type="pct"/>
            <w:vAlign w:val="center"/>
          </w:tcPr>
          <w:p w14:paraId="4A1B0492"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March 9, 2022</w:t>
            </w:r>
          </w:p>
        </w:tc>
        <w:tc>
          <w:tcPr>
            <w:tcW w:w="1491" w:type="pct"/>
            <w:vAlign w:val="center"/>
          </w:tcPr>
          <w:p w14:paraId="098B22F8" w14:textId="77777777" w:rsidR="00D817CE" w:rsidRPr="000F3E00" w:rsidRDefault="00D817CE" w:rsidP="008D34E6">
            <w:pPr>
              <w:adjustRightInd w:val="0"/>
              <w:snapToGrid w:val="0"/>
              <w:spacing w:line="320" w:lineRule="exact"/>
              <w:ind w:firstLineChars="0" w:firstLine="0"/>
              <w:jc w:val="center"/>
              <w:rPr>
                <w:rFonts w:cs="Times New Roman"/>
                <w:b/>
                <w:bCs/>
                <w:sz w:val="21"/>
                <w:u w:val="single"/>
              </w:rPr>
            </w:pPr>
            <w:r w:rsidRPr="000F3E00">
              <w:rPr>
                <w:b/>
                <w:sz w:val="21"/>
                <w:u w:val="single"/>
              </w:rPr>
              <w:t xml:space="preserve">Residents of Xiaowangzhuang Village near </w:t>
            </w:r>
            <w:r>
              <w:rPr>
                <w:b/>
                <w:sz w:val="21"/>
                <w:u w:val="single"/>
              </w:rPr>
              <w:t>water-damaged road</w:t>
            </w:r>
            <w:r w:rsidRPr="000F3E00">
              <w:rPr>
                <w:b/>
                <w:sz w:val="21"/>
                <w:u w:val="single"/>
              </w:rPr>
              <w:t>s</w:t>
            </w:r>
          </w:p>
        </w:tc>
      </w:tr>
    </w:tbl>
    <w:p w14:paraId="76DBB3EA" w14:textId="77777777" w:rsidR="00D817CE" w:rsidRPr="000F3E00" w:rsidRDefault="00D817CE" w:rsidP="00D817CE">
      <w:pPr>
        <w:widowControl/>
        <w:ind w:firstLine="480"/>
        <w:rPr>
          <w:rFonts w:cs="Times New Roman"/>
        </w:rPr>
      </w:pPr>
      <w:r w:rsidRPr="000F3E00">
        <w:t>During the meetings, PIU presented information about the project</w:t>
      </w:r>
      <w:r>
        <w:t xml:space="preserve"> and</w:t>
      </w:r>
      <w:r w:rsidRPr="000F3E00">
        <w:t xml:space="preserve"> adverse and beneficial impacts on the surrounding environment and residents during the construction and operation periods. </w:t>
      </w:r>
      <w:r>
        <w:t>R</w:t>
      </w:r>
      <w:r w:rsidRPr="000F3E00">
        <w:t xml:space="preserve">elevant environmental protection measures, the complaint mechanism that has been established, and the plan to carry out information disclosure and public </w:t>
      </w:r>
      <w:r>
        <w:t>engagement</w:t>
      </w:r>
      <w:r w:rsidRPr="000F3E00">
        <w:t xml:space="preserve"> during the implementation.</w:t>
      </w:r>
    </w:p>
    <w:p w14:paraId="65921DC1" w14:textId="77777777" w:rsidR="00D817CE" w:rsidRPr="000F3E00" w:rsidRDefault="00D817CE" w:rsidP="00D817CE">
      <w:pPr>
        <w:widowControl/>
        <w:ind w:firstLine="480"/>
        <w:rPr>
          <w:rFonts w:cs="Times New Roman"/>
        </w:rPr>
      </w:pPr>
      <w:r w:rsidRPr="000F3E00">
        <w:lastRenderedPageBreak/>
        <w:t xml:space="preserve">The main purposes of the public </w:t>
      </w:r>
      <w:r>
        <w:t>engagement</w:t>
      </w:r>
      <w:r w:rsidRPr="000F3E00">
        <w:t xml:space="preserve"> meetings were to: (1) introduce the main expected environmental impacts and environmental protection measures identified in the EIA; and (2) distribute questionnaires to the participants.</w:t>
      </w:r>
    </w:p>
    <w:p w14:paraId="318C57CC" w14:textId="77777777" w:rsidR="00D817CE" w:rsidRPr="000F3E00" w:rsidRDefault="00D817CE" w:rsidP="00D817CE">
      <w:pPr>
        <w:widowControl/>
        <w:ind w:firstLine="480"/>
        <w:rPr>
          <w:rFonts w:cs="Times New Roman"/>
        </w:rPr>
      </w:pPr>
      <w:r w:rsidRPr="000F3E00">
        <w:t>A total of 199 people participated in the meetings (125 men and 74 women). A questionnaire survey was conducted after the meetings, and all 199 participants completed the questionnaire survey.</w:t>
      </w:r>
    </w:p>
    <w:p w14:paraId="7010E90D" w14:textId="77777777" w:rsidR="00D817CE" w:rsidRPr="000F3E00" w:rsidRDefault="00D817CE" w:rsidP="00D817CE">
      <w:pPr>
        <w:widowControl/>
        <w:ind w:firstLine="482"/>
        <w:rPr>
          <w:rFonts w:cs="Times New Roman"/>
          <w:b/>
          <w:bCs/>
          <w:u w:val="single"/>
        </w:rPr>
      </w:pPr>
      <w:r w:rsidRPr="000F3E00">
        <w:rPr>
          <w:b/>
          <w:u w:val="single"/>
        </w:rPr>
        <w:t xml:space="preserve">During the meeting, the participants generally expressed high concern about the construction start time of the project because their daily travels were greatly affected by the water-damaged roads. The residents living in the vicinity of the project were mainly concerned about the dust and noise generated during the construction period. Through the introduction and discussion of dust and noise prevention and control measures during the construction, the participating groups could accept the environmental impacts generated during the construction. At the same time, we introduced the complaint mechanism to the participants to ensure </w:t>
      </w:r>
      <w:r w:rsidRPr="000F3E00">
        <w:rPr>
          <w:rFonts w:ascii="等线" w:hAnsi="等线"/>
          <w:noProof/>
        </w:rPr>
        <w:drawing>
          <wp:anchor distT="0" distB="0" distL="114300" distR="114300" simplePos="0" relativeHeight="251661312" behindDoc="0" locked="0" layoutInCell="1" allowOverlap="1" wp14:anchorId="22F81436" wp14:editId="5B9DA270">
            <wp:simplePos x="0" y="0"/>
            <wp:positionH relativeFrom="margin">
              <wp:posOffset>2802255</wp:posOffset>
            </wp:positionH>
            <wp:positionV relativeFrom="margin">
              <wp:posOffset>6330716</wp:posOffset>
            </wp:positionV>
            <wp:extent cx="2498090" cy="1871980"/>
            <wp:effectExtent l="19050" t="19050" r="16510" b="1397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498090" cy="1871980"/>
                    </a:xfrm>
                    <a:prstGeom prst="rect">
                      <a:avLst/>
                    </a:prstGeom>
                    <a:noFill/>
                    <a:ln>
                      <a:solidFill>
                        <a:sysClr val="windowText" lastClr="000000"/>
                      </a:solidFill>
                    </a:ln>
                  </pic:spPr>
                </pic:pic>
              </a:graphicData>
            </a:graphic>
          </wp:anchor>
        </w:drawing>
      </w:r>
      <w:r w:rsidRPr="000F3E00">
        <w:rPr>
          <w:rFonts w:ascii="等线" w:hAnsi="等线"/>
          <w:noProof/>
        </w:rPr>
        <w:drawing>
          <wp:anchor distT="0" distB="0" distL="114300" distR="114300" simplePos="0" relativeHeight="251655168" behindDoc="0" locked="0" layoutInCell="1" allowOverlap="1" wp14:anchorId="127958CB" wp14:editId="496D91CE">
            <wp:simplePos x="0" y="0"/>
            <wp:positionH relativeFrom="margin">
              <wp:posOffset>100330</wp:posOffset>
            </wp:positionH>
            <wp:positionV relativeFrom="margin">
              <wp:posOffset>6329279</wp:posOffset>
            </wp:positionV>
            <wp:extent cx="2498090" cy="1871980"/>
            <wp:effectExtent l="19050" t="19050" r="16510" b="1397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498090" cy="1871980"/>
                    </a:xfrm>
                    <a:prstGeom prst="rect">
                      <a:avLst/>
                    </a:prstGeom>
                    <a:noFill/>
                    <a:ln>
                      <a:solidFill>
                        <a:sysClr val="windowText" lastClr="000000"/>
                      </a:solidFill>
                    </a:ln>
                  </pic:spPr>
                </pic:pic>
              </a:graphicData>
            </a:graphic>
          </wp:anchor>
        </w:drawing>
      </w:r>
      <w:r w:rsidRPr="000F3E00">
        <w:rPr>
          <w:b/>
          <w:u w:val="single"/>
        </w:rPr>
        <w:t>that the rights and interests of the residents could be guaranteed.</w:t>
      </w:r>
    </w:p>
    <w:tbl>
      <w:tblPr>
        <w:tblStyle w:val="a6"/>
        <w:tblW w:w="0" w:type="auto"/>
        <w:tblLook w:val="04A0" w:firstRow="1" w:lastRow="0" w:firstColumn="1" w:lastColumn="0" w:noHBand="0" w:noVBand="1"/>
      </w:tblPr>
      <w:tblGrid>
        <w:gridCol w:w="4207"/>
        <w:gridCol w:w="4206"/>
      </w:tblGrid>
      <w:tr w:rsidR="00D817CE" w:rsidRPr="000F3E00" w14:paraId="4E4B1550" w14:textId="77777777" w:rsidTr="008D34E6">
        <w:trPr>
          <w:trHeight w:val="3628"/>
        </w:trPr>
        <w:tc>
          <w:tcPr>
            <w:tcW w:w="4148" w:type="dxa"/>
          </w:tcPr>
          <w:p w14:paraId="53C97D8D" w14:textId="77777777" w:rsidR="00D817CE" w:rsidRPr="000F3E00" w:rsidRDefault="00D817CE" w:rsidP="008D34E6">
            <w:pPr>
              <w:spacing w:beforeLines="50" w:before="163" w:line="240" w:lineRule="atLeast"/>
              <w:ind w:firstLineChars="0" w:firstLine="0"/>
              <w:jc w:val="center"/>
              <w:rPr>
                <w:rFonts w:cs="Times New Roman"/>
                <w:sz w:val="20"/>
              </w:rPr>
            </w:pPr>
            <w:r w:rsidRPr="000F3E00">
              <w:rPr>
                <w:sz w:val="20"/>
              </w:rPr>
              <w:lastRenderedPageBreak/>
              <w:t>Meeting venue 1 (Dengfeng City)</w:t>
            </w:r>
            <w:r w:rsidRPr="000F3E00">
              <w:rPr>
                <w:rFonts w:ascii="等线" w:hAnsi="等线"/>
                <w:noProof/>
              </w:rPr>
              <w:drawing>
                <wp:anchor distT="0" distB="0" distL="114300" distR="114300" simplePos="0" relativeHeight="251646976" behindDoc="0" locked="0" layoutInCell="1" allowOverlap="1" wp14:anchorId="22F8F074" wp14:editId="0B7F73FD">
                  <wp:simplePos x="0" y="0"/>
                  <wp:positionH relativeFrom="margin">
                    <wp:posOffset>-6350</wp:posOffset>
                  </wp:positionH>
                  <wp:positionV relativeFrom="margin">
                    <wp:posOffset>57150</wp:posOffset>
                  </wp:positionV>
                  <wp:extent cx="2494280" cy="1871980"/>
                  <wp:effectExtent l="19050" t="19050" r="20320" b="1397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494280" cy="1871980"/>
                          </a:xfrm>
                          <a:prstGeom prst="rect">
                            <a:avLst/>
                          </a:prstGeom>
                          <a:noFill/>
                          <a:ln w="9525">
                            <a:solidFill>
                              <a:sysClr val="windowText" lastClr="000000"/>
                            </a:solidFill>
                          </a:ln>
                        </pic:spPr>
                      </pic:pic>
                    </a:graphicData>
                  </a:graphic>
                </wp:anchor>
              </w:drawing>
            </w:r>
          </w:p>
        </w:tc>
        <w:tc>
          <w:tcPr>
            <w:tcW w:w="4148" w:type="dxa"/>
          </w:tcPr>
          <w:p w14:paraId="73E25E5D" w14:textId="77777777" w:rsidR="00D817CE" w:rsidRPr="000F3E00" w:rsidRDefault="00D817CE" w:rsidP="008D34E6">
            <w:pPr>
              <w:ind w:left="134" w:firstLineChars="0" w:firstLine="0"/>
              <w:jc w:val="center"/>
              <w:rPr>
                <w:rFonts w:cs="Times New Roman"/>
                <w:sz w:val="20"/>
              </w:rPr>
            </w:pPr>
            <w:r w:rsidRPr="000F3E00">
              <w:rPr>
                <w:sz w:val="20"/>
              </w:rPr>
              <w:t>Meeting venue 2 (Dengfeng City)</w:t>
            </w:r>
            <w:r w:rsidRPr="000F3E00">
              <w:rPr>
                <w:noProof/>
              </w:rPr>
              <w:drawing>
                <wp:anchor distT="0" distB="0" distL="114300" distR="114300" simplePos="0" relativeHeight="251649024" behindDoc="0" locked="0" layoutInCell="1" allowOverlap="1" wp14:anchorId="3E9784BF" wp14:editId="339176D2">
                  <wp:simplePos x="0" y="0"/>
                  <wp:positionH relativeFrom="margin">
                    <wp:posOffset>-3175</wp:posOffset>
                  </wp:positionH>
                  <wp:positionV relativeFrom="margin">
                    <wp:posOffset>57150</wp:posOffset>
                  </wp:positionV>
                  <wp:extent cx="2494280" cy="1871980"/>
                  <wp:effectExtent l="19050" t="19050" r="20320" b="1397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494280" cy="1871980"/>
                          </a:xfrm>
                          <a:prstGeom prst="rect">
                            <a:avLst/>
                          </a:prstGeom>
                          <a:noFill/>
                          <a:ln>
                            <a:solidFill>
                              <a:sysClr val="windowText" lastClr="000000"/>
                            </a:solidFill>
                          </a:ln>
                        </pic:spPr>
                      </pic:pic>
                    </a:graphicData>
                  </a:graphic>
                </wp:anchor>
              </w:drawing>
            </w:r>
          </w:p>
        </w:tc>
      </w:tr>
      <w:tr w:rsidR="00D817CE" w:rsidRPr="000F3E00" w14:paraId="41375380" w14:textId="77777777" w:rsidTr="008D34E6">
        <w:trPr>
          <w:trHeight w:val="3425"/>
        </w:trPr>
        <w:tc>
          <w:tcPr>
            <w:tcW w:w="4148" w:type="dxa"/>
          </w:tcPr>
          <w:p w14:paraId="317D7DE6" w14:textId="77777777" w:rsidR="00D817CE" w:rsidRPr="000F3E00" w:rsidRDefault="00D817CE" w:rsidP="008D34E6">
            <w:pPr>
              <w:ind w:left="142" w:firstLineChars="0" w:firstLine="0"/>
              <w:jc w:val="center"/>
              <w:rPr>
                <w:rFonts w:cs="Times New Roman"/>
                <w:sz w:val="20"/>
              </w:rPr>
            </w:pPr>
            <w:r w:rsidRPr="000F3E00">
              <w:rPr>
                <w:noProof/>
                <w:sz w:val="20"/>
              </w:rPr>
              <w:drawing>
                <wp:anchor distT="0" distB="0" distL="114300" distR="114300" simplePos="0" relativeHeight="251644928" behindDoc="0" locked="0" layoutInCell="1" allowOverlap="1" wp14:anchorId="1E89FB9D" wp14:editId="6E881BD2">
                  <wp:simplePos x="0" y="0"/>
                  <wp:positionH relativeFrom="margin">
                    <wp:posOffset>-13335</wp:posOffset>
                  </wp:positionH>
                  <wp:positionV relativeFrom="margin">
                    <wp:posOffset>84455</wp:posOffset>
                  </wp:positionV>
                  <wp:extent cx="2494280" cy="1871980"/>
                  <wp:effectExtent l="19050" t="19050" r="20320" b="1397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494280" cy="1871980"/>
                          </a:xfrm>
                          <a:prstGeom prst="rect">
                            <a:avLst/>
                          </a:prstGeom>
                          <a:noFill/>
                          <a:ln w="9525">
                            <a:solidFill>
                              <a:sysClr val="windowText" lastClr="000000"/>
                            </a:solidFill>
                          </a:ln>
                        </pic:spPr>
                      </pic:pic>
                    </a:graphicData>
                  </a:graphic>
                </wp:anchor>
              </w:drawing>
            </w:r>
            <w:r w:rsidRPr="000F3E00">
              <w:rPr>
                <w:sz w:val="20"/>
              </w:rPr>
              <w:t>Explaining the questionnaire</w:t>
            </w:r>
          </w:p>
        </w:tc>
        <w:tc>
          <w:tcPr>
            <w:tcW w:w="4148" w:type="dxa"/>
          </w:tcPr>
          <w:p w14:paraId="3653A03F" w14:textId="77777777" w:rsidR="00D817CE" w:rsidRPr="000F3E00" w:rsidRDefault="00D817CE" w:rsidP="008D34E6">
            <w:pPr>
              <w:ind w:left="275" w:firstLineChars="0" w:firstLine="0"/>
              <w:jc w:val="center"/>
              <w:rPr>
                <w:rFonts w:cs="Times New Roman"/>
                <w:sz w:val="20"/>
              </w:rPr>
            </w:pPr>
            <w:r w:rsidRPr="000F3E00">
              <w:rPr>
                <w:sz w:val="20"/>
              </w:rPr>
              <w:t>Participant</w:t>
            </w:r>
            <w:r>
              <w:rPr>
                <w:sz w:val="20"/>
              </w:rPr>
              <w:t>s</w:t>
            </w:r>
            <w:r w:rsidRPr="000F3E00">
              <w:rPr>
                <w:sz w:val="20"/>
              </w:rPr>
              <w:t xml:space="preserve"> filling out the questionnaire (Gongyi City)</w:t>
            </w:r>
            <w:r w:rsidRPr="000F3E00">
              <w:rPr>
                <w:noProof/>
              </w:rPr>
              <w:drawing>
                <wp:anchor distT="0" distB="0" distL="114300" distR="114300" simplePos="0" relativeHeight="251651072" behindDoc="0" locked="0" layoutInCell="1" allowOverlap="1" wp14:anchorId="7A9AFDEF" wp14:editId="76A036B4">
                  <wp:simplePos x="0" y="0"/>
                  <wp:positionH relativeFrom="margin">
                    <wp:posOffset>-3810</wp:posOffset>
                  </wp:positionH>
                  <wp:positionV relativeFrom="margin">
                    <wp:posOffset>60325</wp:posOffset>
                  </wp:positionV>
                  <wp:extent cx="2498090" cy="1871980"/>
                  <wp:effectExtent l="19050" t="19050" r="16510" b="1397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498090" cy="1871980"/>
                          </a:xfrm>
                          <a:prstGeom prst="rect">
                            <a:avLst/>
                          </a:prstGeom>
                          <a:noFill/>
                          <a:ln>
                            <a:solidFill>
                              <a:sysClr val="windowText" lastClr="000000"/>
                            </a:solidFill>
                          </a:ln>
                        </pic:spPr>
                      </pic:pic>
                    </a:graphicData>
                  </a:graphic>
                </wp:anchor>
              </w:drawing>
            </w:r>
          </w:p>
        </w:tc>
      </w:tr>
      <w:tr w:rsidR="00D817CE" w:rsidRPr="000F3E00" w14:paraId="18888261" w14:textId="77777777" w:rsidTr="008D34E6">
        <w:tc>
          <w:tcPr>
            <w:tcW w:w="4148" w:type="dxa"/>
          </w:tcPr>
          <w:p w14:paraId="028B1B56" w14:textId="77777777" w:rsidR="00D817CE" w:rsidRPr="000F3E00" w:rsidRDefault="00D817CE" w:rsidP="008D34E6">
            <w:pPr>
              <w:ind w:left="142" w:firstLineChars="0" w:firstLine="0"/>
              <w:rPr>
                <w:rFonts w:cs="Times New Roman"/>
                <w:sz w:val="20"/>
              </w:rPr>
            </w:pPr>
            <w:r w:rsidRPr="000F3E00">
              <w:rPr>
                <w:sz w:val="20"/>
              </w:rPr>
              <w:t>Interviewing neighboring villagers (</w:t>
            </w:r>
            <w:r>
              <w:rPr>
                <w:sz w:val="20"/>
              </w:rPr>
              <w:t>X</w:t>
            </w:r>
            <w:r w:rsidRPr="000F3E00">
              <w:rPr>
                <w:sz w:val="20"/>
              </w:rPr>
              <w:t>inmi City)</w:t>
            </w:r>
          </w:p>
        </w:tc>
        <w:tc>
          <w:tcPr>
            <w:tcW w:w="4148" w:type="dxa"/>
          </w:tcPr>
          <w:p w14:paraId="2DA470CF" w14:textId="77777777" w:rsidR="00D817CE" w:rsidRPr="000F3E00" w:rsidRDefault="00D817CE" w:rsidP="008D34E6">
            <w:pPr>
              <w:ind w:left="134" w:firstLineChars="0" w:firstLine="0"/>
              <w:rPr>
                <w:rFonts w:cs="Times New Roman"/>
                <w:sz w:val="20"/>
              </w:rPr>
            </w:pPr>
            <w:r w:rsidRPr="000F3E00">
              <w:rPr>
                <w:sz w:val="20"/>
              </w:rPr>
              <w:t xml:space="preserve">Interviewing village council staff (Xinmi City) </w:t>
            </w:r>
          </w:p>
        </w:tc>
      </w:tr>
      <w:tr w:rsidR="00D817CE" w:rsidRPr="000F3E00" w14:paraId="6EE5E0F5" w14:textId="77777777" w:rsidTr="008D34E6">
        <w:tc>
          <w:tcPr>
            <w:tcW w:w="4148" w:type="dxa"/>
          </w:tcPr>
          <w:p w14:paraId="47FE912A" w14:textId="77777777" w:rsidR="00D817CE" w:rsidRPr="000F3E00" w:rsidRDefault="00D817CE" w:rsidP="008D34E6">
            <w:pPr>
              <w:ind w:left="142" w:firstLineChars="0" w:firstLine="0"/>
              <w:rPr>
                <w:rFonts w:cs="Times New Roman"/>
                <w:sz w:val="20"/>
              </w:rPr>
            </w:pPr>
            <w:r w:rsidRPr="000F3E00">
              <w:rPr>
                <w:sz w:val="20"/>
              </w:rPr>
              <w:t xml:space="preserve">Participants filling out the questionnaire </w:t>
            </w:r>
            <w:r w:rsidRPr="000F3E00">
              <w:rPr>
                <w:sz w:val="20"/>
              </w:rPr>
              <w:lastRenderedPageBreak/>
              <w:t>(Xinzheng City)</w:t>
            </w:r>
            <w:r w:rsidRPr="000F3E00">
              <w:rPr>
                <w:noProof/>
              </w:rPr>
              <w:drawing>
                <wp:anchor distT="0" distB="0" distL="114300" distR="114300" simplePos="0" relativeHeight="251663360" behindDoc="0" locked="0" layoutInCell="1" allowOverlap="1" wp14:anchorId="2BA5EE9C" wp14:editId="7B5F9B7C">
                  <wp:simplePos x="0" y="0"/>
                  <wp:positionH relativeFrom="margin">
                    <wp:posOffset>-13970</wp:posOffset>
                  </wp:positionH>
                  <wp:positionV relativeFrom="margin">
                    <wp:posOffset>77470</wp:posOffset>
                  </wp:positionV>
                  <wp:extent cx="2494280" cy="1871980"/>
                  <wp:effectExtent l="19050" t="19050" r="20320" b="1397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494280" cy="1871980"/>
                          </a:xfrm>
                          <a:prstGeom prst="rect">
                            <a:avLst/>
                          </a:prstGeom>
                          <a:noFill/>
                          <a:ln>
                            <a:solidFill>
                              <a:sysClr val="windowText" lastClr="000000"/>
                            </a:solidFill>
                          </a:ln>
                        </pic:spPr>
                      </pic:pic>
                    </a:graphicData>
                  </a:graphic>
                </wp:anchor>
              </w:drawing>
            </w:r>
          </w:p>
        </w:tc>
        <w:tc>
          <w:tcPr>
            <w:tcW w:w="4148" w:type="dxa"/>
          </w:tcPr>
          <w:p w14:paraId="0C13CE81" w14:textId="77777777" w:rsidR="00D817CE" w:rsidRPr="000F3E00" w:rsidRDefault="00D817CE" w:rsidP="008D34E6">
            <w:pPr>
              <w:ind w:left="142" w:firstLineChars="0" w:firstLine="0"/>
              <w:rPr>
                <w:rFonts w:cs="Times New Roman"/>
                <w:sz w:val="20"/>
              </w:rPr>
            </w:pPr>
            <w:r>
              <w:rPr>
                <w:sz w:val="20"/>
              </w:rPr>
              <w:lastRenderedPageBreak/>
              <w:t>Collecting</w:t>
            </w:r>
            <w:r w:rsidRPr="000F3E00">
              <w:rPr>
                <w:sz w:val="20"/>
              </w:rPr>
              <w:t xml:space="preserve"> opinions of neighboring villagers </w:t>
            </w:r>
            <w:r w:rsidRPr="000F3E00">
              <w:rPr>
                <w:sz w:val="20"/>
              </w:rPr>
              <w:lastRenderedPageBreak/>
              <w:t>(Xingyang City)</w:t>
            </w:r>
            <w:r w:rsidRPr="000F3E00">
              <w:rPr>
                <w:noProof/>
              </w:rPr>
              <w:drawing>
                <wp:anchor distT="0" distB="0" distL="114300" distR="114300" simplePos="0" relativeHeight="251665408" behindDoc="0" locked="0" layoutInCell="1" allowOverlap="1" wp14:anchorId="2B79B617" wp14:editId="1DDCED3E">
                  <wp:simplePos x="0" y="0"/>
                  <wp:positionH relativeFrom="margin">
                    <wp:posOffset>-1270</wp:posOffset>
                  </wp:positionH>
                  <wp:positionV relativeFrom="margin">
                    <wp:posOffset>69215</wp:posOffset>
                  </wp:positionV>
                  <wp:extent cx="2498090" cy="1871980"/>
                  <wp:effectExtent l="19050" t="19050" r="16510" b="1397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498090" cy="1871980"/>
                          </a:xfrm>
                          <a:prstGeom prst="rect">
                            <a:avLst/>
                          </a:prstGeom>
                          <a:noFill/>
                          <a:ln>
                            <a:solidFill>
                              <a:sysClr val="windowText" lastClr="000000"/>
                            </a:solidFill>
                          </a:ln>
                        </pic:spPr>
                      </pic:pic>
                    </a:graphicData>
                  </a:graphic>
                </wp:anchor>
              </w:drawing>
            </w:r>
          </w:p>
        </w:tc>
      </w:tr>
      <w:tr w:rsidR="00D817CE" w:rsidRPr="000F3E00" w14:paraId="5F856244" w14:textId="77777777" w:rsidTr="008D34E6">
        <w:tc>
          <w:tcPr>
            <w:tcW w:w="4148" w:type="dxa"/>
          </w:tcPr>
          <w:p w14:paraId="03F41CC1" w14:textId="77777777" w:rsidR="00D817CE" w:rsidRPr="000F3E00" w:rsidRDefault="00D817CE" w:rsidP="008D34E6">
            <w:pPr>
              <w:ind w:left="142" w:firstLineChars="0" w:firstLine="0"/>
              <w:jc w:val="center"/>
              <w:rPr>
                <w:rFonts w:cs="Times New Roman"/>
                <w:sz w:val="20"/>
              </w:rPr>
            </w:pPr>
            <w:r w:rsidRPr="000F3E00">
              <w:rPr>
                <w:sz w:val="20"/>
              </w:rPr>
              <w:lastRenderedPageBreak/>
              <w:t>Meeting venue 3 (Xingyang City)</w:t>
            </w:r>
            <w:r w:rsidRPr="000F3E00">
              <w:rPr>
                <w:noProof/>
              </w:rPr>
              <w:drawing>
                <wp:anchor distT="0" distB="0" distL="114300" distR="114300" simplePos="0" relativeHeight="251667456" behindDoc="0" locked="0" layoutInCell="1" allowOverlap="1" wp14:anchorId="1EA3E679" wp14:editId="3F862D7A">
                  <wp:simplePos x="0" y="0"/>
                  <wp:positionH relativeFrom="margin">
                    <wp:posOffset>-6350</wp:posOffset>
                  </wp:positionH>
                  <wp:positionV relativeFrom="margin">
                    <wp:posOffset>43180</wp:posOffset>
                  </wp:positionV>
                  <wp:extent cx="2494915" cy="1871980"/>
                  <wp:effectExtent l="19050" t="19050" r="20320" b="1397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94800" cy="1872000"/>
                          </a:xfrm>
                          <a:prstGeom prst="rect">
                            <a:avLst/>
                          </a:prstGeom>
                          <a:noFill/>
                          <a:ln>
                            <a:solidFill>
                              <a:sysClr val="windowText" lastClr="000000"/>
                            </a:solidFill>
                          </a:ln>
                        </pic:spPr>
                      </pic:pic>
                    </a:graphicData>
                  </a:graphic>
                </wp:anchor>
              </w:drawing>
            </w:r>
          </w:p>
        </w:tc>
        <w:tc>
          <w:tcPr>
            <w:tcW w:w="4148" w:type="dxa"/>
          </w:tcPr>
          <w:p w14:paraId="46FFD46E" w14:textId="77777777" w:rsidR="00D817CE" w:rsidRPr="000F3E00" w:rsidRDefault="00D817CE" w:rsidP="008D34E6">
            <w:pPr>
              <w:ind w:left="142" w:firstLineChars="0" w:firstLine="0"/>
              <w:jc w:val="center"/>
              <w:rPr>
                <w:rFonts w:cs="Times New Roman"/>
                <w:sz w:val="20"/>
              </w:rPr>
            </w:pPr>
            <w:r w:rsidRPr="000F3E00">
              <w:rPr>
                <w:sz w:val="20"/>
              </w:rPr>
              <w:t>Meeting venue 4 (</w:t>
            </w:r>
            <w:r>
              <w:rPr>
                <w:sz w:val="20"/>
              </w:rPr>
              <w:t>Zhongmu</w:t>
            </w:r>
            <w:r w:rsidRPr="000F3E00">
              <w:rPr>
                <w:sz w:val="20"/>
              </w:rPr>
              <w:t xml:space="preserve"> County)</w:t>
            </w:r>
            <w:r w:rsidRPr="000F3E00">
              <w:rPr>
                <w:noProof/>
              </w:rPr>
              <w:drawing>
                <wp:anchor distT="0" distB="0" distL="114300" distR="114300" simplePos="0" relativeHeight="251669504" behindDoc="0" locked="0" layoutInCell="1" allowOverlap="1" wp14:anchorId="3682BBEC" wp14:editId="198B85E0">
                  <wp:simplePos x="0" y="0"/>
                  <wp:positionH relativeFrom="margin">
                    <wp:posOffset>-1270</wp:posOffset>
                  </wp:positionH>
                  <wp:positionV relativeFrom="margin">
                    <wp:posOffset>43180</wp:posOffset>
                  </wp:positionV>
                  <wp:extent cx="2491105" cy="1871980"/>
                  <wp:effectExtent l="19050" t="19050" r="23495" b="1397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491105" cy="1871980"/>
                          </a:xfrm>
                          <a:prstGeom prst="rect">
                            <a:avLst/>
                          </a:prstGeom>
                          <a:noFill/>
                          <a:ln>
                            <a:solidFill>
                              <a:sysClr val="windowText" lastClr="000000"/>
                            </a:solidFill>
                          </a:ln>
                        </pic:spPr>
                      </pic:pic>
                    </a:graphicData>
                  </a:graphic>
                </wp:anchor>
              </w:drawing>
            </w:r>
          </w:p>
        </w:tc>
      </w:tr>
    </w:tbl>
    <w:p w14:paraId="1B17B089" w14:textId="77777777" w:rsidR="00D817CE" w:rsidRPr="000F3E00" w:rsidRDefault="00D817CE" w:rsidP="00D817CE">
      <w:pPr>
        <w:widowControl/>
        <w:ind w:firstLine="482"/>
        <w:rPr>
          <w:rFonts w:cs="Times New Roman"/>
          <w:b/>
          <w:bCs/>
        </w:rPr>
      </w:pPr>
      <w:r w:rsidRPr="000F3E00">
        <w:rPr>
          <w:b/>
        </w:rPr>
        <w:t>Questionnaire:</w:t>
      </w:r>
    </w:p>
    <w:p w14:paraId="76DC2579" w14:textId="77777777" w:rsidR="00D817CE" w:rsidRPr="000F3E00" w:rsidRDefault="00D817CE" w:rsidP="00D817CE">
      <w:pPr>
        <w:widowControl/>
        <w:ind w:firstLine="480"/>
        <w:rPr>
          <w:rFonts w:cs="Times New Roman"/>
        </w:rPr>
      </w:pPr>
      <w:r w:rsidRPr="000F3E00">
        <w:t>1. Participant information</w:t>
      </w:r>
    </w:p>
    <w:p w14:paraId="76968B83" w14:textId="14416C1D" w:rsidR="00D817CE" w:rsidRPr="000F3E00" w:rsidRDefault="00D817CE" w:rsidP="00D817CE">
      <w:pPr>
        <w:keepNext/>
        <w:widowControl/>
        <w:spacing w:beforeLines="10" w:before="32"/>
        <w:ind w:firstLine="480"/>
        <w:rPr>
          <w:rFonts w:eastAsia="黑体"/>
          <w:bCs/>
        </w:rPr>
      </w:pPr>
      <w:r w:rsidRPr="000F3E00">
        <w:t xml:space="preserve">Table </w:t>
      </w:r>
      <w:r w:rsidRPr="000F3E00">
        <w:rPr>
          <w:rFonts w:eastAsia="黑体"/>
        </w:rPr>
        <w:t>7</w:t>
      </w:r>
      <w:r w:rsidRPr="000F3E00">
        <w:t>-</w:t>
      </w:r>
      <w:r w:rsidRPr="000F3E00">
        <w:rPr>
          <w:rFonts w:eastAsia="黑体"/>
        </w:rPr>
        <w:fldChar w:fldCharType="begin"/>
      </w:r>
      <w:r w:rsidRPr="000F3E00">
        <w:rPr>
          <w:rFonts w:eastAsia="黑体"/>
        </w:rPr>
        <w:instrText xml:space="preserve"> SEQ </w:instrText>
      </w:r>
      <w:r w:rsidRPr="000F3E00">
        <w:rPr>
          <w:rFonts w:eastAsia="黑体"/>
        </w:rPr>
        <w:instrText>表</w:instrText>
      </w:r>
      <w:r w:rsidRPr="000F3E00">
        <w:rPr>
          <w:rFonts w:eastAsia="黑体"/>
        </w:rPr>
        <w:instrText xml:space="preserve"> \* ARABIC \s 1 </w:instrText>
      </w:r>
      <w:r w:rsidRPr="000F3E00">
        <w:rPr>
          <w:rFonts w:eastAsia="黑体"/>
        </w:rPr>
        <w:fldChar w:fldCharType="separate"/>
      </w:r>
      <w:r w:rsidR="008022AB">
        <w:rPr>
          <w:rFonts w:eastAsia="黑体"/>
          <w:noProof/>
        </w:rPr>
        <w:t>6</w:t>
      </w:r>
      <w:r w:rsidRPr="000F3E00">
        <w:rPr>
          <w:rFonts w:eastAsia="黑体"/>
        </w:rPr>
        <w:fldChar w:fldCharType="end"/>
      </w:r>
      <w:r w:rsidRPr="000F3E00">
        <w:t xml:space="preserve"> </w:t>
      </w:r>
      <w:r w:rsidR="008022AB">
        <w:t xml:space="preserve">    </w:t>
      </w:r>
      <w:r w:rsidRPr="000F3E00">
        <w:t>List of participant information</w:t>
      </w:r>
    </w:p>
    <w:tbl>
      <w:tblPr>
        <w:tblStyle w:val="155"/>
        <w:tblW w:w="5000" w:type="pct"/>
        <w:jc w:val="center"/>
        <w:tblLook w:val="04A0" w:firstRow="1" w:lastRow="0" w:firstColumn="1" w:lastColumn="0" w:noHBand="0" w:noVBand="1"/>
      </w:tblPr>
      <w:tblGrid>
        <w:gridCol w:w="1641"/>
        <w:gridCol w:w="2693"/>
        <w:gridCol w:w="2095"/>
        <w:gridCol w:w="2093"/>
      </w:tblGrid>
      <w:tr w:rsidR="00D817CE" w:rsidRPr="000F3E00" w14:paraId="2594DCA1" w14:textId="77777777" w:rsidTr="008D34E6">
        <w:trPr>
          <w:trHeight w:val="442"/>
          <w:tblHeader/>
          <w:jc w:val="center"/>
        </w:trPr>
        <w:tc>
          <w:tcPr>
            <w:tcW w:w="2543" w:type="pct"/>
            <w:gridSpan w:val="2"/>
            <w:vAlign w:val="center"/>
          </w:tcPr>
          <w:p w14:paraId="08732AD6" w14:textId="77777777" w:rsidR="00D817CE" w:rsidRPr="000F3E00" w:rsidRDefault="00D817CE" w:rsidP="008D34E6">
            <w:pPr>
              <w:adjustRightInd w:val="0"/>
              <w:snapToGrid w:val="0"/>
              <w:spacing w:line="400" w:lineRule="exact"/>
              <w:ind w:firstLineChars="0" w:firstLine="0"/>
              <w:jc w:val="center"/>
              <w:rPr>
                <w:rFonts w:cs="Times New Roman"/>
                <w:b/>
                <w:bCs/>
                <w:sz w:val="21"/>
              </w:rPr>
            </w:pPr>
            <w:r w:rsidRPr="000F3E00">
              <w:rPr>
                <w:b/>
                <w:sz w:val="21"/>
              </w:rPr>
              <w:t>Participant information</w:t>
            </w:r>
          </w:p>
        </w:tc>
        <w:tc>
          <w:tcPr>
            <w:tcW w:w="1229" w:type="pct"/>
            <w:vAlign w:val="center"/>
          </w:tcPr>
          <w:p w14:paraId="453F0C2A" w14:textId="77777777" w:rsidR="00D817CE" w:rsidRPr="000F3E00" w:rsidRDefault="00D817CE" w:rsidP="008D34E6">
            <w:pPr>
              <w:adjustRightInd w:val="0"/>
              <w:snapToGrid w:val="0"/>
              <w:spacing w:line="400" w:lineRule="exact"/>
              <w:ind w:firstLineChars="0" w:firstLine="0"/>
              <w:jc w:val="center"/>
              <w:rPr>
                <w:rFonts w:cs="Times New Roman"/>
                <w:b/>
                <w:bCs/>
                <w:sz w:val="21"/>
              </w:rPr>
            </w:pPr>
            <w:r w:rsidRPr="000F3E00">
              <w:rPr>
                <w:b/>
                <w:sz w:val="21"/>
              </w:rPr>
              <w:t>199 questionnaires in total</w:t>
            </w:r>
          </w:p>
        </w:tc>
        <w:tc>
          <w:tcPr>
            <w:tcW w:w="1228" w:type="pct"/>
            <w:vAlign w:val="center"/>
          </w:tcPr>
          <w:p w14:paraId="1EC2787C" w14:textId="77777777" w:rsidR="00D817CE" w:rsidRPr="000F3E00" w:rsidRDefault="00D817CE" w:rsidP="008D34E6">
            <w:pPr>
              <w:adjustRightInd w:val="0"/>
              <w:snapToGrid w:val="0"/>
              <w:spacing w:line="400" w:lineRule="exact"/>
              <w:ind w:firstLineChars="0" w:firstLine="0"/>
              <w:jc w:val="center"/>
              <w:rPr>
                <w:rFonts w:cs="Times New Roman"/>
                <w:b/>
                <w:bCs/>
                <w:sz w:val="21"/>
              </w:rPr>
            </w:pPr>
            <w:r w:rsidRPr="000F3E00">
              <w:rPr>
                <w:b/>
                <w:sz w:val="21"/>
              </w:rPr>
              <w:t>Percentage (%)</w:t>
            </w:r>
          </w:p>
        </w:tc>
      </w:tr>
      <w:tr w:rsidR="00D817CE" w:rsidRPr="000F3E00" w14:paraId="6960A1EC" w14:textId="77777777" w:rsidTr="008D34E6">
        <w:trPr>
          <w:jc w:val="center"/>
        </w:trPr>
        <w:tc>
          <w:tcPr>
            <w:tcW w:w="963" w:type="pct"/>
            <w:vMerge w:val="restart"/>
            <w:vAlign w:val="center"/>
          </w:tcPr>
          <w:p w14:paraId="5AE0CD13" w14:textId="77777777" w:rsidR="00D817CE" w:rsidRPr="000F3E00" w:rsidRDefault="00D817CE" w:rsidP="008D34E6">
            <w:pPr>
              <w:adjustRightInd w:val="0"/>
              <w:snapToGrid w:val="0"/>
              <w:spacing w:line="400" w:lineRule="exact"/>
              <w:ind w:firstLineChars="0" w:firstLine="0"/>
              <w:jc w:val="center"/>
              <w:rPr>
                <w:rFonts w:cs="Times New Roman"/>
                <w:b/>
                <w:bCs/>
                <w:sz w:val="21"/>
              </w:rPr>
            </w:pPr>
            <w:r w:rsidRPr="000F3E00">
              <w:rPr>
                <w:b/>
                <w:sz w:val="21"/>
              </w:rPr>
              <w:t>Gender</w:t>
            </w:r>
          </w:p>
        </w:tc>
        <w:tc>
          <w:tcPr>
            <w:tcW w:w="1580" w:type="pct"/>
            <w:vAlign w:val="center"/>
          </w:tcPr>
          <w:p w14:paraId="7D2841C4"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Male</w:t>
            </w:r>
          </w:p>
        </w:tc>
        <w:tc>
          <w:tcPr>
            <w:tcW w:w="1229" w:type="pct"/>
          </w:tcPr>
          <w:p w14:paraId="0C7003AD" w14:textId="77777777" w:rsidR="00D817CE" w:rsidRPr="000F3E00" w:rsidRDefault="00D817CE" w:rsidP="008D34E6">
            <w:pPr>
              <w:spacing w:line="400" w:lineRule="exact"/>
              <w:ind w:firstLineChars="0" w:firstLine="0"/>
              <w:jc w:val="center"/>
              <w:rPr>
                <w:rFonts w:cs="Times New Roman"/>
                <w:sz w:val="21"/>
              </w:rPr>
            </w:pPr>
            <w:r w:rsidRPr="000F3E00">
              <w:rPr>
                <w:sz w:val="21"/>
              </w:rPr>
              <w:t>125</w:t>
            </w:r>
          </w:p>
        </w:tc>
        <w:tc>
          <w:tcPr>
            <w:tcW w:w="1228" w:type="pct"/>
          </w:tcPr>
          <w:p w14:paraId="4049C6E9" w14:textId="77777777" w:rsidR="00D817CE" w:rsidRPr="000F3E00" w:rsidRDefault="00D817CE" w:rsidP="008D34E6">
            <w:pPr>
              <w:spacing w:line="400" w:lineRule="exact"/>
              <w:ind w:firstLineChars="0" w:firstLine="0"/>
              <w:jc w:val="center"/>
              <w:rPr>
                <w:rFonts w:cs="Times New Roman"/>
                <w:sz w:val="21"/>
              </w:rPr>
            </w:pPr>
            <w:r w:rsidRPr="000F3E00">
              <w:rPr>
                <w:sz w:val="21"/>
              </w:rPr>
              <w:t>62.8%</w:t>
            </w:r>
          </w:p>
        </w:tc>
      </w:tr>
      <w:tr w:rsidR="00D817CE" w:rsidRPr="000F3E00" w14:paraId="3AF47F7B" w14:textId="77777777" w:rsidTr="008D34E6">
        <w:trPr>
          <w:jc w:val="center"/>
        </w:trPr>
        <w:tc>
          <w:tcPr>
            <w:tcW w:w="963" w:type="pct"/>
            <w:vMerge/>
            <w:vAlign w:val="center"/>
          </w:tcPr>
          <w:p w14:paraId="3B30CD4D" w14:textId="77777777" w:rsidR="00D817CE" w:rsidRPr="000F3E00" w:rsidRDefault="00D817CE" w:rsidP="008D34E6">
            <w:pPr>
              <w:adjustRightInd w:val="0"/>
              <w:snapToGrid w:val="0"/>
              <w:spacing w:line="400" w:lineRule="exact"/>
              <w:ind w:firstLineChars="0" w:firstLine="0"/>
              <w:jc w:val="center"/>
              <w:rPr>
                <w:rFonts w:cs="Times New Roman"/>
                <w:b/>
                <w:bCs/>
                <w:sz w:val="21"/>
              </w:rPr>
            </w:pPr>
          </w:p>
        </w:tc>
        <w:tc>
          <w:tcPr>
            <w:tcW w:w="1580" w:type="pct"/>
            <w:vAlign w:val="center"/>
          </w:tcPr>
          <w:p w14:paraId="5A40D265"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Female</w:t>
            </w:r>
          </w:p>
        </w:tc>
        <w:tc>
          <w:tcPr>
            <w:tcW w:w="1229" w:type="pct"/>
          </w:tcPr>
          <w:p w14:paraId="03D45B37" w14:textId="77777777" w:rsidR="00D817CE" w:rsidRPr="000F3E00" w:rsidRDefault="00D817CE" w:rsidP="008D34E6">
            <w:pPr>
              <w:spacing w:line="400" w:lineRule="exact"/>
              <w:ind w:firstLineChars="0" w:firstLine="0"/>
              <w:jc w:val="center"/>
              <w:rPr>
                <w:rFonts w:cs="Times New Roman"/>
                <w:sz w:val="21"/>
              </w:rPr>
            </w:pPr>
            <w:r w:rsidRPr="000F3E00">
              <w:rPr>
                <w:sz w:val="21"/>
              </w:rPr>
              <w:t>74</w:t>
            </w:r>
          </w:p>
        </w:tc>
        <w:tc>
          <w:tcPr>
            <w:tcW w:w="1228" w:type="pct"/>
          </w:tcPr>
          <w:p w14:paraId="04BBFD63" w14:textId="77777777" w:rsidR="00D817CE" w:rsidRPr="000F3E00" w:rsidRDefault="00D817CE" w:rsidP="008D34E6">
            <w:pPr>
              <w:spacing w:line="400" w:lineRule="exact"/>
              <w:ind w:firstLineChars="0" w:firstLine="0"/>
              <w:jc w:val="center"/>
              <w:rPr>
                <w:rFonts w:cs="Times New Roman"/>
                <w:sz w:val="21"/>
              </w:rPr>
            </w:pPr>
            <w:r w:rsidRPr="000F3E00">
              <w:rPr>
                <w:sz w:val="21"/>
              </w:rPr>
              <w:t>37.2%</w:t>
            </w:r>
          </w:p>
        </w:tc>
      </w:tr>
      <w:tr w:rsidR="00D817CE" w:rsidRPr="000F3E00" w14:paraId="25045D57" w14:textId="77777777" w:rsidTr="008D34E6">
        <w:trPr>
          <w:jc w:val="center"/>
        </w:trPr>
        <w:tc>
          <w:tcPr>
            <w:tcW w:w="963" w:type="pct"/>
            <w:vMerge w:val="restart"/>
            <w:vAlign w:val="center"/>
          </w:tcPr>
          <w:p w14:paraId="50CB5438" w14:textId="77777777" w:rsidR="00D817CE" w:rsidRPr="000F3E00" w:rsidRDefault="00D817CE" w:rsidP="008D34E6">
            <w:pPr>
              <w:adjustRightInd w:val="0"/>
              <w:snapToGrid w:val="0"/>
              <w:spacing w:line="400" w:lineRule="exact"/>
              <w:ind w:firstLineChars="0" w:firstLine="0"/>
              <w:jc w:val="center"/>
              <w:rPr>
                <w:rFonts w:cs="Times New Roman"/>
                <w:b/>
                <w:bCs/>
                <w:sz w:val="21"/>
              </w:rPr>
            </w:pPr>
            <w:r w:rsidRPr="000F3E00">
              <w:rPr>
                <w:b/>
                <w:sz w:val="21"/>
              </w:rPr>
              <w:t>Age</w:t>
            </w:r>
          </w:p>
        </w:tc>
        <w:tc>
          <w:tcPr>
            <w:tcW w:w="1580" w:type="pct"/>
            <w:vAlign w:val="center"/>
          </w:tcPr>
          <w:p w14:paraId="236ACD93"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&lt;20</w:t>
            </w:r>
          </w:p>
        </w:tc>
        <w:tc>
          <w:tcPr>
            <w:tcW w:w="1229" w:type="pct"/>
          </w:tcPr>
          <w:p w14:paraId="535D4316" w14:textId="77777777" w:rsidR="00D817CE" w:rsidRPr="000F3E00" w:rsidRDefault="00D817CE" w:rsidP="008D34E6">
            <w:pPr>
              <w:spacing w:line="400" w:lineRule="exact"/>
              <w:ind w:firstLineChars="0" w:firstLine="0"/>
              <w:jc w:val="center"/>
              <w:rPr>
                <w:rFonts w:cs="Times New Roman"/>
                <w:sz w:val="21"/>
              </w:rPr>
            </w:pPr>
            <w:r w:rsidRPr="000F3E00">
              <w:rPr>
                <w:sz w:val="21"/>
              </w:rPr>
              <w:t>0</w:t>
            </w:r>
          </w:p>
        </w:tc>
        <w:tc>
          <w:tcPr>
            <w:tcW w:w="1228" w:type="pct"/>
          </w:tcPr>
          <w:p w14:paraId="3BE39628" w14:textId="77777777" w:rsidR="00D817CE" w:rsidRPr="000F3E00" w:rsidRDefault="00D817CE" w:rsidP="008D34E6">
            <w:pPr>
              <w:spacing w:line="400" w:lineRule="exact"/>
              <w:ind w:firstLineChars="0" w:firstLine="0"/>
              <w:jc w:val="center"/>
              <w:rPr>
                <w:rFonts w:cs="Times New Roman"/>
                <w:sz w:val="21"/>
              </w:rPr>
            </w:pPr>
            <w:r w:rsidRPr="000F3E00">
              <w:rPr>
                <w:sz w:val="21"/>
              </w:rPr>
              <w:t>0</w:t>
            </w:r>
          </w:p>
        </w:tc>
      </w:tr>
      <w:tr w:rsidR="00D817CE" w:rsidRPr="000F3E00" w14:paraId="7288DD1F" w14:textId="77777777" w:rsidTr="008D34E6">
        <w:trPr>
          <w:jc w:val="center"/>
        </w:trPr>
        <w:tc>
          <w:tcPr>
            <w:tcW w:w="963" w:type="pct"/>
            <w:vMerge/>
            <w:vAlign w:val="center"/>
          </w:tcPr>
          <w:p w14:paraId="337DA028" w14:textId="77777777" w:rsidR="00D817CE" w:rsidRPr="000F3E00" w:rsidRDefault="00D817CE" w:rsidP="008D34E6">
            <w:pPr>
              <w:adjustRightInd w:val="0"/>
              <w:snapToGrid w:val="0"/>
              <w:spacing w:line="400" w:lineRule="exact"/>
              <w:ind w:firstLineChars="0" w:firstLine="0"/>
              <w:jc w:val="center"/>
              <w:rPr>
                <w:rFonts w:cs="Times New Roman"/>
                <w:b/>
                <w:bCs/>
                <w:sz w:val="21"/>
              </w:rPr>
            </w:pPr>
          </w:p>
        </w:tc>
        <w:tc>
          <w:tcPr>
            <w:tcW w:w="1580" w:type="pct"/>
            <w:vAlign w:val="center"/>
          </w:tcPr>
          <w:p w14:paraId="7575F84B"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20-40</w:t>
            </w:r>
          </w:p>
        </w:tc>
        <w:tc>
          <w:tcPr>
            <w:tcW w:w="1229" w:type="pct"/>
          </w:tcPr>
          <w:p w14:paraId="49C34650" w14:textId="77777777" w:rsidR="00D817CE" w:rsidRPr="000F3E00" w:rsidRDefault="00D817CE" w:rsidP="008D34E6">
            <w:pPr>
              <w:spacing w:line="400" w:lineRule="exact"/>
              <w:ind w:firstLineChars="0" w:firstLine="0"/>
              <w:jc w:val="center"/>
              <w:rPr>
                <w:rFonts w:cs="Times New Roman"/>
                <w:sz w:val="21"/>
              </w:rPr>
            </w:pPr>
            <w:r w:rsidRPr="000F3E00">
              <w:rPr>
                <w:sz w:val="21"/>
              </w:rPr>
              <w:t>31</w:t>
            </w:r>
          </w:p>
        </w:tc>
        <w:tc>
          <w:tcPr>
            <w:tcW w:w="1228" w:type="pct"/>
          </w:tcPr>
          <w:p w14:paraId="636D48A5" w14:textId="77777777" w:rsidR="00D817CE" w:rsidRPr="000F3E00" w:rsidRDefault="00D817CE" w:rsidP="008D34E6">
            <w:pPr>
              <w:spacing w:line="400" w:lineRule="exact"/>
              <w:ind w:firstLineChars="0" w:firstLine="0"/>
              <w:jc w:val="center"/>
              <w:rPr>
                <w:rFonts w:cs="Times New Roman"/>
                <w:sz w:val="21"/>
              </w:rPr>
            </w:pPr>
            <w:r w:rsidRPr="000F3E00">
              <w:rPr>
                <w:sz w:val="21"/>
              </w:rPr>
              <w:t>15.6%</w:t>
            </w:r>
          </w:p>
        </w:tc>
      </w:tr>
      <w:tr w:rsidR="00D817CE" w:rsidRPr="000F3E00" w14:paraId="16D74ABC" w14:textId="77777777" w:rsidTr="008D34E6">
        <w:trPr>
          <w:jc w:val="center"/>
        </w:trPr>
        <w:tc>
          <w:tcPr>
            <w:tcW w:w="963" w:type="pct"/>
            <w:vMerge/>
            <w:vAlign w:val="center"/>
          </w:tcPr>
          <w:p w14:paraId="0797DFC8" w14:textId="77777777" w:rsidR="00D817CE" w:rsidRPr="000F3E00" w:rsidRDefault="00D817CE" w:rsidP="008D34E6">
            <w:pPr>
              <w:adjustRightInd w:val="0"/>
              <w:snapToGrid w:val="0"/>
              <w:spacing w:line="400" w:lineRule="exact"/>
              <w:ind w:firstLineChars="0" w:firstLine="0"/>
              <w:jc w:val="center"/>
              <w:rPr>
                <w:rFonts w:cs="Times New Roman"/>
                <w:b/>
                <w:bCs/>
                <w:sz w:val="21"/>
              </w:rPr>
            </w:pPr>
          </w:p>
        </w:tc>
        <w:tc>
          <w:tcPr>
            <w:tcW w:w="1580" w:type="pct"/>
            <w:vAlign w:val="center"/>
          </w:tcPr>
          <w:p w14:paraId="6870B653"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41-60</w:t>
            </w:r>
          </w:p>
        </w:tc>
        <w:tc>
          <w:tcPr>
            <w:tcW w:w="1229" w:type="pct"/>
          </w:tcPr>
          <w:p w14:paraId="470F709C" w14:textId="77777777" w:rsidR="00D817CE" w:rsidRPr="000F3E00" w:rsidRDefault="00D817CE" w:rsidP="008D34E6">
            <w:pPr>
              <w:spacing w:line="400" w:lineRule="exact"/>
              <w:ind w:firstLineChars="0" w:firstLine="0"/>
              <w:jc w:val="center"/>
              <w:rPr>
                <w:rFonts w:cs="Times New Roman"/>
                <w:sz w:val="21"/>
              </w:rPr>
            </w:pPr>
            <w:r w:rsidRPr="000F3E00">
              <w:rPr>
                <w:sz w:val="21"/>
              </w:rPr>
              <w:t>113</w:t>
            </w:r>
          </w:p>
        </w:tc>
        <w:tc>
          <w:tcPr>
            <w:tcW w:w="1228" w:type="pct"/>
          </w:tcPr>
          <w:p w14:paraId="365FDE13" w14:textId="77777777" w:rsidR="00D817CE" w:rsidRPr="000F3E00" w:rsidRDefault="00D817CE" w:rsidP="008D34E6">
            <w:pPr>
              <w:spacing w:line="400" w:lineRule="exact"/>
              <w:ind w:firstLineChars="0" w:firstLine="0"/>
              <w:jc w:val="center"/>
              <w:rPr>
                <w:rFonts w:cs="Times New Roman"/>
                <w:sz w:val="21"/>
              </w:rPr>
            </w:pPr>
            <w:r w:rsidRPr="000F3E00">
              <w:rPr>
                <w:sz w:val="21"/>
              </w:rPr>
              <w:t>56.8%</w:t>
            </w:r>
          </w:p>
        </w:tc>
      </w:tr>
      <w:tr w:rsidR="00D817CE" w:rsidRPr="000F3E00" w14:paraId="5455C566" w14:textId="77777777" w:rsidTr="008D34E6">
        <w:trPr>
          <w:jc w:val="center"/>
        </w:trPr>
        <w:tc>
          <w:tcPr>
            <w:tcW w:w="963" w:type="pct"/>
            <w:vMerge/>
            <w:vAlign w:val="center"/>
          </w:tcPr>
          <w:p w14:paraId="5C5ABAE1" w14:textId="77777777" w:rsidR="00D817CE" w:rsidRPr="000F3E00" w:rsidRDefault="00D817CE" w:rsidP="008D34E6">
            <w:pPr>
              <w:adjustRightInd w:val="0"/>
              <w:snapToGrid w:val="0"/>
              <w:spacing w:line="400" w:lineRule="exact"/>
              <w:ind w:firstLineChars="0" w:firstLine="0"/>
              <w:jc w:val="center"/>
              <w:rPr>
                <w:rFonts w:cs="Times New Roman"/>
                <w:b/>
                <w:bCs/>
                <w:sz w:val="21"/>
              </w:rPr>
            </w:pPr>
          </w:p>
        </w:tc>
        <w:tc>
          <w:tcPr>
            <w:tcW w:w="1580" w:type="pct"/>
            <w:vAlign w:val="center"/>
          </w:tcPr>
          <w:p w14:paraId="1FC02680"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≥60</w:t>
            </w:r>
          </w:p>
        </w:tc>
        <w:tc>
          <w:tcPr>
            <w:tcW w:w="1229" w:type="pct"/>
          </w:tcPr>
          <w:p w14:paraId="2991D165" w14:textId="77777777" w:rsidR="00D817CE" w:rsidRPr="000F3E00" w:rsidRDefault="00D817CE" w:rsidP="008D34E6">
            <w:pPr>
              <w:spacing w:line="400" w:lineRule="exact"/>
              <w:ind w:firstLineChars="0" w:firstLine="0"/>
              <w:jc w:val="center"/>
              <w:rPr>
                <w:rFonts w:cs="Times New Roman"/>
                <w:sz w:val="21"/>
              </w:rPr>
            </w:pPr>
            <w:r w:rsidRPr="000F3E00">
              <w:rPr>
                <w:sz w:val="21"/>
              </w:rPr>
              <w:t>55</w:t>
            </w:r>
          </w:p>
        </w:tc>
        <w:tc>
          <w:tcPr>
            <w:tcW w:w="1228" w:type="pct"/>
          </w:tcPr>
          <w:p w14:paraId="5A1AE1D0" w14:textId="77777777" w:rsidR="00D817CE" w:rsidRPr="000F3E00" w:rsidRDefault="00D817CE" w:rsidP="008D34E6">
            <w:pPr>
              <w:spacing w:line="400" w:lineRule="exact"/>
              <w:ind w:firstLineChars="0" w:firstLine="0"/>
              <w:jc w:val="center"/>
              <w:rPr>
                <w:rFonts w:cs="Times New Roman"/>
                <w:sz w:val="21"/>
              </w:rPr>
            </w:pPr>
            <w:r w:rsidRPr="000F3E00">
              <w:rPr>
                <w:sz w:val="21"/>
              </w:rPr>
              <w:t>27.6%</w:t>
            </w:r>
          </w:p>
        </w:tc>
      </w:tr>
      <w:tr w:rsidR="00D817CE" w:rsidRPr="000F3E00" w14:paraId="72C77081" w14:textId="77777777" w:rsidTr="008D34E6">
        <w:trPr>
          <w:jc w:val="center"/>
        </w:trPr>
        <w:tc>
          <w:tcPr>
            <w:tcW w:w="963" w:type="pct"/>
            <w:vMerge w:val="restart"/>
            <w:vAlign w:val="center"/>
          </w:tcPr>
          <w:p w14:paraId="7982B5EA" w14:textId="77777777" w:rsidR="00D817CE" w:rsidRPr="000F3E00" w:rsidRDefault="00D817CE" w:rsidP="008D34E6">
            <w:pPr>
              <w:adjustRightInd w:val="0"/>
              <w:snapToGrid w:val="0"/>
              <w:spacing w:line="400" w:lineRule="exact"/>
              <w:ind w:firstLineChars="0" w:firstLine="0"/>
              <w:jc w:val="center"/>
              <w:rPr>
                <w:rFonts w:cs="Times New Roman"/>
                <w:b/>
                <w:bCs/>
                <w:sz w:val="21"/>
              </w:rPr>
            </w:pPr>
            <w:r w:rsidRPr="000F3E00">
              <w:rPr>
                <w:b/>
                <w:sz w:val="21"/>
              </w:rPr>
              <w:t xml:space="preserve">Educational </w:t>
            </w:r>
            <w:r w:rsidRPr="000F3E00">
              <w:rPr>
                <w:b/>
                <w:sz w:val="21"/>
              </w:rPr>
              <w:lastRenderedPageBreak/>
              <w:t>attainment</w:t>
            </w:r>
          </w:p>
        </w:tc>
        <w:tc>
          <w:tcPr>
            <w:tcW w:w="1580" w:type="pct"/>
            <w:vAlign w:val="center"/>
          </w:tcPr>
          <w:p w14:paraId="2689C660"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lastRenderedPageBreak/>
              <w:t>Illiterate</w:t>
            </w:r>
          </w:p>
        </w:tc>
        <w:tc>
          <w:tcPr>
            <w:tcW w:w="1229" w:type="pct"/>
          </w:tcPr>
          <w:p w14:paraId="0E8C07CD" w14:textId="77777777" w:rsidR="00D817CE" w:rsidRPr="000F3E00" w:rsidRDefault="00D817CE" w:rsidP="008D34E6">
            <w:pPr>
              <w:spacing w:line="400" w:lineRule="exact"/>
              <w:ind w:firstLineChars="0" w:firstLine="0"/>
              <w:jc w:val="center"/>
              <w:rPr>
                <w:rFonts w:cs="Times New Roman"/>
                <w:sz w:val="21"/>
              </w:rPr>
            </w:pPr>
            <w:r w:rsidRPr="000F3E00">
              <w:rPr>
                <w:sz w:val="21"/>
              </w:rPr>
              <w:t>0</w:t>
            </w:r>
          </w:p>
        </w:tc>
        <w:tc>
          <w:tcPr>
            <w:tcW w:w="1228" w:type="pct"/>
          </w:tcPr>
          <w:p w14:paraId="2D13FC6B" w14:textId="77777777" w:rsidR="00D817CE" w:rsidRPr="000F3E00" w:rsidRDefault="00D817CE" w:rsidP="008D34E6">
            <w:pPr>
              <w:spacing w:line="400" w:lineRule="exact"/>
              <w:ind w:firstLineChars="0" w:firstLine="0"/>
              <w:jc w:val="center"/>
              <w:rPr>
                <w:rFonts w:cs="Times New Roman"/>
                <w:sz w:val="21"/>
              </w:rPr>
            </w:pPr>
            <w:r w:rsidRPr="000F3E00">
              <w:rPr>
                <w:sz w:val="21"/>
              </w:rPr>
              <w:t>0</w:t>
            </w:r>
          </w:p>
        </w:tc>
      </w:tr>
      <w:tr w:rsidR="00D817CE" w:rsidRPr="000F3E00" w14:paraId="5B2E01BB" w14:textId="77777777" w:rsidTr="008D34E6">
        <w:trPr>
          <w:jc w:val="center"/>
        </w:trPr>
        <w:tc>
          <w:tcPr>
            <w:tcW w:w="963" w:type="pct"/>
            <w:vMerge/>
            <w:vAlign w:val="center"/>
          </w:tcPr>
          <w:p w14:paraId="68340AAF" w14:textId="77777777" w:rsidR="00D817CE" w:rsidRPr="000F3E00" w:rsidRDefault="00D817CE" w:rsidP="008D34E6">
            <w:pPr>
              <w:adjustRightInd w:val="0"/>
              <w:snapToGrid w:val="0"/>
              <w:spacing w:line="400" w:lineRule="exact"/>
              <w:ind w:firstLineChars="0" w:firstLine="0"/>
              <w:jc w:val="center"/>
              <w:rPr>
                <w:rFonts w:cs="Times New Roman"/>
                <w:b/>
                <w:bCs/>
                <w:sz w:val="21"/>
              </w:rPr>
            </w:pPr>
          </w:p>
        </w:tc>
        <w:tc>
          <w:tcPr>
            <w:tcW w:w="1580" w:type="pct"/>
            <w:vAlign w:val="center"/>
          </w:tcPr>
          <w:p w14:paraId="2F8AC54D"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Primary school</w:t>
            </w:r>
          </w:p>
        </w:tc>
        <w:tc>
          <w:tcPr>
            <w:tcW w:w="1229" w:type="pct"/>
          </w:tcPr>
          <w:p w14:paraId="79BFD9C2" w14:textId="77777777" w:rsidR="00D817CE" w:rsidRPr="000F3E00" w:rsidRDefault="00D817CE" w:rsidP="008D34E6">
            <w:pPr>
              <w:spacing w:line="400" w:lineRule="exact"/>
              <w:ind w:firstLineChars="0" w:firstLine="0"/>
              <w:jc w:val="center"/>
              <w:rPr>
                <w:rFonts w:cs="Times New Roman"/>
                <w:sz w:val="21"/>
              </w:rPr>
            </w:pPr>
            <w:r w:rsidRPr="000F3E00">
              <w:rPr>
                <w:sz w:val="21"/>
              </w:rPr>
              <w:t>19</w:t>
            </w:r>
          </w:p>
        </w:tc>
        <w:tc>
          <w:tcPr>
            <w:tcW w:w="1228" w:type="pct"/>
          </w:tcPr>
          <w:p w14:paraId="5011EFEC" w14:textId="77777777" w:rsidR="00D817CE" w:rsidRPr="000F3E00" w:rsidRDefault="00D817CE" w:rsidP="008D34E6">
            <w:pPr>
              <w:spacing w:line="400" w:lineRule="exact"/>
              <w:ind w:firstLineChars="0" w:firstLine="0"/>
              <w:jc w:val="center"/>
              <w:rPr>
                <w:rFonts w:cs="Times New Roman"/>
                <w:sz w:val="21"/>
              </w:rPr>
            </w:pPr>
            <w:r w:rsidRPr="000F3E00">
              <w:rPr>
                <w:sz w:val="21"/>
              </w:rPr>
              <w:t>9.5%</w:t>
            </w:r>
          </w:p>
        </w:tc>
      </w:tr>
      <w:tr w:rsidR="00D817CE" w:rsidRPr="000F3E00" w14:paraId="3A86DC23" w14:textId="77777777" w:rsidTr="008D34E6">
        <w:trPr>
          <w:jc w:val="center"/>
        </w:trPr>
        <w:tc>
          <w:tcPr>
            <w:tcW w:w="963" w:type="pct"/>
            <w:vMerge/>
            <w:vAlign w:val="center"/>
          </w:tcPr>
          <w:p w14:paraId="0F054A57" w14:textId="77777777" w:rsidR="00D817CE" w:rsidRPr="000F3E00" w:rsidRDefault="00D817CE" w:rsidP="008D34E6">
            <w:pPr>
              <w:adjustRightInd w:val="0"/>
              <w:snapToGrid w:val="0"/>
              <w:spacing w:line="400" w:lineRule="exact"/>
              <w:ind w:firstLineChars="0" w:firstLine="0"/>
              <w:jc w:val="center"/>
              <w:rPr>
                <w:rFonts w:cs="Times New Roman"/>
                <w:b/>
                <w:bCs/>
                <w:sz w:val="21"/>
              </w:rPr>
            </w:pPr>
          </w:p>
        </w:tc>
        <w:tc>
          <w:tcPr>
            <w:tcW w:w="1580" w:type="pct"/>
            <w:vAlign w:val="center"/>
          </w:tcPr>
          <w:p w14:paraId="59019231"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Junior middle school</w:t>
            </w:r>
          </w:p>
        </w:tc>
        <w:tc>
          <w:tcPr>
            <w:tcW w:w="1229" w:type="pct"/>
          </w:tcPr>
          <w:p w14:paraId="2C52508C" w14:textId="77777777" w:rsidR="00D817CE" w:rsidRPr="000F3E00" w:rsidRDefault="00D817CE" w:rsidP="008D34E6">
            <w:pPr>
              <w:spacing w:line="400" w:lineRule="exact"/>
              <w:ind w:firstLineChars="0" w:firstLine="0"/>
              <w:jc w:val="center"/>
              <w:rPr>
                <w:rFonts w:cs="Times New Roman"/>
                <w:sz w:val="21"/>
              </w:rPr>
            </w:pPr>
            <w:r w:rsidRPr="000F3E00">
              <w:rPr>
                <w:sz w:val="21"/>
              </w:rPr>
              <w:t>71</w:t>
            </w:r>
          </w:p>
        </w:tc>
        <w:tc>
          <w:tcPr>
            <w:tcW w:w="1228" w:type="pct"/>
          </w:tcPr>
          <w:p w14:paraId="6CE8D02A" w14:textId="77777777" w:rsidR="00D817CE" w:rsidRPr="000F3E00" w:rsidRDefault="00D817CE" w:rsidP="008D34E6">
            <w:pPr>
              <w:spacing w:line="400" w:lineRule="exact"/>
              <w:ind w:firstLineChars="0" w:firstLine="0"/>
              <w:jc w:val="center"/>
              <w:rPr>
                <w:rFonts w:cs="Times New Roman"/>
                <w:sz w:val="21"/>
              </w:rPr>
            </w:pPr>
            <w:r w:rsidRPr="000F3E00">
              <w:rPr>
                <w:sz w:val="21"/>
              </w:rPr>
              <w:t>35.7%</w:t>
            </w:r>
          </w:p>
        </w:tc>
      </w:tr>
      <w:tr w:rsidR="00D817CE" w:rsidRPr="000F3E00" w14:paraId="412C2368" w14:textId="77777777" w:rsidTr="008D34E6">
        <w:trPr>
          <w:jc w:val="center"/>
        </w:trPr>
        <w:tc>
          <w:tcPr>
            <w:tcW w:w="963" w:type="pct"/>
            <w:vMerge/>
            <w:vAlign w:val="center"/>
          </w:tcPr>
          <w:p w14:paraId="62B7EE60" w14:textId="77777777" w:rsidR="00D817CE" w:rsidRPr="000F3E00" w:rsidRDefault="00D817CE" w:rsidP="008D34E6">
            <w:pPr>
              <w:adjustRightInd w:val="0"/>
              <w:snapToGrid w:val="0"/>
              <w:spacing w:line="400" w:lineRule="exact"/>
              <w:ind w:firstLineChars="0" w:firstLine="0"/>
              <w:jc w:val="center"/>
              <w:rPr>
                <w:rFonts w:cs="Times New Roman"/>
                <w:b/>
                <w:bCs/>
                <w:sz w:val="21"/>
              </w:rPr>
            </w:pPr>
          </w:p>
        </w:tc>
        <w:tc>
          <w:tcPr>
            <w:tcW w:w="1580" w:type="pct"/>
            <w:vAlign w:val="center"/>
          </w:tcPr>
          <w:p w14:paraId="4540B38A"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Senior middle school</w:t>
            </w:r>
          </w:p>
        </w:tc>
        <w:tc>
          <w:tcPr>
            <w:tcW w:w="1229" w:type="pct"/>
          </w:tcPr>
          <w:p w14:paraId="5E3486BA" w14:textId="77777777" w:rsidR="00D817CE" w:rsidRPr="000F3E00" w:rsidRDefault="00D817CE" w:rsidP="008D34E6">
            <w:pPr>
              <w:spacing w:line="400" w:lineRule="exact"/>
              <w:ind w:firstLineChars="0" w:firstLine="0"/>
              <w:jc w:val="center"/>
              <w:rPr>
                <w:rFonts w:cs="Times New Roman"/>
                <w:sz w:val="21"/>
              </w:rPr>
            </w:pPr>
            <w:r w:rsidRPr="000F3E00">
              <w:rPr>
                <w:sz w:val="21"/>
              </w:rPr>
              <w:t>74</w:t>
            </w:r>
          </w:p>
        </w:tc>
        <w:tc>
          <w:tcPr>
            <w:tcW w:w="1228" w:type="pct"/>
          </w:tcPr>
          <w:p w14:paraId="2021865B" w14:textId="77777777" w:rsidR="00D817CE" w:rsidRPr="000F3E00" w:rsidRDefault="00D817CE" w:rsidP="008D34E6">
            <w:pPr>
              <w:spacing w:line="400" w:lineRule="exact"/>
              <w:ind w:firstLineChars="0" w:firstLine="0"/>
              <w:jc w:val="center"/>
              <w:rPr>
                <w:rFonts w:cs="Times New Roman"/>
                <w:sz w:val="21"/>
              </w:rPr>
            </w:pPr>
            <w:r w:rsidRPr="000F3E00">
              <w:rPr>
                <w:sz w:val="21"/>
              </w:rPr>
              <w:t>37.2%</w:t>
            </w:r>
          </w:p>
        </w:tc>
      </w:tr>
      <w:tr w:rsidR="00D817CE" w:rsidRPr="000F3E00" w14:paraId="6922715D" w14:textId="77777777" w:rsidTr="008D34E6">
        <w:trPr>
          <w:jc w:val="center"/>
        </w:trPr>
        <w:tc>
          <w:tcPr>
            <w:tcW w:w="963" w:type="pct"/>
            <w:vMerge/>
            <w:vAlign w:val="center"/>
          </w:tcPr>
          <w:p w14:paraId="55571828" w14:textId="77777777" w:rsidR="00D817CE" w:rsidRPr="000F3E00" w:rsidRDefault="00D817CE" w:rsidP="008D34E6">
            <w:pPr>
              <w:adjustRightInd w:val="0"/>
              <w:snapToGrid w:val="0"/>
              <w:spacing w:line="400" w:lineRule="exact"/>
              <w:ind w:firstLineChars="0" w:firstLine="0"/>
              <w:jc w:val="center"/>
              <w:rPr>
                <w:rFonts w:cs="Times New Roman"/>
                <w:b/>
                <w:bCs/>
                <w:sz w:val="21"/>
              </w:rPr>
            </w:pPr>
          </w:p>
        </w:tc>
        <w:tc>
          <w:tcPr>
            <w:tcW w:w="1580" w:type="pct"/>
            <w:vAlign w:val="center"/>
          </w:tcPr>
          <w:p w14:paraId="0946AC66"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Vocational schools</w:t>
            </w:r>
          </w:p>
        </w:tc>
        <w:tc>
          <w:tcPr>
            <w:tcW w:w="1229" w:type="pct"/>
          </w:tcPr>
          <w:p w14:paraId="77506DD0" w14:textId="77777777" w:rsidR="00D817CE" w:rsidRPr="000F3E00" w:rsidRDefault="00D817CE" w:rsidP="008D34E6">
            <w:pPr>
              <w:spacing w:line="400" w:lineRule="exact"/>
              <w:ind w:firstLineChars="0" w:firstLine="0"/>
              <w:jc w:val="center"/>
              <w:rPr>
                <w:rFonts w:cs="Times New Roman"/>
                <w:sz w:val="21"/>
              </w:rPr>
            </w:pPr>
            <w:r w:rsidRPr="000F3E00">
              <w:rPr>
                <w:sz w:val="21"/>
              </w:rPr>
              <w:t>4</w:t>
            </w:r>
          </w:p>
        </w:tc>
        <w:tc>
          <w:tcPr>
            <w:tcW w:w="1228" w:type="pct"/>
          </w:tcPr>
          <w:p w14:paraId="6391BD92" w14:textId="77777777" w:rsidR="00D817CE" w:rsidRPr="000F3E00" w:rsidRDefault="00D817CE" w:rsidP="008D34E6">
            <w:pPr>
              <w:spacing w:line="400" w:lineRule="exact"/>
              <w:ind w:firstLineChars="0" w:firstLine="0"/>
              <w:jc w:val="center"/>
              <w:rPr>
                <w:rFonts w:cs="Times New Roman"/>
                <w:sz w:val="21"/>
              </w:rPr>
            </w:pPr>
            <w:r w:rsidRPr="000F3E00">
              <w:rPr>
                <w:sz w:val="21"/>
              </w:rPr>
              <w:t>2.0%</w:t>
            </w:r>
          </w:p>
        </w:tc>
      </w:tr>
      <w:tr w:rsidR="00D817CE" w:rsidRPr="000F3E00" w14:paraId="5F60B38A" w14:textId="77777777" w:rsidTr="008D34E6">
        <w:trPr>
          <w:jc w:val="center"/>
        </w:trPr>
        <w:tc>
          <w:tcPr>
            <w:tcW w:w="963" w:type="pct"/>
            <w:vMerge/>
            <w:vAlign w:val="center"/>
          </w:tcPr>
          <w:p w14:paraId="6963E921" w14:textId="77777777" w:rsidR="00D817CE" w:rsidRPr="000F3E00" w:rsidRDefault="00D817CE" w:rsidP="008D34E6">
            <w:pPr>
              <w:adjustRightInd w:val="0"/>
              <w:snapToGrid w:val="0"/>
              <w:spacing w:line="400" w:lineRule="exact"/>
              <w:ind w:firstLineChars="0" w:firstLine="0"/>
              <w:jc w:val="center"/>
              <w:rPr>
                <w:rFonts w:cs="Times New Roman"/>
                <w:b/>
                <w:bCs/>
                <w:sz w:val="21"/>
              </w:rPr>
            </w:pPr>
          </w:p>
        </w:tc>
        <w:tc>
          <w:tcPr>
            <w:tcW w:w="1580" w:type="pct"/>
            <w:vAlign w:val="center"/>
          </w:tcPr>
          <w:p w14:paraId="38F389DB"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College or above</w:t>
            </w:r>
          </w:p>
        </w:tc>
        <w:tc>
          <w:tcPr>
            <w:tcW w:w="1229" w:type="pct"/>
          </w:tcPr>
          <w:p w14:paraId="71FC5B7D" w14:textId="77777777" w:rsidR="00D817CE" w:rsidRPr="000F3E00" w:rsidRDefault="00D817CE" w:rsidP="008D34E6">
            <w:pPr>
              <w:spacing w:line="400" w:lineRule="exact"/>
              <w:ind w:firstLineChars="0" w:firstLine="0"/>
              <w:jc w:val="center"/>
              <w:rPr>
                <w:rFonts w:cs="Times New Roman"/>
                <w:sz w:val="21"/>
              </w:rPr>
            </w:pPr>
            <w:r w:rsidRPr="000F3E00">
              <w:rPr>
                <w:sz w:val="21"/>
              </w:rPr>
              <w:t>31</w:t>
            </w:r>
          </w:p>
        </w:tc>
        <w:tc>
          <w:tcPr>
            <w:tcW w:w="1228" w:type="pct"/>
          </w:tcPr>
          <w:p w14:paraId="794ECECE" w14:textId="77777777" w:rsidR="00D817CE" w:rsidRPr="000F3E00" w:rsidRDefault="00D817CE" w:rsidP="008D34E6">
            <w:pPr>
              <w:spacing w:line="400" w:lineRule="exact"/>
              <w:ind w:firstLineChars="0" w:firstLine="0"/>
              <w:jc w:val="center"/>
              <w:rPr>
                <w:rFonts w:cs="Times New Roman"/>
                <w:sz w:val="21"/>
              </w:rPr>
            </w:pPr>
            <w:r w:rsidRPr="000F3E00">
              <w:rPr>
                <w:sz w:val="21"/>
              </w:rPr>
              <w:t>15.6%</w:t>
            </w:r>
          </w:p>
        </w:tc>
      </w:tr>
      <w:tr w:rsidR="00D817CE" w:rsidRPr="000F3E00" w14:paraId="24468481" w14:textId="77777777" w:rsidTr="008D34E6">
        <w:trPr>
          <w:jc w:val="center"/>
        </w:trPr>
        <w:tc>
          <w:tcPr>
            <w:tcW w:w="963" w:type="pct"/>
            <w:vMerge w:val="restart"/>
            <w:vAlign w:val="center"/>
          </w:tcPr>
          <w:p w14:paraId="1BD494F8" w14:textId="77777777" w:rsidR="00D817CE" w:rsidRPr="000F3E00" w:rsidRDefault="00D817CE" w:rsidP="008D34E6">
            <w:pPr>
              <w:adjustRightInd w:val="0"/>
              <w:snapToGrid w:val="0"/>
              <w:spacing w:line="400" w:lineRule="exact"/>
              <w:ind w:firstLineChars="0" w:firstLine="0"/>
              <w:jc w:val="center"/>
              <w:rPr>
                <w:rFonts w:cs="Times New Roman"/>
                <w:b/>
                <w:bCs/>
                <w:sz w:val="21"/>
              </w:rPr>
            </w:pPr>
            <w:r w:rsidRPr="000F3E00">
              <w:rPr>
                <w:b/>
                <w:sz w:val="21"/>
              </w:rPr>
              <w:t>Ethnicity</w:t>
            </w:r>
          </w:p>
        </w:tc>
        <w:tc>
          <w:tcPr>
            <w:tcW w:w="1580" w:type="pct"/>
            <w:vAlign w:val="center"/>
          </w:tcPr>
          <w:p w14:paraId="4563ADC8"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Han Chinese</w:t>
            </w:r>
          </w:p>
        </w:tc>
        <w:tc>
          <w:tcPr>
            <w:tcW w:w="1229" w:type="pct"/>
          </w:tcPr>
          <w:p w14:paraId="1C0EBAA2" w14:textId="77777777" w:rsidR="00D817CE" w:rsidRPr="000F3E00" w:rsidRDefault="00D817CE" w:rsidP="008D34E6">
            <w:pPr>
              <w:spacing w:line="400" w:lineRule="exact"/>
              <w:ind w:firstLineChars="0" w:firstLine="0"/>
              <w:jc w:val="center"/>
              <w:rPr>
                <w:rFonts w:cs="Times New Roman"/>
                <w:sz w:val="21"/>
              </w:rPr>
            </w:pPr>
            <w:r w:rsidRPr="000F3E00">
              <w:rPr>
                <w:sz w:val="21"/>
              </w:rPr>
              <w:t>199</w:t>
            </w:r>
          </w:p>
        </w:tc>
        <w:tc>
          <w:tcPr>
            <w:tcW w:w="1228" w:type="pct"/>
          </w:tcPr>
          <w:p w14:paraId="7C1A9EAE" w14:textId="77777777" w:rsidR="00D817CE" w:rsidRPr="000F3E00" w:rsidRDefault="00D817CE" w:rsidP="008D34E6">
            <w:pPr>
              <w:spacing w:line="400" w:lineRule="exact"/>
              <w:ind w:firstLineChars="0" w:firstLine="0"/>
              <w:jc w:val="center"/>
              <w:rPr>
                <w:rFonts w:cs="Times New Roman"/>
                <w:sz w:val="21"/>
              </w:rPr>
            </w:pPr>
            <w:r w:rsidRPr="000F3E00">
              <w:rPr>
                <w:sz w:val="21"/>
              </w:rPr>
              <w:t>100%</w:t>
            </w:r>
          </w:p>
        </w:tc>
      </w:tr>
      <w:tr w:rsidR="00D817CE" w:rsidRPr="000F3E00" w14:paraId="058FB9AA" w14:textId="77777777" w:rsidTr="008D34E6">
        <w:trPr>
          <w:jc w:val="center"/>
        </w:trPr>
        <w:tc>
          <w:tcPr>
            <w:tcW w:w="963" w:type="pct"/>
            <w:vMerge/>
            <w:vAlign w:val="center"/>
          </w:tcPr>
          <w:p w14:paraId="4056161D" w14:textId="77777777" w:rsidR="00D817CE" w:rsidRPr="000F3E00" w:rsidRDefault="00D817CE" w:rsidP="008D34E6">
            <w:pPr>
              <w:adjustRightInd w:val="0"/>
              <w:snapToGrid w:val="0"/>
              <w:spacing w:line="400" w:lineRule="exact"/>
              <w:ind w:firstLineChars="0" w:firstLine="0"/>
              <w:jc w:val="center"/>
              <w:rPr>
                <w:rFonts w:cs="Times New Roman"/>
                <w:b/>
                <w:bCs/>
                <w:sz w:val="21"/>
              </w:rPr>
            </w:pPr>
          </w:p>
        </w:tc>
        <w:tc>
          <w:tcPr>
            <w:tcW w:w="1580" w:type="pct"/>
            <w:vAlign w:val="center"/>
          </w:tcPr>
          <w:p w14:paraId="419B3ACA"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Other</w:t>
            </w:r>
          </w:p>
        </w:tc>
        <w:tc>
          <w:tcPr>
            <w:tcW w:w="1229" w:type="pct"/>
          </w:tcPr>
          <w:p w14:paraId="7B2B3291" w14:textId="77777777" w:rsidR="00D817CE" w:rsidRPr="000F3E00" w:rsidRDefault="00D817CE" w:rsidP="008D34E6">
            <w:pPr>
              <w:spacing w:line="400" w:lineRule="exact"/>
              <w:ind w:firstLineChars="0" w:firstLine="0"/>
              <w:jc w:val="center"/>
              <w:rPr>
                <w:rFonts w:cs="Times New Roman"/>
                <w:sz w:val="21"/>
              </w:rPr>
            </w:pPr>
            <w:r w:rsidRPr="000F3E00">
              <w:rPr>
                <w:sz w:val="21"/>
              </w:rPr>
              <w:t>0</w:t>
            </w:r>
          </w:p>
        </w:tc>
        <w:tc>
          <w:tcPr>
            <w:tcW w:w="1228" w:type="pct"/>
          </w:tcPr>
          <w:p w14:paraId="433FE70D" w14:textId="77777777" w:rsidR="00D817CE" w:rsidRPr="000F3E00" w:rsidRDefault="00D817CE" w:rsidP="008D34E6">
            <w:pPr>
              <w:spacing w:line="400" w:lineRule="exact"/>
              <w:ind w:firstLineChars="0" w:firstLine="0"/>
              <w:jc w:val="center"/>
              <w:rPr>
                <w:rFonts w:cs="Times New Roman"/>
                <w:sz w:val="21"/>
              </w:rPr>
            </w:pPr>
            <w:r w:rsidRPr="000F3E00">
              <w:rPr>
                <w:sz w:val="21"/>
              </w:rPr>
              <w:t>0</w:t>
            </w:r>
          </w:p>
        </w:tc>
      </w:tr>
      <w:tr w:rsidR="00D817CE" w:rsidRPr="000F3E00" w14:paraId="3B8C6097" w14:textId="77777777" w:rsidTr="008D34E6">
        <w:trPr>
          <w:jc w:val="center"/>
        </w:trPr>
        <w:tc>
          <w:tcPr>
            <w:tcW w:w="963" w:type="pct"/>
            <w:vMerge w:val="restart"/>
            <w:vAlign w:val="center"/>
          </w:tcPr>
          <w:p w14:paraId="75D25D5C" w14:textId="77777777" w:rsidR="00D817CE" w:rsidRPr="000F3E00" w:rsidRDefault="00D817CE" w:rsidP="008D34E6">
            <w:pPr>
              <w:adjustRightInd w:val="0"/>
              <w:snapToGrid w:val="0"/>
              <w:spacing w:line="400" w:lineRule="exact"/>
              <w:ind w:firstLineChars="0" w:firstLine="0"/>
              <w:jc w:val="center"/>
              <w:rPr>
                <w:rFonts w:cs="Times New Roman"/>
                <w:b/>
                <w:bCs/>
                <w:sz w:val="21"/>
              </w:rPr>
            </w:pPr>
            <w:r w:rsidRPr="000F3E00">
              <w:rPr>
                <w:b/>
                <w:sz w:val="21"/>
              </w:rPr>
              <w:t>Career</w:t>
            </w:r>
          </w:p>
        </w:tc>
        <w:tc>
          <w:tcPr>
            <w:tcW w:w="1580" w:type="pct"/>
            <w:vAlign w:val="center"/>
          </w:tcPr>
          <w:p w14:paraId="225491E1"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Farmers</w:t>
            </w:r>
          </w:p>
        </w:tc>
        <w:tc>
          <w:tcPr>
            <w:tcW w:w="1229" w:type="pct"/>
          </w:tcPr>
          <w:p w14:paraId="216D172B" w14:textId="77777777" w:rsidR="00D817CE" w:rsidRPr="000F3E00" w:rsidRDefault="00D817CE" w:rsidP="008D34E6">
            <w:pPr>
              <w:spacing w:line="400" w:lineRule="exact"/>
              <w:ind w:firstLineChars="0" w:firstLine="0"/>
              <w:jc w:val="center"/>
              <w:rPr>
                <w:rFonts w:cs="Times New Roman"/>
                <w:sz w:val="21"/>
              </w:rPr>
            </w:pPr>
            <w:r w:rsidRPr="000F3E00">
              <w:rPr>
                <w:sz w:val="21"/>
              </w:rPr>
              <w:t>170</w:t>
            </w:r>
          </w:p>
        </w:tc>
        <w:tc>
          <w:tcPr>
            <w:tcW w:w="1228" w:type="pct"/>
          </w:tcPr>
          <w:p w14:paraId="711E8976" w14:textId="77777777" w:rsidR="00D817CE" w:rsidRPr="000F3E00" w:rsidRDefault="00D817CE" w:rsidP="008D34E6">
            <w:pPr>
              <w:spacing w:line="400" w:lineRule="exact"/>
              <w:ind w:firstLineChars="0" w:firstLine="0"/>
              <w:jc w:val="center"/>
              <w:rPr>
                <w:rFonts w:cs="Times New Roman"/>
                <w:sz w:val="21"/>
              </w:rPr>
            </w:pPr>
            <w:r w:rsidRPr="000F3E00">
              <w:rPr>
                <w:sz w:val="21"/>
              </w:rPr>
              <w:t>85.4%</w:t>
            </w:r>
          </w:p>
        </w:tc>
      </w:tr>
      <w:tr w:rsidR="00D817CE" w:rsidRPr="000F3E00" w14:paraId="18A1855E" w14:textId="77777777" w:rsidTr="008D34E6">
        <w:trPr>
          <w:jc w:val="center"/>
        </w:trPr>
        <w:tc>
          <w:tcPr>
            <w:tcW w:w="963" w:type="pct"/>
            <w:vMerge/>
            <w:vAlign w:val="center"/>
          </w:tcPr>
          <w:p w14:paraId="136249EA" w14:textId="77777777" w:rsidR="00D817CE" w:rsidRPr="000F3E00" w:rsidRDefault="00D817CE" w:rsidP="008D34E6">
            <w:pPr>
              <w:adjustRightInd w:val="0"/>
              <w:snapToGrid w:val="0"/>
              <w:spacing w:line="400" w:lineRule="exact"/>
              <w:ind w:firstLineChars="0" w:firstLine="0"/>
              <w:jc w:val="center"/>
              <w:rPr>
                <w:rFonts w:cs="Times New Roman"/>
                <w:sz w:val="21"/>
              </w:rPr>
            </w:pPr>
          </w:p>
        </w:tc>
        <w:tc>
          <w:tcPr>
            <w:tcW w:w="1580" w:type="pct"/>
            <w:vAlign w:val="center"/>
          </w:tcPr>
          <w:p w14:paraId="3CBA4D4E"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 xml:space="preserve">Civil </w:t>
            </w:r>
            <w:r>
              <w:rPr>
                <w:sz w:val="21"/>
              </w:rPr>
              <w:t>servants</w:t>
            </w:r>
          </w:p>
        </w:tc>
        <w:tc>
          <w:tcPr>
            <w:tcW w:w="1229" w:type="pct"/>
          </w:tcPr>
          <w:p w14:paraId="5234851F" w14:textId="77777777" w:rsidR="00D817CE" w:rsidRPr="000F3E00" w:rsidRDefault="00D817CE" w:rsidP="008D34E6">
            <w:pPr>
              <w:spacing w:line="400" w:lineRule="exact"/>
              <w:ind w:firstLineChars="0" w:firstLine="0"/>
              <w:jc w:val="center"/>
              <w:rPr>
                <w:rFonts w:cs="Times New Roman"/>
                <w:sz w:val="21"/>
              </w:rPr>
            </w:pPr>
            <w:r w:rsidRPr="000F3E00">
              <w:rPr>
                <w:sz w:val="21"/>
              </w:rPr>
              <w:t>10</w:t>
            </w:r>
          </w:p>
        </w:tc>
        <w:tc>
          <w:tcPr>
            <w:tcW w:w="1228" w:type="pct"/>
          </w:tcPr>
          <w:p w14:paraId="43E3E3A8" w14:textId="77777777" w:rsidR="00D817CE" w:rsidRPr="000F3E00" w:rsidRDefault="00D817CE" w:rsidP="008D34E6">
            <w:pPr>
              <w:spacing w:line="400" w:lineRule="exact"/>
              <w:ind w:firstLineChars="0" w:firstLine="0"/>
              <w:jc w:val="center"/>
              <w:rPr>
                <w:rFonts w:cs="Times New Roman"/>
                <w:sz w:val="21"/>
              </w:rPr>
            </w:pPr>
            <w:r w:rsidRPr="000F3E00">
              <w:rPr>
                <w:sz w:val="21"/>
              </w:rPr>
              <w:t>5.0%</w:t>
            </w:r>
          </w:p>
        </w:tc>
      </w:tr>
      <w:tr w:rsidR="00D817CE" w:rsidRPr="000F3E00" w14:paraId="37D1632C" w14:textId="77777777" w:rsidTr="008D34E6">
        <w:trPr>
          <w:jc w:val="center"/>
        </w:trPr>
        <w:tc>
          <w:tcPr>
            <w:tcW w:w="963" w:type="pct"/>
            <w:vMerge/>
            <w:vAlign w:val="center"/>
          </w:tcPr>
          <w:p w14:paraId="078618C1" w14:textId="77777777" w:rsidR="00D817CE" w:rsidRPr="000F3E00" w:rsidRDefault="00D817CE" w:rsidP="008D34E6">
            <w:pPr>
              <w:adjustRightInd w:val="0"/>
              <w:snapToGrid w:val="0"/>
              <w:spacing w:line="400" w:lineRule="exact"/>
              <w:ind w:firstLineChars="0" w:firstLine="0"/>
              <w:jc w:val="center"/>
              <w:rPr>
                <w:rFonts w:cs="Times New Roman"/>
                <w:sz w:val="21"/>
              </w:rPr>
            </w:pPr>
          </w:p>
        </w:tc>
        <w:tc>
          <w:tcPr>
            <w:tcW w:w="1580" w:type="pct"/>
            <w:vAlign w:val="center"/>
          </w:tcPr>
          <w:p w14:paraId="3E706108"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Employees</w:t>
            </w:r>
          </w:p>
        </w:tc>
        <w:tc>
          <w:tcPr>
            <w:tcW w:w="1229" w:type="pct"/>
          </w:tcPr>
          <w:p w14:paraId="78473D3B" w14:textId="77777777" w:rsidR="00D817CE" w:rsidRPr="000F3E00" w:rsidRDefault="00D817CE" w:rsidP="008D34E6">
            <w:pPr>
              <w:spacing w:line="400" w:lineRule="exact"/>
              <w:ind w:firstLineChars="0" w:firstLine="0"/>
              <w:jc w:val="center"/>
              <w:rPr>
                <w:rFonts w:cs="Times New Roman"/>
                <w:sz w:val="21"/>
              </w:rPr>
            </w:pPr>
            <w:r w:rsidRPr="000F3E00">
              <w:rPr>
                <w:sz w:val="21"/>
              </w:rPr>
              <w:t>6</w:t>
            </w:r>
          </w:p>
        </w:tc>
        <w:tc>
          <w:tcPr>
            <w:tcW w:w="1228" w:type="pct"/>
          </w:tcPr>
          <w:p w14:paraId="6004EBA8" w14:textId="77777777" w:rsidR="00D817CE" w:rsidRPr="000F3E00" w:rsidRDefault="00D817CE" w:rsidP="008D34E6">
            <w:pPr>
              <w:spacing w:line="400" w:lineRule="exact"/>
              <w:ind w:firstLineChars="0" w:firstLine="0"/>
              <w:jc w:val="center"/>
              <w:rPr>
                <w:rFonts w:cs="Times New Roman"/>
                <w:sz w:val="21"/>
              </w:rPr>
            </w:pPr>
            <w:r w:rsidRPr="000F3E00">
              <w:rPr>
                <w:sz w:val="21"/>
              </w:rPr>
              <w:t>3.0%</w:t>
            </w:r>
          </w:p>
        </w:tc>
      </w:tr>
      <w:tr w:rsidR="00D817CE" w:rsidRPr="000F3E00" w14:paraId="6D7E09B6" w14:textId="77777777" w:rsidTr="008D34E6">
        <w:trPr>
          <w:jc w:val="center"/>
        </w:trPr>
        <w:tc>
          <w:tcPr>
            <w:tcW w:w="963" w:type="pct"/>
            <w:vMerge/>
            <w:vAlign w:val="center"/>
          </w:tcPr>
          <w:p w14:paraId="76D67256" w14:textId="77777777" w:rsidR="00D817CE" w:rsidRPr="000F3E00" w:rsidRDefault="00D817CE" w:rsidP="008D34E6">
            <w:pPr>
              <w:adjustRightInd w:val="0"/>
              <w:snapToGrid w:val="0"/>
              <w:spacing w:line="400" w:lineRule="exact"/>
              <w:ind w:firstLineChars="0" w:firstLine="0"/>
              <w:jc w:val="center"/>
              <w:rPr>
                <w:rFonts w:cs="Times New Roman"/>
                <w:sz w:val="21"/>
              </w:rPr>
            </w:pPr>
          </w:p>
        </w:tc>
        <w:tc>
          <w:tcPr>
            <w:tcW w:w="1580" w:type="pct"/>
            <w:vAlign w:val="center"/>
          </w:tcPr>
          <w:p w14:paraId="1BED47E7" w14:textId="77777777" w:rsidR="00D817CE" w:rsidRPr="000F3E00" w:rsidRDefault="00D817CE" w:rsidP="008D34E6">
            <w:pPr>
              <w:adjustRightInd w:val="0"/>
              <w:snapToGrid w:val="0"/>
              <w:spacing w:line="400" w:lineRule="exact"/>
              <w:ind w:firstLineChars="0" w:firstLine="0"/>
              <w:jc w:val="center"/>
              <w:rPr>
                <w:rFonts w:cs="Times New Roman"/>
                <w:sz w:val="21"/>
              </w:rPr>
            </w:pPr>
            <w:r w:rsidRPr="000F3E00">
              <w:rPr>
                <w:sz w:val="21"/>
              </w:rPr>
              <w:t>Other</w:t>
            </w:r>
          </w:p>
        </w:tc>
        <w:tc>
          <w:tcPr>
            <w:tcW w:w="1229" w:type="pct"/>
          </w:tcPr>
          <w:p w14:paraId="78EC29BA" w14:textId="77777777" w:rsidR="00D817CE" w:rsidRPr="000F3E00" w:rsidRDefault="00D817CE" w:rsidP="008D34E6">
            <w:pPr>
              <w:spacing w:line="400" w:lineRule="exact"/>
              <w:ind w:firstLineChars="0" w:firstLine="0"/>
              <w:jc w:val="center"/>
              <w:rPr>
                <w:rFonts w:cs="Times New Roman"/>
                <w:sz w:val="21"/>
              </w:rPr>
            </w:pPr>
            <w:r w:rsidRPr="000F3E00">
              <w:rPr>
                <w:sz w:val="21"/>
              </w:rPr>
              <w:t>13</w:t>
            </w:r>
          </w:p>
        </w:tc>
        <w:tc>
          <w:tcPr>
            <w:tcW w:w="1228" w:type="pct"/>
          </w:tcPr>
          <w:p w14:paraId="1709C959" w14:textId="77777777" w:rsidR="00D817CE" w:rsidRPr="000F3E00" w:rsidRDefault="00D817CE" w:rsidP="008D34E6">
            <w:pPr>
              <w:spacing w:line="400" w:lineRule="exact"/>
              <w:ind w:firstLineChars="0" w:firstLine="0"/>
              <w:jc w:val="center"/>
              <w:rPr>
                <w:rFonts w:cs="Times New Roman"/>
                <w:sz w:val="21"/>
              </w:rPr>
            </w:pPr>
            <w:r w:rsidRPr="000F3E00">
              <w:rPr>
                <w:sz w:val="21"/>
              </w:rPr>
              <w:t>6.6%</w:t>
            </w:r>
          </w:p>
        </w:tc>
      </w:tr>
    </w:tbl>
    <w:p w14:paraId="174775AB" w14:textId="77777777" w:rsidR="00D817CE" w:rsidRPr="000F3E00" w:rsidRDefault="00D817CE" w:rsidP="00D817CE">
      <w:pPr>
        <w:widowControl/>
        <w:ind w:firstLine="480"/>
        <w:rPr>
          <w:rFonts w:cs="Times New Roman"/>
        </w:rPr>
      </w:pPr>
      <w:r w:rsidRPr="000F3E00">
        <w:t>2. Questionnaire results</w:t>
      </w:r>
    </w:p>
    <w:p w14:paraId="2B79DFFD" w14:textId="66FCD3DF" w:rsidR="00D817CE" w:rsidRPr="000F3E00" w:rsidRDefault="00D817CE" w:rsidP="00D817CE">
      <w:pPr>
        <w:keepNext/>
        <w:widowControl/>
        <w:spacing w:beforeLines="10" w:before="32"/>
        <w:ind w:firstLine="480"/>
        <w:rPr>
          <w:rFonts w:eastAsia="黑体"/>
          <w:bCs/>
        </w:rPr>
      </w:pPr>
      <w:r w:rsidRPr="000F3E00">
        <w:t xml:space="preserve">Table </w:t>
      </w:r>
      <w:r w:rsidR="00F95603">
        <w:rPr>
          <w:rFonts w:eastAsia="黑体"/>
          <w:bCs/>
        </w:rPr>
        <w:fldChar w:fldCharType="begin"/>
      </w:r>
      <w:r w:rsidR="00F95603">
        <w:rPr>
          <w:rFonts w:eastAsia="黑体"/>
          <w:bCs/>
        </w:rPr>
        <w:instrText xml:space="preserve"> </w:instrText>
      </w:r>
      <w:r w:rsidR="00F95603">
        <w:rPr>
          <w:rFonts w:eastAsia="黑体" w:hint="eastAsia"/>
          <w:bCs/>
        </w:rPr>
        <w:instrText>STYLEREF 1 \s</w:instrText>
      </w:r>
      <w:r w:rsidR="00F95603">
        <w:rPr>
          <w:rFonts w:eastAsia="黑体"/>
          <w:bCs/>
        </w:rPr>
        <w:instrText xml:space="preserve"> </w:instrText>
      </w:r>
      <w:r w:rsidR="00F95603">
        <w:rPr>
          <w:rFonts w:eastAsia="黑体"/>
          <w:bCs/>
        </w:rPr>
        <w:fldChar w:fldCharType="separate"/>
      </w:r>
      <w:r w:rsidR="00F95603">
        <w:rPr>
          <w:rFonts w:eastAsia="黑体"/>
          <w:bCs/>
          <w:noProof/>
        </w:rPr>
        <w:t>7</w:t>
      </w:r>
      <w:r w:rsidR="00F95603">
        <w:rPr>
          <w:rFonts w:eastAsia="黑体"/>
          <w:bCs/>
        </w:rPr>
        <w:fldChar w:fldCharType="end"/>
      </w:r>
      <w:r w:rsidR="00F95603">
        <w:rPr>
          <w:rFonts w:eastAsia="黑体"/>
          <w:bCs/>
        </w:rPr>
        <w:t>-</w:t>
      </w:r>
      <w:r w:rsidR="00F95603">
        <w:rPr>
          <w:rFonts w:eastAsia="黑体"/>
          <w:bCs/>
        </w:rPr>
        <w:fldChar w:fldCharType="begin"/>
      </w:r>
      <w:r w:rsidR="00F95603">
        <w:rPr>
          <w:rFonts w:eastAsia="黑体"/>
          <w:bCs/>
        </w:rPr>
        <w:instrText xml:space="preserve"> </w:instrText>
      </w:r>
      <w:r w:rsidR="00F95603">
        <w:rPr>
          <w:rFonts w:eastAsia="黑体" w:hint="eastAsia"/>
          <w:bCs/>
        </w:rPr>
        <w:instrText xml:space="preserve">SEQ </w:instrText>
      </w:r>
      <w:r w:rsidR="00F95603">
        <w:rPr>
          <w:rFonts w:eastAsia="黑体" w:hint="eastAsia"/>
          <w:bCs/>
        </w:rPr>
        <w:instrText>表</w:instrText>
      </w:r>
      <w:r w:rsidR="00F95603">
        <w:rPr>
          <w:rFonts w:eastAsia="黑体" w:hint="eastAsia"/>
          <w:bCs/>
        </w:rPr>
        <w:instrText xml:space="preserve"> \* ARABIC \s 1</w:instrText>
      </w:r>
      <w:r w:rsidR="00F95603">
        <w:rPr>
          <w:rFonts w:eastAsia="黑体"/>
          <w:bCs/>
        </w:rPr>
        <w:instrText xml:space="preserve"> </w:instrText>
      </w:r>
      <w:r w:rsidR="00F95603">
        <w:rPr>
          <w:rFonts w:eastAsia="黑体"/>
          <w:bCs/>
        </w:rPr>
        <w:fldChar w:fldCharType="separate"/>
      </w:r>
      <w:r w:rsidR="00F95603">
        <w:rPr>
          <w:rFonts w:eastAsia="黑体"/>
          <w:bCs/>
          <w:noProof/>
        </w:rPr>
        <w:t>7</w:t>
      </w:r>
      <w:r w:rsidR="00F95603">
        <w:rPr>
          <w:rFonts w:eastAsia="黑体"/>
          <w:bCs/>
        </w:rPr>
        <w:fldChar w:fldCharType="end"/>
      </w:r>
      <w:r w:rsidR="00F95603">
        <w:t xml:space="preserve">        </w:t>
      </w:r>
      <w:r w:rsidRPr="000F3E00">
        <w:t>Questionnaire result list</w:t>
      </w:r>
    </w:p>
    <w:tbl>
      <w:tblPr>
        <w:tblStyle w:val="161"/>
        <w:tblW w:w="5000" w:type="pct"/>
        <w:jc w:val="center"/>
        <w:tblLook w:val="04A0" w:firstRow="1" w:lastRow="0" w:firstColumn="1" w:lastColumn="0" w:noHBand="0" w:noVBand="1"/>
      </w:tblPr>
      <w:tblGrid>
        <w:gridCol w:w="2539"/>
        <w:gridCol w:w="2243"/>
        <w:gridCol w:w="2095"/>
        <w:gridCol w:w="1645"/>
      </w:tblGrid>
      <w:tr w:rsidR="00D817CE" w:rsidRPr="000F3E00" w14:paraId="59452630" w14:textId="77777777" w:rsidTr="008D34E6">
        <w:trPr>
          <w:jc w:val="center"/>
        </w:trPr>
        <w:tc>
          <w:tcPr>
            <w:tcW w:w="1489" w:type="pct"/>
            <w:vAlign w:val="center"/>
          </w:tcPr>
          <w:p w14:paraId="7D92AF98" w14:textId="77777777" w:rsidR="00D817CE" w:rsidRPr="000F3E00" w:rsidRDefault="00D817CE" w:rsidP="008D34E6">
            <w:pPr>
              <w:spacing w:line="400" w:lineRule="exact"/>
              <w:ind w:firstLineChars="0" w:firstLine="0"/>
              <w:jc w:val="center"/>
              <w:rPr>
                <w:rFonts w:cs="Times New Roman"/>
                <w:b/>
                <w:bCs/>
                <w:sz w:val="21"/>
              </w:rPr>
            </w:pPr>
            <w:r w:rsidRPr="000F3E00">
              <w:rPr>
                <w:b/>
                <w:sz w:val="21"/>
              </w:rPr>
              <w:t>Question</w:t>
            </w:r>
          </w:p>
        </w:tc>
        <w:tc>
          <w:tcPr>
            <w:tcW w:w="1316" w:type="pct"/>
            <w:vAlign w:val="center"/>
          </w:tcPr>
          <w:p w14:paraId="7F674D61" w14:textId="77777777" w:rsidR="00D817CE" w:rsidRPr="000F3E00" w:rsidRDefault="00D817CE" w:rsidP="008D34E6">
            <w:pPr>
              <w:spacing w:line="400" w:lineRule="exact"/>
              <w:ind w:firstLineChars="0" w:firstLine="0"/>
              <w:jc w:val="center"/>
              <w:rPr>
                <w:rFonts w:cs="Times New Roman"/>
                <w:b/>
                <w:bCs/>
                <w:sz w:val="21"/>
              </w:rPr>
            </w:pPr>
            <w:r w:rsidRPr="000F3E00">
              <w:rPr>
                <w:b/>
                <w:sz w:val="21"/>
              </w:rPr>
              <w:t>Option</w:t>
            </w:r>
          </w:p>
        </w:tc>
        <w:tc>
          <w:tcPr>
            <w:tcW w:w="1229" w:type="pct"/>
            <w:vAlign w:val="center"/>
          </w:tcPr>
          <w:p w14:paraId="3910897C" w14:textId="77777777" w:rsidR="00D817CE" w:rsidRPr="000F3E00" w:rsidRDefault="00D817CE" w:rsidP="008D34E6">
            <w:pPr>
              <w:spacing w:line="400" w:lineRule="exact"/>
              <w:ind w:firstLineChars="0" w:firstLine="0"/>
              <w:jc w:val="center"/>
              <w:rPr>
                <w:rFonts w:cs="Times New Roman"/>
                <w:b/>
                <w:bCs/>
                <w:sz w:val="21"/>
              </w:rPr>
            </w:pPr>
            <w:r w:rsidRPr="000F3E00">
              <w:rPr>
                <w:b/>
                <w:sz w:val="21"/>
              </w:rPr>
              <w:t>Selected by (number of people)</w:t>
            </w:r>
          </w:p>
        </w:tc>
        <w:tc>
          <w:tcPr>
            <w:tcW w:w="965" w:type="pct"/>
            <w:vAlign w:val="center"/>
          </w:tcPr>
          <w:p w14:paraId="4A772EA4" w14:textId="77777777" w:rsidR="00D817CE" w:rsidRPr="000F3E00" w:rsidRDefault="00D817CE" w:rsidP="008D34E6">
            <w:pPr>
              <w:spacing w:line="400" w:lineRule="exact"/>
              <w:ind w:firstLineChars="0" w:firstLine="0"/>
              <w:jc w:val="center"/>
              <w:rPr>
                <w:rFonts w:cs="Times New Roman"/>
                <w:b/>
                <w:bCs/>
                <w:sz w:val="21"/>
              </w:rPr>
            </w:pPr>
            <w:r w:rsidRPr="000F3E00">
              <w:rPr>
                <w:b/>
                <w:sz w:val="21"/>
              </w:rPr>
              <w:t>Percentage (%)</w:t>
            </w:r>
          </w:p>
        </w:tc>
      </w:tr>
      <w:tr w:rsidR="00D817CE" w:rsidRPr="000F3E00" w14:paraId="7CE4DE78" w14:textId="77777777" w:rsidTr="008D34E6">
        <w:trPr>
          <w:jc w:val="center"/>
        </w:trPr>
        <w:tc>
          <w:tcPr>
            <w:tcW w:w="1489" w:type="pct"/>
            <w:vMerge w:val="restart"/>
            <w:vAlign w:val="center"/>
          </w:tcPr>
          <w:p w14:paraId="4CD6ECC2" w14:textId="77777777" w:rsidR="00D817CE" w:rsidRPr="000F3E00" w:rsidRDefault="00D817CE" w:rsidP="008D34E6">
            <w:pPr>
              <w:spacing w:line="400" w:lineRule="exact"/>
              <w:ind w:firstLineChars="0" w:firstLine="0"/>
              <w:jc w:val="center"/>
              <w:rPr>
                <w:rFonts w:cs="Times New Roman"/>
                <w:sz w:val="21"/>
              </w:rPr>
            </w:pPr>
            <w:r>
              <w:rPr>
                <w:sz w:val="21"/>
              </w:rPr>
              <w:t>What</w:t>
            </w:r>
            <w:r w:rsidRPr="000F3E00">
              <w:rPr>
                <w:sz w:val="21"/>
              </w:rPr>
              <w:t xml:space="preserve"> do you think of the status quo of environmental quality in your area?</w:t>
            </w:r>
          </w:p>
        </w:tc>
        <w:tc>
          <w:tcPr>
            <w:tcW w:w="1316" w:type="pct"/>
            <w:vAlign w:val="center"/>
          </w:tcPr>
          <w:p w14:paraId="6C45A8D6" w14:textId="77777777" w:rsidR="00D817CE" w:rsidRPr="000F3E00" w:rsidRDefault="00D817CE" w:rsidP="008D34E6">
            <w:pPr>
              <w:spacing w:line="400" w:lineRule="exact"/>
              <w:ind w:firstLineChars="0" w:firstLine="0"/>
              <w:jc w:val="center"/>
              <w:rPr>
                <w:rFonts w:cs="Times New Roman"/>
                <w:sz w:val="21"/>
              </w:rPr>
            </w:pPr>
            <w:r w:rsidRPr="000F3E00">
              <w:rPr>
                <w:sz w:val="21"/>
              </w:rPr>
              <w:t>A</w:t>
            </w:r>
            <w:r>
              <w:rPr>
                <w:sz w:val="21"/>
              </w:rPr>
              <w:t>.</w:t>
            </w:r>
            <w:r w:rsidRPr="000F3E00">
              <w:rPr>
                <w:sz w:val="21"/>
              </w:rPr>
              <w:t xml:space="preserve"> Satisficed</w:t>
            </w:r>
          </w:p>
        </w:tc>
        <w:tc>
          <w:tcPr>
            <w:tcW w:w="1229" w:type="pct"/>
            <w:vAlign w:val="center"/>
          </w:tcPr>
          <w:p w14:paraId="476B1C31" w14:textId="77777777" w:rsidR="00D817CE" w:rsidRPr="000F3E00" w:rsidRDefault="00D817CE" w:rsidP="008D34E6">
            <w:pPr>
              <w:spacing w:line="400" w:lineRule="exact"/>
              <w:ind w:firstLineChars="0" w:firstLine="0"/>
              <w:jc w:val="center"/>
              <w:rPr>
                <w:rFonts w:cs="Times New Roman"/>
                <w:sz w:val="21"/>
              </w:rPr>
            </w:pPr>
            <w:r w:rsidRPr="000F3E00">
              <w:rPr>
                <w:sz w:val="21"/>
              </w:rPr>
              <w:t>166</w:t>
            </w:r>
          </w:p>
        </w:tc>
        <w:tc>
          <w:tcPr>
            <w:tcW w:w="965" w:type="pct"/>
            <w:vAlign w:val="center"/>
          </w:tcPr>
          <w:p w14:paraId="732566C7" w14:textId="77777777" w:rsidR="00D817CE" w:rsidRPr="000F3E00" w:rsidRDefault="00D817CE" w:rsidP="008D34E6">
            <w:pPr>
              <w:spacing w:line="400" w:lineRule="exact"/>
              <w:ind w:firstLineChars="0" w:firstLine="0"/>
              <w:jc w:val="center"/>
              <w:rPr>
                <w:rFonts w:cs="Times New Roman"/>
                <w:sz w:val="21"/>
              </w:rPr>
            </w:pPr>
            <w:r w:rsidRPr="000F3E00">
              <w:rPr>
                <w:sz w:val="21"/>
              </w:rPr>
              <w:t>83.4%</w:t>
            </w:r>
          </w:p>
        </w:tc>
      </w:tr>
      <w:tr w:rsidR="00D817CE" w:rsidRPr="000F3E00" w14:paraId="3638BA33" w14:textId="77777777" w:rsidTr="008D34E6">
        <w:trPr>
          <w:jc w:val="center"/>
        </w:trPr>
        <w:tc>
          <w:tcPr>
            <w:tcW w:w="1489" w:type="pct"/>
            <w:vMerge/>
            <w:vAlign w:val="center"/>
          </w:tcPr>
          <w:p w14:paraId="73379D4C"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379A689E" w14:textId="77777777" w:rsidR="00D817CE" w:rsidRPr="000F3E00" w:rsidRDefault="00D817CE" w:rsidP="008D34E6">
            <w:pPr>
              <w:spacing w:line="400" w:lineRule="exact"/>
              <w:ind w:firstLineChars="0" w:firstLine="0"/>
              <w:jc w:val="center"/>
              <w:rPr>
                <w:rFonts w:cs="Times New Roman"/>
                <w:sz w:val="21"/>
              </w:rPr>
            </w:pPr>
            <w:r w:rsidRPr="000F3E00">
              <w:rPr>
                <w:sz w:val="21"/>
              </w:rPr>
              <w:t>B</w:t>
            </w:r>
            <w:r>
              <w:rPr>
                <w:sz w:val="21"/>
              </w:rPr>
              <w:t>.</w:t>
            </w:r>
            <w:r w:rsidRPr="000F3E00">
              <w:rPr>
                <w:sz w:val="21"/>
              </w:rPr>
              <w:t xml:space="preserve"> Less satisfied</w:t>
            </w:r>
          </w:p>
        </w:tc>
        <w:tc>
          <w:tcPr>
            <w:tcW w:w="1229" w:type="pct"/>
            <w:vAlign w:val="center"/>
          </w:tcPr>
          <w:p w14:paraId="39AC408D" w14:textId="77777777" w:rsidR="00D817CE" w:rsidRPr="000F3E00" w:rsidRDefault="00D817CE" w:rsidP="008D34E6">
            <w:pPr>
              <w:spacing w:line="400" w:lineRule="exact"/>
              <w:ind w:firstLineChars="0" w:firstLine="0"/>
              <w:jc w:val="center"/>
              <w:rPr>
                <w:rFonts w:cs="Times New Roman"/>
                <w:sz w:val="21"/>
              </w:rPr>
            </w:pPr>
            <w:r w:rsidRPr="000F3E00">
              <w:rPr>
                <w:sz w:val="21"/>
              </w:rPr>
              <w:t>22</w:t>
            </w:r>
          </w:p>
        </w:tc>
        <w:tc>
          <w:tcPr>
            <w:tcW w:w="965" w:type="pct"/>
            <w:vAlign w:val="center"/>
          </w:tcPr>
          <w:p w14:paraId="2035422F" w14:textId="77777777" w:rsidR="00D817CE" w:rsidRPr="000F3E00" w:rsidRDefault="00D817CE" w:rsidP="008D34E6">
            <w:pPr>
              <w:spacing w:line="400" w:lineRule="exact"/>
              <w:ind w:firstLineChars="0" w:firstLine="0"/>
              <w:jc w:val="center"/>
              <w:rPr>
                <w:rFonts w:cs="Times New Roman"/>
                <w:sz w:val="21"/>
              </w:rPr>
            </w:pPr>
            <w:r w:rsidRPr="000F3E00">
              <w:rPr>
                <w:sz w:val="21"/>
              </w:rPr>
              <w:t>11.1%</w:t>
            </w:r>
          </w:p>
        </w:tc>
      </w:tr>
      <w:tr w:rsidR="00D817CE" w:rsidRPr="000F3E00" w14:paraId="2D061B7C" w14:textId="77777777" w:rsidTr="008D34E6">
        <w:trPr>
          <w:jc w:val="center"/>
        </w:trPr>
        <w:tc>
          <w:tcPr>
            <w:tcW w:w="1489" w:type="pct"/>
            <w:vMerge/>
            <w:vAlign w:val="center"/>
          </w:tcPr>
          <w:p w14:paraId="394C080D"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34DDA62D" w14:textId="77777777" w:rsidR="00D817CE" w:rsidRPr="000F3E00" w:rsidRDefault="00D817CE" w:rsidP="008D34E6">
            <w:pPr>
              <w:spacing w:line="400" w:lineRule="exact"/>
              <w:ind w:firstLineChars="0" w:firstLine="0"/>
              <w:jc w:val="center"/>
              <w:rPr>
                <w:rFonts w:cs="Times New Roman"/>
                <w:sz w:val="21"/>
              </w:rPr>
            </w:pPr>
            <w:r w:rsidRPr="000F3E00">
              <w:rPr>
                <w:sz w:val="21"/>
              </w:rPr>
              <w:t>C</w:t>
            </w:r>
            <w:r>
              <w:rPr>
                <w:sz w:val="21"/>
              </w:rPr>
              <w:t>.</w:t>
            </w:r>
            <w:r w:rsidRPr="000F3E00">
              <w:rPr>
                <w:sz w:val="21"/>
              </w:rPr>
              <w:t xml:space="preserve"> Not satisfied</w:t>
            </w:r>
          </w:p>
        </w:tc>
        <w:tc>
          <w:tcPr>
            <w:tcW w:w="1229" w:type="pct"/>
            <w:vAlign w:val="center"/>
          </w:tcPr>
          <w:p w14:paraId="363CE2D1" w14:textId="77777777" w:rsidR="00D817CE" w:rsidRPr="000F3E00" w:rsidRDefault="00D817CE" w:rsidP="008D34E6">
            <w:pPr>
              <w:spacing w:line="400" w:lineRule="exact"/>
              <w:ind w:firstLineChars="0" w:firstLine="0"/>
              <w:jc w:val="center"/>
              <w:rPr>
                <w:rFonts w:cs="Times New Roman"/>
                <w:sz w:val="21"/>
              </w:rPr>
            </w:pPr>
            <w:r w:rsidRPr="000F3E00">
              <w:rPr>
                <w:sz w:val="21"/>
              </w:rPr>
              <w:t>11</w:t>
            </w:r>
          </w:p>
        </w:tc>
        <w:tc>
          <w:tcPr>
            <w:tcW w:w="965" w:type="pct"/>
            <w:vAlign w:val="center"/>
          </w:tcPr>
          <w:p w14:paraId="58D636EE" w14:textId="77777777" w:rsidR="00D817CE" w:rsidRPr="000F3E00" w:rsidRDefault="00D817CE" w:rsidP="008D34E6">
            <w:pPr>
              <w:spacing w:line="400" w:lineRule="exact"/>
              <w:ind w:firstLineChars="0" w:firstLine="0"/>
              <w:jc w:val="center"/>
              <w:rPr>
                <w:rFonts w:cs="Times New Roman"/>
                <w:sz w:val="21"/>
              </w:rPr>
            </w:pPr>
            <w:r w:rsidRPr="000F3E00">
              <w:rPr>
                <w:sz w:val="21"/>
              </w:rPr>
              <w:t>5.5%</w:t>
            </w:r>
          </w:p>
        </w:tc>
      </w:tr>
      <w:tr w:rsidR="00D817CE" w:rsidRPr="000F3E00" w14:paraId="2E3679CE" w14:textId="77777777" w:rsidTr="008D34E6">
        <w:trPr>
          <w:jc w:val="center"/>
        </w:trPr>
        <w:tc>
          <w:tcPr>
            <w:tcW w:w="1489" w:type="pct"/>
            <w:vMerge w:val="restart"/>
            <w:vAlign w:val="center"/>
          </w:tcPr>
          <w:p w14:paraId="5E592169" w14:textId="77777777" w:rsidR="00D817CE" w:rsidRPr="000F3E00" w:rsidRDefault="00D817CE" w:rsidP="008D34E6">
            <w:pPr>
              <w:spacing w:line="400" w:lineRule="exact"/>
              <w:ind w:firstLineChars="0" w:firstLine="0"/>
              <w:jc w:val="center"/>
              <w:rPr>
                <w:rFonts w:cs="Times New Roman"/>
                <w:sz w:val="21"/>
              </w:rPr>
            </w:pPr>
            <w:r w:rsidRPr="000F3E00">
              <w:rPr>
                <w:sz w:val="21"/>
              </w:rPr>
              <w:t>Do you know about this project?</w:t>
            </w:r>
          </w:p>
        </w:tc>
        <w:tc>
          <w:tcPr>
            <w:tcW w:w="1316" w:type="pct"/>
            <w:vAlign w:val="center"/>
          </w:tcPr>
          <w:p w14:paraId="1C63B048" w14:textId="77777777" w:rsidR="00D817CE" w:rsidRPr="000F3E00" w:rsidRDefault="00D817CE" w:rsidP="008D34E6">
            <w:pPr>
              <w:spacing w:line="400" w:lineRule="exact"/>
              <w:ind w:firstLineChars="0" w:firstLine="0"/>
              <w:jc w:val="center"/>
              <w:rPr>
                <w:rFonts w:cs="Times New Roman"/>
                <w:sz w:val="21"/>
              </w:rPr>
            </w:pPr>
            <w:r w:rsidRPr="000F3E00">
              <w:rPr>
                <w:sz w:val="21"/>
              </w:rPr>
              <w:t>A</w:t>
            </w:r>
            <w:r>
              <w:rPr>
                <w:sz w:val="21"/>
              </w:rPr>
              <w:t>.</w:t>
            </w:r>
            <w:r w:rsidRPr="000F3E00">
              <w:rPr>
                <w:sz w:val="21"/>
              </w:rPr>
              <w:t xml:space="preserve"> Know a lot</w:t>
            </w:r>
          </w:p>
        </w:tc>
        <w:tc>
          <w:tcPr>
            <w:tcW w:w="1229" w:type="pct"/>
            <w:vAlign w:val="center"/>
          </w:tcPr>
          <w:p w14:paraId="376E8CA7" w14:textId="77777777" w:rsidR="00D817CE" w:rsidRPr="000F3E00" w:rsidRDefault="00D817CE" w:rsidP="008D34E6">
            <w:pPr>
              <w:spacing w:line="400" w:lineRule="exact"/>
              <w:ind w:firstLineChars="0" w:firstLine="0"/>
              <w:jc w:val="center"/>
              <w:rPr>
                <w:rFonts w:cs="Times New Roman"/>
                <w:sz w:val="21"/>
              </w:rPr>
            </w:pPr>
            <w:r w:rsidRPr="000F3E00">
              <w:rPr>
                <w:sz w:val="21"/>
              </w:rPr>
              <w:t>154</w:t>
            </w:r>
          </w:p>
        </w:tc>
        <w:tc>
          <w:tcPr>
            <w:tcW w:w="965" w:type="pct"/>
            <w:vAlign w:val="center"/>
          </w:tcPr>
          <w:p w14:paraId="2716BBFC" w14:textId="77777777" w:rsidR="00D817CE" w:rsidRPr="000F3E00" w:rsidRDefault="00D817CE" w:rsidP="008D34E6">
            <w:pPr>
              <w:spacing w:line="400" w:lineRule="exact"/>
              <w:ind w:firstLineChars="0" w:firstLine="0"/>
              <w:jc w:val="center"/>
              <w:rPr>
                <w:rFonts w:cs="Times New Roman"/>
                <w:sz w:val="21"/>
              </w:rPr>
            </w:pPr>
            <w:r w:rsidRPr="000F3E00">
              <w:rPr>
                <w:sz w:val="21"/>
              </w:rPr>
              <w:t>77.4%</w:t>
            </w:r>
          </w:p>
        </w:tc>
      </w:tr>
      <w:tr w:rsidR="00D817CE" w:rsidRPr="000F3E00" w14:paraId="0E7439C2" w14:textId="77777777" w:rsidTr="008D34E6">
        <w:trPr>
          <w:jc w:val="center"/>
        </w:trPr>
        <w:tc>
          <w:tcPr>
            <w:tcW w:w="1489" w:type="pct"/>
            <w:vMerge/>
            <w:vAlign w:val="center"/>
          </w:tcPr>
          <w:p w14:paraId="7AEBA3B5"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3CF448B8" w14:textId="77777777" w:rsidR="00D817CE" w:rsidRPr="000F3E00" w:rsidRDefault="00D817CE" w:rsidP="008D34E6">
            <w:pPr>
              <w:spacing w:line="400" w:lineRule="exact"/>
              <w:ind w:firstLineChars="0" w:firstLine="0"/>
              <w:jc w:val="center"/>
              <w:rPr>
                <w:rFonts w:cs="Times New Roman"/>
                <w:sz w:val="21"/>
              </w:rPr>
            </w:pPr>
            <w:r w:rsidRPr="000F3E00">
              <w:rPr>
                <w:sz w:val="21"/>
              </w:rPr>
              <w:t>B</w:t>
            </w:r>
            <w:r>
              <w:rPr>
                <w:sz w:val="21"/>
              </w:rPr>
              <w:t>.</w:t>
            </w:r>
            <w:r w:rsidRPr="000F3E00">
              <w:rPr>
                <w:sz w:val="21"/>
              </w:rPr>
              <w:t xml:space="preserve"> Know a little</w:t>
            </w:r>
          </w:p>
        </w:tc>
        <w:tc>
          <w:tcPr>
            <w:tcW w:w="1229" w:type="pct"/>
            <w:vAlign w:val="center"/>
          </w:tcPr>
          <w:p w14:paraId="02969F54" w14:textId="77777777" w:rsidR="00D817CE" w:rsidRPr="000F3E00" w:rsidRDefault="00D817CE" w:rsidP="008D34E6">
            <w:pPr>
              <w:spacing w:line="400" w:lineRule="exact"/>
              <w:ind w:firstLineChars="0" w:firstLine="0"/>
              <w:jc w:val="center"/>
              <w:rPr>
                <w:rFonts w:cs="Times New Roman"/>
                <w:sz w:val="21"/>
              </w:rPr>
            </w:pPr>
            <w:r w:rsidRPr="000F3E00">
              <w:rPr>
                <w:sz w:val="21"/>
              </w:rPr>
              <w:t>40</w:t>
            </w:r>
          </w:p>
        </w:tc>
        <w:tc>
          <w:tcPr>
            <w:tcW w:w="965" w:type="pct"/>
            <w:vAlign w:val="center"/>
          </w:tcPr>
          <w:p w14:paraId="676AFCE1" w14:textId="77777777" w:rsidR="00D817CE" w:rsidRPr="000F3E00" w:rsidRDefault="00D817CE" w:rsidP="008D34E6">
            <w:pPr>
              <w:spacing w:line="400" w:lineRule="exact"/>
              <w:ind w:firstLineChars="0" w:firstLine="0"/>
              <w:jc w:val="center"/>
              <w:rPr>
                <w:rFonts w:cs="Times New Roman"/>
                <w:sz w:val="21"/>
              </w:rPr>
            </w:pPr>
            <w:r w:rsidRPr="000F3E00">
              <w:rPr>
                <w:sz w:val="21"/>
              </w:rPr>
              <w:t>20.1%</w:t>
            </w:r>
          </w:p>
        </w:tc>
      </w:tr>
      <w:tr w:rsidR="00D817CE" w:rsidRPr="000F3E00" w14:paraId="7C40921F" w14:textId="77777777" w:rsidTr="008D34E6">
        <w:trPr>
          <w:jc w:val="center"/>
        </w:trPr>
        <w:tc>
          <w:tcPr>
            <w:tcW w:w="1489" w:type="pct"/>
            <w:vMerge/>
            <w:vAlign w:val="center"/>
          </w:tcPr>
          <w:p w14:paraId="1BD86ED1"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59200943" w14:textId="77777777" w:rsidR="00D817CE" w:rsidRPr="000F3E00" w:rsidRDefault="00D817CE" w:rsidP="008D34E6">
            <w:pPr>
              <w:spacing w:line="400" w:lineRule="exact"/>
              <w:ind w:firstLineChars="0" w:firstLine="0"/>
              <w:jc w:val="center"/>
              <w:rPr>
                <w:rFonts w:cs="Times New Roman"/>
                <w:sz w:val="21"/>
              </w:rPr>
            </w:pPr>
            <w:r w:rsidRPr="000F3E00">
              <w:rPr>
                <w:sz w:val="21"/>
              </w:rPr>
              <w:t>C</w:t>
            </w:r>
            <w:r>
              <w:rPr>
                <w:sz w:val="21"/>
              </w:rPr>
              <w:t>.</w:t>
            </w:r>
            <w:r w:rsidRPr="000F3E00">
              <w:rPr>
                <w:sz w:val="21"/>
              </w:rPr>
              <w:t xml:space="preserve"> Don't know</w:t>
            </w:r>
          </w:p>
        </w:tc>
        <w:tc>
          <w:tcPr>
            <w:tcW w:w="1229" w:type="pct"/>
            <w:vAlign w:val="center"/>
          </w:tcPr>
          <w:p w14:paraId="3D10382A" w14:textId="77777777" w:rsidR="00D817CE" w:rsidRPr="000F3E00" w:rsidRDefault="00D817CE" w:rsidP="008D34E6">
            <w:pPr>
              <w:spacing w:line="400" w:lineRule="exact"/>
              <w:ind w:firstLineChars="0" w:firstLine="0"/>
              <w:jc w:val="center"/>
              <w:rPr>
                <w:rFonts w:cs="Times New Roman"/>
                <w:sz w:val="21"/>
              </w:rPr>
            </w:pPr>
            <w:r w:rsidRPr="000F3E00">
              <w:rPr>
                <w:sz w:val="21"/>
              </w:rPr>
              <w:t>5</w:t>
            </w:r>
          </w:p>
        </w:tc>
        <w:tc>
          <w:tcPr>
            <w:tcW w:w="965" w:type="pct"/>
            <w:vAlign w:val="center"/>
          </w:tcPr>
          <w:p w14:paraId="32478185" w14:textId="77777777" w:rsidR="00D817CE" w:rsidRPr="000F3E00" w:rsidRDefault="00D817CE" w:rsidP="008D34E6">
            <w:pPr>
              <w:spacing w:line="400" w:lineRule="exact"/>
              <w:ind w:firstLineChars="0" w:firstLine="0"/>
              <w:jc w:val="center"/>
              <w:rPr>
                <w:rFonts w:cs="Times New Roman"/>
                <w:sz w:val="21"/>
              </w:rPr>
            </w:pPr>
            <w:r w:rsidRPr="000F3E00">
              <w:rPr>
                <w:sz w:val="21"/>
              </w:rPr>
              <w:t>2.5%</w:t>
            </w:r>
          </w:p>
        </w:tc>
      </w:tr>
      <w:tr w:rsidR="00D817CE" w:rsidRPr="000F3E00" w14:paraId="7237D8DF" w14:textId="77777777" w:rsidTr="008D34E6">
        <w:trPr>
          <w:jc w:val="center"/>
        </w:trPr>
        <w:tc>
          <w:tcPr>
            <w:tcW w:w="1489" w:type="pct"/>
            <w:vMerge w:val="restart"/>
            <w:vAlign w:val="center"/>
          </w:tcPr>
          <w:p w14:paraId="5432A20D" w14:textId="77777777" w:rsidR="00D817CE" w:rsidRPr="000F3E00" w:rsidRDefault="00D817CE" w:rsidP="008D34E6">
            <w:pPr>
              <w:spacing w:line="400" w:lineRule="exact"/>
              <w:ind w:firstLineChars="0" w:firstLine="0"/>
              <w:jc w:val="center"/>
              <w:rPr>
                <w:rFonts w:cs="Times New Roman"/>
                <w:sz w:val="21"/>
              </w:rPr>
            </w:pPr>
            <w:r w:rsidRPr="000F3E00">
              <w:rPr>
                <w:sz w:val="21"/>
              </w:rPr>
              <w:t>Are you satisfied with the road traffic condition in the region?</w:t>
            </w:r>
          </w:p>
        </w:tc>
        <w:tc>
          <w:tcPr>
            <w:tcW w:w="1316" w:type="pct"/>
            <w:vAlign w:val="center"/>
          </w:tcPr>
          <w:p w14:paraId="357FB10D" w14:textId="77777777" w:rsidR="00D817CE" w:rsidRPr="000F3E00" w:rsidRDefault="00D817CE" w:rsidP="008D34E6">
            <w:pPr>
              <w:spacing w:line="400" w:lineRule="exact"/>
              <w:ind w:firstLineChars="0" w:firstLine="0"/>
              <w:jc w:val="center"/>
              <w:rPr>
                <w:rFonts w:cs="Times New Roman"/>
                <w:sz w:val="21"/>
              </w:rPr>
            </w:pPr>
            <w:r w:rsidRPr="000F3E00">
              <w:rPr>
                <w:sz w:val="21"/>
              </w:rPr>
              <w:t>A</w:t>
            </w:r>
            <w:r>
              <w:rPr>
                <w:sz w:val="21"/>
              </w:rPr>
              <w:t>.</w:t>
            </w:r>
            <w:r w:rsidRPr="000F3E00">
              <w:rPr>
                <w:sz w:val="21"/>
              </w:rPr>
              <w:t xml:space="preserve"> Satisficed</w:t>
            </w:r>
          </w:p>
        </w:tc>
        <w:tc>
          <w:tcPr>
            <w:tcW w:w="1229" w:type="pct"/>
            <w:vAlign w:val="center"/>
          </w:tcPr>
          <w:p w14:paraId="7EB821E0" w14:textId="77777777" w:rsidR="00D817CE" w:rsidRPr="000F3E00" w:rsidRDefault="00D817CE" w:rsidP="008D34E6">
            <w:pPr>
              <w:spacing w:line="400" w:lineRule="exact"/>
              <w:ind w:firstLineChars="0" w:firstLine="0"/>
              <w:jc w:val="center"/>
              <w:rPr>
                <w:rFonts w:cs="Times New Roman"/>
                <w:sz w:val="21"/>
              </w:rPr>
            </w:pPr>
            <w:r w:rsidRPr="000F3E00">
              <w:rPr>
                <w:sz w:val="21"/>
              </w:rPr>
              <w:t>145</w:t>
            </w:r>
          </w:p>
        </w:tc>
        <w:tc>
          <w:tcPr>
            <w:tcW w:w="965" w:type="pct"/>
            <w:vAlign w:val="center"/>
          </w:tcPr>
          <w:p w14:paraId="78F88CA0" w14:textId="77777777" w:rsidR="00D817CE" w:rsidRPr="000F3E00" w:rsidRDefault="00D817CE" w:rsidP="008D34E6">
            <w:pPr>
              <w:spacing w:line="400" w:lineRule="exact"/>
              <w:ind w:firstLineChars="0" w:firstLine="0"/>
              <w:jc w:val="center"/>
              <w:rPr>
                <w:rFonts w:cs="Times New Roman"/>
                <w:sz w:val="21"/>
              </w:rPr>
            </w:pPr>
            <w:r w:rsidRPr="000F3E00">
              <w:rPr>
                <w:sz w:val="21"/>
              </w:rPr>
              <w:t>72.9%</w:t>
            </w:r>
          </w:p>
        </w:tc>
      </w:tr>
      <w:tr w:rsidR="00D817CE" w:rsidRPr="000F3E00" w14:paraId="450D1B29" w14:textId="77777777" w:rsidTr="008D34E6">
        <w:trPr>
          <w:jc w:val="center"/>
        </w:trPr>
        <w:tc>
          <w:tcPr>
            <w:tcW w:w="1489" w:type="pct"/>
            <w:vMerge/>
            <w:vAlign w:val="center"/>
          </w:tcPr>
          <w:p w14:paraId="6387E1DD"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6EF0C90D" w14:textId="77777777" w:rsidR="00D817CE" w:rsidRPr="000F3E00" w:rsidRDefault="00D817CE" w:rsidP="008D34E6">
            <w:pPr>
              <w:spacing w:line="400" w:lineRule="exact"/>
              <w:ind w:firstLineChars="0" w:firstLine="0"/>
              <w:jc w:val="center"/>
              <w:rPr>
                <w:rFonts w:cs="Times New Roman"/>
                <w:sz w:val="21"/>
              </w:rPr>
            </w:pPr>
            <w:r w:rsidRPr="000F3E00">
              <w:rPr>
                <w:sz w:val="21"/>
              </w:rPr>
              <w:t>B</w:t>
            </w:r>
            <w:r>
              <w:rPr>
                <w:sz w:val="21"/>
              </w:rPr>
              <w:t>.</w:t>
            </w:r>
            <w:r w:rsidRPr="000F3E00">
              <w:rPr>
                <w:sz w:val="21"/>
              </w:rPr>
              <w:t xml:space="preserve"> Less satisfied</w:t>
            </w:r>
          </w:p>
        </w:tc>
        <w:tc>
          <w:tcPr>
            <w:tcW w:w="1229" w:type="pct"/>
            <w:vAlign w:val="center"/>
          </w:tcPr>
          <w:p w14:paraId="265DFBE6" w14:textId="77777777" w:rsidR="00D817CE" w:rsidRPr="000F3E00" w:rsidRDefault="00D817CE" w:rsidP="008D34E6">
            <w:pPr>
              <w:spacing w:line="400" w:lineRule="exact"/>
              <w:ind w:firstLineChars="0" w:firstLine="0"/>
              <w:jc w:val="center"/>
              <w:rPr>
                <w:rFonts w:cs="Times New Roman"/>
                <w:sz w:val="21"/>
              </w:rPr>
            </w:pPr>
            <w:r w:rsidRPr="000F3E00">
              <w:rPr>
                <w:sz w:val="21"/>
              </w:rPr>
              <w:t>32</w:t>
            </w:r>
          </w:p>
        </w:tc>
        <w:tc>
          <w:tcPr>
            <w:tcW w:w="965" w:type="pct"/>
            <w:vAlign w:val="center"/>
          </w:tcPr>
          <w:p w14:paraId="7E9569E9" w14:textId="77777777" w:rsidR="00D817CE" w:rsidRPr="000F3E00" w:rsidRDefault="00D817CE" w:rsidP="008D34E6">
            <w:pPr>
              <w:spacing w:line="400" w:lineRule="exact"/>
              <w:ind w:firstLineChars="0" w:firstLine="0"/>
              <w:jc w:val="center"/>
              <w:rPr>
                <w:rFonts w:cs="Times New Roman"/>
                <w:sz w:val="21"/>
              </w:rPr>
            </w:pPr>
            <w:r w:rsidRPr="000F3E00">
              <w:rPr>
                <w:sz w:val="21"/>
              </w:rPr>
              <w:t>16.1%</w:t>
            </w:r>
          </w:p>
        </w:tc>
      </w:tr>
      <w:tr w:rsidR="00D817CE" w:rsidRPr="000F3E00" w14:paraId="02282284" w14:textId="77777777" w:rsidTr="008D34E6">
        <w:trPr>
          <w:jc w:val="center"/>
        </w:trPr>
        <w:tc>
          <w:tcPr>
            <w:tcW w:w="1489" w:type="pct"/>
            <w:vMerge/>
            <w:vAlign w:val="center"/>
          </w:tcPr>
          <w:p w14:paraId="22D7D621"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4D3E687C" w14:textId="77777777" w:rsidR="00D817CE" w:rsidRPr="000F3E00" w:rsidRDefault="00D817CE" w:rsidP="008D34E6">
            <w:pPr>
              <w:spacing w:line="400" w:lineRule="exact"/>
              <w:ind w:firstLineChars="0" w:firstLine="0"/>
              <w:jc w:val="center"/>
              <w:rPr>
                <w:rFonts w:cs="Times New Roman"/>
                <w:sz w:val="21"/>
              </w:rPr>
            </w:pPr>
            <w:r w:rsidRPr="000F3E00">
              <w:rPr>
                <w:sz w:val="21"/>
              </w:rPr>
              <w:t>C</w:t>
            </w:r>
            <w:r>
              <w:rPr>
                <w:sz w:val="21"/>
              </w:rPr>
              <w:t>.</w:t>
            </w:r>
            <w:r w:rsidRPr="000F3E00">
              <w:rPr>
                <w:sz w:val="21"/>
              </w:rPr>
              <w:t xml:space="preserve"> Not satisfied</w:t>
            </w:r>
          </w:p>
        </w:tc>
        <w:tc>
          <w:tcPr>
            <w:tcW w:w="1229" w:type="pct"/>
            <w:vAlign w:val="center"/>
          </w:tcPr>
          <w:p w14:paraId="6E3B353C" w14:textId="77777777" w:rsidR="00D817CE" w:rsidRPr="000F3E00" w:rsidRDefault="00D817CE" w:rsidP="008D34E6">
            <w:pPr>
              <w:spacing w:line="400" w:lineRule="exact"/>
              <w:ind w:firstLineChars="0" w:firstLine="0"/>
              <w:jc w:val="center"/>
              <w:rPr>
                <w:rFonts w:cs="Times New Roman"/>
                <w:sz w:val="21"/>
              </w:rPr>
            </w:pPr>
            <w:r w:rsidRPr="000F3E00">
              <w:rPr>
                <w:sz w:val="21"/>
              </w:rPr>
              <w:t>22</w:t>
            </w:r>
          </w:p>
        </w:tc>
        <w:tc>
          <w:tcPr>
            <w:tcW w:w="965" w:type="pct"/>
            <w:vAlign w:val="center"/>
          </w:tcPr>
          <w:p w14:paraId="707636FB" w14:textId="77777777" w:rsidR="00D817CE" w:rsidRPr="000F3E00" w:rsidRDefault="00D817CE" w:rsidP="008D34E6">
            <w:pPr>
              <w:spacing w:line="400" w:lineRule="exact"/>
              <w:ind w:firstLineChars="0" w:firstLine="0"/>
              <w:jc w:val="center"/>
              <w:rPr>
                <w:rFonts w:cs="Times New Roman"/>
                <w:sz w:val="21"/>
              </w:rPr>
            </w:pPr>
            <w:r w:rsidRPr="000F3E00">
              <w:rPr>
                <w:sz w:val="21"/>
              </w:rPr>
              <w:t>11%</w:t>
            </w:r>
          </w:p>
        </w:tc>
      </w:tr>
      <w:tr w:rsidR="00D817CE" w:rsidRPr="000F3E00" w14:paraId="48F4B285" w14:textId="77777777" w:rsidTr="008D34E6">
        <w:trPr>
          <w:jc w:val="center"/>
        </w:trPr>
        <w:tc>
          <w:tcPr>
            <w:tcW w:w="1489" w:type="pct"/>
            <w:vMerge w:val="restart"/>
            <w:vAlign w:val="center"/>
          </w:tcPr>
          <w:p w14:paraId="58C0C1A6" w14:textId="77777777" w:rsidR="00D817CE" w:rsidRPr="000F3E00" w:rsidRDefault="00D817CE" w:rsidP="008D34E6">
            <w:pPr>
              <w:spacing w:line="400" w:lineRule="exact"/>
              <w:ind w:firstLineChars="0" w:firstLine="0"/>
              <w:jc w:val="center"/>
              <w:rPr>
                <w:rFonts w:cs="Times New Roman"/>
                <w:sz w:val="21"/>
              </w:rPr>
            </w:pPr>
            <w:r w:rsidRPr="000F3E00">
              <w:rPr>
                <w:sz w:val="21"/>
              </w:rPr>
              <w:t>Your biggest concerns during project construction</w:t>
            </w:r>
          </w:p>
        </w:tc>
        <w:tc>
          <w:tcPr>
            <w:tcW w:w="1316" w:type="pct"/>
            <w:vAlign w:val="center"/>
          </w:tcPr>
          <w:p w14:paraId="75D1D0C6" w14:textId="77777777" w:rsidR="00D817CE" w:rsidRPr="000F3E00" w:rsidRDefault="00D817CE" w:rsidP="008D34E6">
            <w:pPr>
              <w:spacing w:line="400" w:lineRule="exact"/>
              <w:ind w:firstLineChars="0" w:firstLine="0"/>
              <w:jc w:val="center"/>
              <w:rPr>
                <w:rFonts w:cs="Times New Roman"/>
                <w:sz w:val="21"/>
              </w:rPr>
            </w:pPr>
            <w:r w:rsidRPr="000F3E00">
              <w:rPr>
                <w:sz w:val="21"/>
              </w:rPr>
              <w:t>A</w:t>
            </w:r>
            <w:r>
              <w:rPr>
                <w:sz w:val="21"/>
              </w:rPr>
              <w:t>.</w:t>
            </w:r>
            <w:r w:rsidRPr="000F3E00">
              <w:rPr>
                <w:sz w:val="21"/>
              </w:rPr>
              <w:t xml:space="preserve"> Dust </w:t>
            </w:r>
          </w:p>
        </w:tc>
        <w:tc>
          <w:tcPr>
            <w:tcW w:w="1229" w:type="pct"/>
            <w:vAlign w:val="center"/>
          </w:tcPr>
          <w:p w14:paraId="0D433A1D" w14:textId="77777777" w:rsidR="00D817CE" w:rsidRPr="000F3E00" w:rsidRDefault="00D817CE" w:rsidP="008D34E6">
            <w:pPr>
              <w:spacing w:line="400" w:lineRule="exact"/>
              <w:ind w:firstLineChars="0" w:firstLine="0"/>
              <w:jc w:val="center"/>
              <w:rPr>
                <w:rFonts w:cs="Times New Roman"/>
                <w:sz w:val="21"/>
              </w:rPr>
            </w:pPr>
            <w:r w:rsidRPr="000F3E00">
              <w:rPr>
                <w:sz w:val="21"/>
              </w:rPr>
              <w:t>172</w:t>
            </w:r>
          </w:p>
        </w:tc>
        <w:tc>
          <w:tcPr>
            <w:tcW w:w="965" w:type="pct"/>
            <w:vAlign w:val="center"/>
          </w:tcPr>
          <w:p w14:paraId="67191983" w14:textId="77777777" w:rsidR="00D817CE" w:rsidRPr="000F3E00" w:rsidRDefault="00D817CE" w:rsidP="008D34E6">
            <w:pPr>
              <w:spacing w:line="400" w:lineRule="exact"/>
              <w:ind w:firstLineChars="0" w:firstLine="0"/>
              <w:jc w:val="center"/>
              <w:rPr>
                <w:rFonts w:cs="Times New Roman"/>
                <w:sz w:val="21"/>
              </w:rPr>
            </w:pPr>
            <w:r w:rsidRPr="000F3E00">
              <w:rPr>
                <w:sz w:val="21"/>
              </w:rPr>
              <w:t>86.4%</w:t>
            </w:r>
          </w:p>
        </w:tc>
      </w:tr>
      <w:tr w:rsidR="00D817CE" w:rsidRPr="000F3E00" w14:paraId="485B5D45" w14:textId="77777777" w:rsidTr="008D34E6">
        <w:trPr>
          <w:jc w:val="center"/>
        </w:trPr>
        <w:tc>
          <w:tcPr>
            <w:tcW w:w="1489" w:type="pct"/>
            <w:vMerge/>
            <w:vAlign w:val="center"/>
          </w:tcPr>
          <w:p w14:paraId="6E7182C9"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13B35D7F" w14:textId="77777777" w:rsidR="00D817CE" w:rsidRPr="000F3E00" w:rsidRDefault="00D817CE" w:rsidP="008D34E6">
            <w:pPr>
              <w:spacing w:line="400" w:lineRule="exact"/>
              <w:ind w:firstLineChars="0" w:firstLine="0"/>
              <w:jc w:val="center"/>
              <w:rPr>
                <w:rFonts w:cs="Times New Roman"/>
                <w:sz w:val="21"/>
              </w:rPr>
            </w:pPr>
            <w:r w:rsidRPr="000F3E00">
              <w:rPr>
                <w:sz w:val="21"/>
              </w:rPr>
              <w:t>B</w:t>
            </w:r>
            <w:r>
              <w:rPr>
                <w:sz w:val="21"/>
              </w:rPr>
              <w:t>.</w:t>
            </w:r>
            <w:r w:rsidRPr="000F3E00">
              <w:rPr>
                <w:sz w:val="21"/>
              </w:rPr>
              <w:t xml:space="preserve"> Noise</w:t>
            </w:r>
          </w:p>
        </w:tc>
        <w:tc>
          <w:tcPr>
            <w:tcW w:w="1229" w:type="pct"/>
            <w:vAlign w:val="center"/>
          </w:tcPr>
          <w:p w14:paraId="63168A01" w14:textId="77777777" w:rsidR="00D817CE" w:rsidRPr="000F3E00" w:rsidRDefault="00D817CE" w:rsidP="008D34E6">
            <w:pPr>
              <w:spacing w:line="400" w:lineRule="exact"/>
              <w:ind w:firstLineChars="0" w:firstLine="0"/>
              <w:jc w:val="center"/>
              <w:rPr>
                <w:rFonts w:cs="Times New Roman"/>
                <w:sz w:val="21"/>
              </w:rPr>
            </w:pPr>
            <w:r w:rsidRPr="000F3E00">
              <w:rPr>
                <w:sz w:val="21"/>
              </w:rPr>
              <w:t>32</w:t>
            </w:r>
          </w:p>
        </w:tc>
        <w:tc>
          <w:tcPr>
            <w:tcW w:w="965" w:type="pct"/>
            <w:vAlign w:val="center"/>
          </w:tcPr>
          <w:p w14:paraId="72B94365" w14:textId="77777777" w:rsidR="00D817CE" w:rsidRPr="000F3E00" w:rsidRDefault="00D817CE" w:rsidP="008D34E6">
            <w:pPr>
              <w:spacing w:line="400" w:lineRule="exact"/>
              <w:ind w:firstLineChars="0" w:firstLine="0"/>
              <w:jc w:val="center"/>
              <w:rPr>
                <w:rFonts w:cs="Times New Roman"/>
                <w:sz w:val="21"/>
              </w:rPr>
            </w:pPr>
            <w:r w:rsidRPr="000F3E00">
              <w:rPr>
                <w:sz w:val="21"/>
              </w:rPr>
              <w:t>16.1%</w:t>
            </w:r>
          </w:p>
        </w:tc>
      </w:tr>
      <w:tr w:rsidR="00D817CE" w:rsidRPr="000F3E00" w14:paraId="043EFB45" w14:textId="77777777" w:rsidTr="008D34E6">
        <w:trPr>
          <w:jc w:val="center"/>
        </w:trPr>
        <w:tc>
          <w:tcPr>
            <w:tcW w:w="1489" w:type="pct"/>
            <w:vMerge/>
            <w:vAlign w:val="center"/>
          </w:tcPr>
          <w:p w14:paraId="74160956"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0C713051" w14:textId="77777777" w:rsidR="00D817CE" w:rsidRPr="000F3E00" w:rsidRDefault="00D817CE" w:rsidP="008D34E6">
            <w:pPr>
              <w:spacing w:line="400" w:lineRule="exact"/>
              <w:ind w:firstLineChars="0" w:firstLine="0"/>
              <w:jc w:val="center"/>
              <w:rPr>
                <w:rFonts w:cs="Times New Roman"/>
                <w:sz w:val="21"/>
              </w:rPr>
            </w:pPr>
            <w:r w:rsidRPr="000F3E00">
              <w:rPr>
                <w:sz w:val="21"/>
              </w:rPr>
              <w:t>C</w:t>
            </w:r>
            <w:r>
              <w:rPr>
                <w:sz w:val="21"/>
              </w:rPr>
              <w:t>.</w:t>
            </w:r>
            <w:r w:rsidRPr="000F3E00">
              <w:rPr>
                <w:sz w:val="21"/>
              </w:rPr>
              <w:t xml:space="preserve"> Wastewater</w:t>
            </w:r>
          </w:p>
        </w:tc>
        <w:tc>
          <w:tcPr>
            <w:tcW w:w="1229" w:type="pct"/>
            <w:vAlign w:val="center"/>
          </w:tcPr>
          <w:p w14:paraId="6D574181" w14:textId="77777777" w:rsidR="00D817CE" w:rsidRPr="000F3E00" w:rsidRDefault="00D817CE" w:rsidP="008D34E6">
            <w:pPr>
              <w:spacing w:line="400" w:lineRule="exact"/>
              <w:ind w:firstLineChars="0" w:firstLine="0"/>
              <w:jc w:val="center"/>
              <w:rPr>
                <w:rFonts w:cs="Times New Roman"/>
                <w:sz w:val="21"/>
              </w:rPr>
            </w:pPr>
            <w:r w:rsidRPr="000F3E00">
              <w:rPr>
                <w:sz w:val="21"/>
              </w:rPr>
              <w:t>4</w:t>
            </w:r>
          </w:p>
        </w:tc>
        <w:tc>
          <w:tcPr>
            <w:tcW w:w="965" w:type="pct"/>
            <w:vAlign w:val="center"/>
          </w:tcPr>
          <w:p w14:paraId="4778E6E7" w14:textId="77777777" w:rsidR="00D817CE" w:rsidRPr="000F3E00" w:rsidRDefault="00D817CE" w:rsidP="008D34E6">
            <w:pPr>
              <w:spacing w:line="400" w:lineRule="exact"/>
              <w:ind w:firstLineChars="0" w:firstLine="0"/>
              <w:jc w:val="center"/>
              <w:rPr>
                <w:rFonts w:cs="Times New Roman"/>
                <w:sz w:val="21"/>
              </w:rPr>
            </w:pPr>
            <w:r w:rsidRPr="000F3E00">
              <w:rPr>
                <w:sz w:val="21"/>
              </w:rPr>
              <w:t>2%</w:t>
            </w:r>
          </w:p>
        </w:tc>
      </w:tr>
      <w:tr w:rsidR="00D817CE" w:rsidRPr="000F3E00" w14:paraId="16277478" w14:textId="77777777" w:rsidTr="008D34E6">
        <w:trPr>
          <w:jc w:val="center"/>
        </w:trPr>
        <w:tc>
          <w:tcPr>
            <w:tcW w:w="1489" w:type="pct"/>
            <w:vMerge/>
            <w:vAlign w:val="center"/>
          </w:tcPr>
          <w:p w14:paraId="7F3A4740"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79CC6380" w14:textId="77777777" w:rsidR="00D817CE" w:rsidRPr="000F3E00" w:rsidRDefault="00D817CE" w:rsidP="008D34E6">
            <w:pPr>
              <w:spacing w:line="400" w:lineRule="exact"/>
              <w:ind w:firstLineChars="0" w:firstLine="0"/>
              <w:jc w:val="center"/>
              <w:rPr>
                <w:rFonts w:cs="Times New Roman"/>
                <w:sz w:val="21"/>
              </w:rPr>
            </w:pPr>
            <w:r w:rsidRPr="000F3E00">
              <w:rPr>
                <w:sz w:val="21"/>
              </w:rPr>
              <w:t>D</w:t>
            </w:r>
            <w:r>
              <w:rPr>
                <w:sz w:val="21"/>
              </w:rPr>
              <w:t>.</w:t>
            </w:r>
            <w:r w:rsidRPr="000F3E00">
              <w:rPr>
                <w:sz w:val="21"/>
              </w:rPr>
              <w:t xml:space="preserve"> Construction solid waste</w:t>
            </w:r>
          </w:p>
        </w:tc>
        <w:tc>
          <w:tcPr>
            <w:tcW w:w="1229" w:type="pct"/>
            <w:vAlign w:val="center"/>
          </w:tcPr>
          <w:p w14:paraId="31120C14" w14:textId="77777777" w:rsidR="00D817CE" w:rsidRPr="000F3E00" w:rsidRDefault="00D817CE" w:rsidP="008D34E6">
            <w:pPr>
              <w:spacing w:line="400" w:lineRule="exact"/>
              <w:ind w:firstLineChars="0" w:firstLine="0"/>
              <w:jc w:val="center"/>
              <w:rPr>
                <w:rFonts w:cs="Times New Roman"/>
                <w:sz w:val="21"/>
              </w:rPr>
            </w:pPr>
            <w:r w:rsidRPr="000F3E00">
              <w:rPr>
                <w:sz w:val="21"/>
              </w:rPr>
              <w:t>8</w:t>
            </w:r>
          </w:p>
        </w:tc>
        <w:tc>
          <w:tcPr>
            <w:tcW w:w="965" w:type="pct"/>
            <w:vAlign w:val="center"/>
          </w:tcPr>
          <w:p w14:paraId="1C66285F" w14:textId="77777777" w:rsidR="00D817CE" w:rsidRPr="000F3E00" w:rsidRDefault="00D817CE" w:rsidP="008D34E6">
            <w:pPr>
              <w:spacing w:line="400" w:lineRule="exact"/>
              <w:ind w:firstLineChars="0" w:firstLine="0"/>
              <w:jc w:val="center"/>
              <w:rPr>
                <w:rFonts w:cs="Times New Roman"/>
                <w:sz w:val="21"/>
              </w:rPr>
            </w:pPr>
            <w:r w:rsidRPr="000F3E00">
              <w:rPr>
                <w:sz w:val="21"/>
              </w:rPr>
              <w:t>4%</w:t>
            </w:r>
          </w:p>
        </w:tc>
      </w:tr>
      <w:tr w:rsidR="00D817CE" w:rsidRPr="000F3E00" w14:paraId="5FA605EC" w14:textId="77777777" w:rsidTr="008D34E6">
        <w:trPr>
          <w:jc w:val="center"/>
        </w:trPr>
        <w:tc>
          <w:tcPr>
            <w:tcW w:w="1489" w:type="pct"/>
            <w:vMerge/>
            <w:vAlign w:val="center"/>
          </w:tcPr>
          <w:p w14:paraId="02ABDCAA"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163D1AA9" w14:textId="77777777" w:rsidR="00D817CE" w:rsidRPr="000F3E00" w:rsidRDefault="00D817CE" w:rsidP="008D34E6">
            <w:pPr>
              <w:spacing w:line="400" w:lineRule="exact"/>
              <w:ind w:firstLineChars="0" w:firstLine="0"/>
              <w:jc w:val="center"/>
              <w:rPr>
                <w:rFonts w:cs="Times New Roman"/>
                <w:sz w:val="21"/>
              </w:rPr>
            </w:pPr>
            <w:r w:rsidRPr="000F3E00">
              <w:rPr>
                <w:sz w:val="21"/>
              </w:rPr>
              <w:t>E</w:t>
            </w:r>
            <w:r>
              <w:rPr>
                <w:sz w:val="21"/>
              </w:rPr>
              <w:t>.</w:t>
            </w:r>
            <w:r w:rsidRPr="000F3E00">
              <w:rPr>
                <w:sz w:val="21"/>
              </w:rPr>
              <w:t xml:space="preserve"> Ecological impact</w:t>
            </w:r>
          </w:p>
        </w:tc>
        <w:tc>
          <w:tcPr>
            <w:tcW w:w="1229" w:type="pct"/>
            <w:vAlign w:val="center"/>
          </w:tcPr>
          <w:p w14:paraId="41348204" w14:textId="77777777" w:rsidR="00D817CE" w:rsidRPr="000F3E00" w:rsidRDefault="00D817CE" w:rsidP="008D34E6">
            <w:pPr>
              <w:spacing w:line="400" w:lineRule="exact"/>
              <w:ind w:firstLineChars="0" w:firstLine="0"/>
              <w:jc w:val="center"/>
              <w:rPr>
                <w:rFonts w:cs="Times New Roman"/>
                <w:sz w:val="21"/>
              </w:rPr>
            </w:pPr>
            <w:r w:rsidRPr="000F3E00">
              <w:rPr>
                <w:sz w:val="21"/>
              </w:rPr>
              <w:t>16</w:t>
            </w:r>
          </w:p>
        </w:tc>
        <w:tc>
          <w:tcPr>
            <w:tcW w:w="965" w:type="pct"/>
            <w:vAlign w:val="center"/>
          </w:tcPr>
          <w:p w14:paraId="166C9BE9" w14:textId="77777777" w:rsidR="00D817CE" w:rsidRPr="000F3E00" w:rsidRDefault="00D817CE" w:rsidP="008D34E6">
            <w:pPr>
              <w:spacing w:line="400" w:lineRule="exact"/>
              <w:ind w:firstLineChars="0" w:firstLine="0"/>
              <w:jc w:val="center"/>
              <w:rPr>
                <w:rFonts w:cs="Times New Roman"/>
                <w:sz w:val="21"/>
              </w:rPr>
            </w:pPr>
            <w:r w:rsidRPr="000F3E00">
              <w:rPr>
                <w:sz w:val="21"/>
              </w:rPr>
              <w:t>8%</w:t>
            </w:r>
          </w:p>
        </w:tc>
      </w:tr>
      <w:tr w:rsidR="00D817CE" w:rsidRPr="000F3E00" w14:paraId="6A65C0E2" w14:textId="77777777" w:rsidTr="008D34E6">
        <w:trPr>
          <w:jc w:val="center"/>
        </w:trPr>
        <w:tc>
          <w:tcPr>
            <w:tcW w:w="1489" w:type="pct"/>
            <w:vMerge w:val="restart"/>
            <w:vAlign w:val="center"/>
          </w:tcPr>
          <w:p w14:paraId="7F3E0520" w14:textId="77777777" w:rsidR="00D817CE" w:rsidRPr="000F3E00" w:rsidRDefault="00D817CE" w:rsidP="008D34E6">
            <w:pPr>
              <w:spacing w:line="400" w:lineRule="exact"/>
              <w:ind w:firstLineChars="0" w:firstLine="0"/>
              <w:jc w:val="center"/>
              <w:rPr>
                <w:rFonts w:cs="Times New Roman"/>
                <w:sz w:val="21"/>
              </w:rPr>
            </w:pPr>
            <w:r>
              <w:rPr>
                <w:sz w:val="21"/>
              </w:rPr>
              <w:t>Which one do you think is the</w:t>
            </w:r>
            <w:r w:rsidRPr="000F3E00">
              <w:rPr>
                <w:sz w:val="21"/>
              </w:rPr>
              <w:t xml:space="preserve"> </w:t>
            </w:r>
            <w:r>
              <w:rPr>
                <w:sz w:val="21"/>
              </w:rPr>
              <w:t>most prominent negative impact</w:t>
            </w:r>
            <w:r w:rsidRPr="000F3E00">
              <w:rPr>
                <w:sz w:val="21"/>
              </w:rPr>
              <w:t xml:space="preserve"> of </w:t>
            </w:r>
            <w:r>
              <w:rPr>
                <w:sz w:val="21"/>
              </w:rPr>
              <w:t xml:space="preserve">the </w:t>
            </w:r>
            <w:r w:rsidRPr="000F3E00">
              <w:rPr>
                <w:sz w:val="21"/>
              </w:rPr>
              <w:t>project</w:t>
            </w:r>
            <w:r>
              <w:rPr>
                <w:sz w:val="21"/>
              </w:rPr>
              <w:t>?</w:t>
            </w:r>
          </w:p>
        </w:tc>
        <w:tc>
          <w:tcPr>
            <w:tcW w:w="1316" w:type="pct"/>
            <w:vAlign w:val="center"/>
          </w:tcPr>
          <w:p w14:paraId="09578707" w14:textId="77777777" w:rsidR="00D817CE" w:rsidRPr="000F3E00" w:rsidRDefault="00D817CE" w:rsidP="008D34E6">
            <w:pPr>
              <w:spacing w:line="400" w:lineRule="exact"/>
              <w:ind w:firstLineChars="0" w:firstLine="0"/>
              <w:jc w:val="center"/>
              <w:rPr>
                <w:rFonts w:cs="Times New Roman"/>
                <w:sz w:val="21"/>
              </w:rPr>
            </w:pPr>
            <w:r w:rsidRPr="000F3E00">
              <w:rPr>
                <w:sz w:val="21"/>
              </w:rPr>
              <w:t>A</w:t>
            </w:r>
            <w:r>
              <w:rPr>
                <w:sz w:val="21"/>
              </w:rPr>
              <w:t>.</w:t>
            </w:r>
            <w:r w:rsidRPr="000F3E00">
              <w:rPr>
                <w:sz w:val="21"/>
              </w:rPr>
              <w:t xml:space="preserve"> Dust </w:t>
            </w:r>
          </w:p>
        </w:tc>
        <w:tc>
          <w:tcPr>
            <w:tcW w:w="1229" w:type="pct"/>
            <w:vAlign w:val="center"/>
          </w:tcPr>
          <w:p w14:paraId="7DE3C851" w14:textId="77777777" w:rsidR="00D817CE" w:rsidRPr="000F3E00" w:rsidRDefault="00D817CE" w:rsidP="008D34E6">
            <w:pPr>
              <w:spacing w:line="400" w:lineRule="exact"/>
              <w:ind w:firstLineChars="0" w:firstLine="0"/>
              <w:jc w:val="center"/>
              <w:rPr>
                <w:rFonts w:cs="Times New Roman"/>
                <w:sz w:val="21"/>
              </w:rPr>
            </w:pPr>
            <w:r w:rsidRPr="000F3E00">
              <w:rPr>
                <w:sz w:val="21"/>
              </w:rPr>
              <w:t>170</w:t>
            </w:r>
          </w:p>
        </w:tc>
        <w:tc>
          <w:tcPr>
            <w:tcW w:w="965" w:type="pct"/>
            <w:vAlign w:val="center"/>
          </w:tcPr>
          <w:p w14:paraId="2688D525" w14:textId="77777777" w:rsidR="00D817CE" w:rsidRPr="000F3E00" w:rsidRDefault="00D817CE" w:rsidP="008D34E6">
            <w:pPr>
              <w:spacing w:line="400" w:lineRule="exact"/>
              <w:ind w:firstLineChars="0" w:firstLine="0"/>
              <w:jc w:val="center"/>
              <w:rPr>
                <w:rFonts w:cs="Times New Roman"/>
                <w:sz w:val="21"/>
              </w:rPr>
            </w:pPr>
            <w:r w:rsidRPr="000F3E00">
              <w:rPr>
                <w:sz w:val="21"/>
              </w:rPr>
              <w:t>85.4%</w:t>
            </w:r>
          </w:p>
        </w:tc>
      </w:tr>
      <w:tr w:rsidR="00D817CE" w:rsidRPr="000F3E00" w14:paraId="4B5E9466" w14:textId="77777777" w:rsidTr="008D34E6">
        <w:trPr>
          <w:jc w:val="center"/>
        </w:trPr>
        <w:tc>
          <w:tcPr>
            <w:tcW w:w="1489" w:type="pct"/>
            <w:vMerge/>
            <w:vAlign w:val="center"/>
          </w:tcPr>
          <w:p w14:paraId="5CA59323"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570A9B47" w14:textId="77777777" w:rsidR="00D817CE" w:rsidRPr="000F3E00" w:rsidRDefault="00D817CE" w:rsidP="008D34E6">
            <w:pPr>
              <w:spacing w:line="400" w:lineRule="exact"/>
              <w:ind w:firstLineChars="0" w:firstLine="0"/>
              <w:jc w:val="center"/>
              <w:rPr>
                <w:rFonts w:cs="Times New Roman"/>
                <w:sz w:val="21"/>
              </w:rPr>
            </w:pPr>
            <w:r w:rsidRPr="000F3E00">
              <w:rPr>
                <w:sz w:val="21"/>
              </w:rPr>
              <w:t>B</w:t>
            </w:r>
            <w:r>
              <w:rPr>
                <w:sz w:val="21"/>
              </w:rPr>
              <w:t>.</w:t>
            </w:r>
            <w:r w:rsidRPr="000F3E00">
              <w:rPr>
                <w:sz w:val="21"/>
              </w:rPr>
              <w:t xml:space="preserve"> Noise</w:t>
            </w:r>
          </w:p>
        </w:tc>
        <w:tc>
          <w:tcPr>
            <w:tcW w:w="1229" w:type="pct"/>
            <w:vAlign w:val="center"/>
          </w:tcPr>
          <w:p w14:paraId="4CF3CC68" w14:textId="77777777" w:rsidR="00D817CE" w:rsidRPr="000F3E00" w:rsidRDefault="00D817CE" w:rsidP="008D34E6">
            <w:pPr>
              <w:spacing w:line="400" w:lineRule="exact"/>
              <w:ind w:firstLineChars="0" w:firstLine="0"/>
              <w:jc w:val="center"/>
              <w:rPr>
                <w:rFonts w:cs="Times New Roman"/>
                <w:sz w:val="21"/>
              </w:rPr>
            </w:pPr>
            <w:r w:rsidRPr="000F3E00">
              <w:rPr>
                <w:sz w:val="21"/>
              </w:rPr>
              <w:t>39</w:t>
            </w:r>
          </w:p>
        </w:tc>
        <w:tc>
          <w:tcPr>
            <w:tcW w:w="965" w:type="pct"/>
            <w:vAlign w:val="center"/>
          </w:tcPr>
          <w:p w14:paraId="3FF594E9" w14:textId="77777777" w:rsidR="00D817CE" w:rsidRPr="000F3E00" w:rsidRDefault="00D817CE" w:rsidP="008D34E6">
            <w:pPr>
              <w:spacing w:line="400" w:lineRule="exact"/>
              <w:ind w:firstLineChars="0" w:firstLine="0"/>
              <w:jc w:val="center"/>
              <w:rPr>
                <w:rFonts w:cs="Times New Roman"/>
                <w:sz w:val="21"/>
              </w:rPr>
            </w:pPr>
            <w:r w:rsidRPr="000F3E00">
              <w:rPr>
                <w:sz w:val="21"/>
              </w:rPr>
              <w:t>19.6%</w:t>
            </w:r>
          </w:p>
        </w:tc>
      </w:tr>
      <w:tr w:rsidR="00D817CE" w:rsidRPr="000F3E00" w14:paraId="47E6EDED" w14:textId="77777777" w:rsidTr="008D34E6">
        <w:trPr>
          <w:jc w:val="center"/>
        </w:trPr>
        <w:tc>
          <w:tcPr>
            <w:tcW w:w="1489" w:type="pct"/>
            <w:vMerge/>
            <w:vAlign w:val="center"/>
          </w:tcPr>
          <w:p w14:paraId="066FDA29"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0C1106DA" w14:textId="77777777" w:rsidR="00D817CE" w:rsidRPr="000F3E00" w:rsidRDefault="00D817CE" w:rsidP="008D34E6">
            <w:pPr>
              <w:spacing w:line="400" w:lineRule="exact"/>
              <w:ind w:firstLineChars="0" w:firstLine="0"/>
              <w:jc w:val="center"/>
              <w:rPr>
                <w:rFonts w:cs="Times New Roman"/>
                <w:sz w:val="21"/>
              </w:rPr>
            </w:pPr>
            <w:r w:rsidRPr="000F3E00">
              <w:rPr>
                <w:sz w:val="21"/>
              </w:rPr>
              <w:t>C</w:t>
            </w:r>
            <w:r>
              <w:rPr>
                <w:sz w:val="21"/>
              </w:rPr>
              <w:t>.</w:t>
            </w:r>
            <w:r w:rsidRPr="000F3E00">
              <w:rPr>
                <w:sz w:val="21"/>
              </w:rPr>
              <w:t xml:space="preserve"> Wastewater</w:t>
            </w:r>
          </w:p>
        </w:tc>
        <w:tc>
          <w:tcPr>
            <w:tcW w:w="1229" w:type="pct"/>
            <w:vAlign w:val="center"/>
          </w:tcPr>
          <w:p w14:paraId="04409644" w14:textId="77777777" w:rsidR="00D817CE" w:rsidRPr="000F3E00" w:rsidRDefault="00D817CE" w:rsidP="008D34E6">
            <w:pPr>
              <w:spacing w:line="400" w:lineRule="exact"/>
              <w:ind w:firstLineChars="0" w:firstLine="0"/>
              <w:jc w:val="center"/>
              <w:rPr>
                <w:rFonts w:cs="Times New Roman"/>
                <w:sz w:val="21"/>
              </w:rPr>
            </w:pPr>
            <w:r w:rsidRPr="000F3E00">
              <w:rPr>
                <w:sz w:val="21"/>
              </w:rPr>
              <w:t>4</w:t>
            </w:r>
          </w:p>
        </w:tc>
        <w:tc>
          <w:tcPr>
            <w:tcW w:w="965" w:type="pct"/>
            <w:vAlign w:val="center"/>
          </w:tcPr>
          <w:p w14:paraId="3CD1639A" w14:textId="77777777" w:rsidR="00D817CE" w:rsidRPr="000F3E00" w:rsidRDefault="00D817CE" w:rsidP="008D34E6">
            <w:pPr>
              <w:spacing w:line="400" w:lineRule="exact"/>
              <w:ind w:firstLineChars="0" w:firstLine="0"/>
              <w:jc w:val="center"/>
              <w:rPr>
                <w:rFonts w:cs="Times New Roman"/>
                <w:sz w:val="21"/>
              </w:rPr>
            </w:pPr>
            <w:r w:rsidRPr="000F3E00">
              <w:rPr>
                <w:sz w:val="21"/>
              </w:rPr>
              <w:t>2%</w:t>
            </w:r>
          </w:p>
        </w:tc>
      </w:tr>
      <w:tr w:rsidR="00D817CE" w:rsidRPr="000F3E00" w14:paraId="0A35EDC3" w14:textId="77777777" w:rsidTr="008D34E6">
        <w:trPr>
          <w:jc w:val="center"/>
        </w:trPr>
        <w:tc>
          <w:tcPr>
            <w:tcW w:w="1489" w:type="pct"/>
            <w:vMerge/>
            <w:vAlign w:val="center"/>
          </w:tcPr>
          <w:p w14:paraId="014274EB"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6D8C0A59" w14:textId="77777777" w:rsidR="00D817CE" w:rsidRPr="000F3E00" w:rsidRDefault="00D817CE" w:rsidP="008D34E6">
            <w:pPr>
              <w:spacing w:line="400" w:lineRule="exact"/>
              <w:ind w:firstLineChars="0" w:firstLine="0"/>
              <w:jc w:val="center"/>
              <w:rPr>
                <w:rFonts w:cs="Times New Roman"/>
                <w:sz w:val="21"/>
              </w:rPr>
            </w:pPr>
            <w:r w:rsidRPr="000F3E00">
              <w:rPr>
                <w:sz w:val="21"/>
              </w:rPr>
              <w:t>D</w:t>
            </w:r>
            <w:r>
              <w:rPr>
                <w:sz w:val="21"/>
              </w:rPr>
              <w:t>.</w:t>
            </w:r>
            <w:r w:rsidRPr="000F3E00">
              <w:rPr>
                <w:sz w:val="21"/>
              </w:rPr>
              <w:t xml:space="preserve"> Construction solid waste</w:t>
            </w:r>
          </w:p>
        </w:tc>
        <w:tc>
          <w:tcPr>
            <w:tcW w:w="1229" w:type="pct"/>
            <w:vAlign w:val="center"/>
          </w:tcPr>
          <w:p w14:paraId="3075F444" w14:textId="77777777" w:rsidR="00D817CE" w:rsidRPr="000F3E00" w:rsidRDefault="00D817CE" w:rsidP="008D34E6">
            <w:pPr>
              <w:spacing w:line="400" w:lineRule="exact"/>
              <w:ind w:firstLineChars="0" w:firstLine="0"/>
              <w:jc w:val="center"/>
              <w:rPr>
                <w:rFonts w:cs="Times New Roman"/>
                <w:sz w:val="21"/>
              </w:rPr>
            </w:pPr>
            <w:r w:rsidRPr="000F3E00">
              <w:rPr>
                <w:sz w:val="21"/>
              </w:rPr>
              <w:t>7</w:t>
            </w:r>
          </w:p>
        </w:tc>
        <w:tc>
          <w:tcPr>
            <w:tcW w:w="965" w:type="pct"/>
            <w:vAlign w:val="center"/>
          </w:tcPr>
          <w:p w14:paraId="3828A45A" w14:textId="77777777" w:rsidR="00D817CE" w:rsidRPr="000F3E00" w:rsidRDefault="00D817CE" w:rsidP="008D34E6">
            <w:pPr>
              <w:spacing w:line="400" w:lineRule="exact"/>
              <w:ind w:firstLineChars="0" w:firstLine="0"/>
              <w:jc w:val="center"/>
              <w:rPr>
                <w:rFonts w:cs="Times New Roman"/>
                <w:sz w:val="21"/>
              </w:rPr>
            </w:pPr>
            <w:r w:rsidRPr="000F3E00">
              <w:rPr>
                <w:sz w:val="21"/>
              </w:rPr>
              <w:t>3.5%</w:t>
            </w:r>
          </w:p>
        </w:tc>
      </w:tr>
      <w:tr w:rsidR="00D817CE" w:rsidRPr="000F3E00" w14:paraId="44CDEEF7" w14:textId="77777777" w:rsidTr="008D34E6">
        <w:trPr>
          <w:jc w:val="center"/>
        </w:trPr>
        <w:tc>
          <w:tcPr>
            <w:tcW w:w="1489" w:type="pct"/>
            <w:vMerge/>
            <w:vAlign w:val="center"/>
          </w:tcPr>
          <w:p w14:paraId="51EEF5E1"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575BA0BD" w14:textId="77777777" w:rsidR="00D817CE" w:rsidRPr="000F3E00" w:rsidRDefault="00D817CE" w:rsidP="008D34E6">
            <w:pPr>
              <w:spacing w:line="400" w:lineRule="exact"/>
              <w:ind w:firstLineChars="0" w:firstLine="0"/>
              <w:jc w:val="center"/>
              <w:rPr>
                <w:rFonts w:cs="Times New Roman"/>
                <w:sz w:val="21"/>
              </w:rPr>
            </w:pPr>
            <w:r w:rsidRPr="000F3E00">
              <w:rPr>
                <w:sz w:val="21"/>
              </w:rPr>
              <w:t>E</w:t>
            </w:r>
            <w:r>
              <w:rPr>
                <w:sz w:val="21"/>
              </w:rPr>
              <w:t>.</w:t>
            </w:r>
            <w:r w:rsidRPr="000F3E00">
              <w:rPr>
                <w:sz w:val="21"/>
              </w:rPr>
              <w:t xml:space="preserve"> Ecological impact</w:t>
            </w:r>
          </w:p>
        </w:tc>
        <w:tc>
          <w:tcPr>
            <w:tcW w:w="1229" w:type="pct"/>
            <w:vAlign w:val="center"/>
          </w:tcPr>
          <w:p w14:paraId="713250FE" w14:textId="77777777" w:rsidR="00D817CE" w:rsidRPr="000F3E00" w:rsidRDefault="00D817CE" w:rsidP="008D34E6">
            <w:pPr>
              <w:spacing w:line="400" w:lineRule="exact"/>
              <w:ind w:firstLineChars="0" w:firstLine="0"/>
              <w:jc w:val="center"/>
              <w:rPr>
                <w:rFonts w:cs="Times New Roman"/>
                <w:sz w:val="21"/>
              </w:rPr>
            </w:pPr>
            <w:r w:rsidRPr="000F3E00">
              <w:rPr>
                <w:sz w:val="21"/>
              </w:rPr>
              <w:t>8</w:t>
            </w:r>
          </w:p>
        </w:tc>
        <w:tc>
          <w:tcPr>
            <w:tcW w:w="965" w:type="pct"/>
            <w:vAlign w:val="center"/>
          </w:tcPr>
          <w:p w14:paraId="325A146A" w14:textId="77777777" w:rsidR="00D817CE" w:rsidRPr="000F3E00" w:rsidRDefault="00D817CE" w:rsidP="008D34E6">
            <w:pPr>
              <w:spacing w:line="400" w:lineRule="exact"/>
              <w:ind w:firstLineChars="0" w:firstLine="0"/>
              <w:jc w:val="center"/>
              <w:rPr>
                <w:rFonts w:cs="Times New Roman"/>
                <w:sz w:val="21"/>
              </w:rPr>
            </w:pPr>
            <w:r w:rsidRPr="000F3E00">
              <w:rPr>
                <w:sz w:val="21"/>
              </w:rPr>
              <w:t>4%</w:t>
            </w:r>
          </w:p>
        </w:tc>
      </w:tr>
      <w:tr w:rsidR="00D817CE" w:rsidRPr="000F3E00" w14:paraId="11250C9C" w14:textId="77777777" w:rsidTr="008D34E6">
        <w:trPr>
          <w:jc w:val="center"/>
        </w:trPr>
        <w:tc>
          <w:tcPr>
            <w:tcW w:w="1489" w:type="pct"/>
            <w:vMerge w:val="restart"/>
            <w:vAlign w:val="center"/>
          </w:tcPr>
          <w:p w14:paraId="2B554602" w14:textId="77777777" w:rsidR="00D817CE" w:rsidRPr="000F3E00" w:rsidRDefault="00D817CE" w:rsidP="008D34E6">
            <w:pPr>
              <w:spacing w:line="400" w:lineRule="exact"/>
              <w:ind w:firstLineChars="0" w:firstLine="0"/>
              <w:jc w:val="center"/>
              <w:rPr>
                <w:rFonts w:cs="Times New Roman"/>
                <w:sz w:val="21"/>
              </w:rPr>
            </w:pPr>
            <w:r w:rsidRPr="000F3E00">
              <w:rPr>
                <w:sz w:val="21"/>
              </w:rPr>
              <w:t>After understanding the environmental protection measures during construction, do you accept the environmental impact of this project during construction?</w:t>
            </w:r>
          </w:p>
        </w:tc>
        <w:tc>
          <w:tcPr>
            <w:tcW w:w="1316" w:type="pct"/>
            <w:vAlign w:val="center"/>
          </w:tcPr>
          <w:p w14:paraId="016B911F" w14:textId="77777777" w:rsidR="00D817CE" w:rsidRPr="000F3E00" w:rsidRDefault="00D817CE" w:rsidP="008D34E6">
            <w:pPr>
              <w:spacing w:line="400" w:lineRule="exact"/>
              <w:ind w:firstLineChars="0" w:firstLine="0"/>
              <w:jc w:val="center"/>
              <w:rPr>
                <w:rFonts w:cs="Times New Roman"/>
                <w:sz w:val="21"/>
              </w:rPr>
            </w:pPr>
            <w:r w:rsidRPr="000F3E00">
              <w:rPr>
                <w:sz w:val="21"/>
              </w:rPr>
              <w:t>A</w:t>
            </w:r>
            <w:r>
              <w:rPr>
                <w:sz w:val="21"/>
              </w:rPr>
              <w:t>.</w:t>
            </w:r>
            <w:r w:rsidRPr="000F3E00">
              <w:rPr>
                <w:sz w:val="21"/>
              </w:rPr>
              <w:t xml:space="preserve"> Accept</w:t>
            </w:r>
          </w:p>
        </w:tc>
        <w:tc>
          <w:tcPr>
            <w:tcW w:w="1229" w:type="pct"/>
            <w:vAlign w:val="center"/>
          </w:tcPr>
          <w:p w14:paraId="16AB164D" w14:textId="77777777" w:rsidR="00D817CE" w:rsidRPr="000F3E00" w:rsidRDefault="00D817CE" w:rsidP="008D34E6">
            <w:pPr>
              <w:spacing w:line="400" w:lineRule="exact"/>
              <w:ind w:firstLineChars="0" w:firstLine="0"/>
              <w:jc w:val="center"/>
              <w:rPr>
                <w:rFonts w:cs="Times New Roman"/>
                <w:sz w:val="21"/>
              </w:rPr>
            </w:pPr>
            <w:r w:rsidRPr="000F3E00">
              <w:rPr>
                <w:sz w:val="21"/>
              </w:rPr>
              <w:t>186</w:t>
            </w:r>
          </w:p>
        </w:tc>
        <w:tc>
          <w:tcPr>
            <w:tcW w:w="965" w:type="pct"/>
            <w:vAlign w:val="center"/>
          </w:tcPr>
          <w:p w14:paraId="3C8338C1" w14:textId="77777777" w:rsidR="00D817CE" w:rsidRPr="000F3E00" w:rsidRDefault="00D817CE" w:rsidP="008D34E6">
            <w:pPr>
              <w:spacing w:line="400" w:lineRule="exact"/>
              <w:ind w:firstLineChars="0" w:firstLine="0"/>
              <w:jc w:val="center"/>
              <w:rPr>
                <w:rFonts w:cs="Times New Roman"/>
                <w:sz w:val="21"/>
              </w:rPr>
            </w:pPr>
            <w:r w:rsidRPr="000F3E00">
              <w:rPr>
                <w:sz w:val="21"/>
              </w:rPr>
              <w:t>93.5%</w:t>
            </w:r>
          </w:p>
        </w:tc>
      </w:tr>
      <w:tr w:rsidR="00D817CE" w:rsidRPr="000F3E00" w14:paraId="52C5F35E" w14:textId="77777777" w:rsidTr="008D34E6">
        <w:trPr>
          <w:jc w:val="center"/>
        </w:trPr>
        <w:tc>
          <w:tcPr>
            <w:tcW w:w="1489" w:type="pct"/>
            <w:vMerge/>
            <w:vAlign w:val="center"/>
          </w:tcPr>
          <w:p w14:paraId="55617937"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177403D5" w14:textId="77777777" w:rsidR="00D817CE" w:rsidRPr="000F3E00" w:rsidRDefault="00D817CE" w:rsidP="008D34E6">
            <w:pPr>
              <w:spacing w:line="400" w:lineRule="exact"/>
              <w:ind w:firstLineChars="0" w:firstLine="0"/>
              <w:jc w:val="center"/>
              <w:rPr>
                <w:rFonts w:cs="Times New Roman"/>
                <w:sz w:val="21"/>
              </w:rPr>
            </w:pPr>
            <w:r w:rsidRPr="000F3E00">
              <w:rPr>
                <w:sz w:val="21"/>
              </w:rPr>
              <w:t>B</w:t>
            </w:r>
            <w:r>
              <w:rPr>
                <w:sz w:val="21"/>
              </w:rPr>
              <w:t>.</w:t>
            </w:r>
            <w:r w:rsidRPr="000F3E00">
              <w:rPr>
                <w:sz w:val="21"/>
              </w:rPr>
              <w:t xml:space="preserve"> Basically accept</w:t>
            </w:r>
          </w:p>
        </w:tc>
        <w:tc>
          <w:tcPr>
            <w:tcW w:w="1229" w:type="pct"/>
            <w:vAlign w:val="center"/>
          </w:tcPr>
          <w:p w14:paraId="58C3B57B" w14:textId="77777777" w:rsidR="00D817CE" w:rsidRPr="000F3E00" w:rsidRDefault="00D817CE" w:rsidP="008D34E6">
            <w:pPr>
              <w:spacing w:line="400" w:lineRule="exact"/>
              <w:ind w:firstLineChars="0" w:firstLine="0"/>
              <w:jc w:val="center"/>
              <w:rPr>
                <w:rFonts w:cs="Times New Roman"/>
                <w:sz w:val="21"/>
              </w:rPr>
            </w:pPr>
            <w:r w:rsidRPr="000F3E00">
              <w:rPr>
                <w:sz w:val="21"/>
              </w:rPr>
              <w:t>11</w:t>
            </w:r>
          </w:p>
        </w:tc>
        <w:tc>
          <w:tcPr>
            <w:tcW w:w="965" w:type="pct"/>
            <w:vAlign w:val="center"/>
          </w:tcPr>
          <w:p w14:paraId="671604E0" w14:textId="77777777" w:rsidR="00D817CE" w:rsidRPr="000F3E00" w:rsidRDefault="00D817CE" w:rsidP="008D34E6">
            <w:pPr>
              <w:spacing w:line="400" w:lineRule="exact"/>
              <w:ind w:firstLineChars="0" w:firstLine="0"/>
              <w:jc w:val="center"/>
              <w:rPr>
                <w:rFonts w:cs="Times New Roman"/>
                <w:sz w:val="21"/>
              </w:rPr>
            </w:pPr>
            <w:r w:rsidRPr="000F3E00">
              <w:rPr>
                <w:sz w:val="21"/>
              </w:rPr>
              <w:t>5.5%</w:t>
            </w:r>
          </w:p>
        </w:tc>
      </w:tr>
      <w:tr w:rsidR="00D817CE" w:rsidRPr="000F3E00" w14:paraId="104E4CC2" w14:textId="77777777" w:rsidTr="008D34E6">
        <w:trPr>
          <w:jc w:val="center"/>
        </w:trPr>
        <w:tc>
          <w:tcPr>
            <w:tcW w:w="1489" w:type="pct"/>
            <w:vMerge/>
            <w:vAlign w:val="center"/>
          </w:tcPr>
          <w:p w14:paraId="0F164FDE"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6602AEA5" w14:textId="77777777" w:rsidR="00D817CE" w:rsidRPr="000F3E00" w:rsidRDefault="00D817CE" w:rsidP="008D34E6">
            <w:pPr>
              <w:spacing w:line="400" w:lineRule="exact"/>
              <w:ind w:firstLineChars="0" w:firstLine="0"/>
              <w:jc w:val="center"/>
              <w:rPr>
                <w:rFonts w:cs="Times New Roman"/>
                <w:sz w:val="21"/>
              </w:rPr>
            </w:pPr>
            <w:r w:rsidRPr="000F3E00">
              <w:rPr>
                <w:sz w:val="21"/>
              </w:rPr>
              <w:t>C</w:t>
            </w:r>
            <w:r>
              <w:rPr>
                <w:sz w:val="21"/>
              </w:rPr>
              <w:t>.</w:t>
            </w:r>
            <w:r w:rsidRPr="000F3E00">
              <w:rPr>
                <w:sz w:val="21"/>
              </w:rPr>
              <w:t xml:space="preserve"> </w:t>
            </w:r>
            <w:r>
              <w:rPr>
                <w:sz w:val="21"/>
              </w:rPr>
              <w:t>Don'</w:t>
            </w:r>
            <w:r w:rsidRPr="000F3E00">
              <w:rPr>
                <w:sz w:val="21"/>
              </w:rPr>
              <w:t>t accept</w:t>
            </w:r>
          </w:p>
        </w:tc>
        <w:tc>
          <w:tcPr>
            <w:tcW w:w="1229" w:type="pct"/>
            <w:vAlign w:val="center"/>
          </w:tcPr>
          <w:p w14:paraId="0FF2D639" w14:textId="77777777" w:rsidR="00D817CE" w:rsidRPr="000F3E00" w:rsidRDefault="00D817CE" w:rsidP="008D34E6">
            <w:pPr>
              <w:spacing w:line="400" w:lineRule="exact"/>
              <w:ind w:firstLineChars="0" w:firstLine="0"/>
              <w:jc w:val="center"/>
              <w:rPr>
                <w:rFonts w:cs="Times New Roman"/>
                <w:sz w:val="21"/>
              </w:rPr>
            </w:pPr>
            <w:r w:rsidRPr="000F3E00">
              <w:rPr>
                <w:sz w:val="21"/>
              </w:rPr>
              <w:t>0</w:t>
            </w:r>
          </w:p>
        </w:tc>
        <w:tc>
          <w:tcPr>
            <w:tcW w:w="965" w:type="pct"/>
            <w:vAlign w:val="center"/>
          </w:tcPr>
          <w:p w14:paraId="7210F9DB" w14:textId="77777777" w:rsidR="00D817CE" w:rsidRPr="000F3E00" w:rsidRDefault="00D817CE" w:rsidP="008D34E6">
            <w:pPr>
              <w:spacing w:line="400" w:lineRule="exact"/>
              <w:ind w:firstLineChars="0" w:firstLine="0"/>
              <w:jc w:val="center"/>
              <w:rPr>
                <w:rFonts w:cs="Times New Roman"/>
                <w:sz w:val="21"/>
              </w:rPr>
            </w:pPr>
            <w:r w:rsidRPr="000F3E00">
              <w:rPr>
                <w:sz w:val="21"/>
              </w:rPr>
              <w:t>0</w:t>
            </w:r>
          </w:p>
        </w:tc>
      </w:tr>
      <w:tr w:rsidR="00D817CE" w:rsidRPr="000F3E00" w14:paraId="33ED4B4A" w14:textId="77777777" w:rsidTr="008D34E6">
        <w:trPr>
          <w:jc w:val="center"/>
        </w:trPr>
        <w:tc>
          <w:tcPr>
            <w:tcW w:w="1489" w:type="pct"/>
            <w:vMerge/>
            <w:vAlign w:val="center"/>
          </w:tcPr>
          <w:p w14:paraId="26E36E3E"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7E090A19" w14:textId="77777777" w:rsidR="00D817CE" w:rsidRPr="000F3E00" w:rsidRDefault="00D817CE" w:rsidP="008D34E6">
            <w:pPr>
              <w:spacing w:line="400" w:lineRule="exact"/>
              <w:ind w:firstLineChars="0" w:firstLine="0"/>
              <w:jc w:val="center"/>
              <w:rPr>
                <w:rFonts w:cs="Times New Roman"/>
                <w:sz w:val="21"/>
              </w:rPr>
            </w:pPr>
            <w:r w:rsidRPr="000F3E00">
              <w:rPr>
                <w:sz w:val="21"/>
              </w:rPr>
              <w:t>D</w:t>
            </w:r>
            <w:r>
              <w:rPr>
                <w:sz w:val="21"/>
              </w:rPr>
              <w:t>.</w:t>
            </w:r>
            <w:r w:rsidRPr="000F3E00">
              <w:rPr>
                <w:sz w:val="21"/>
              </w:rPr>
              <w:t xml:space="preserve"> Not sure</w:t>
            </w:r>
          </w:p>
        </w:tc>
        <w:tc>
          <w:tcPr>
            <w:tcW w:w="1229" w:type="pct"/>
            <w:vAlign w:val="center"/>
          </w:tcPr>
          <w:p w14:paraId="3BD56F85" w14:textId="77777777" w:rsidR="00D817CE" w:rsidRPr="000F3E00" w:rsidRDefault="00D817CE" w:rsidP="008D34E6">
            <w:pPr>
              <w:spacing w:line="400" w:lineRule="exact"/>
              <w:ind w:firstLineChars="0" w:firstLine="0"/>
              <w:jc w:val="center"/>
              <w:rPr>
                <w:rFonts w:cs="Times New Roman"/>
                <w:sz w:val="21"/>
              </w:rPr>
            </w:pPr>
            <w:r w:rsidRPr="000F3E00">
              <w:rPr>
                <w:sz w:val="21"/>
              </w:rPr>
              <w:t>2</w:t>
            </w:r>
          </w:p>
        </w:tc>
        <w:tc>
          <w:tcPr>
            <w:tcW w:w="965" w:type="pct"/>
            <w:vAlign w:val="center"/>
          </w:tcPr>
          <w:p w14:paraId="062426B3" w14:textId="77777777" w:rsidR="00D817CE" w:rsidRPr="000F3E00" w:rsidRDefault="00D817CE" w:rsidP="008D34E6">
            <w:pPr>
              <w:spacing w:line="400" w:lineRule="exact"/>
              <w:ind w:firstLineChars="0" w:firstLine="0"/>
              <w:jc w:val="center"/>
              <w:rPr>
                <w:rFonts w:cs="Times New Roman"/>
                <w:sz w:val="21"/>
              </w:rPr>
            </w:pPr>
            <w:r w:rsidRPr="000F3E00">
              <w:rPr>
                <w:sz w:val="21"/>
              </w:rPr>
              <w:t>1%</w:t>
            </w:r>
          </w:p>
        </w:tc>
      </w:tr>
      <w:tr w:rsidR="00D817CE" w:rsidRPr="000F3E00" w14:paraId="21ADC6F1" w14:textId="77777777" w:rsidTr="008D34E6">
        <w:trPr>
          <w:jc w:val="center"/>
        </w:trPr>
        <w:tc>
          <w:tcPr>
            <w:tcW w:w="1489" w:type="pct"/>
            <w:vMerge w:val="restart"/>
            <w:vAlign w:val="center"/>
          </w:tcPr>
          <w:p w14:paraId="316E1A72" w14:textId="77777777" w:rsidR="00D817CE" w:rsidRPr="000F3E00" w:rsidRDefault="00D817CE" w:rsidP="008D34E6">
            <w:pPr>
              <w:spacing w:line="400" w:lineRule="exact"/>
              <w:ind w:firstLineChars="0" w:firstLine="0"/>
              <w:jc w:val="center"/>
              <w:rPr>
                <w:rFonts w:cs="Times New Roman"/>
                <w:sz w:val="21"/>
              </w:rPr>
            </w:pPr>
            <w:r w:rsidRPr="000F3E00">
              <w:rPr>
                <w:sz w:val="21"/>
              </w:rPr>
              <w:t>If the project construction caused pollution to the local environment, you would:</w:t>
            </w:r>
          </w:p>
        </w:tc>
        <w:tc>
          <w:tcPr>
            <w:tcW w:w="1316" w:type="pct"/>
            <w:vAlign w:val="center"/>
          </w:tcPr>
          <w:p w14:paraId="67F9429B" w14:textId="77777777" w:rsidR="00D817CE" w:rsidRPr="000F3E00" w:rsidRDefault="00D817CE" w:rsidP="008D34E6">
            <w:pPr>
              <w:spacing w:line="400" w:lineRule="exact"/>
              <w:ind w:firstLineChars="0" w:firstLine="0"/>
              <w:jc w:val="center"/>
              <w:rPr>
                <w:rFonts w:cs="Times New Roman"/>
                <w:sz w:val="21"/>
              </w:rPr>
            </w:pPr>
            <w:r w:rsidRPr="000F3E00">
              <w:rPr>
                <w:sz w:val="21"/>
              </w:rPr>
              <w:t>A</w:t>
            </w:r>
            <w:r>
              <w:rPr>
                <w:sz w:val="21"/>
              </w:rPr>
              <w:t>.</w:t>
            </w:r>
            <w:r w:rsidRPr="000F3E00">
              <w:rPr>
                <w:sz w:val="21"/>
              </w:rPr>
              <w:t xml:space="preserve"> Complain to the environmental protection department</w:t>
            </w:r>
          </w:p>
        </w:tc>
        <w:tc>
          <w:tcPr>
            <w:tcW w:w="1229" w:type="pct"/>
            <w:vAlign w:val="center"/>
          </w:tcPr>
          <w:p w14:paraId="607D212E" w14:textId="77777777" w:rsidR="00D817CE" w:rsidRPr="000F3E00" w:rsidRDefault="00D817CE" w:rsidP="008D34E6">
            <w:pPr>
              <w:spacing w:line="400" w:lineRule="exact"/>
              <w:ind w:firstLineChars="0" w:firstLine="0"/>
              <w:jc w:val="center"/>
              <w:rPr>
                <w:rFonts w:cs="Times New Roman"/>
                <w:sz w:val="21"/>
              </w:rPr>
            </w:pPr>
            <w:r w:rsidRPr="000F3E00">
              <w:rPr>
                <w:sz w:val="21"/>
              </w:rPr>
              <w:t>18</w:t>
            </w:r>
          </w:p>
        </w:tc>
        <w:tc>
          <w:tcPr>
            <w:tcW w:w="965" w:type="pct"/>
            <w:vAlign w:val="center"/>
          </w:tcPr>
          <w:p w14:paraId="3B6EB8A1" w14:textId="77777777" w:rsidR="00D817CE" w:rsidRPr="000F3E00" w:rsidRDefault="00D817CE" w:rsidP="008D34E6">
            <w:pPr>
              <w:spacing w:line="400" w:lineRule="exact"/>
              <w:ind w:firstLineChars="0" w:firstLine="0"/>
              <w:jc w:val="center"/>
              <w:rPr>
                <w:rFonts w:cs="Times New Roman"/>
                <w:sz w:val="21"/>
              </w:rPr>
            </w:pPr>
            <w:r w:rsidRPr="000F3E00">
              <w:rPr>
                <w:sz w:val="21"/>
              </w:rPr>
              <w:t>9%</w:t>
            </w:r>
          </w:p>
        </w:tc>
      </w:tr>
      <w:tr w:rsidR="00D817CE" w:rsidRPr="000F3E00" w14:paraId="7E1DA2FD" w14:textId="77777777" w:rsidTr="008D34E6">
        <w:trPr>
          <w:jc w:val="center"/>
        </w:trPr>
        <w:tc>
          <w:tcPr>
            <w:tcW w:w="1489" w:type="pct"/>
            <w:vMerge/>
            <w:vAlign w:val="center"/>
          </w:tcPr>
          <w:p w14:paraId="22B5C5D9"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3273D573" w14:textId="77777777" w:rsidR="00D817CE" w:rsidRPr="000F3E00" w:rsidRDefault="00D817CE" w:rsidP="008D34E6">
            <w:pPr>
              <w:spacing w:line="400" w:lineRule="exact"/>
              <w:ind w:firstLineChars="0" w:firstLine="0"/>
              <w:jc w:val="center"/>
              <w:rPr>
                <w:rFonts w:cs="Times New Roman"/>
                <w:sz w:val="21"/>
              </w:rPr>
            </w:pPr>
            <w:r w:rsidRPr="000F3E00">
              <w:rPr>
                <w:sz w:val="21"/>
              </w:rPr>
              <w:t>B</w:t>
            </w:r>
            <w:r>
              <w:rPr>
                <w:sz w:val="21"/>
              </w:rPr>
              <w:t>.</w:t>
            </w:r>
            <w:r w:rsidRPr="000F3E00">
              <w:rPr>
                <w:sz w:val="21"/>
              </w:rPr>
              <w:t xml:space="preserve"> Choose legal way to solve it</w:t>
            </w:r>
          </w:p>
        </w:tc>
        <w:tc>
          <w:tcPr>
            <w:tcW w:w="1229" w:type="pct"/>
            <w:vAlign w:val="center"/>
          </w:tcPr>
          <w:p w14:paraId="20D0586C" w14:textId="77777777" w:rsidR="00D817CE" w:rsidRPr="000F3E00" w:rsidRDefault="00D817CE" w:rsidP="008D34E6">
            <w:pPr>
              <w:spacing w:line="400" w:lineRule="exact"/>
              <w:ind w:firstLineChars="0" w:firstLine="0"/>
              <w:jc w:val="center"/>
              <w:rPr>
                <w:rFonts w:cs="Times New Roman"/>
                <w:sz w:val="21"/>
              </w:rPr>
            </w:pPr>
            <w:r w:rsidRPr="000F3E00">
              <w:rPr>
                <w:sz w:val="21"/>
              </w:rPr>
              <w:t>0</w:t>
            </w:r>
          </w:p>
        </w:tc>
        <w:tc>
          <w:tcPr>
            <w:tcW w:w="965" w:type="pct"/>
            <w:vAlign w:val="center"/>
          </w:tcPr>
          <w:p w14:paraId="73DCF130" w14:textId="77777777" w:rsidR="00D817CE" w:rsidRPr="000F3E00" w:rsidRDefault="00D817CE" w:rsidP="008D34E6">
            <w:pPr>
              <w:spacing w:line="400" w:lineRule="exact"/>
              <w:ind w:firstLineChars="0" w:firstLine="0"/>
              <w:jc w:val="center"/>
              <w:rPr>
                <w:rFonts w:cs="Times New Roman"/>
                <w:sz w:val="21"/>
              </w:rPr>
            </w:pPr>
            <w:r w:rsidRPr="000F3E00">
              <w:rPr>
                <w:sz w:val="21"/>
              </w:rPr>
              <w:t>0</w:t>
            </w:r>
          </w:p>
        </w:tc>
      </w:tr>
      <w:tr w:rsidR="00D817CE" w:rsidRPr="000F3E00" w14:paraId="6385715F" w14:textId="77777777" w:rsidTr="008D34E6">
        <w:trPr>
          <w:jc w:val="center"/>
        </w:trPr>
        <w:tc>
          <w:tcPr>
            <w:tcW w:w="1489" w:type="pct"/>
            <w:vMerge/>
            <w:vAlign w:val="center"/>
          </w:tcPr>
          <w:p w14:paraId="5202BB1F"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4DD16DCD" w14:textId="77777777" w:rsidR="00D817CE" w:rsidRPr="000F3E00" w:rsidRDefault="00D817CE" w:rsidP="008D34E6">
            <w:pPr>
              <w:spacing w:line="400" w:lineRule="exact"/>
              <w:ind w:firstLineChars="0" w:firstLine="0"/>
              <w:jc w:val="center"/>
              <w:rPr>
                <w:rFonts w:cs="Times New Roman"/>
                <w:sz w:val="21"/>
              </w:rPr>
            </w:pPr>
            <w:r w:rsidRPr="000F3E00">
              <w:rPr>
                <w:sz w:val="21"/>
              </w:rPr>
              <w:t>C</w:t>
            </w:r>
            <w:r>
              <w:rPr>
                <w:sz w:val="21"/>
              </w:rPr>
              <w:t>.</w:t>
            </w:r>
            <w:r w:rsidRPr="000F3E00">
              <w:rPr>
                <w:sz w:val="21"/>
              </w:rPr>
              <w:t xml:space="preserve"> Negotiate with construction unit or management</w:t>
            </w:r>
          </w:p>
        </w:tc>
        <w:tc>
          <w:tcPr>
            <w:tcW w:w="1229" w:type="pct"/>
            <w:vAlign w:val="center"/>
          </w:tcPr>
          <w:p w14:paraId="766E2DA2" w14:textId="77777777" w:rsidR="00D817CE" w:rsidRPr="000F3E00" w:rsidRDefault="00D817CE" w:rsidP="008D34E6">
            <w:pPr>
              <w:spacing w:line="400" w:lineRule="exact"/>
              <w:ind w:firstLineChars="0" w:firstLine="0"/>
              <w:jc w:val="center"/>
              <w:rPr>
                <w:rFonts w:cs="Times New Roman"/>
                <w:sz w:val="21"/>
              </w:rPr>
            </w:pPr>
            <w:r w:rsidRPr="000F3E00">
              <w:rPr>
                <w:sz w:val="21"/>
              </w:rPr>
              <w:t>154</w:t>
            </w:r>
          </w:p>
        </w:tc>
        <w:tc>
          <w:tcPr>
            <w:tcW w:w="965" w:type="pct"/>
            <w:vAlign w:val="center"/>
          </w:tcPr>
          <w:p w14:paraId="7BD989B9" w14:textId="77777777" w:rsidR="00D817CE" w:rsidRPr="000F3E00" w:rsidRDefault="00D817CE" w:rsidP="008D34E6">
            <w:pPr>
              <w:spacing w:line="400" w:lineRule="exact"/>
              <w:ind w:firstLineChars="0" w:firstLine="0"/>
              <w:jc w:val="center"/>
              <w:rPr>
                <w:rFonts w:cs="Times New Roman"/>
                <w:sz w:val="21"/>
              </w:rPr>
            </w:pPr>
            <w:r w:rsidRPr="000F3E00">
              <w:rPr>
                <w:sz w:val="21"/>
              </w:rPr>
              <w:t>77.4%</w:t>
            </w:r>
          </w:p>
        </w:tc>
      </w:tr>
      <w:tr w:rsidR="00D817CE" w:rsidRPr="000F3E00" w14:paraId="6E4755BA" w14:textId="77777777" w:rsidTr="008D34E6">
        <w:trPr>
          <w:jc w:val="center"/>
        </w:trPr>
        <w:tc>
          <w:tcPr>
            <w:tcW w:w="1489" w:type="pct"/>
            <w:vMerge/>
            <w:vAlign w:val="center"/>
          </w:tcPr>
          <w:p w14:paraId="115B2A66" w14:textId="77777777" w:rsidR="00D817CE" w:rsidRPr="000F3E00" w:rsidRDefault="00D817CE" w:rsidP="008D34E6">
            <w:pPr>
              <w:spacing w:line="400" w:lineRule="exact"/>
              <w:ind w:firstLineChars="0" w:firstLine="0"/>
              <w:jc w:val="center"/>
              <w:rPr>
                <w:rFonts w:cs="Times New Roman"/>
                <w:sz w:val="21"/>
              </w:rPr>
            </w:pPr>
          </w:p>
        </w:tc>
        <w:tc>
          <w:tcPr>
            <w:tcW w:w="1316" w:type="pct"/>
            <w:vAlign w:val="center"/>
          </w:tcPr>
          <w:p w14:paraId="71763935" w14:textId="77777777" w:rsidR="00D817CE" w:rsidRPr="000F3E00" w:rsidRDefault="00D817CE" w:rsidP="008D34E6">
            <w:pPr>
              <w:spacing w:line="400" w:lineRule="exact"/>
              <w:ind w:firstLineChars="0" w:firstLine="0"/>
              <w:jc w:val="center"/>
              <w:rPr>
                <w:rFonts w:cs="Times New Roman"/>
                <w:sz w:val="21"/>
              </w:rPr>
            </w:pPr>
            <w:r w:rsidRPr="000F3E00">
              <w:rPr>
                <w:sz w:val="21"/>
              </w:rPr>
              <w:t>D</w:t>
            </w:r>
            <w:r>
              <w:rPr>
                <w:sz w:val="21"/>
              </w:rPr>
              <w:t>.</w:t>
            </w:r>
            <w:r w:rsidRPr="000F3E00">
              <w:rPr>
                <w:sz w:val="21"/>
              </w:rPr>
              <w:t xml:space="preserve"> Other</w:t>
            </w:r>
          </w:p>
        </w:tc>
        <w:tc>
          <w:tcPr>
            <w:tcW w:w="1229" w:type="pct"/>
            <w:vAlign w:val="center"/>
          </w:tcPr>
          <w:p w14:paraId="5F7DA242" w14:textId="77777777" w:rsidR="00D817CE" w:rsidRPr="000F3E00" w:rsidRDefault="00D817CE" w:rsidP="008D34E6">
            <w:pPr>
              <w:spacing w:line="400" w:lineRule="exact"/>
              <w:ind w:firstLineChars="0" w:firstLine="0"/>
              <w:jc w:val="center"/>
              <w:rPr>
                <w:rFonts w:cs="Times New Roman"/>
                <w:sz w:val="21"/>
              </w:rPr>
            </w:pPr>
            <w:r w:rsidRPr="000F3E00">
              <w:rPr>
                <w:sz w:val="21"/>
              </w:rPr>
              <w:t>27</w:t>
            </w:r>
          </w:p>
        </w:tc>
        <w:tc>
          <w:tcPr>
            <w:tcW w:w="965" w:type="pct"/>
            <w:vAlign w:val="center"/>
          </w:tcPr>
          <w:p w14:paraId="71C6AF7D" w14:textId="77777777" w:rsidR="00D817CE" w:rsidRPr="000F3E00" w:rsidRDefault="00D817CE" w:rsidP="008D34E6">
            <w:pPr>
              <w:spacing w:line="400" w:lineRule="exact"/>
              <w:ind w:firstLineChars="0" w:firstLine="0"/>
              <w:jc w:val="center"/>
              <w:rPr>
                <w:rFonts w:cs="Times New Roman"/>
                <w:sz w:val="21"/>
              </w:rPr>
            </w:pPr>
            <w:r w:rsidRPr="000F3E00">
              <w:rPr>
                <w:sz w:val="21"/>
              </w:rPr>
              <w:t>13.6%</w:t>
            </w:r>
          </w:p>
        </w:tc>
      </w:tr>
      <w:tr w:rsidR="00D817CE" w:rsidRPr="000F3E00" w14:paraId="0D51DB7C" w14:textId="77777777" w:rsidTr="008D34E6">
        <w:trPr>
          <w:jc w:val="center"/>
        </w:trPr>
        <w:tc>
          <w:tcPr>
            <w:tcW w:w="1489" w:type="pct"/>
            <w:vMerge w:val="restart"/>
            <w:vAlign w:val="center"/>
          </w:tcPr>
          <w:p w14:paraId="41B0C292" w14:textId="77777777" w:rsidR="00D817CE" w:rsidRPr="000F3E00" w:rsidRDefault="00D817CE" w:rsidP="008D34E6">
            <w:pPr>
              <w:spacing w:line="400" w:lineRule="exact"/>
              <w:ind w:firstLineChars="0" w:firstLine="0"/>
              <w:jc w:val="center"/>
              <w:rPr>
                <w:rFonts w:cs="Times New Roman"/>
                <w:sz w:val="21"/>
              </w:rPr>
            </w:pPr>
            <w:r w:rsidRPr="000F3E00">
              <w:rPr>
                <w:sz w:val="21"/>
              </w:rPr>
              <w:t>After thorough consideration, do you support this project?</w:t>
            </w:r>
          </w:p>
        </w:tc>
        <w:tc>
          <w:tcPr>
            <w:tcW w:w="1316" w:type="pct"/>
            <w:vAlign w:val="center"/>
          </w:tcPr>
          <w:p w14:paraId="35253A93" w14:textId="77777777" w:rsidR="00D817CE" w:rsidRPr="000F3E00" w:rsidRDefault="00D817CE" w:rsidP="008D34E6">
            <w:pPr>
              <w:spacing w:line="400" w:lineRule="exact"/>
              <w:ind w:firstLineChars="0" w:firstLine="0"/>
              <w:jc w:val="center"/>
              <w:rPr>
                <w:rFonts w:cs="Times New Roman"/>
                <w:sz w:val="21"/>
              </w:rPr>
            </w:pPr>
            <w:r w:rsidRPr="000F3E00">
              <w:rPr>
                <w:sz w:val="21"/>
              </w:rPr>
              <w:t>A</w:t>
            </w:r>
            <w:r>
              <w:rPr>
                <w:sz w:val="21"/>
              </w:rPr>
              <w:t>.</w:t>
            </w:r>
            <w:r w:rsidRPr="000F3E00">
              <w:rPr>
                <w:sz w:val="21"/>
              </w:rPr>
              <w:t xml:space="preserve"> </w:t>
            </w:r>
            <w:r>
              <w:rPr>
                <w:sz w:val="21"/>
              </w:rPr>
              <w:t>Yes</w:t>
            </w:r>
          </w:p>
        </w:tc>
        <w:tc>
          <w:tcPr>
            <w:tcW w:w="1229" w:type="pct"/>
            <w:vAlign w:val="center"/>
          </w:tcPr>
          <w:p w14:paraId="7044E394" w14:textId="77777777" w:rsidR="00D817CE" w:rsidRPr="000F3E00" w:rsidRDefault="00D817CE" w:rsidP="008D34E6">
            <w:pPr>
              <w:spacing w:line="400" w:lineRule="exact"/>
              <w:ind w:firstLineChars="0" w:firstLine="0"/>
              <w:jc w:val="center"/>
              <w:rPr>
                <w:rFonts w:cs="Times New Roman"/>
                <w:sz w:val="21"/>
              </w:rPr>
            </w:pPr>
            <w:r w:rsidRPr="000F3E00">
              <w:rPr>
                <w:sz w:val="21"/>
              </w:rPr>
              <w:t>199</w:t>
            </w:r>
          </w:p>
        </w:tc>
        <w:tc>
          <w:tcPr>
            <w:tcW w:w="965" w:type="pct"/>
            <w:vAlign w:val="center"/>
          </w:tcPr>
          <w:p w14:paraId="1DDB9E3A" w14:textId="77777777" w:rsidR="00D817CE" w:rsidRPr="000F3E00" w:rsidRDefault="00D817CE" w:rsidP="008D34E6">
            <w:pPr>
              <w:spacing w:line="400" w:lineRule="exact"/>
              <w:ind w:firstLineChars="0" w:firstLine="0"/>
              <w:jc w:val="center"/>
              <w:rPr>
                <w:rFonts w:cs="Times New Roman"/>
                <w:sz w:val="21"/>
              </w:rPr>
            </w:pPr>
            <w:r w:rsidRPr="000F3E00">
              <w:rPr>
                <w:sz w:val="21"/>
              </w:rPr>
              <w:t>100%</w:t>
            </w:r>
          </w:p>
        </w:tc>
      </w:tr>
      <w:tr w:rsidR="00D817CE" w:rsidRPr="000F3E00" w14:paraId="64425978" w14:textId="77777777" w:rsidTr="008D34E6">
        <w:trPr>
          <w:jc w:val="center"/>
        </w:trPr>
        <w:tc>
          <w:tcPr>
            <w:tcW w:w="1489" w:type="pct"/>
            <w:vMerge/>
            <w:vAlign w:val="center"/>
          </w:tcPr>
          <w:p w14:paraId="185DD14E" w14:textId="77777777" w:rsidR="00D817CE" w:rsidRPr="000F3E00" w:rsidRDefault="00D817CE" w:rsidP="008D34E6">
            <w:pPr>
              <w:spacing w:line="400" w:lineRule="exact"/>
              <w:ind w:firstLineChars="0" w:firstLine="0"/>
              <w:rPr>
                <w:rFonts w:cs="Times New Roman"/>
                <w:sz w:val="21"/>
              </w:rPr>
            </w:pPr>
          </w:p>
        </w:tc>
        <w:tc>
          <w:tcPr>
            <w:tcW w:w="1316" w:type="pct"/>
            <w:vAlign w:val="center"/>
          </w:tcPr>
          <w:p w14:paraId="62336C15" w14:textId="77777777" w:rsidR="00D817CE" w:rsidRPr="000F3E00" w:rsidRDefault="00D817CE" w:rsidP="008D34E6">
            <w:pPr>
              <w:spacing w:line="400" w:lineRule="exact"/>
              <w:ind w:firstLineChars="0" w:firstLine="0"/>
              <w:jc w:val="center"/>
              <w:rPr>
                <w:rFonts w:cs="Times New Roman"/>
                <w:sz w:val="21"/>
              </w:rPr>
            </w:pPr>
            <w:r w:rsidRPr="000F3E00">
              <w:rPr>
                <w:sz w:val="21"/>
              </w:rPr>
              <w:t>B</w:t>
            </w:r>
            <w:r>
              <w:rPr>
                <w:sz w:val="21"/>
              </w:rPr>
              <w:t>.</w:t>
            </w:r>
            <w:r w:rsidRPr="000F3E00">
              <w:rPr>
                <w:sz w:val="21"/>
              </w:rPr>
              <w:t xml:space="preserve"> </w:t>
            </w:r>
            <w:r>
              <w:rPr>
                <w:sz w:val="21"/>
              </w:rPr>
              <w:t>I'm fine either way</w:t>
            </w:r>
          </w:p>
        </w:tc>
        <w:tc>
          <w:tcPr>
            <w:tcW w:w="1229" w:type="pct"/>
            <w:vAlign w:val="center"/>
          </w:tcPr>
          <w:p w14:paraId="69C65E28" w14:textId="77777777" w:rsidR="00D817CE" w:rsidRPr="000F3E00" w:rsidRDefault="00D817CE" w:rsidP="008D34E6">
            <w:pPr>
              <w:spacing w:line="400" w:lineRule="exact"/>
              <w:ind w:firstLineChars="0" w:firstLine="0"/>
              <w:jc w:val="center"/>
              <w:rPr>
                <w:rFonts w:cs="Times New Roman"/>
                <w:sz w:val="21"/>
              </w:rPr>
            </w:pPr>
            <w:r w:rsidRPr="000F3E00">
              <w:rPr>
                <w:sz w:val="21"/>
              </w:rPr>
              <w:t>0</w:t>
            </w:r>
          </w:p>
        </w:tc>
        <w:tc>
          <w:tcPr>
            <w:tcW w:w="965" w:type="pct"/>
            <w:vAlign w:val="center"/>
          </w:tcPr>
          <w:p w14:paraId="7A172062" w14:textId="77777777" w:rsidR="00D817CE" w:rsidRPr="000F3E00" w:rsidRDefault="00D817CE" w:rsidP="008D34E6">
            <w:pPr>
              <w:spacing w:line="400" w:lineRule="exact"/>
              <w:ind w:firstLineChars="0" w:firstLine="0"/>
              <w:jc w:val="center"/>
              <w:rPr>
                <w:rFonts w:cs="Times New Roman"/>
                <w:sz w:val="21"/>
              </w:rPr>
            </w:pPr>
            <w:r w:rsidRPr="000F3E00">
              <w:rPr>
                <w:sz w:val="21"/>
              </w:rPr>
              <w:t>0</w:t>
            </w:r>
          </w:p>
        </w:tc>
      </w:tr>
      <w:tr w:rsidR="00D817CE" w:rsidRPr="000F3E00" w14:paraId="68E6D5A5" w14:textId="77777777" w:rsidTr="008D34E6">
        <w:trPr>
          <w:jc w:val="center"/>
        </w:trPr>
        <w:tc>
          <w:tcPr>
            <w:tcW w:w="1489" w:type="pct"/>
            <w:vMerge/>
            <w:vAlign w:val="center"/>
          </w:tcPr>
          <w:p w14:paraId="606F32D3" w14:textId="77777777" w:rsidR="00D817CE" w:rsidRPr="000F3E00" w:rsidRDefault="00D817CE" w:rsidP="008D34E6">
            <w:pPr>
              <w:spacing w:line="400" w:lineRule="exact"/>
              <w:ind w:firstLineChars="0" w:firstLine="0"/>
              <w:rPr>
                <w:rFonts w:cs="Times New Roman"/>
                <w:sz w:val="21"/>
              </w:rPr>
            </w:pPr>
          </w:p>
        </w:tc>
        <w:tc>
          <w:tcPr>
            <w:tcW w:w="1316" w:type="pct"/>
            <w:vAlign w:val="center"/>
          </w:tcPr>
          <w:p w14:paraId="24FDA783" w14:textId="77777777" w:rsidR="00D817CE" w:rsidRPr="000F3E00" w:rsidRDefault="00D817CE" w:rsidP="008D34E6">
            <w:pPr>
              <w:spacing w:line="400" w:lineRule="exact"/>
              <w:ind w:firstLineChars="0" w:firstLine="0"/>
              <w:jc w:val="center"/>
              <w:rPr>
                <w:rFonts w:cs="Times New Roman"/>
                <w:sz w:val="21"/>
              </w:rPr>
            </w:pPr>
            <w:r w:rsidRPr="000F3E00">
              <w:rPr>
                <w:sz w:val="21"/>
              </w:rPr>
              <w:t>C</w:t>
            </w:r>
            <w:r>
              <w:rPr>
                <w:sz w:val="21"/>
              </w:rPr>
              <w:t>.</w:t>
            </w:r>
            <w:r w:rsidRPr="000F3E00">
              <w:rPr>
                <w:sz w:val="21"/>
              </w:rPr>
              <w:t xml:space="preserve"> </w:t>
            </w:r>
            <w:r>
              <w:rPr>
                <w:sz w:val="21"/>
              </w:rPr>
              <w:t>No</w:t>
            </w:r>
          </w:p>
        </w:tc>
        <w:tc>
          <w:tcPr>
            <w:tcW w:w="1229" w:type="pct"/>
            <w:vAlign w:val="center"/>
          </w:tcPr>
          <w:p w14:paraId="321024C8" w14:textId="77777777" w:rsidR="00D817CE" w:rsidRPr="000F3E00" w:rsidRDefault="00D817CE" w:rsidP="008D34E6">
            <w:pPr>
              <w:spacing w:line="400" w:lineRule="exact"/>
              <w:ind w:firstLineChars="0" w:firstLine="0"/>
              <w:jc w:val="center"/>
              <w:rPr>
                <w:rFonts w:cs="Times New Roman"/>
                <w:sz w:val="21"/>
              </w:rPr>
            </w:pPr>
            <w:r w:rsidRPr="000F3E00">
              <w:rPr>
                <w:sz w:val="21"/>
              </w:rPr>
              <w:t>0</w:t>
            </w:r>
          </w:p>
        </w:tc>
        <w:tc>
          <w:tcPr>
            <w:tcW w:w="965" w:type="pct"/>
            <w:vAlign w:val="center"/>
          </w:tcPr>
          <w:p w14:paraId="305FDE7B" w14:textId="77777777" w:rsidR="00D817CE" w:rsidRPr="000F3E00" w:rsidRDefault="00D817CE" w:rsidP="008D34E6">
            <w:pPr>
              <w:spacing w:line="400" w:lineRule="exact"/>
              <w:ind w:firstLineChars="0" w:firstLine="0"/>
              <w:jc w:val="center"/>
              <w:rPr>
                <w:rFonts w:cs="Times New Roman"/>
                <w:sz w:val="21"/>
              </w:rPr>
            </w:pPr>
            <w:r w:rsidRPr="000F3E00">
              <w:rPr>
                <w:sz w:val="21"/>
              </w:rPr>
              <w:t>0</w:t>
            </w:r>
          </w:p>
        </w:tc>
      </w:tr>
    </w:tbl>
    <w:p w14:paraId="7A9F0749" w14:textId="77777777" w:rsidR="00D817CE" w:rsidRPr="000F3E00" w:rsidRDefault="00D817CE" w:rsidP="00D817CE">
      <w:pPr>
        <w:widowControl/>
        <w:ind w:firstLine="480"/>
        <w:rPr>
          <w:rFonts w:cs="Times New Roman"/>
        </w:rPr>
      </w:pPr>
      <w:r w:rsidRPr="000F3E00">
        <w:t xml:space="preserve">The survey results show that 83.4% of the respondents are satisfied with the current environmental quality in their area. 77.4% of the respondents know this </w:t>
      </w:r>
      <w:r w:rsidRPr="000F3E00">
        <w:lastRenderedPageBreak/>
        <w:t>project very well. The respondents think that the main environmental impacts during the construction of the project are dust (85.4%) and noise (19.6%). After knowing the major expected environmental impacts and environmental protection measures in the EIA, 93.5% accepted the environmental impacts of the project during the construction period. 77.4% said that they would deal with the construction unit or management if an environmental pollution event occurred during the construction. These public concerns can be addressed by integrating the safeguard mitigation measures in the project Environmental Management Plan into the project design.</w:t>
      </w:r>
    </w:p>
    <w:p w14:paraId="41E76E63" w14:textId="77777777" w:rsidR="00D817CE" w:rsidRPr="000F3E00" w:rsidRDefault="00D817CE" w:rsidP="00D817CE">
      <w:pPr>
        <w:widowControl/>
        <w:ind w:firstLine="480"/>
        <w:rPr>
          <w:rFonts w:cs="Times New Roman"/>
        </w:rPr>
      </w:pPr>
      <w:r w:rsidRPr="000F3E00">
        <w:t>Public support for the project is very high, with 100% of respondents expressing support for the project and expressing a desire to begin construction as soon as possible.</w:t>
      </w:r>
    </w:p>
    <w:p w14:paraId="668290F9" w14:textId="77777777" w:rsidR="00D817CE" w:rsidRPr="000F3E00" w:rsidRDefault="00D817CE" w:rsidP="00D817CE">
      <w:pPr>
        <w:widowControl/>
        <w:ind w:firstLine="480"/>
        <w:rPr>
          <w:rFonts w:cs="Times New Roman"/>
        </w:rPr>
      </w:pPr>
      <w:r w:rsidRPr="000F3E00">
        <w:t xml:space="preserve">For the respondents </w:t>
      </w:r>
      <w:r>
        <w:t xml:space="preserve">who </w:t>
      </w:r>
      <w:r w:rsidRPr="000F3E00">
        <w:t>are more concerned about the construction period dust, noise impact on the surrounding residents, the construction unit in the construction process should take relevant dust and noise prevention measures, speed up the project schedule, and shorten the construction period to reduce the impact of construction on the environment.</w:t>
      </w:r>
    </w:p>
    <w:p w14:paraId="3A008576" w14:textId="77777777" w:rsidR="00D817CE" w:rsidRPr="000F3E00" w:rsidRDefault="00D817CE" w:rsidP="00D817CE">
      <w:pPr>
        <w:widowControl/>
        <w:ind w:firstLine="480"/>
        <w:rPr>
          <w:rFonts w:cs="Times New Roman"/>
        </w:rPr>
      </w:pPr>
    </w:p>
    <w:p w14:paraId="410CD403" w14:textId="77777777" w:rsidR="00D817CE" w:rsidRPr="000F3E00" w:rsidRDefault="00D817CE" w:rsidP="00D817CE">
      <w:pPr>
        <w:ind w:firstLine="480"/>
        <w:sectPr w:rsidR="00D817CE" w:rsidRPr="000F3E00">
          <w:headerReference w:type="even" r:id="rId65"/>
          <w:footerReference w:type="even" r:id="rId66"/>
          <w:footerReference w:type="default" r:id="rId67"/>
          <w:headerReference w:type="first" r:id="rId68"/>
          <w:footerReference w:type="first" r:id="rId69"/>
          <w:pgSz w:w="11906" w:h="16838"/>
          <w:pgMar w:top="1440" w:right="1800" w:bottom="1440" w:left="1800" w:header="851" w:footer="992" w:gutter="0"/>
          <w:cols w:space="425"/>
          <w:docGrid w:type="lines" w:linePitch="326"/>
        </w:sectPr>
      </w:pPr>
    </w:p>
    <w:p w14:paraId="242E5042" w14:textId="77777777" w:rsidR="00D817CE" w:rsidRPr="000F3E00" w:rsidRDefault="00D817CE" w:rsidP="00D817CE">
      <w:pPr>
        <w:widowControl/>
        <w:numPr>
          <w:ilvl w:val="1"/>
          <w:numId w:val="1"/>
        </w:numPr>
        <w:tabs>
          <w:tab w:val="left" w:pos="360"/>
        </w:tabs>
        <w:spacing w:before="120" w:afterLines="50" w:after="163"/>
        <w:ind w:left="0" w:firstLineChars="0" w:firstLine="0"/>
        <w:outlineLvl w:val="1"/>
        <w:rPr>
          <w:rFonts w:eastAsia="黑体" w:cstheme="majorBidi"/>
          <w:caps/>
          <w:sz w:val="28"/>
          <w:szCs w:val="28"/>
        </w:rPr>
      </w:pPr>
      <w:bookmarkStart w:id="353" w:name="_Toc100840892"/>
      <w:bookmarkStart w:id="354" w:name="_Toc102032426"/>
      <w:r w:rsidRPr="000F3E00">
        <w:rPr>
          <w:sz w:val="28"/>
        </w:rPr>
        <w:lastRenderedPageBreak/>
        <w:t>Public consultation p</w:t>
      </w:r>
      <w:bookmarkEnd w:id="353"/>
      <w:r w:rsidRPr="000F3E00">
        <w:rPr>
          <w:sz w:val="28"/>
        </w:rPr>
        <w:t>lan</w:t>
      </w:r>
      <w:bookmarkEnd w:id="354"/>
    </w:p>
    <w:p w14:paraId="1FC9AD4D" w14:textId="77777777" w:rsidR="00D817CE" w:rsidRPr="000F3E00" w:rsidRDefault="00D817CE" w:rsidP="00D817CE">
      <w:pPr>
        <w:widowControl/>
        <w:ind w:firstLine="480"/>
      </w:pPr>
      <w:r w:rsidRPr="000F3E00">
        <w:t>The public consultation plan for this project is shown in Table 7-8.</w:t>
      </w:r>
    </w:p>
    <w:p w14:paraId="170A14BA" w14:textId="4FD140BF" w:rsidR="00D817CE" w:rsidRPr="000F3E00" w:rsidRDefault="00D817CE" w:rsidP="00D817CE">
      <w:pPr>
        <w:keepNext/>
        <w:widowControl/>
        <w:spacing w:beforeLines="10" w:before="32"/>
        <w:ind w:firstLine="480"/>
        <w:rPr>
          <w:rFonts w:eastAsia="黑体"/>
          <w:bCs/>
        </w:rPr>
      </w:pPr>
      <w:r w:rsidRPr="000F3E00">
        <w:t xml:space="preserve">Table </w:t>
      </w:r>
      <w:r w:rsidR="00F95603">
        <w:rPr>
          <w:rFonts w:eastAsia="黑体"/>
          <w:bCs/>
        </w:rPr>
        <w:fldChar w:fldCharType="begin"/>
      </w:r>
      <w:r w:rsidR="00F95603">
        <w:rPr>
          <w:rFonts w:eastAsia="黑体"/>
          <w:bCs/>
        </w:rPr>
        <w:instrText xml:space="preserve"> </w:instrText>
      </w:r>
      <w:r w:rsidR="00F95603">
        <w:rPr>
          <w:rFonts w:eastAsia="黑体" w:hint="eastAsia"/>
          <w:bCs/>
        </w:rPr>
        <w:instrText>STYLEREF 1 \s</w:instrText>
      </w:r>
      <w:r w:rsidR="00F95603">
        <w:rPr>
          <w:rFonts w:eastAsia="黑体"/>
          <w:bCs/>
        </w:rPr>
        <w:instrText xml:space="preserve"> </w:instrText>
      </w:r>
      <w:r w:rsidR="00F95603">
        <w:rPr>
          <w:rFonts w:eastAsia="黑体"/>
          <w:bCs/>
        </w:rPr>
        <w:fldChar w:fldCharType="separate"/>
      </w:r>
      <w:r w:rsidR="00F95603">
        <w:rPr>
          <w:rFonts w:eastAsia="黑体"/>
          <w:bCs/>
          <w:noProof/>
        </w:rPr>
        <w:t>7</w:t>
      </w:r>
      <w:r w:rsidR="00F95603">
        <w:rPr>
          <w:rFonts w:eastAsia="黑体"/>
          <w:bCs/>
        </w:rPr>
        <w:fldChar w:fldCharType="end"/>
      </w:r>
      <w:r w:rsidR="00F95603">
        <w:rPr>
          <w:rFonts w:eastAsia="黑体"/>
          <w:bCs/>
        </w:rPr>
        <w:t>-</w:t>
      </w:r>
      <w:r w:rsidR="00F95603">
        <w:rPr>
          <w:rFonts w:eastAsia="黑体"/>
          <w:bCs/>
        </w:rPr>
        <w:fldChar w:fldCharType="begin"/>
      </w:r>
      <w:r w:rsidR="00F95603">
        <w:rPr>
          <w:rFonts w:eastAsia="黑体"/>
          <w:bCs/>
        </w:rPr>
        <w:instrText xml:space="preserve"> </w:instrText>
      </w:r>
      <w:r w:rsidR="00F95603">
        <w:rPr>
          <w:rFonts w:eastAsia="黑体" w:hint="eastAsia"/>
          <w:bCs/>
        </w:rPr>
        <w:instrText xml:space="preserve">SEQ </w:instrText>
      </w:r>
      <w:r w:rsidR="00F95603">
        <w:rPr>
          <w:rFonts w:eastAsia="黑体" w:hint="eastAsia"/>
          <w:bCs/>
        </w:rPr>
        <w:instrText>表</w:instrText>
      </w:r>
      <w:r w:rsidR="00F95603">
        <w:rPr>
          <w:rFonts w:eastAsia="黑体" w:hint="eastAsia"/>
          <w:bCs/>
        </w:rPr>
        <w:instrText xml:space="preserve"> \* ARABIC \s 1</w:instrText>
      </w:r>
      <w:r w:rsidR="00F95603">
        <w:rPr>
          <w:rFonts w:eastAsia="黑体"/>
          <w:bCs/>
        </w:rPr>
        <w:instrText xml:space="preserve"> </w:instrText>
      </w:r>
      <w:r w:rsidR="00F95603">
        <w:rPr>
          <w:rFonts w:eastAsia="黑体"/>
          <w:bCs/>
        </w:rPr>
        <w:fldChar w:fldCharType="separate"/>
      </w:r>
      <w:r w:rsidR="00F95603">
        <w:rPr>
          <w:rFonts w:eastAsia="黑体"/>
          <w:bCs/>
          <w:noProof/>
        </w:rPr>
        <w:t>8</w:t>
      </w:r>
      <w:r w:rsidR="00F95603">
        <w:rPr>
          <w:rFonts w:eastAsia="黑体"/>
          <w:bCs/>
        </w:rPr>
        <w:fldChar w:fldCharType="end"/>
      </w:r>
      <w:r w:rsidRPr="000F3E00">
        <w:t xml:space="preserve"> List of </w:t>
      </w:r>
      <w:r>
        <w:t xml:space="preserve">the </w:t>
      </w:r>
      <w:r w:rsidRPr="000F3E00">
        <w:t>public consultation plan</w:t>
      </w:r>
    </w:p>
    <w:tbl>
      <w:tblPr>
        <w:tblStyle w:val="a6"/>
        <w:tblW w:w="0" w:type="auto"/>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535"/>
        <w:gridCol w:w="1402"/>
        <w:gridCol w:w="1533"/>
        <w:gridCol w:w="2043"/>
        <w:gridCol w:w="1546"/>
        <w:gridCol w:w="1909"/>
        <w:gridCol w:w="4206"/>
      </w:tblGrid>
      <w:tr w:rsidR="00D817CE" w:rsidRPr="000F3E00" w14:paraId="1063A295" w14:textId="77777777" w:rsidTr="008D34E6">
        <w:trPr>
          <w:tblHeader/>
        </w:trPr>
        <w:tc>
          <w:tcPr>
            <w:tcW w:w="851" w:type="dxa"/>
            <w:vAlign w:val="center"/>
          </w:tcPr>
          <w:p w14:paraId="78C9EE6C"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Phase</w:t>
            </w:r>
          </w:p>
        </w:tc>
        <w:tc>
          <w:tcPr>
            <w:tcW w:w="1417" w:type="dxa"/>
            <w:vAlign w:val="center"/>
          </w:tcPr>
          <w:p w14:paraId="75CC90AE"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Consultation content</w:t>
            </w:r>
          </w:p>
        </w:tc>
        <w:tc>
          <w:tcPr>
            <w:tcW w:w="1559" w:type="dxa"/>
            <w:vAlign w:val="center"/>
          </w:tcPr>
          <w:p w14:paraId="43D74F55"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Information disclosure method</w:t>
            </w:r>
          </w:p>
        </w:tc>
        <w:tc>
          <w:tcPr>
            <w:tcW w:w="2127" w:type="dxa"/>
            <w:vAlign w:val="center"/>
          </w:tcPr>
          <w:p w14:paraId="360B4DEA"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Consulting method</w:t>
            </w:r>
          </w:p>
        </w:tc>
        <w:tc>
          <w:tcPr>
            <w:tcW w:w="1416" w:type="dxa"/>
            <w:vAlign w:val="center"/>
          </w:tcPr>
          <w:p w14:paraId="6AB8E245"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Implementation unit</w:t>
            </w:r>
          </w:p>
        </w:tc>
        <w:tc>
          <w:tcPr>
            <w:tcW w:w="1986" w:type="dxa"/>
            <w:vAlign w:val="center"/>
          </w:tcPr>
          <w:p w14:paraId="51CD7038"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Participants</w:t>
            </w:r>
          </w:p>
        </w:tc>
        <w:tc>
          <w:tcPr>
            <w:tcW w:w="4602" w:type="dxa"/>
            <w:vAlign w:val="center"/>
          </w:tcPr>
          <w:p w14:paraId="5156F78C"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Topics to be addressed</w:t>
            </w:r>
          </w:p>
        </w:tc>
      </w:tr>
      <w:tr w:rsidR="00D817CE" w:rsidRPr="000F3E00" w14:paraId="494C29CF" w14:textId="77777777" w:rsidTr="008D34E6">
        <w:tc>
          <w:tcPr>
            <w:tcW w:w="851" w:type="dxa"/>
            <w:vAlign w:val="center"/>
          </w:tcPr>
          <w:p w14:paraId="5960F71C"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Project preparation</w:t>
            </w:r>
          </w:p>
        </w:tc>
        <w:tc>
          <w:tcPr>
            <w:tcW w:w="1417" w:type="dxa"/>
            <w:vAlign w:val="center"/>
          </w:tcPr>
          <w:p w14:paraId="77F4C3DC"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Project basic information disclosure and collection of residents' opinions</w:t>
            </w:r>
          </w:p>
        </w:tc>
        <w:tc>
          <w:tcPr>
            <w:tcW w:w="1559" w:type="dxa"/>
            <w:vAlign w:val="center"/>
          </w:tcPr>
          <w:p w14:paraId="040AD533"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Posting of notices, disclosure on the Internet</w:t>
            </w:r>
          </w:p>
        </w:tc>
        <w:tc>
          <w:tcPr>
            <w:tcW w:w="2127" w:type="dxa"/>
            <w:vAlign w:val="center"/>
          </w:tcPr>
          <w:p w14:paraId="2EA1A5D3"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Meetings, individual interviews, on-on-site visits, questionnaires</w:t>
            </w:r>
          </w:p>
        </w:tc>
        <w:tc>
          <w:tcPr>
            <w:tcW w:w="1416" w:type="dxa"/>
            <w:vAlign w:val="center"/>
          </w:tcPr>
          <w:p w14:paraId="0A634E25"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Sub-project management office, consulting unit</w:t>
            </w:r>
          </w:p>
        </w:tc>
        <w:tc>
          <w:tcPr>
            <w:tcW w:w="1986" w:type="dxa"/>
            <w:vAlign w:val="center"/>
          </w:tcPr>
          <w:p w14:paraId="1EB9A7A7"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Residents, sub-project management office, Zhengzhou Highway Development Center, consulting unit</w:t>
            </w:r>
          </w:p>
        </w:tc>
        <w:tc>
          <w:tcPr>
            <w:tcW w:w="4602" w:type="dxa"/>
            <w:vAlign w:val="center"/>
          </w:tcPr>
          <w:p w14:paraId="53616CB6" w14:textId="77777777" w:rsidR="00D817CE" w:rsidRPr="000F3E00" w:rsidRDefault="00D817CE" w:rsidP="008D34E6">
            <w:pPr>
              <w:adjustRightInd w:val="0"/>
              <w:snapToGrid w:val="0"/>
              <w:spacing w:line="240" w:lineRule="auto"/>
              <w:ind w:firstLineChars="0" w:firstLine="0"/>
              <w:rPr>
                <w:rFonts w:cs="Times New Roman"/>
                <w:sz w:val="21"/>
              </w:rPr>
            </w:pPr>
            <w:r w:rsidRPr="000F3E00">
              <w:rPr>
                <w:sz w:val="21"/>
              </w:rPr>
              <w:t>Disclose basic project information;</w:t>
            </w:r>
          </w:p>
          <w:p w14:paraId="5B94610D" w14:textId="77777777" w:rsidR="00D817CE" w:rsidRPr="000F3E00" w:rsidRDefault="00D817CE" w:rsidP="008D34E6">
            <w:pPr>
              <w:adjustRightInd w:val="0"/>
              <w:snapToGrid w:val="0"/>
              <w:spacing w:line="240" w:lineRule="auto"/>
              <w:ind w:firstLineChars="0" w:firstLine="0"/>
              <w:rPr>
                <w:rFonts w:cs="Times New Roman"/>
                <w:sz w:val="21"/>
              </w:rPr>
            </w:pPr>
            <w:r w:rsidRPr="000F3E00">
              <w:rPr>
                <w:sz w:val="21"/>
              </w:rPr>
              <w:t>Identify the project's stakeholders;</w:t>
            </w:r>
          </w:p>
          <w:p w14:paraId="665C0EE1" w14:textId="77777777" w:rsidR="00D817CE" w:rsidRPr="000F3E00" w:rsidRDefault="00D817CE" w:rsidP="008D34E6">
            <w:pPr>
              <w:adjustRightInd w:val="0"/>
              <w:snapToGrid w:val="0"/>
              <w:spacing w:line="240" w:lineRule="auto"/>
              <w:ind w:firstLineChars="0" w:firstLine="0"/>
              <w:rPr>
                <w:rFonts w:cs="Times New Roman"/>
                <w:sz w:val="21"/>
              </w:rPr>
            </w:pPr>
            <w:r w:rsidRPr="000F3E00">
              <w:rPr>
                <w:sz w:val="21"/>
              </w:rPr>
              <w:t>Understand the attitude of stakeholders towards the project;</w:t>
            </w:r>
          </w:p>
          <w:p w14:paraId="74B3C1CD" w14:textId="77777777" w:rsidR="00D817CE" w:rsidRPr="000F3E00" w:rsidRDefault="00D817CE" w:rsidP="008D34E6">
            <w:pPr>
              <w:adjustRightInd w:val="0"/>
              <w:snapToGrid w:val="0"/>
              <w:spacing w:line="240" w:lineRule="auto"/>
              <w:ind w:firstLineChars="0" w:firstLine="0"/>
              <w:rPr>
                <w:rFonts w:cs="Times New Roman"/>
                <w:sz w:val="21"/>
              </w:rPr>
            </w:pPr>
            <w:r w:rsidRPr="000F3E00">
              <w:rPr>
                <w:sz w:val="21"/>
              </w:rPr>
              <w:t>Understand the basic needs of the stakeholders, take the stakeholders' opinions and improve the project planning.</w:t>
            </w:r>
          </w:p>
          <w:p w14:paraId="2F1EBD2D" w14:textId="77777777" w:rsidR="00D817CE" w:rsidRPr="000F3E00" w:rsidRDefault="00D817CE" w:rsidP="008D34E6">
            <w:pPr>
              <w:adjustRightInd w:val="0"/>
              <w:snapToGrid w:val="0"/>
              <w:spacing w:line="240" w:lineRule="auto"/>
              <w:ind w:firstLineChars="0" w:firstLine="0"/>
              <w:rPr>
                <w:rFonts w:cs="Times New Roman"/>
                <w:sz w:val="21"/>
              </w:rPr>
            </w:pPr>
            <w:r w:rsidRPr="000F3E00">
              <w:rPr>
                <w:sz w:val="21"/>
              </w:rPr>
              <w:t>Answer residents' questions</w:t>
            </w:r>
          </w:p>
        </w:tc>
      </w:tr>
      <w:tr w:rsidR="00D817CE" w:rsidRPr="000F3E00" w14:paraId="483B8BAB" w14:textId="77777777" w:rsidTr="008D34E6">
        <w:tc>
          <w:tcPr>
            <w:tcW w:w="851" w:type="dxa"/>
            <w:vMerge w:val="restart"/>
            <w:vAlign w:val="center"/>
          </w:tcPr>
          <w:p w14:paraId="09ECC876"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Project implementation</w:t>
            </w:r>
          </w:p>
        </w:tc>
        <w:tc>
          <w:tcPr>
            <w:tcW w:w="1417" w:type="dxa"/>
            <w:vAlign w:val="center"/>
          </w:tcPr>
          <w:p w14:paraId="5BD31DAC"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Construction information Disclosure</w:t>
            </w:r>
          </w:p>
        </w:tc>
        <w:tc>
          <w:tcPr>
            <w:tcW w:w="1559" w:type="dxa"/>
            <w:vAlign w:val="center"/>
          </w:tcPr>
          <w:p w14:paraId="4D264246"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Posting notices on bulletin boards, hanging slogans, broadcasting, etc.</w:t>
            </w:r>
          </w:p>
        </w:tc>
        <w:tc>
          <w:tcPr>
            <w:tcW w:w="2127" w:type="dxa"/>
            <w:vAlign w:val="center"/>
          </w:tcPr>
          <w:p w14:paraId="4FC95BC2"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Meetings, individual interviews, on-site visits</w:t>
            </w:r>
          </w:p>
        </w:tc>
        <w:tc>
          <w:tcPr>
            <w:tcW w:w="1416" w:type="dxa"/>
            <w:vAlign w:val="center"/>
          </w:tcPr>
          <w:p w14:paraId="7AD203A1"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Sub-project management Office, construction unit</w:t>
            </w:r>
          </w:p>
        </w:tc>
        <w:tc>
          <w:tcPr>
            <w:tcW w:w="1986" w:type="dxa"/>
            <w:vAlign w:val="center"/>
          </w:tcPr>
          <w:p w14:paraId="65E235BE"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Residents, sub-project management office, construction unit</w:t>
            </w:r>
          </w:p>
        </w:tc>
        <w:tc>
          <w:tcPr>
            <w:tcW w:w="4602" w:type="dxa"/>
            <w:vAlign w:val="center"/>
          </w:tcPr>
          <w:p w14:paraId="32349669" w14:textId="77777777" w:rsidR="00D817CE" w:rsidRPr="000F3E00" w:rsidRDefault="00D817CE" w:rsidP="008D34E6">
            <w:pPr>
              <w:adjustRightInd w:val="0"/>
              <w:snapToGrid w:val="0"/>
              <w:spacing w:line="240" w:lineRule="auto"/>
              <w:ind w:firstLineChars="0" w:firstLine="0"/>
              <w:rPr>
                <w:rFonts w:cs="Times New Roman"/>
                <w:sz w:val="21"/>
              </w:rPr>
            </w:pPr>
            <w:r w:rsidRPr="000F3E00">
              <w:rPr>
                <w:sz w:val="21"/>
              </w:rPr>
              <w:t>Make public the construction schedule and progress plan;</w:t>
            </w:r>
          </w:p>
          <w:p w14:paraId="267B1290" w14:textId="77777777" w:rsidR="00D817CE" w:rsidRPr="000F3E00" w:rsidRDefault="00D817CE" w:rsidP="008D34E6">
            <w:pPr>
              <w:adjustRightInd w:val="0"/>
              <w:snapToGrid w:val="0"/>
              <w:spacing w:line="240" w:lineRule="auto"/>
              <w:ind w:firstLineChars="0" w:firstLine="0"/>
              <w:rPr>
                <w:rFonts w:cs="Times New Roman"/>
                <w:sz w:val="21"/>
              </w:rPr>
            </w:pPr>
            <w:r w:rsidRPr="000F3E00">
              <w:rPr>
                <w:sz w:val="21"/>
              </w:rPr>
              <w:t>Distribution of construction sites;</w:t>
            </w:r>
          </w:p>
          <w:p w14:paraId="5A83DEAD" w14:textId="77777777" w:rsidR="00D817CE" w:rsidRPr="000F3E00" w:rsidRDefault="00D817CE" w:rsidP="008D34E6">
            <w:pPr>
              <w:adjustRightInd w:val="0"/>
              <w:snapToGrid w:val="0"/>
              <w:spacing w:line="240" w:lineRule="auto"/>
              <w:ind w:firstLineChars="0" w:firstLine="0"/>
              <w:rPr>
                <w:rFonts w:cs="Times New Roman"/>
                <w:sz w:val="21"/>
              </w:rPr>
            </w:pPr>
            <w:r w:rsidRPr="000F3E00">
              <w:rPr>
                <w:sz w:val="21"/>
              </w:rPr>
              <w:t>Construction unit contact person and contact information, etc.</w:t>
            </w:r>
          </w:p>
          <w:p w14:paraId="10026DD0" w14:textId="77777777" w:rsidR="00D817CE" w:rsidRPr="000F3E00" w:rsidRDefault="00D817CE" w:rsidP="008D34E6">
            <w:pPr>
              <w:adjustRightInd w:val="0"/>
              <w:snapToGrid w:val="0"/>
              <w:spacing w:line="240" w:lineRule="auto"/>
              <w:ind w:firstLineChars="0" w:firstLine="0"/>
              <w:rPr>
                <w:rFonts w:cs="Times New Roman"/>
                <w:sz w:val="21"/>
              </w:rPr>
            </w:pPr>
            <w:r w:rsidRPr="000F3E00">
              <w:rPr>
                <w:sz w:val="21"/>
              </w:rPr>
              <w:t>Safety issues that residents need to pay attention to</w:t>
            </w:r>
          </w:p>
        </w:tc>
      </w:tr>
      <w:tr w:rsidR="00D817CE" w:rsidRPr="000F3E00" w14:paraId="1D718B1E" w14:textId="77777777" w:rsidTr="008D34E6">
        <w:tc>
          <w:tcPr>
            <w:tcW w:w="851" w:type="dxa"/>
            <w:vMerge/>
            <w:vAlign w:val="center"/>
          </w:tcPr>
          <w:p w14:paraId="2F6A076C" w14:textId="77777777" w:rsidR="00D817CE" w:rsidRPr="000F3E00" w:rsidRDefault="00D817CE" w:rsidP="008D34E6">
            <w:pPr>
              <w:adjustRightInd w:val="0"/>
              <w:snapToGrid w:val="0"/>
              <w:spacing w:line="240" w:lineRule="auto"/>
              <w:ind w:firstLineChars="0" w:firstLine="0"/>
              <w:jc w:val="center"/>
              <w:rPr>
                <w:rFonts w:cs="Times New Roman"/>
                <w:sz w:val="21"/>
              </w:rPr>
            </w:pPr>
          </w:p>
        </w:tc>
        <w:tc>
          <w:tcPr>
            <w:tcW w:w="1417" w:type="dxa"/>
            <w:vAlign w:val="center"/>
          </w:tcPr>
          <w:p w14:paraId="11AB8E15"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Reduce construction impact</w:t>
            </w:r>
          </w:p>
        </w:tc>
        <w:tc>
          <w:tcPr>
            <w:tcW w:w="1559" w:type="dxa"/>
            <w:vAlign w:val="center"/>
          </w:tcPr>
          <w:p w14:paraId="7D7678EB"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Posting notices on bulletin boards, hanging slogans, broadcasting, etc.</w:t>
            </w:r>
          </w:p>
        </w:tc>
        <w:tc>
          <w:tcPr>
            <w:tcW w:w="2127" w:type="dxa"/>
            <w:vAlign w:val="center"/>
          </w:tcPr>
          <w:p w14:paraId="4509BF8A"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Meetings, individual interviews, on-site visits</w:t>
            </w:r>
          </w:p>
        </w:tc>
        <w:tc>
          <w:tcPr>
            <w:tcW w:w="1416" w:type="dxa"/>
            <w:vAlign w:val="center"/>
          </w:tcPr>
          <w:p w14:paraId="2205E7D4"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Sub-project Management Office, construction unit</w:t>
            </w:r>
          </w:p>
        </w:tc>
        <w:tc>
          <w:tcPr>
            <w:tcW w:w="1986" w:type="dxa"/>
            <w:vAlign w:val="center"/>
          </w:tcPr>
          <w:p w14:paraId="579B698F"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Residents, sub-project management office, construction unit</w:t>
            </w:r>
          </w:p>
        </w:tc>
        <w:tc>
          <w:tcPr>
            <w:tcW w:w="4602" w:type="dxa"/>
            <w:vAlign w:val="center"/>
          </w:tcPr>
          <w:p w14:paraId="002D7FF9" w14:textId="77777777" w:rsidR="00D817CE" w:rsidRPr="000F3E00" w:rsidRDefault="00D817CE" w:rsidP="008D34E6">
            <w:pPr>
              <w:adjustRightInd w:val="0"/>
              <w:snapToGrid w:val="0"/>
              <w:spacing w:line="240" w:lineRule="auto"/>
              <w:ind w:firstLineChars="0" w:firstLine="0"/>
              <w:rPr>
                <w:rFonts w:cs="Times New Roman"/>
                <w:sz w:val="21"/>
              </w:rPr>
            </w:pPr>
            <w:r w:rsidRPr="000F3E00">
              <w:rPr>
                <w:sz w:val="21"/>
              </w:rPr>
              <w:t>Make public the construction schedule and progress plan;</w:t>
            </w:r>
          </w:p>
          <w:p w14:paraId="6C9331F2" w14:textId="77777777" w:rsidR="00D817CE" w:rsidRPr="000F3E00" w:rsidRDefault="00D817CE" w:rsidP="008D34E6">
            <w:pPr>
              <w:adjustRightInd w:val="0"/>
              <w:snapToGrid w:val="0"/>
              <w:spacing w:line="240" w:lineRule="auto"/>
              <w:ind w:firstLineChars="0" w:firstLine="0"/>
              <w:rPr>
                <w:rFonts w:cs="Times New Roman"/>
                <w:sz w:val="21"/>
              </w:rPr>
            </w:pPr>
            <w:r w:rsidRPr="000F3E00">
              <w:rPr>
                <w:sz w:val="21"/>
              </w:rPr>
              <w:t>Distribution of construction sites;</w:t>
            </w:r>
          </w:p>
          <w:p w14:paraId="65EFFD7C" w14:textId="77777777" w:rsidR="00D817CE" w:rsidRPr="000F3E00" w:rsidRDefault="00D817CE" w:rsidP="008D34E6">
            <w:pPr>
              <w:adjustRightInd w:val="0"/>
              <w:snapToGrid w:val="0"/>
              <w:spacing w:line="240" w:lineRule="auto"/>
              <w:ind w:firstLineChars="0" w:firstLine="0"/>
              <w:rPr>
                <w:rFonts w:cs="Times New Roman"/>
                <w:sz w:val="21"/>
              </w:rPr>
            </w:pPr>
            <w:r w:rsidRPr="000F3E00">
              <w:rPr>
                <w:sz w:val="21"/>
              </w:rPr>
              <w:t>Construction unit contact person and contact information, etc.</w:t>
            </w:r>
          </w:p>
          <w:p w14:paraId="42DC6DEA" w14:textId="77777777" w:rsidR="00D817CE" w:rsidRPr="000F3E00" w:rsidRDefault="00D817CE" w:rsidP="008D34E6">
            <w:pPr>
              <w:adjustRightInd w:val="0"/>
              <w:snapToGrid w:val="0"/>
              <w:spacing w:line="240" w:lineRule="auto"/>
              <w:ind w:firstLineChars="0" w:firstLine="0"/>
              <w:rPr>
                <w:rFonts w:cs="Times New Roman"/>
                <w:sz w:val="21"/>
              </w:rPr>
            </w:pPr>
            <w:r w:rsidRPr="000F3E00">
              <w:rPr>
                <w:sz w:val="21"/>
              </w:rPr>
              <w:t>Safety issues that residents need to pay attention to</w:t>
            </w:r>
          </w:p>
        </w:tc>
      </w:tr>
      <w:tr w:rsidR="00D817CE" w:rsidRPr="000F3E00" w14:paraId="1251DA4A" w14:textId="77777777" w:rsidTr="008D34E6">
        <w:tc>
          <w:tcPr>
            <w:tcW w:w="851" w:type="dxa"/>
            <w:vMerge/>
            <w:vAlign w:val="center"/>
          </w:tcPr>
          <w:p w14:paraId="27F2C0F6" w14:textId="77777777" w:rsidR="00D817CE" w:rsidRPr="000F3E00" w:rsidRDefault="00D817CE" w:rsidP="008D34E6">
            <w:pPr>
              <w:adjustRightInd w:val="0"/>
              <w:snapToGrid w:val="0"/>
              <w:spacing w:line="240" w:lineRule="auto"/>
              <w:ind w:firstLineChars="0" w:firstLine="0"/>
              <w:jc w:val="center"/>
              <w:rPr>
                <w:rFonts w:cs="Times New Roman"/>
                <w:sz w:val="21"/>
              </w:rPr>
            </w:pPr>
          </w:p>
        </w:tc>
        <w:tc>
          <w:tcPr>
            <w:tcW w:w="1417" w:type="dxa"/>
            <w:vAlign w:val="center"/>
          </w:tcPr>
          <w:p w14:paraId="26E166A6"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Publication of complaint</w:t>
            </w:r>
            <w:r>
              <w:rPr>
                <w:sz w:val="21"/>
              </w:rPr>
              <w:t>s</w:t>
            </w:r>
            <w:r w:rsidRPr="000F3E00">
              <w:rPr>
                <w:sz w:val="21"/>
              </w:rPr>
              <w:t xml:space="preserve"> and grievance channels</w:t>
            </w:r>
          </w:p>
        </w:tc>
        <w:tc>
          <w:tcPr>
            <w:tcW w:w="1559" w:type="dxa"/>
            <w:vAlign w:val="center"/>
          </w:tcPr>
          <w:p w14:paraId="302BBA82"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Posting of bulletins, Internet</w:t>
            </w:r>
            <w:r>
              <w:rPr>
                <w:sz w:val="21"/>
              </w:rPr>
              <w:t xml:space="preserve"> channels</w:t>
            </w:r>
          </w:p>
        </w:tc>
        <w:tc>
          <w:tcPr>
            <w:tcW w:w="2127" w:type="dxa"/>
            <w:vAlign w:val="center"/>
          </w:tcPr>
          <w:p w14:paraId="189EDCA7"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Meetings, individual interviews, on-site visits, phone calls, emails</w:t>
            </w:r>
          </w:p>
        </w:tc>
        <w:tc>
          <w:tcPr>
            <w:tcW w:w="1416" w:type="dxa"/>
            <w:vAlign w:val="center"/>
          </w:tcPr>
          <w:p w14:paraId="2183BAD3"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Sub-project Management Office, Zhengzhou Highway Development Center, and related government departments</w:t>
            </w:r>
          </w:p>
        </w:tc>
        <w:tc>
          <w:tcPr>
            <w:tcW w:w="1986" w:type="dxa"/>
            <w:vAlign w:val="center"/>
          </w:tcPr>
          <w:p w14:paraId="55A3076B"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Residents, sub-project management office, construction unit, Ecological Environment Bureau</w:t>
            </w:r>
          </w:p>
        </w:tc>
        <w:tc>
          <w:tcPr>
            <w:tcW w:w="4602" w:type="dxa"/>
            <w:vAlign w:val="center"/>
          </w:tcPr>
          <w:p w14:paraId="6A607ABF" w14:textId="77777777" w:rsidR="00D817CE" w:rsidRPr="000F3E00" w:rsidRDefault="00D817CE" w:rsidP="008D34E6">
            <w:pPr>
              <w:adjustRightInd w:val="0"/>
              <w:snapToGrid w:val="0"/>
              <w:spacing w:line="240" w:lineRule="auto"/>
              <w:ind w:firstLineChars="0" w:firstLine="0"/>
              <w:rPr>
                <w:rFonts w:cs="Times New Roman"/>
                <w:sz w:val="21"/>
              </w:rPr>
            </w:pPr>
            <w:r w:rsidRPr="000F3E00">
              <w:rPr>
                <w:sz w:val="21"/>
              </w:rPr>
              <w:t>Collect and solve residents' problems</w:t>
            </w:r>
          </w:p>
        </w:tc>
      </w:tr>
      <w:tr w:rsidR="00D817CE" w:rsidRPr="000F3E00" w14:paraId="4BAFC8A2" w14:textId="77777777" w:rsidTr="008D34E6">
        <w:tc>
          <w:tcPr>
            <w:tcW w:w="851" w:type="dxa"/>
            <w:vAlign w:val="center"/>
          </w:tcPr>
          <w:p w14:paraId="693007BF"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Project completion</w:t>
            </w:r>
          </w:p>
        </w:tc>
        <w:tc>
          <w:tcPr>
            <w:tcW w:w="1417" w:type="dxa"/>
            <w:vAlign w:val="center"/>
          </w:tcPr>
          <w:p w14:paraId="72A6136F"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Survey on project completion</w:t>
            </w:r>
          </w:p>
        </w:tc>
        <w:tc>
          <w:tcPr>
            <w:tcW w:w="1559" w:type="dxa"/>
            <w:vAlign w:val="center"/>
          </w:tcPr>
          <w:p w14:paraId="68447C7D"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Posting of bulletins, internet</w:t>
            </w:r>
            <w:r>
              <w:rPr>
                <w:sz w:val="21"/>
              </w:rPr>
              <w:t xml:space="preserve"> channels</w:t>
            </w:r>
          </w:p>
        </w:tc>
        <w:tc>
          <w:tcPr>
            <w:tcW w:w="2127" w:type="dxa"/>
            <w:vAlign w:val="center"/>
          </w:tcPr>
          <w:p w14:paraId="2668A84B"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Meetings, individual interviews, on-site visits</w:t>
            </w:r>
          </w:p>
        </w:tc>
        <w:tc>
          <w:tcPr>
            <w:tcW w:w="1416" w:type="dxa"/>
            <w:vAlign w:val="center"/>
          </w:tcPr>
          <w:p w14:paraId="180D19C5"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Sub-project management office, consulting unit</w:t>
            </w:r>
          </w:p>
        </w:tc>
        <w:tc>
          <w:tcPr>
            <w:tcW w:w="1986" w:type="dxa"/>
            <w:vAlign w:val="center"/>
          </w:tcPr>
          <w:p w14:paraId="49A249D9" w14:textId="77777777" w:rsidR="00D817CE" w:rsidRPr="000F3E00" w:rsidRDefault="00D817CE" w:rsidP="008D34E6">
            <w:pPr>
              <w:adjustRightInd w:val="0"/>
              <w:snapToGrid w:val="0"/>
              <w:spacing w:line="240" w:lineRule="auto"/>
              <w:ind w:firstLineChars="0" w:firstLine="0"/>
              <w:jc w:val="center"/>
              <w:rPr>
                <w:rFonts w:cs="Times New Roman"/>
                <w:sz w:val="21"/>
              </w:rPr>
            </w:pPr>
            <w:r w:rsidRPr="000F3E00">
              <w:rPr>
                <w:sz w:val="21"/>
              </w:rPr>
              <w:t>Residents, sub-project management office, Zhengzhou Highway Development Center, consulting unit</w:t>
            </w:r>
          </w:p>
        </w:tc>
        <w:tc>
          <w:tcPr>
            <w:tcW w:w="4602" w:type="dxa"/>
            <w:vAlign w:val="center"/>
          </w:tcPr>
          <w:p w14:paraId="71F7D4E8" w14:textId="77777777" w:rsidR="00D817CE" w:rsidRPr="000F3E00" w:rsidRDefault="00D817CE" w:rsidP="008D34E6">
            <w:pPr>
              <w:adjustRightInd w:val="0"/>
              <w:snapToGrid w:val="0"/>
              <w:spacing w:line="240" w:lineRule="auto"/>
              <w:ind w:firstLineChars="0" w:firstLine="0"/>
              <w:rPr>
                <w:rFonts w:cs="Times New Roman"/>
                <w:sz w:val="21"/>
              </w:rPr>
            </w:pPr>
            <w:r w:rsidRPr="000F3E00">
              <w:rPr>
                <w:sz w:val="21"/>
              </w:rPr>
              <w:t>Collect residents' opinions and assess the completion of project goals to determine whether the project is successful or not</w:t>
            </w:r>
          </w:p>
        </w:tc>
      </w:tr>
    </w:tbl>
    <w:p w14:paraId="31B0CE89" w14:textId="77777777" w:rsidR="00D817CE" w:rsidRPr="000F3E00" w:rsidRDefault="00D817CE" w:rsidP="00D817CE">
      <w:pPr>
        <w:widowControl/>
        <w:ind w:firstLine="480"/>
        <w:rPr>
          <w:rFonts w:cs="Times New Roman"/>
        </w:rPr>
      </w:pPr>
    </w:p>
    <w:p w14:paraId="66F035E2" w14:textId="77777777" w:rsidR="00D817CE" w:rsidRPr="000F3E00" w:rsidRDefault="00D817CE" w:rsidP="00D817CE">
      <w:pPr>
        <w:widowControl/>
        <w:ind w:firstLineChars="0" w:firstLine="0"/>
        <w:rPr>
          <w:rFonts w:cs="Times New Roman"/>
        </w:rPr>
        <w:sectPr w:rsidR="00D817CE" w:rsidRPr="000F3E00">
          <w:pgSz w:w="16838" w:h="11906" w:orient="landscape"/>
          <w:pgMar w:top="1800" w:right="1440" w:bottom="1800" w:left="1440" w:header="851" w:footer="992" w:gutter="0"/>
          <w:cols w:space="425"/>
          <w:docGrid w:type="lines" w:linePitch="326"/>
        </w:sectPr>
      </w:pPr>
    </w:p>
    <w:p w14:paraId="28501052" w14:textId="77777777" w:rsidR="00D817CE" w:rsidRPr="008F5BB9" w:rsidRDefault="00D817CE" w:rsidP="008A2B83">
      <w:pPr>
        <w:pStyle w:val="1"/>
      </w:pPr>
      <w:bookmarkStart w:id="355" w:name="_Toc100840893"/>
      <w:bookmarkStart w:id="356" w:name="_Toc102032427"/>
      <w:r w:rsidRPr="008F5BB9">
        <w:lastRenderedPageBreak/>
        <w:t>Grievance Redress Mechanism (GRM</w:t>
      </w:r>
      <w:bookmarkEnd w:id="355"/>
      <w:r>
        <w:rPr>
          <w:rFonts w:hint="eastAsia"/>
        </w:rPr>
        <w:t>)</w:t>
      </w:r>
      <w:bookmarkEnd w:id="356"/>
    </w:p>
    <w:p w14:paraId="228EDEE0" w14:textId="77777777" w:rsidR="00D817CE" w:rsidRPr="008F5BB9" w:rsidRDefault="00D817CE" w:rsidP="00D817CE">
      <w:pPr>
        <w:widowControl/>
        <w:ind w:firstLine="480"/>
        <w:rPr>
          <w:rFonts w:cs="Times New Roman"/>
        </w:rPr>
      </w:pPr>
      <w:r w:rsidRPr="008F5BB9">
        <w:rPr>
          <w:rFonts w:cs="Times New Roman"/>
        </w:rPr>
        <w:t xml:space="preserve">During the engineering design and implementation stage of the project, the </w:t>
      </w:r>
      <w:r>
        <w:t xml:space="preserve">engagement </w:t>
      </w:r>
      <w:r w:rsidRPr="008F5BB9">
        <w:rPr>
          <w:rFonts w:cs="Times New Roman"/>
        </w:rPr>
        <w:t xml:space="preserve">of the surrounding residents is always concerned, and the potential risks to the environment and society </w:t>
      </w:r>
      <w:r>
        <w:rPr>
          <w:rFonts w:cs="Times New Roman"/>
        </w:rPr>
        <w:t>are</w:t>
      </w:r>
      <w:r w:rsidRPr="008F5BB9">
        <w:rPr>
          <w:rFonts w:cs="Times New Roman"/>
        </w:rPr>
        <w:t xml:space="preserve"> minimized. </w:t>
      </w:r>
      <w:r>
        <w:rPr>
          <w:rFonts w:cs="Times New Roman"/>
        </w:rPr>
        <w:t>T</w:t>
      </w:r>
      <w:r w:rsidRPr="008F5BB9">
        <w:rPr>
          <w:rFonts w:cs="Times New Roman"/>
        </w:rPr>
        <w:t xml:space="preserve">o timely and effectively alleviate and solve the unpredictable environmental and social problems in the implementation of the project, a Grievance Redress Mechanism (GRM) and </w:t>
      </w:r>
      <w:r>
        <w:rPr>
          <w:rFonts w:cs="Times New Roman" w:hint="eastAsia"/>
        </w:rPr>
        <w:t>g</w:t>
      </w:r>
      <w:r w:rsidRPr="008F5BB9">
        <w:rPr>
          <w:rFonts w:cs="Times New Roman"/>
        </w:rPr>
        <w:t>rievance channel</w:t>
      </w:r>
      <w:r>
        <w:rPr>
          <w:rFonts w:cs="Times New Roman"/>
        </w:rPr>
        <w:t>s</w:t>
      </w:r>
      <w:r w:rsidRPr="008F5BB9">
        <w:rPr>
          <w:rFonts w:cs="Times New Roman"/>
        </w:rPr>
        <w:t xml:space="preserve"> </w:t>
      </w:r>
      <w:r>
        <w:rPr>
          <w:rFonts w:cs="Times New Roman"/>
        </w:rPr>
        <w:t xml:space="preserve">are </w:t>
      </w:r>
      <w:r w:rsidRPr="008F5BB9">
        <w:rPr>
          <w:rFonts w:cs="Times New Roman"/>
        </w:rPr>
        <w:t>newly built in the project to timely solve the complaints of the affected residents about the construction influence and the workers involved in the project. According to the requirements of AIIB's environmental and social policies and standards, the grievance mechanism will solve any dissatisfaction and complaints in time through an easy-to-understand and transparent process.</w:t>
      </w:r>
    </w:p>
    <w:p w14:paraId="5E08FCFB" w14:textId="77777777" w:rsidR="00D817CE" w:rsidRPr="008F5BB9" w:rsidRDefault="00D817CE" w:rsidP="00D817CE">
      <w:pPr>
        <w:widowControl/>
        <w:numPr>
          <w:ilvl w:val="1"/>
          <w:numId w:val="1"/>
        </w:numPr>
        <w:tabs>
          <w:tab w:val="left" w:pos="360"/>
        </w:tabs>
        <w:spacing w:before="120" w:afterLines="50" w:after="156"/>
        <w:ind w:left="0" w:firstLineChars="0" w:firstLine="0"/>
        <w:outlineLvl w:val="1"/>
        <w:rPr>
          <w:rFonts w:eastAsia="黑体" w:cs="Times New Roman"/>
          <w:caps/>
          <w:sz w:val="28"/>
          <w:szCs w:val="28"/>
        </w:rPr>
      </w:pPr>
      <w:bookmarkStart w:id="357" w:name="_Toc100840894"/>
      <w:bookmarkStart w:id="358" w:name="_Toc102032428"/>
      <w:r w:rsidRPr="008F5BB9">
        <w:rPr>
          <w:rFonts w:cs="Times New Roman"/>
          <w:sz w:val="28"/>
          <w:szCs w:val="28"/>
        </w:rPr>
        <w:t>Grievance channels affected by the project</w:t>
      </w:r>
      <w:bookmarkEnd w:id="357"/>
      <w:bookmarkEnd w:id="358"/>
    </w:p>
    <w:p w14:paraId="19DE1F93" w14:textId="77777777" w:rsidR="00D817CE" w:rsidRPr="008F5BB9" w:rsidRDefault="00D817CE" w:rsidP="00D817CE">
      <w:pPr>
        <w:widowControl/>
        <w:ind w:firstLine="480"/>
        <w:rPr>
          <w:rFonts w:cs="Times New Roman"/>
        </w:rPr>
      </w:pPr>
      <w:r w:rsidRPr="008F5BB9">
        <w:rPr>
          <w:rFonts w:cs="Times New Roman"/>
        </w:rPr>
        <w:t>The statistical results of the sample households' grievances show that 189 households reached out to the rural cadres and 13 households to the leaders of township and district governments when villagers encountered problems. See Table 8-1.</w:t>
      </w:r>
      <w:r>
        <w:rPr>
          <w:rFonts w:cs="Times New Roman" w:hint="eastAsia"/>
        </w:rPr>
        <w:t xml:space="preserve"> </w:t>
      </w:r>
      <w:r w:rsidRPr="008F5BB9">
        <w:rPr>
          <w:rFonts w:cs="Times New Roman"/>
        </w:rPr>
        <w:t>The investigation results show that it is necessary to publicize the grievance mechanism to the villagers and keep the grievance channels accessible to the villagers.</w:t>
      </w:r>
    </w:p>
    <w:p w14:paraId="796DFD93" w14:textId="0FAD82E2" w:rsidR="00D817CE" w:rsidRPr="00B56A4F" w:rsidRDefault="00D817CE" w:rsidP="00F95603">
      <w:pPr>
        <w:keepNext/>
        <w:widowControl/>
        <w:spacing w:beforeLines="10" w:before="31"/>
        <w:ind w:firstLine="480"/>
        <w:rPr>
          <w:rFonts w:eastAsia="黑体"/>
          <w:bCs/>
        </w:rPr>
      </w:pPr>
      <w:r>
        <w:t xml:space="preserve">Table </w:t>
      </w:r>
      <w:r w:rsidRPr="00B56A4F">
        <w:rPr>
          <w:rFonts w:eastAsia="黑体"/>
          <w:bCs/>
        </w:rPr>
        <w:fldChar w:fldCharType="begin"/>
      </w:r>
      <w:r w:rsidRPr="00B56A4F">
        <w:rPr>
          <w:rFonts w:eastAsia="黑体"/>
          <w:bCs/>
        </w:rPr>
        <w:instrText xml:space="preserve"> STYLEREF 1 \s </w:instrText>
      </w:r>
      <w:r w:rsidRPr="00B56A4F">
        <w:rPr>
          <w:rFonts w:eastAsia="黑体"/>
          <w:bCs/>
        </w:rPr>
        <w:fldChar w:fldCharType="separate"/>
      </w:r>
      <w:r w:rsidR="00F95603">
        <w:rPr>
          <w:rFonts w:eastAsia="黑体"/>
          <w:bCs/>
          <w:noProof/>
        </w:rPr>
        <w:t>8</w:t>
      </w:r>
      <w:r w:rsidRPr="00B56A4F">
        <w:rPr>
          <w:rFonts w:eastAsia="黑体"/>
          <w:bCs/>
        </w:rPr>
        <w:fldChar w:fldCharType="end"/>
      </w:r>
      <w:r>
        <w:t>-</w:t>
      </w:r>
      <w:r w:rsidRPr="00B56A4F">
        <w:rPr>
          <w:rFonts w:eastAsia="黑体"/>
          <w:bCs/>
        </w:rPr>
        <w:fldChar w:fldCharType="begin"/>
      </w:r>
      <w:r w:rsidRPr="00B56A4F">
        <w:rPr>
          <w:rFonts w:eastAsia="黑体"/>
          <w:bCs/>
        </w:rPr>
        <w:instrText xml:space="preserve"> SEQ </w:instrText>
      </w:r>
      <w:r w:rsidRPr="00B56A4F">
        <w:rPr>
          <w:rFonts w:eastAsia="黑体"/>
          <w:bCs/>
        </w:rPr>
        <w:instrText>表</w:instrText>
      </w:r>
      <w:r w:rsidRPr="00B56A4F">
        <w:rPr>
          <w:rFonts w:eastAsia="黑体"/>
          <w:bCs/>
        </w:rPr>
        <w:instrText xml:space="preserve"> \* ARABIC \s 1 </w:instrText>
      </w:r>
      <w:r w:rsidRPr="00B56A4F">
        <w:rPr>
          <w:rFonts w:eastAsia="黑体"/>
          <w:bCs/>
        </w:rPr>
        <w:fldChar w:fldCharType="separate"/>
      </w:r>
      <w:r w:rsidR="00F95603">
        <w:rPr>
          <w:rFonts w:eastAsia="黑体"/>
          <w:bCs/>
          <w:noProof/>
        </w:rPr>
        <w:t>1</w:t>
      </w:r>
      <w:r w:rsidRPr="00B56A4F">
        <w:rPr>
          <w:rFonts w:eastAsia="黑体"/>
          <w:bCs/>
        </w:rPr>
        <w:fldChar w:fldCharType="end"/>
      </w:r>
      <w:r>
        <w:t xml:space="preserve"> </w:t>
      </w:r>
      <w:r w:rsidR="00F95603">
        <w:t xml:space="preserve">     </w:t>
      </w:r>
      <w:r>
        <w:t xml:space="preserve">Investigation of </w:t>
      </w:r>
      <w:r w:rsidRPr="00F11592">
        <w:t xml:space="preserve">grievance </w:t>
      </w:r>
      <w:r>
        <w:t>channels</w:t>
      </w:r>
    </w:p>
    <w:tbl>
      <w:tblPr>
        <w:tblStyle w:val="62"/>
        <w:tblW w:w="5000" w:type="pct"/>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704"/>
        <w:gridCol w:w="2357"/>
        <w:gridCol w:w="3056"/>
        <w:gridCol w:w="1405"/>
      </w:tblGrid>
      <w:tr w:rsidR="00D817CE" w:rsidRPr="00B56A4F" w14:paraId="0AEF90D9" w14:textId="77777777" w:rsidTr="008D34E6">
        <w:trPr>
          <w:cnfStyle w:val="100000000000" w:firstRow="1" w:lastRow="0" w:firstColumn="0" w:lastColumn="0" w:oddVBand="0" w:evenVBand="0" w:oddHBand="0" w:evenHBand="0" w:firstRowFirstColumn="0" w:firstRowLastColumn="0" w:lastRowFirstColumn="0" w:lastRowLastColumn="0"/>
          <w:trHeight w:val="360"/>
          <w:tblHeader/>
        </w:trPr>
        <w:tc>
          <w:tcPr>
            <w:tcW w:w="915" w:type="pct"/>
            <w:vMerge w:val="restart"/>
            <w:noWrap/>
            <w:vAlign w:val="center"/>
            <w:hideMark/>
          </w:tcPr>
          <w:p w14:paraId="0BA5F2EE" w14:textId="77777777" w:rsidR="00D817CE" w:rsidRPr="00B56A4F" w:rsidRDefault="00D817CE" w:rsidP="008D34E6">
            <w:pPr>
              <w:adjustRightInd w:val="0"/>
              <w:snapToGrid w:val="0"/>
              <w:spacing w:line="240" w:lineRule="auto"/>
              <w:ind w:firstLineChars="0" w:firstLine="0"/>
              <w:jc w:val="center"/>
              <w:rPr>
                <w:b/>
                <w:sz w:val="21"/>
              </w:rPr>
            </w:pPr>
            <w:r>
              <w:rPr>
                <w:caps w:val="0"/>
                <w:sz w:val="21"/>
              </w:rPr>
              <w:t>County/city</w:t>
            </w:r>
          </w:p>
        </w:tc>
        <w:tc>
          <w:tcPr>
            <w:tcW w:w="1140" w:type="pct"/>
            <w:vMerge w:val="restart"/>
            <w:noWrap/>
            <w:vAlign w:val="center"/>
            <w:hideMark/>
          </w:tcPr>
          <w:p w14:paraId="7865581E" w14:textId="77777777" w:rsidR="00D817CE" w:rsidRPr="00B56A4F" w:rsidRDefault="00D817CE" w:rsidP="008D34E6">
            <w:pPr>
              <w:adjustRightInd w:val="0"/>
              <w:snapToGrid w:val="0"/>
              <w:spacing w:line="240" w:lineRule="auto"/>
              <w:ind w:firstLineChars="0" w:firstLine="0"/>
              <w:jc w:val="center"/>
              <w:rPr>
                <w:b/>
                <w:sz w:val="21"/>
              </w:rPr>
            </w:pPr>
            <w:r>
              <w:rPr>
                <w:caps w:val="0"/>
                <w:sz w:val="21"/>
              </w:rPr>
              <w:t>Village</w:t>
            </w:r>
          </w:p>
        </w:tc>
        <w:tc>
          <w:tcPr>
            <w:tcW w:w="2945" w:type="pct"/>
            <w:gridSpan w:val="2"/>
            <w:vAlign w:val="center"/>
          </w:tcPr>
          <w:p w14:paraId="62F277EC" w14:textId="77777777" w:rsidR="00D817CE" w:rsidRPr="00B56A4F" w:rsidRDefault="00D817CE" w:rsidP="008D34E6">
            <w:pPr>
              <w:adjustRightInd w:val="0"/>
              <w:snapToGrid w:val="0"/>
              <w:spacing w:line="240" w:lineRule="auto"/>
              <w:ind w:firstLineChars="0" w:firstLine="0"/>
              <w:jc w:val="center"/>
              <w:rPr>
                <w:sz w:val="21"/>
              </w:rPr>
            </w:pPr>
            <w:r>
              <w:rPr>
                <w:b/>
                <w:caps w:val="0"/>
                <w:sz w:val="21"/>
              </w:rPr>
              <w:t xml:space="preserve">Who will you reach out to raise a </w:t>
            </w:r>
            <w:r w:rsidRPr="00D066BC">
              <w:rPr>
                <w:b/>
                <w:caps w:val="0"/>
                <w:sz w:val="21"/>
              </w:rPr>
              <w:t>grievance</w:t>
            </w:r>
            <w:r>
              <w:rPr>
                <w:b/>
                <w:caps w:val="0"/>
                <w:sz w:val="21"/>
              </w:rPr>
              <w:t xml:space="preserve"> and give suggestions to?</w:t>
            </w:r>
          </w:p>
        </w:tc>
      </w:tr>
      <w:tr w:rsidR="00D817CE" w:rsidRPr="00B56A4F" w14:paraId="4978914C" w14:textId="77777777" w:rsidTr="008D34E6">
        <w:trPr>
          <w:cnfStyle w:val="100000000000" w:firstRow="1" w:lastRow="0" w:firstColumn="0" w:lastColumn="0" w:oddVBand="0" w:evenVBand="0" w:oddHBand="0" w:evenHBand="0" w:firstRowFirstColumn="0" w:firstRowLastColumn="0" w:lastRowFirstColumn="0" w:lastRowLastColumn="0"/>
          <w:trHeight w:val="94"/>
          <w:tblHeader/>
        </w:trPr>
        <w:tc>
          <w:tcPr>
            <w:tcW w:w="915" w:type="pct"/>
            <w:vMerge/>
            <w:noWrap/>
            <w:vAlign w:val="center"/>
            <w:hideMark/>
          </w:tcPr>
          <w:p w14:paraId="23948ED4" w14:textId="77777777" w:rsidR="00D817CE" w:rsidRPr="00B56A4F" w:rsidRDefault="00D817CE" w:rsidP="008D34E6">
            <w:pPr>
              <w:adjustRightInd w:val="0"/>
              <w:snapToGrid w:val="0"/>
              <w:spacing w:line="240" w:lineRule="auto"/>
              <w:ind w:firstLineChars="0" w:firstLine="0"/>
              <w:jc w:val="center"/>
              <w:rPr>
                <w:sz w:val="21"/>
              </w:rPr>
            </w:pPr>
          </w:p>
        </w:tc>
        <w:tc>
          <w:tcPr>
            <w:tcW w:w="1140" w:type="pct"/>
            <w:vMerge/>
            <w:noWrap/>
            <w:vAlign w:val="center"/>
            <w:hideMark/>
          </w:tcPr>
          <w:p w14:paraId="1538251F" w14:textId="77777777" w:rsidR="00D817CE" w:rsidRPr="00B56A4F" w:rsidRDefault="00D817CE" w:rsidP="008D34E6">
            <w:pPr>
              <w:adjustRightInd w:val="0"/>
              <w:snapToGrid w:val="0"/>
              <w:spacing w:line="240" w:lineRule="auto"/>
              <w:ind w:firstLineChars="0" w:firstLine="0"/>
              <w:jc w:val="center"/>
              <w:rPr>
                <w:sz w:val="21"/>
              </w:rPr>
            </w:pPr>
          </w:p>
        </w:tc>
        <w:tc>
          <w:tcPr>
            <w:tcW w:w="1957" w:type="pct"/>
            <w:vAlign w:val="center"/>
          </w:tcPr>
          <w:p w14:paraId="25F4E264" w14:textId="77777777" w:rsidR="00D817CE" w:rsidRPr="00B56A4F" w:rsidRDefault="00D817CE" w:rsidP="008D34E6">
            <w:pPr>
              <w:adjustRightInd w:val="0"/>
              <w:snapToGrid w:val="0"/>
              <w:spacing w:line="240" w:lineRule="auto"/>
              <w:ind w:firstLineChars="0" w:firstLine="0"/>
              <w:jc w:val="center"/>
              <w:rPr>
                <w:sz w:val="21"/>
              </w:rPr>
            </w:pPr>
            <w:r>
              <w:rPr>
                <w:caps w:val="0"/>
                <w:sz w:val="21"/>
              </w:rPr>
              <w:t>Leaders of township and district governments</w:t>
            </w:r>
          </w:p>
        </w:tc>
        <w:tc>
          <w:tcPr>
            <w:tcW w:w="988" w:type="pct"/>
            <w:vAlign w:val="center"/>
          </w:tcPr>
          <w:p w14:paraId="3E9DDEC9" w14:textId="77777777" w:rsidR="00D817CE" w:rsidRPr="00B56A4F" w:rsidRDefault="00D817CE" w:rsidP="008D34E6">
            <w:pPr>
              <w:adjustRightInd w:val="0"/>
              <w:snapToGrid w:val="0"/>
              <w:spacing w:line="240" w:lineRule="auto"/>
              <w:ind w:firstLineChars="0" w:firstLine="0"/>
              <w:jc w:val="center"/>
              <w:rPr>
                <w:sz w:val="21"/>
              </w:rPr>
            </w:pPr>
            <w:r>
              <w:rPr>
                <w:caps w:val="0"/>
                <w:sz w:val="21"/>
              </w:rPr>
              <w:t>Rural cadres</w:t>
            </w:r>
          </w:p>
        </w:tc>
      </w:tr>
      <w:tr w:rsidR="00D817CE" w:rsidRPr="00B56A4F" w14:paraId="1BEE288F" w14:textId="77777777" w:rsidTr="008D34E6">
        <w:trPr>
          <w:trHeight w:val="270"/>
        </w:trPr>
        <w:tc>
          <w:tcPr>
            <w:tcW w:w="915" w:type="pct"/>
            <w:vMerge w:val="restart"/>
            <w:noWrap/>
            <w:vAlign w:val="center"/>
            <w:hideMark/>
          </w:tcPr>
          <w:p w14:paraId="316AE701" w14:textId="77777777" w:rsidR="00D817CE" w:rsidRPr="00B56A4F" w:rsidRDefault="00D817CE" w:rsidP="008D34E6">
            <w:pPr>
              <w:adjustRightInd w:val="0"/>
              <w:snapToGrid w:val="0"/>
              <w:spacing w:line="240" w:lineRule="auto"/>
              <w:ind w:firstLineChars="0" w:firstLine="0"/>
              <w:jc w:val="center"/>
              <w:rPr>
                <w:sz w:val="21"/>
              </w:rPr>
            </w:pPr>
            <w:r>
              <w:rPr>
                <w:sz w:val="21"/>
              </w:rPr>
              <w:t>Dengfeng City</w:t>
            </w:r>
          </w:p>
        </w:tc>
        <w:tc>
          <w:tcPr>
            <w:tcW w:w="1140" w:type="pct"/>
            <w:noWrap/>
            <w:vAlign w:val="center"/>
            <w:hideMark/>
          </w:tcPr>
          <w:p w14:paraId="6D2CD565" w14:textId="77777777" w:rsidR="00D817CE" w:rsidRPr="00B56A4F" w:rsidRDefault="00D817CE" w:rsidP="008D34E6">
            <w:pPr>
              <w:adjustRightInd w:val="0"/>
              <w:snapToGrid w:val="0"/>
              <w:spacing w:line="240" w:lineRule="auto"/>
              <w:ind w:firstLineChars="0" w:firstLine="0"/>
              <w:jc w:val="center"/>
              <w:rPr>
                <w:sz w:val="21"/>
              </w:rPr>
            </w:pPr>
            <w:r>
              <w:rPr>
                <w:sz w:val="21"/>
              </w:rPr>
              <w:t>Dongshang Village</w:t>
            </w:r>
          </w:p>
        </w:tc>
        <w:tc>
          <w:tcPr>
            <w:tcW w:w="1957" w:type="pct"/>
            <w:vAlign w:val="center"/>
          </w:tcPr>
          <w:p w14:paraId="6C038132" w14:textId="77777777" w:rsidR="00D817CE" w:rsidRPr="00B56A4F" w:rsidRDefault="00D817CE" w:rsidP="008D34E6">
            <w:pPr>
              <w:adjustRightInd w:val="0"/>
              <w:snapToGrid w:val="0"/>
              <w:spacing w:line="240" w:lineRule="auto"/>
              <w:ind w:firstLineChars="0" w:firstLine="0"/>
              <w:jc w:val="center"/>
              <w:rPr>
                <w:sz w:val="21"/>
              </w:rPr>
            </w:pPr>
            <w:r>
              <w:rPr>
                <w:sz w:val="21"/>
              </w:rPr>
              <w:t>0</w:t>
            </w:r>
          </w:p>
        </w:tc>
        <w:tc>
          <w:tcPr>
            <w:tcW w:w="988" w:type="pct"/>
            <w:vAlign w:val="center"/>
          </w:tcPr>
          <w:p w14:paraId="5D803E98" w14:textId="77777777" w:rsidR="00D817CE" w:rsidRPr="00B56A4F" w:rsidRDefault="00D817CE" w:rsidP="008D34E6">
            <w:pPr>
              <w:adjustRightInd w:val="0"/>
              <w:snapToGrid w:val="0"/>
              <w:spacing w:line="240" w:lineRule="auto"/>
              <w:ind w:firstLineChars="0" w:firstLine="0"/>
              <w:jc w:val="center"/>
              <w:rPr>
                <w:sz w:val="21"/>
              </w:rPr>
            </w:pPr>
            <w:r>
              <w:rPr>
                <w:sz w:val="21"/>
              </w:rPr>
              <w:t>12</w:t>
            </w:r>
          </w:p>
        </w:tc>
      </w:tr>
      <w:tr w:rsidR="00D817CE" w:rsidRPr="00B56A4F" w14:paraId="20B45C06" w14:textId="77777777" w:rsidTr="008D34E6">
        <w:trPr>
          <w:trHeight w:val="270"/>
        </w:trPr>
        <w:tc>
          <w:tcPr>
            <w:tcW w:w="915" w:type="pct"/>
            <w:vMerge/>
            <w:vAlign w:val="center"/>
            <w:hideMark/>
          </w:tcPr>
          <w:p w14:paraId="1A96B98A" w14:textId="77777777" w:rsidR="00D817CE" w:rsidRPr="00B56A4F" w:rsidRDefault="00D817CE" w:rsidP="008D34E6">
            <w:pPr>
              <w:adjustRightInd w:val="0"/>
              <w:snapToGrid w:val="0"/>
              <w:spacing w:line="240" w:lineRule="auto"/>
              <w:ind w:firstLineChars="0" w:firstLine="0"/>
              <w:jc w:val="center"/>
              <w:rPr>
                <w:sz w:val="21"/>
              </w:rPr>
            </w:pPr>
          </w:p>
        </w:tc>
        <w:tc>
          <w:tcPr>
            <w:tcW w:w="1140" w:type="pct"/>
            <w:noWrap/>
            <w:vAlign w:val="center"/>
            <w:hideMark/>
          </w:tcPr>
          <w:p w14:paraId="23589077" w14:textId="77777777" w:rsidR="00D817CE" w:rsidRPr="00B56A4F" w:rsidRDefault="00D817CE" w:rsidP="008D34E6">
            <w:pPr>
              <w:adjustRightInd w:val="0"/>
              <w:snapToGrid w:val="0"/>
              <w:spacing w:line="240" w:lineRule="auto"/>
              <w:ind w:firstLineChars="0" w:firstLine="0"/>
              <w:jc w:val="center"/>
              <w:rPr>
                <w:sz w:val="21"/>
              </w:rPr>
            </w:pPr>
            <w:r>
              <w:rPr>
                <w:sz w:val="21"/>
              </w:rPr>
              <w:t>Jiangzhuang Village</w:t>
            </w:r>
          </w:p>
        </w:tc>
        <w:tc>
          <w:tcPr>
            <w:tcW w:w="1957" w:type="pct"/>
            <w:vAlign w:val="center"/>
          </w:tcPr>
          <w:p w14:paraId="17AAFAF4" w14:textId="77777777" w:rsidR="00D817CE" w:rsidRPr="00B56A4F" w:rsidRDefault="00D817CE" w:rsidP="008D34E6">
            <w:pPr>
              <w:adjustRightInd w:val="0"/>
              <w:snapToGrid w:val="0"/>
              <w:spacing w:line="240" w:lineRule="auto"/>
              <w:ind w:firstLineChars="0" w:firstLine="0"/>
              <w:jc w:val="center"/>
              <w:rPr>
                <w:sz w:val="21"/>
              </w:rPr>
            </w:pPr>
            <w:r>
              <w:rPr>
                <w:sz w:val="21"/>
              </w:rPr>
              <w:t>0</w:t>
            </w:r>
          </w:p>
        </w:tc>
        <w:tc>
          <w:tcPr>
            <w:tcW w:w="988" w:type="pct"/>
            <w:vAlign w:val="center"/>
          </w:tcPr>
          <w:p w14:paraId="156A0E54" w14:textId="77777777" w:rsidR="00D817CE" w:rsidRPr="00B56A4F" w:rsidRDefault="00D817CE" w:rsidP="008D34E6">
            <w:pPr>
              <w:adjustRightInd w:val="0"/>
              <w:snapToGrid w:val="0"/>
              <w:spacing w:line="240" w:lineRule="auto"/>
              <w:ind w:firstLineChars="0" w:firstLine="0"/>
              <w:jc w:val="center"/>
              <w:rPr>
                <w:sz w:val="21"/>
              </w:rPr>
            </w:pPr>
            <w:r>
              <w:rPr>
                <w:sz w:val="21"/>
              </w:rPr>
              <w:t>10</w:t>
            </w:r>
          </w:p>
        </w:tc>
      </w:tr>
      <w:tr w:rsidR="00D817CE" w:rsidRPr="00B56A4F" w14:paraId="5A5260FB" w14:textId="77777777" w:rsidTr="008D34E6">
        <w:trPr>
          <w:trHeight w:val="270"/>
        </w:trPr>
        <w:tc>
          <w:tcPr>
            <w:tcW w:w="915" w:type="pct"/>
            <w:vMerge/>
            <w:vAlign w:val="center"/>
            <w:hideMark/>
          </w:tcPr>
          <w:p w14:paraId="423B0BCD" w14:textId="77777777" w:rsidR="00D817CE" w:rsidRPr="00B56A4F" w:rsidRDefault="00D817CE" w:rsidP="008D34E6">
            <w:pPr>
              <w:adjustRightInd w:val="0"/>
              <w:snapToGrid w:val="0"/>
              <w:spacing w:line="240" w:lineRule="auto"/>
              <w:ind w:firstLineChars="0" w:firstLine="0"/>
              <w:jc w:val="center"/>
              <w:rPr>
                <w:sz w:val="21"/>
              </w:rPr>
            </w:pPr>
          </w:p>
        </w:tc>
        <w:tc>
          <w:tcPr>
            <w:tcW w:w="1140" w:type="pct"/>
            <w:noWrap/>
            <w:vAlign w:val="center"/>
            <w:hideMark/>
          </w:tcPr>
          <w:p w14:paraId="6E408519" w14:textId="77777777" w:rsidR="00D817CE" w:rsidRPr="00B56A4F" w:rsidRDefault="00D817CE" w:rsidP="008D34E6">
            <w:pPr>
              <w:adjustRightInd w:val="0"/>
              <w:snapToGrid w:val="0"/>
              <w:spacing w:line="240" w:lineRule="auto"/>
              <w:ind w:firstLineChars="0" w:firstLine="0"/>
              <w:jc w:val="center"/>
              <w:rPr>
                <w:sz w:val="21"/>
              </w:rPr>
            </w:pPr>
            <w:r>
              <w:rPr>
                <w:sz w:val="21"/>
              </w:rPr>
              <w:t>Liyao Village</w:t>
            </w:r>
          </w:p>
        </w:tc>
        <w:tc>
          <w:tcPr>
            <w:tcW w:w="1957" w:type="pct"/>
            <w:vAlign w:val="center"/>
          </w:tcPr>
          <w:p w14:paraId="3C3EF0D1" w14:textId="77777777" w:rsidR="00D817CE" w:rsidRPr="00B56A4F" w:rsidRDefault="00D817CE" w:rsidP="008D34E6">
            <w:pPr>
              <w:adjustRightInd w:val="0"/>
              <w:snapToGrid w:val="0"/>
              <w:spacing w:line="240" w:lineRule="auto"/>
              <w:ind w:firstLineChars="0" w:firstLine="0"/>
              <w:jc w:val="center"/>
              <w:rPr>
                <w:sz w:val="21"/>
              </w:rPr>
            </w:pPr>
            <w:r>
              <w:rPr>
                <w:sz w:val="21"/>
              </w:rPr>
              <w:t>0</w:t>
            </w:r>
          </w:p>
        </w:tc>
        <w:tc>
          <w:tcPr>
            <w:tcW w:w="988" w:type="pct"/>
            <w:vAlign w:val="center"/>
          </w:tcPr>
          <w:p w14:paraId="55A94895" w14:textId="77777777" w:rsidR="00D817CE" w:rsidRPr="00B56A4F" w:rsidRDefault="00D817CE" w:rsidP="008D34E6">
            <w:pPr>
              <w:adjustRightInd w:val="0"/>
              <w:snapToGrid w:val="0"/>
              <w:spacing w:line="240" w:lineRule="auto"/>
              <w:ind w:firstLineChars="0" w:firstLine="0"/>
              <w:jc w:val="center"/>
              <w:rPr>
                <w:sz w:val="21"/>
              </w:rPr>
            </w:pPr>
            <w:r>
              <w:rPr>
                <w:sz w:val="21"/>
              </w:rPr>
              <w:t>12</w:t>
            </w:r>
          </w:p>
        </w:tc>
      </w:tr>
      <w:tr w:rsidR="00D817CE" w:rsidRPr="00B56A4F" w14:paraId="6C0016D8" w14:textId="77777777" w:rsidTr="008D34E6">
        <w:trPr>
          <w:trHeight w:val="270"/>
        </w:trPr>
        <w:tc>
          <w:tcPr>
            <w:tcW w:w="915" w:type="pct"/>
            <w:vMerge/>
            <w:vAlign w:val="center"/>
            <w:hideMark/>
          </w:tcPr>
          <w:p w14:paraId="255F69C2" w14:textId="77777777" w:rsidR="00D817CE" w:rsidRPr="00B56A4F" w:rsidRDefault="00D817CE" w:rsidP="008D34E6">
            <w:pPr>
              <w:adjustRightInd w:val="0"/>
              <w:snapToGrid w:val="0"/>
              <w:spacing w:line="240" w:lineRule="auto"/>
              <w:ind w:firstLineChars="0" w:firstLine="0"/>
              <w:jc w:val="center"/>
              <w:rPr>
                <w:sz w:val="21"/>
              </w:rPr>
            </w:pPr>
          </w:p>
        </w:tc>
        <w:tc>
          <w:tcPr>
            <w:tcW w:w="1140" w:type="pct"/>
            <w:noWrap/>
            <w:vAlign w:val="center"/>
            <w:hideMark/>
          </w:tcPr>
          <w:p w14:paraId="5868F285" w14:textId="77777777" w:rsidR="00D817CE" w:rsidRPr="00B56A4F" w:rsidRDefault="00D817CE" w:rsidP="008D34E6">
            <w:pPr>
              <w:adjustRightInd w:val="0"/>
              <w:snapToGrid w:val="0"/>
              <w:spacing w:line="240" w:lineRule="auto"/>
              <w:ind w:firstLineChars="0" w:firstLine="0"/>
              <w:jc w:val="center"/>
              <w:rPr>
                <w:sz w:val="21"/>
              </w:rPr>
            </w:pPr>
            <w:r>
              <w:rPr>
                <w:sz w:val="21"/>
              </w:rPr>
              <w:t>Tashuimo Village</w:t>
            </w:r>
          </w:p>
        </w:tc>
        <w:tc>
          <w:tcPr>
            <w:tcW w:w="1957" w:type="pct"/>
            <w:vAlign w:val="center"/>
          </w:tcPr>
          <w:p w14:paraId="4D2CB740" w14:textId="77777777" w:rsidR="00D817CE" w:rsidRPr="00B56A4F" w:rsidRDefault="00D817CE" w:rsidP="008D34E6">
            <w:pPr>
              <w:adjustRightInd w:val="0"/>
              <w:snapToGrid w:val="0"/>
              <w:spacing w:line="240" w:lineRule="auto"/>
              <w:ind w:firstLineChars="0" w:firstLine="0"/>
              <w:jc w:val="center"/>
              <w:rPr>
                <w:sz w:val="21"/>
              </w:rPr>
            </w:pPr>
            <w:r>
              <w:rPr>
                <w:sz w:val="21"/>
              </w:rPr>
              <w:t>0</w:t>
            </w:r>
          </w:p>
        </w:tc>
        <w:tc>
          <w:tcPr>
            <w:tcW w:w="988" w:type="pct"/>
            <w:vAlign w:val="center"/>
          </w:tcPr>
          <w:p w14:paraId="477EF169" w14:textId="77777777" w:rsidR="00D817CE" w:rsidRPr="00B56A4F" w:rsidRDefault="00D817CE" w:rsidP="008D34E6">
            <w:pPr>
              <w:adjustRightInd w:val="0"/>
              <w:snapToGrid w:val="0"/>
              <w:spacing w:line="240" w:lineRule="auto"/>
              <w:ind w:firstLineChars="0" w:firstLine="0"/>
              <w:jc w:val="center"/>
              <w:rPr>
                <w:sz w:val="21"/>
              </w:rPr>
            </w:pPr>
            <w:r>
              <w:rPr>
                <w:sz w:val="21"/>
              </w:rPr>
              <w:t>10</w:t>
            </w:r>
          </w:p>
        </w:tc>
      </w:tr>
      <w:tr w:rsidR="00D817CE" w:rsidRPr="00B56A4F" w14:paraId="65C4D133" w14:textId="77777777" w:rsidTr="008D34E6">
        <w:trPr>
          <w:trHeight w:val="270"/>
        </w:trPr>
        <w:tc>
          <w:tcPr>
            <w:tcW w:w="915" w:type="pct"/>
            <w:vMerge w:val="restart"/>
            <w:noWrap/>
            <w:vAlign w:val="center"/>
            <w:hideMark/>
          </w:tcPr>
          <w:p w14:paraId="5A79442B" w14:textId="77777777" w:rsidR="00D817CE" w:rsidRPr="00B56A4F" w:rsidRDefault="00D817CE" w:rsidP="008D34E6">
            <w:pPr>
              <w:adjustRightInd w:val="0"/>
              <w:snapToGrid w:val="0"/>
              <w:spacing w:line="240" w:lineRule="auto"/>
              <w:ind w:firstLineChars="0" w:firstLine="0"/>
              <w:jc w:val="center"/>
              <w:rPr>
                <w:sz w:val="21"/>
              </w:rPr>
            </w:pPr>
            <w:r>
              <w:rPr>
                <w:sz w:val="21"/>
              </w:rPr>
              <w:t>Gongyi City</w:t>
            </w:r>
          </w:p>
        </w:tc>
        <w:tc>
          <w:tcPr>
            <w:tcW w:w="1140" w:type="pct"/>
            <w:noWrap/>
            <w:vAlign w:val="center"/>
            <w:hideMark/>
          </w:tcPr>
          <w:p w14:paraId="79390E71" w14:textId="77777777" w:rsidR="00D817CE" w:rsidRPr="00B56A4F" w:rsidRDefault="00D817CE" w:rsidP="008D34E6">
            <w:pPr>
              <w:adjustRightInd w:val="0"/>
              <w:snapToGrid w:val="0"/>
              <w:spacing w:line="240" w:lineRule="auto"/>
              <w:ind w:firstLineChars="0" w:firstLine="0"/>
              <w:jc w:val="center"/>
              <w:rPr>
                <w:sz w:val="21"/>
              </w:rPr>
            </w:pPr>
            <w:r>
              <w:rPr>
                <w:sz w:val="21"/>
              </w:rPr>
              <w:t>Gaomiao Village</w:t>
            </w:r>
          </w:p>
        </w:tc>
        <w:tc>
          <w:tcPr>
            <w:tcW w:w="1957" w:type="pct"/>
            <w:vAlign w:val="center"/>
          </w:tcPr>
          <w:p w14:paraId="1CEC09AD" w14:textId="77777777" w:rsidR="00D817CE" w:rsidRPr="00B56A4F" w:rsidRDefault="00D817CE" w:rsidP="008D34E6">
            <w:pPr>
              <w:adjustRightInd w:val="0"/>
              <w:snapToGrid w:val="0"/>
              <w:spacing w:line="240" w:lineRule="auto"/>
              <w:ind w:firstLineChars="0" w:firstLine="0"/>
              <w:jc w:val="center"/>
              <w:rPr>
                <w:sz w:val="21"/>
              </w:rPr>
            </w:pPr>
            <w:r>
              <w:rPr>
                <w:sz w:val="21"/>
              </w:rPr>
              <w:t>2</w:t>
            </w:r>
          </w:p>
        </w:tc>
        <w:tc>
          <w:tcPr>
            <w:tcW w:w="988" w:type="pct"/>
            <w:vAlign w:val="center"/>
          </w:tcPr>
          <w:p w14:paraId="263BF8CF" w14:textId="77777777" w:rsidR="00D817CE" w:rsidRPr="00B56A4F" w:rsidRDefault="00D817CE" w:rsidP="008D34E6">
            <w:pPr>
              <w:adjustRightInd w:val="0"/>
              <w:snapToGrid w:val="0"/>
              <w:spacing w:line="240" w:lineRule="auto"/>
              <w:ind w:firstLineChars="0" w:firstLine="0"/>
              <w:jc w:val="center"/>
              <w:rPr>
                <w:sz w:val="21"/>
              </w:rPr>
            </w:pPr>
            <w:r>
              <w:rPr>
                <w:sz w:val="21"/>
              </w:rPr>
              <w:t>15</w:t>
            </w:r>
          </w:p>
        </w:tc>
      </w:tr>
      <w:tr w:rsidR="00D817CE" w:rsidRPr="00B56A4F" w14:paraId="5B320582" w14:textId="77777777" w:rsidTr="008D34E6">
        <w:trPr>
          <w:trHeight w:val="270"/>
        </w:trPr>
        <w:tc>
          <w:tcPr>
            <w:tcW w:w="915" w:type="pct"/>
            <w:vMerge/>
            <w:vAlign w:val="center"/>
            <w:hideMark/>
          </w:tcPr>
          <w:p w14:paraId="4A9A6D9D" w14:textId="77777777" w:rsidR="00D817CE" w:rsidRPr="00B56A4F" w:rsidRDefault="00D817CE" w:rsidP="008D34E6">
            <w:pPr>
              <w:adjustRightInd w:val="0"/>
              <w:snapToGrid w:val="0"/>
              <w:spacing w:line="240" w:lineRule="auto"/>
              <w:ind w:firstLineChars="0" w:firstLine="0"/>
              <w:jc w:val="center"/>
              <w:rPr>
                <w:sz w:val="21"/>
              </w:rPr>
            </w:pPr>
          </w:p>
        </w:tc>
        <w:tc>
          <w:tcPr>
            <w:tcW w:w="1140" w:type="pct"/>
            <w:noWrap/>
            <w:vAlign w:val="center"/>
            <w:hideMark/>
          </w:tcPr>
          <w:p w14:paraId="216C02F1" w14:textId="77777777" w:rsidR="00D817CE" w:rsidRPr="00B56A4F" w:rsidRDefault="00D817CE" w:rsidP="008D34E6">
            <w:pPr>
              <w:adjustRightInd w:val="0"/>
              <w:snapToGrid w:val="0"/>
              <w:spacing w:line="240" w:lineRule="auto"/>
              <w:ind w:firstLineChars="0" w:firstLine="0"/>
              <w:jc w:val="center"/>
              <w:rPr>
                <w:sz w:val="21"/>
              </w:rPr>
            </w:pPr>
            <w:r>
              <w:rPr>
                <w:sz w:val="21"/>
              </w:rPr>
              <w:t>Huilong Village</w:t>
            </w:r>
          </w:p>
        </w:tc>
        <w:tc>
          <w:tcPr>
            <w:tcW w:w="1957" w:type="pct"/>
            <w:vAlign w:val="center"/>
          </w:tcPr>
          <w:p w14:paraId="47B9A866" w14:textId="77777777" w:rsidR="00D817CE" w:rsidRPr="00B56A4F" w:rsidRDefault="00D817CE" w:rsidP="008D34E6">
            <w:pPr>
              <w:adjustRightInd w:val="0"/>
              <w:snapToGrid w:val="0"/>
              <w:spacing w:line="240" w:lineRule="auto"/>
              <w:ind w:firstLineChars="0" w:firstLine="0"/>
              <w:jc w:val="center"/>
              <w:rPr>
                <w:sz w:val="21"/>
              </w:rPr>
            </w:pPr>
            <w:r>
              <w:rPr>
                <w:sz w:val="21"/>
              </w:rPr>
              <w:t>1</w:t>
            </w:r>
          </w:p>
        </w:tc>
        <w:tc>
          <w:tcPr>
            <w:tcW w:w="988" w:type="pct"/>
            <w:vAlign w:val="center"/>
          </w:tcPr>
          <w:p w14:paraId="387E2A85" w14:textId="77777777" w:rsidR="00D817CE" w:rsidRPr="00B56A4F" w:rsidRDefault="00D817CE" w:rsidP="008D34E6">
            <w:pPr>
              <w:adjustRightInd w:val="0"/>
              <w:snapToGrid w:val="0"/>
              <w:spacing w:line="240" w:lineRule="auto"/>
              <w:ind w:firstLineChars="0" w:firstLine="0"/>
              <w:jc w:val="center"/>
              <w:rPr>
                <w:sz w:val="21"/>
              </w:rPr>
            </w:pPr>
            <w:r>
              <w:rPr>
                <w:sz w:val="21"/>
              </w:rPr>
              <w:t>10</w:t>
            </w:r>
          </w:p>
        </w:tc>
      </w:tr>
      <w:tr w:rsidR="00D817CE" w:rsidRPr="00B56A4F" w14:paraId="109087D7" w14:textId="77777777" w:rsidTr="008D34E6">
        <w:trPr>
          <w:trHeight w:val="270"/>
        </w:trPr>
        <w:tc>
          <w:tcPr>
            <w:tcW w:w="915" w:type="pct"/>
            <w:vMerge/>
            <w:vAlign w:val="center"/>
            <w:hideMark/>
          </w:tcPr>
          <w:p w14:paraId="290A3A39" w14:textId="77777777" w:rsidR="00D817CE" w:rsidRPr="00B56A4F" w:rsidRDefault="00D817CE" w:rsidP="008D34E6">
            <w:pPr>
              <w:adjustRightInd w:val="0"/>
              <w:snapToGrid w:val="0"/>
              <w:spacing w:line="240" w:lineRule="auto"/>
              <w:ind w:firstLineChars="0" w:firstLine="0"/>
              <w:jc w:val="center"/>
              <w:rPr>
                <w:sz w:val="21"/>
              </w:rPr>
            </w:pPr>
          </w:p>
        </w:tc>
        <w:tc>
          <w:tcPr>
            <w:tcW w:w="1140" w:type="pct"/>
            <w:noWrap/>
            <w:vAlign w:val="center"/>
            <w:hideMark/>
          </w:tcPr>
          <w:p w14:paraId="08686910" w14:textId="77777777" w:rsidR="00D817CE" w:rsidRPr="00B56A4F" w:rsidRDefault="00D817CE" w:rsidP="008D34E6">
            <w:pPr>
              <w:adjustRightInd w:val="0"/>
              <w:snapToGrid w:val="0"/>
              <w:spacing w:line="240" w:lineRule="auto"/>
              <w:ind w:firstLineChars="0" w:firstLine="0"/>
              <w:jc w:val="center"/>
              <w:rPr>
                <w:sz w:val="21"/>
              </w:rPr>
            </w:pPr>
            <w:r>
              <w:rPr>
                <w:sz w:val="21"/>
              </w:rPr>
              <w:t>Longmen Village</w:t>
            </w:r>
          </w:p>
        </w:tc>
        <w:tc>
          <w:tcPr>
            <w:tcW w:w="1957" w:type="pct"/>
            <w:vAlign w:val="center"/>
          </w:tcPr>
          <w:p w14:paraId="289341D0" w14:textId="77777777" w:rsidR="00D817CE" w:rsidRPr="00B56A4F" w:rsidRDefault="00D817CE" w:rsidP="008D34E6">
            <w:pPr>
              <w:adjustRightInd w:val="0"/>
              <w:snapToGrid w:val="0"/>
              <w:spacing w:line="240" w:lineRule="auto"/>
              <w:ind w:firstLineChars="0" w:firstLine="0"/>
              <w:jc w:val="center"/>
              <w:rPr>
                <w:sz w:val="21"/>
              </w:rPr>
            </w:pPr>
            <w:r>
              <w:rPr>
                <w:sz w:val="21"/>
              </w:rPr>
              <w:t>0</w:t>
            </w:r>
          </w:p>
        </w:tc>
        <w:tc>
          <w:tcPr>
            <w:tcW w:w="988" w:type="pct"/>
            <w:vAlign w:val="center"/>
          </w:tcPr>
          <w:p w14:paraId="3450887A" w14:textId="77777777" w:rsidR="00D817CE" w:rsidRPr="00B56A4F" w:rsidRDefault="00D817CE" w:rsidP="008D34E6">
            <w:pPr>
              <w:adjustRightInd w:val="0"/>
              <w:snapToGrid w:val="0"/>
              <w:spacing w:line="240" w:lineRule="auto"/>
              <w:ind w:firstLineChars="0" w:firstLine="0"/>
              <w:jc w:val="center"/>
              <w:rPr>
                <w:sz w:val="21"/>
              </w:rPr>
            </w:pPr>
            <w:r>
              <w:rPr>
                <w:sz w:val="21"/>
              </w:rPr>
              <w:t>12</w:t>
            </w:r>
          </w:p>
        </w:tc>
      </w:tr>
      <w:tr w:rsidR="00D817CE" w:rsidRPr="00B56A4F" w14:paraId="651DDEDC" w14:textId="77777777" w:rsidTr="008D34E6">
        <w:trPr>
          <w:trHeight w:val="270"/>
        </w:trPr>
        <w:tc>
          <w:tcPr>
            <w:tcW w:w="915" w:type="pct"/>
            <w:vMerge w:val="restart"/>
            <w:noWrap/>
            <w:vAlign w:val="center"/>
            <w:hideMark/>
          </w:tcPr>
          <w:p w14:paraId="13B7FC94" w14:textId="77777777" w:rsidR="00D817CE" w:rsidRPr="00B56A4F" w:rsidRDefault="00D817CE" w:rsidP="008D34E6">
            <w:pPr>
              <w:adjustRightInd w:val="0"/>
              <w:snapToGrid w:val="0"/>
              <w:spacing w:line="240" w:lineRule="auto"/>
              <w:ind w:firstLineChars="0" w:firstLine="0"/>
              <w:jc w:val="center"/>
              <w:rPr>
                <w:sz w:val="21"/>
              </w:rPr>
            </w:pPr>
            <w:r>
              <w:rPr>
                <w:sz w:val="21"/>
              </w:rPr>
              <w:t>Xinmi City</w:t>
            </w:r>
          </w:p>
        </w:tc>
        <w:tc>
          <w:tcPr>
            <w:tcW w:w="1140" w:type="pct"/>
            <w:noWrap/>
            <w:vAlign w:val="center"/>
            <w:hideMark/>
          </w:tcPr>
          <w:p w14:paraId="14617975" w14:textId="77777777" w:rsidR="00D817CE" w:rsidRPr="00B56A4F" w:rsidRDefault="00D817CE" w:rsidP="008D34E6">
            <w:pPr>
              <w:adjustRightInd w:val="0"/>
              <w:snapToGrid w:val="0"/>
              <w:spacing w:line="240" w:lineRule="auto"/>
              <w:ind w:firstLineChars="0" w:firstLine="0"/>
              <w:jc w:val="center"/>
              <w:rPr>
                <w:sz w:val="21"/>
              </w:rPr>
            </w:pPr>
            <w:r>
              <w:rPr>
                <w:sz w:val="21"/>
              </w:rPr>
              <w:t>Heiyugou Village</w:t>
            </w:r>
          </w:p>
        </w:tc>
        <w:tc>
          <w:tcPr>
            <w:tcW w:w="1957" w:type="pct"/>
            <w:vAlign w:val="center"/>
          </w:tcPr>
          <w:p w14:paraId="7A7D401D" w14:textId="77777777" w:rsidR="00D817CE" w:rsidRPr="00B56A4F" w:rsidRDefault="00D817CE" w:rsidP="008D34E6">
            <w:pPr>
              <w:adjustRightInd w:val="0"/>
              <w:snapToGrid w:val="0"/>
              <w:spacing w:line="240" w:lineRule="auto"/>
              <w:ind w:firstLineChars="0" w:firstLine="0"/>
              <w:jc w:val="center"/>
              <w:rPr>
                <w:sz w:val="21"/>
              </w:rPr>
            </w:pPr>
            <w:r>
              <w:rPr>
                <w:sz w:val="21"/>
              </w:rPr>
              <w:t>1</w:t>
            </w:r>
          </w:p>
        </w:tc>
        <w:tc>
          <w:tcPr>
            <w:tcW w:w="988" w:type="pct"/>
            <w:vAlign w:val="center"/>
          </w:tcPr>
          <w:p w14:paraId="321184BC" w14:textId="77777777" w:rsidR="00D817CE" w:rsidRPr="00B56A4F" w:rsidRDefault="00D817CE" w:rsidP="008D34E6">
            <w:pPr>
              <w:adjustRightInd w:val="0"/>
              <w:snapToGrid w:val="0"/>
              <w:spacing w:line="240" w:lineRule="auto"/>
              <w:ind w:firstLineChars="0" w:firstLine="0"/>
              <w:jc w:val="center"/>
              <w:rPr>
                <w:sz w:val="21"/>
              </w:rPr>
            </w:pPr>
            <w:r>
              <w:rPr>
                <w:sz w:val="21"/>
              </w:rPr>
              <w:t>11</w:t>
            </w:r>
          </w:p>
        </w:tc>
      </w:tr>
      <w:tr w:rsidR="00D817CE" w:rsidRPr="00B56A4F" w14:paraId="73311976" w14:textId="77777777" w:rsidTr="008D34E6">
        <w:trPr>
          <w:trHeight w:val="270"/>
        </w:trPr>
        <w:tc>
          <w:tcPr>
            <w:tcW w:w="915" w:type="pct"/>
            <w:vMerge/>
            <w:vAlign w:val="center"/>
            <w:hideMark/>
          </w:tcPr>
          <w:p w14:paraId="45FB9176" w14:textId="77777777" w:rsidR="00D817CE" w:rsidRPr="00B56A4F" w:rsidRDefault="00D817CE" w:rsidP="008D34E6">
            <w:pPr>
              <w:adjustRightInd w:val="0"/>
              <w:snapToGrid w:val="0"/>
              <w:spacing w:line="240" w:lineRule="auto"/>
              <w:ind w:firstLineChars="0" w:firstLine="0"/>
              <w:jc w:val="center"/>
              <w:rPr>
                <w:sz w:val="21"/>
              </w:rPr>
            </w:pPr>
          </w:p>
        </w:tc>
        <w:tc>
          <w:tcPr>
            <w:tcW w:w="1140" w:type="pct"/>
            <w:noWrap/>
            <w:vAlign w:val="center"/>
            <w:hideMark/>
          </w:tcPr>
          <w:p w14:paraId="5F083927" w14:textId="77777777" w:rsidR="00D817CE" w:rsidRPr="00B56A4F" w:rsidRDefault="00D817CE" w:rsidP="008D34E6">
            <w:pPr>
              <w:adjustRightInd w:val="0"/>
              <w:snapToGrid w:val="0"/>
              <w:spacing w:line="240" w:lineRule="auto"/>
              <w:ind w:firstLineChars="0" w:firstLine="0"/>
              <w:jc w:val="center"/>
              <w:rPr>
                <w:sz w:val="21"/>
              </w:rPr>
            </w:pPr>
            <w:r>
              <w:rPr>
                <w:sz w:val="21"/>
              </w:rPr>
              <w:t>Wenzhuang Village</w:t>
            </w:r>
          </w:p>
        </w:tc>
        <w:tc>
          <w:tcPr>
            <w:tcW w:w="1957" w:type="pct"/>
            <w:vAlign w:val="center"/>
          </w:tcPr>
          <w:p w14:paraId="59856C7A" w14:textId="77777777" w:rsidR="00D817CE" w:rsidRPr="00B56A4F" w:rsidRDefault="00D817CE" w:rsidP="008D34E6">
            <w:pPr>
              <w:adjustRightInd w:val="0"/>
              <w:snapToGrid w:val="0"/>
              <w:spacing w:line="240" w:lineRule="auto"/>
              <w:ind w:firstLineChars="0" w:firstLine="0"/>
              <w:jc w:val="center"/>
              <w:rPr>
                <w:sz w:val="21"/>
              </w:rPr>
            </w:pPr>
            <w:r>
              <w:rPr>
                <w:sz w:val="21"/>
              </w:rPr>
              <w:t>0</w:t>
            </w:r>
          </w:p>
        </w:tc>
        <w:tc>
          <w:tcPr>
            <w:tcW w:w="988" w:type="pct"/>
            <w:vAlign w:val="center"/>
          </w:tcPr>
          <w:p w14:paraId="6E9F5FF5" w14:textId="77777777" w:rsidR="00D817CE" w:rsidRPr="00B56A4F" w:rsidRDefault="00D817CE" w:rsidP="008D34E6">
            <w:pPr>
              <w:adjustRightInd w:val="0"/>
              <w:snapToGrid w:val="0"/>
              <w:spacing w:line="240" w:lineRule="auto"/>
              <w:ind w:firstLineChars="0" w:firstLine="0"/>
              <w:jc w:val="center"/>
              <w:rPr>
                <w:sz w:val="21"/>
              </w:rPr>
            </w:pPr>
            <w:r>
              <w:rPr>
                <w:sz w:val="21"/>
              </w:rPr>
              <w:t>8</w:t>
            </w:r>
          </w:p>
        </w:tc>
      </w:tr>
      <w:tr w:rsidR="00D817CE" w:rsidRPr="00B56A4F" w14:paraId="27B18CE6" w14:textId="77777777" w:rsidTr="008D34E6">
        <w:trPr>
          <w:trHeight w:val="270"/>
        </w:trPr>
        <w:tc>
          <w:tcPr>
            <w:tcW w:w="915" w:type="pct"/>
            <w:vMerge/>
            <w:vAlign w:val="center"/>
            <w:hideMark/>
          </w:tcPr>
          <w:p w14:paraId="3DAAAD97" w14:textId="77777777" w:rsidR="00D817CE" w:rsidRPr="00B56A4F" w:rsidRDefault="00D817CE" w:rsidP="008D34E6">
            <w:pPr>
              <w:adjustRightInd w:val="0"/>
              <w:snapToGrid w:val="0"/>
              <w:spacing w:line="240" w:lineRule="auto"/>
              <w:ind w:firstLineChars="0" w:firstLine="0"/>
              <w:jc w:val="center"/>
              <w:rPr>
                <w:sz w:val="21"/>
              </w:rPr>
            </w:pPr>
          </w:p>
        </w:tc>
        <w:tc>
          <w:tcPr>
            <w:tcW w:w="1140" w:type="pct"/>
            <w:noWrap/>
            <w:vAlign w:val="center"/>
            <w:hideMark/>
          </w:tcPr>
          <w:p w14:paraId="57D25F15" w14:textId="77777777" w:rsidR="00D817CE" w:rsidRPr="00B56A4F" w:rsidRDefault="00D817CE" w:rsidP="008D34E6">
            <w:pPr>
              <w:adjustRightInd w:val="0"/>
              <w:snapToGrid w:val="0"/>
              <w:spacing w:line="240" w:lineRule="auto"/>
              <w:ind w:firstLineChars="0" w:firstLine="0"/>
              <w:jc w:val="center"/>
              <w:rPr>
                <w:sz w:val="21"/>
              </w:rPr>
            </w:pPr>
            <w:r>
              <w:rPr>
                <w:sz w:val="21"/>
              </w:rPr>
              <w:t>Xiasigou Village</w:t>
            </w:r>
          </w:p>
        </w:tc>
        <w:tc>
          <w:tcPr>
            <w:tcW w:w="1957" w:type="pct"/>
            <w:vAlign w:val="center"/>
          </w:tcPr>
          <w:p w14:paraId="3C9691AE" w14:textId="77777777" w:rsidR="00D817CE" w:rsidRPr="00B56A4F" w:rsidRDefault="00D817CE" w:rsidP="008D34E6">
            <w:pPr>
              <w:adjustRightInd w:val="0"/>
              <w:snapToGrid w:val="0"/>
              <w:spacing w:line="240" w:lineRule="auto"/>
              <w:ind w:firstLineChars="0" w:firstLine="0"/>
              <w:jc w:val="center"/>
              <w:rPr>
                <w:sz w:val="21"/>
              </w:rPr>
            </w:pPr>
            <w:r>
              <w:rPr>
                <w:sz w:val="21"/>
              </w:rPr>
              <w:t>1</w:t>
            </w:r>
          </w:p>
        </w:tc>
        <w:tc>
          <w:tcPr>
            <w:tcW w:w="988" w:type="pct"/>
            <w:vAlign w:val="center"/>
          </w:tcPr>
          <w:p w14:paraId="775F8D02" w14:textId="77777777" w:rsidR="00D817CE" w:rsidRPr="00B56A4F" w:rsidRDefault="00D817CE" w:rsidP="008D34E6">
            <w:pPr>
              <w:adjustRightInd w:val="0"/>
              <w:snapToGrid w:val="0"/>
              <w:spacing w:line="240" w:lineRule="auto"/>
              <w:ind w:firstLineChars="0" w:firstLine="0"/>
              <w:jc w:val="center"/>
              <w:rPr>
                <w:sz w:val="21"/>
              </w:rPr>
            </w:pPr>
            <w:r>
              <w:rPr>
                <w:sz w:val="21"/>
              </w:rPr>
              <w:t>9</w:t>
            </w:r>
          </w:p>
        </w:tc>
      </w:tr>
      <w:tr w:rsidR="00D817CE" w:rsidRPr="00B56A4F" w14:paraId="3DFA08A4" w14:textId="77777777" w:rsidTr="008D34E6">
        <w:trPr>
          <w:trHeight w:val="270"/>
        </w:trPr>
        <w:tc>
          <w:tcPr>
            <w:tcW w:w="915" w:type="pct"/>
            <w:vMerge w:val="restart"/>
            <w:noWrap/>
            <w:vAlign w:val="center"/>
            <w:hideMark/>
          </w:tcPr>
          <w:p w14:paraId="6177211B" w14:textId="77777777" w:rsidR="00D817CE" w:rsidRPr="00B56A4F" w:rsidRDefault="00D817CE" w:rsidP="008D34E6">
            <w:pPr>
              <w:adjustRightInd w:val="0"/>
              <w:snapToGrid w:val="0"/>
              <w:spacing w:line="240" w:lineRule="auto"/>
              <w:ind w:firstLineChars="0" w:firstLine="0"/>
              <w:jc w:val="center"/>
              <w:rPr>
                <w:sz w:val="21"/>
              </w:rPr>
            </w:pPr>
            <w:r>
              <w:rPr>
                <w:sz w:val="21"/>
              </w:rPr>
              <w:t>Xinzheng City</w:t>
            </w:r>
          </w:p>
        </w:tc>
        <w:tc>
          <w:tcPr>
            <w:tcW w:w="1140" w:type="pct"/>
            <w:noWrap/>
            <w:vAlign w:val="center"/>
            <w:hideMark/>
          </w:tcPr>
          <w:p w14:paraId="323DE293" w14:textId="77777777" w:rsidR="00D817CE" w:rsidRPr="00B56A4F" w:rsidRDefault="00D817CE" w:rsidP="008D34E6">
            <w:pPr>
              <w:adjustRightInd w:val="0"/>
              <w:snapToGrid w:val="0"/>
              <w:spacing w:line="240" w:lineRule="auto"/>
              <w:ind w:firstLineChars="0" w:firstLine="0"/>
              <w:jc w:val="center"/>
              <w:rPr>
                <w:sz w:val="21"/>
              </w:rPr>
            </w:pPr>
            <w:r>
              <w:rPr>
                <w:sz w:val="21"/>
              </w:rPr>
              <w:t>Gucheng Village</w:t>
            </w:r>
          </w:p>
        </w:tc>
        <w:tc>
          <w:tcPr>
            <w:tcW w:w="1957" w:type="pct"/>
            <w:vAlign w:val="center"/>
          </w:tcPr>
          <w:p w14:paraId="0B29EC1C" w14:textId="77777777" w:rsidR="00D817CE" w:rsidRPr="00B56A4F" w:rsidRDefault="00D817CE" w:rsidP="008D34E6">
            <w:pPr>
              <w:adjustRightInd w:val="0"/>
              <w:snapToGrid w:val="0"/>
              <w:spacing w:line="240" w:lineRule="auto"/>
              <w:ind w:firstLineChars="0" w:firstLine="0"/>
              <w:jc w:val="center"/>
              <w:rPr>
                <w:sz w:val="21"/>
              </w:rPr>
            </w:pPr>
            <w:r>
              <w:rPr>
                <w:sz w:val="21"/>
              </w:rPr>
              <w:t>3</w:t>
            </w:r>
          </w:p>
        </w:tc>
        <w:tc>
          <w:tcPr>
            <w:tcW w:w="988" w:type="pct"/>
            <w:vAlign w:val="center"/>
          </w:tcPr>
          <w:p w14:paraId="6253A551" w14:textId="77777777" w:rsidR="00D817CE" w:rsidRPr="00B56A4F" w:rsidRDefault="00D817CE" w:rsidP="008D34E6">
            <w:pPr>
              <w:adjustRightInd w:val="0"/>
              <w:snapToGrid w:val="0"/>
              <w:spacing w:line="240" w:lineRule="auto"/>
              <w:ind w:firstLineChars="0" w:firstLine="0"/>
              <w:jc w:val="center"/>
              <w:rPr>
                <w:sz w:val="21"/>
              </w:rPr>
            </w:pPr>
            <w:r>
              <w:rPr>
                <w:sz w:val="21"/>
              </w:rPr>
              <w:t>7</w:t>
            </w:r>
          </w:p>
        </w:tc>
      </w:tr>
      <w:tr w:rsidR="00D817CE" w:rsidRPr="00B56A4F" w14:paraId="0B8B7907" w14:textId="77777777" w:rsidTr="008D34E6">
        <w:trPr>
          <w:trHeight w:val="270"/>
        </w:trPr>
        <w:tc>
          <w:tcPr>
            <w:tcW w:w="915" w:type="pct"/>
            <w:vMerge/>
            <w:vAlign w:val="center"/>
            <w:hideMark/>
          </w:tcPr>
          <w:p w14:paraId="3C2A4ADA" w14:textId="77777777" w:rsidR="00D817CE" w:rsidRPr="00B56A4F" w:rsidRDefault="00D817CE" w:rsidP="008D34E6">
            <w:pPr>
              <w:adjustRightInd w:val="0"/>
              <w:snapToGrid w:val="0"/>
              <w:spacing w:line="240" w:lineRule="auto"/>
              <w:ind w:firstLineChars="0" w:firstLine="0"/>
              <w:jc w:val="center"/>
              <w:rPr>
                <w:sz w:val="21"/>
              </w:rPr>
            </w:pPr>
          </w:p>
        </w:tc>
        <w:tc>
          <w:tcPr>
            <w:tcW w:w="1140" w:type="pct"/>
            <w:noWrap/>
            <w:vAlign w:val="center"/>
            <w:hideMark/>
          </w:tcPr>
          <w:p w14:paraId="3D866DC7" w14:textId="77777777" w:rsidR="00D817CE" w:rsidRPr="00B56A4F" w:rsidRDefault="00D817CE" w:rsidP="008D34E6">
            <w:pPr>
              <w:adjustRightInd w:val="0"/>
              <w:snapToGrid w:val="0"/>
              <w:spacing w:line="240" w:lineRule="auto"/>
              <w:ind w:firstLineChars="0" w:firstLine="0"/>
              <w:jc w:val="center"/>
              <w:rPr>
                <w:sz w:val="21"/>
              </w:rPr>
            </w:pPr>
            <w:r>
              <w:rPr>
                <w:sz w:val="21"/>
              </w:rPr>
              <w:t>Nianlu Village</w:t>
            </w:r>
          </w:p>
        </w:tc>
        <w:tc>
          <w:tcPr>
            <w:tcW w:w="1957" w:type="pct"/>
            <w:vAlign w:val="center"/>
          </w:tcPr>
          <w:p w14:paraId="692E4A4D" w14:textId="77777777" w:rsidR="00D817CE" w:rsidRPr="00B56A4F" w:rsidRDefault="00D817CE" w:rsidP="008D34E6">
            <w:pPr>
              <w:adjustRightInd w:val="0"/>
              <w:snapToGrid w:val="0"/>
              <w:spacing w:line="240" w:lineRule="auto"/>
              <w:ind w:firstLineChars="0" w:firstLine="0"/>
              <w:jc w:val="center"/>
              <w:rPr>
                <w:sz w:val="21"/>
              </w:rPr>
            </w:pPr>
            <w:r>
              <w:rPr>
                <w:sz w:val="21"/>
              </w:rPr>
              <w:t>1</w:t>
            </w:r>
          </w:p>
        </w:tc>
        <w:tc>
          <w:tcPr>
            <w:tcW w:w="988" w:type="pct"/>
            <w:vAlign w:val="center"/>
          </w:tcPr>
          <w:p w14:paraId="2FE5521A" w14:textId="77777777" w:rsidR="00D817CE" w:rsidRPr="00B56A4F" w:rsidRDefault="00D817CE" w:rsidP="008D34E6">
            <w:pPr>
              <w:adjustRightInd w:val="0"/>
              <w:snapToGrid w:val="0"/>
              <w:spacing w:line="240" w:lineRule="auto"/>
              <w:ind w:firstLineChars="0" w:firstLine="0"/>
              <w:jc w:val="center"/>
              <w:rPr>
                <w:sz w:val="21"/>
              </w:rPr>
            </w:pPr>
            <w:r>
              <w:rPr>
                <w:sz w:val="21"/>
              </w:rPr>
              <w:t>9</w:t>
            </w:r>
          </w:p>
        </w:tc>
      </w:tr>
      <w:tr w:rsidR="00D817CE" w:rsidRPr="00B56A4F" w14:paraId="0202BF1B" w14:textId="77777777" w:rsidTr="008D34E6">
        <w:trPr>
          <w:trHeight w:val="270"/>
        </w:trPr>
        <w:tc>
          <w:tcPr>
            <w:tcW w:w="915" w:type="pct"/>
            <w:vMerge/>
            <w:vAlign w:val="center"/>
            <w:hideMark/>
          </w:tcPr>
          <w:p w14:paraId="00AEC342" w14:textId="77777777" w:rsidR="00D817CE" w:rsidRPr="00B56A4F" w:rsidRDefault="00D817CE" w:rsidP="008D34E6">
            <w:pPr>
              <w:adjustRightInd w:val="0"/>
              <w:snapToGrid w:val="0"/>
              <w:spacing w:line="240" w:lineRule="auto"/>
              <w:ind w:firstLineChars="0" w:firstLine="0"/>
              <w:jc w:val="center"/>
              <w:rPr>
                <w:sz w:val="21"/>
              </w:rPr>
            </w:pPr>
          </w:p>
        </w:tc>
        <w:tc>
          <w:tcPr>
            <w:tcW w:w="1140" w:type="pct"/>
            <w:noWrap/>
            <w:vAlign w:val="center"/>
            <w:hideMark/>
          </w:tcPr>
          <w:p w14:paraId="4B8579EA" w14:textId="77777777" w:rsidR="00D817CE" w:rsidRPr="00B56A4F" w:rsidRDefault="00D817CE" w:rsidP="008D34E6">
            <w:pPr>
              <w:adjustRightInd w:val="0"/>
              <w:snapToGrid w:val="0"/>
              <w:spacing w:line="240" w:lineRule="auto"/>
              <w:ind w:firstLineChars="0" w:firstLine="0"/>
              <w:jc w:val="center"/>
              <w:rPr>
                <w:sz w:val="21"/>
              </w:rPr>
            </w:pPr>
            <w:r>
              <w:rPr>
                <w:sz w:val="21"/>
              </w:rPr>
              <w:t>Tanghe Village</w:t>
            </w:r>
          </w:p>
        </w:tc>
        <w:tc>
          <w:tcPr>
            <w:tcW w:w="1957" w:type="pct"/>
            <w:vAlign w:val="center"/>
          </w:tcPr>
          <w:p w14:paraId="5AA2F607" w14:textId="77777777" w:rsidR="00D817CE" w:rsidRPr="00B56A4F" w:rsidRDefault="00D817CE" w:rsidP="008D34E6">
            <w:pPr>
              <w:adjustRightInd w:val="0"/>
              <w:snapToGrid w:val="0"/>
              <w:spacing w:line="240" w:lineRule="auto"/>
              <w:ind w:firstLineChars="0" w:firstLine="0"/>
              <w:jc w:val="center"/>
              <w:rPr>
                <w:sz w:val="21"/>
              </w:rPr>
            </w:pPr>
            <w:r>
              <w:rPr>
                <w:sz w:val="21"/>
              </w:rPr>
              <w:t>0</w:t>
            </w:r>
          </w:p>
        </w:tc>
        <w:tc>
          <w:tcPr>
            <w:tcW w:w="988" w:type="pct"/>
            <w:vAlign w:val="center"/>
          </w:tcPr>
          <w:p w14:paraId="38C53EB0" w14:textId="77777777" w:rsidR="00D817CE" w:rsidRPr="00B56A4F" w:rsidRDefault="00D817CE" w:rsidP="008D34E6">
            <w:pPr>
              <w:adjustRightInd w:val="0"/>
              <w:snapToGrid w:val="0"/>
              <w:spacing w:line="240" w:lineRule="auto"/>
              <w:ind w:firstLineChars="0" w:firstLine="0"/>
              <w:jc w:val="center"/>
              <w:rPr>
                <w:sz w:val="21"/>
              </w:rPr>
            </w:pPr>
            <w:r>
              <w:rPr>
                <w:sz w:val="21"/>
              </w:rPr>
              <w:t>10</w:t>
            </w:r>
          </w:p>
        </w:tc>
      </w:tr>
      <w:tr w:rsidR="00D817CE" w:rsidRPr="00B56A4F" w14:paraId="51D84683" w14:textId="77777777" w:rsidTr="008D34E6">
        <w:trPr>
          <w:trHeight w:val="270"/>
        </w:trPr>
        <w:tc>
          <w:tcPr>
            <w:tcW w:w="915" w:type="pct"/>
            <w:vMerge w:val="restart"/>
            <w:noWrap/>
            <w:vAlign w:val="center"/>
            <w:hideMark/>
          </w:tcPr>
          <w:p w14:paraId="3E6A2821" w14:textId="77777777" w:rsidR="00D817CE" w:rsidRPr="00B56A4F" w:rsidRDefault="00D817CE" w:rsidP="008D34E6">
            <w:pPr>
              <w:adjustRightInd w:val="0"/>
              <w:snapToGrid w:val="0"/>
              <w:spacing w:line="240" w:lineRule="auto"/>
              <w:ind w:firstLineChars="0" w:firstLine="0"/>
              <w:jc w:val="center"/>
              <w:rPr>
                <w:sz w:val="21"/>
              </w:rPr>
            </w:pPr>
            <w:r>
              <w:rPr>
                <w:sz w:val="21"/>
              </w:rPr>
              <w:t>Xingyang City</w:t>
            </w:r>
          </w:p>
        </w:tc>
        <w:tc>
          <w:tcPr>
            <w:tcW w:w="1140" w:type="pct"/>
            <w:noWrap/>
            <w:vAlign w:val="center"/>
            <w:hideMark/>
          </w:tcPr>
          <w:p w14:paraId="0992521C" w14:textId="77777777" w:rsidR="00D817CE" w:rsidRPr="00B56A4F" w:rsidRDefault="00D817CE" w:rsidP="008D34E6">
            <w:pPr>
              <w:adjustRightInd w:val="0"/>
              <w:snapToGrid w:val="0"/>
              <w:spacing w:line="240" w:lineRule="auto"/>
              <w:ind w:firstLineChars="0" w:firstLine="0"/>
              <w:jc w:val="center"/>
              <w:rPr>
                <w:sz w:val="21"/>
              </w:rPr>
            </w:pPr>
            <w:r>
              <w:rPr>
                <w:sz w:val="21"/>
              </w:rPr>
              <w:t>Baishuiyu Village</w:t>
            </w:r>
          </w:p>
        </w:tc>
        <w:tc>
          <w:tcPr>
            <w:tcW w:w="1957" w:type="pct"/>
            <w:vAlign w:val="center"/>
          </w:tcPr>
          <w:p w14:paraId="4D64B7AA" w14:textId="77777777" w:rsidR="00D817CE" w:rsidRPr="00B56A4F" w:rsidRDefault="00D817CE" w:rsidP="008D34E6">
            <w:pPr>
              <w:adjustRightInd w:val="0"/>
              <w:snapToGrid w:val="0"/>
              <w:spacing w:line="240" w:lineRule="auto"/>
              <w:ind w:firstLineChars="0" w:firstLine="0"/>
              <w:jc w:val="center"/>
              <w:rPr>
                <w:sz w:val="21"/>
              </w:rPr>
            </w:pPr>
            <w:r>
              <w:rPr>
                <w:sz w:val="21"/>
              </w:rPr>
              <w:t>0</w:t>
            </w:r>
          </w:p>
        </w:tc>
        <w:tc>
          <w:tcPr>
            <w:tcW w:w="988" w:type="pct"/>
            <w:vAlign w:val="center"/>
          </w:tcPr>
          <w:p w14:paraId="2BE6D724" w14:textId="77777777" w:rsidR="00D817CE" w:rsidRPr="00B56A4F" w:rsidRDefault="00D817CE" w:rsidP="008D34E6">
            <w:pPr>
              <w:adjustRightInd w:val="0"/>
              <w:snapToGrid w:val="0"/>
              <w:spacing w:line="240" w:lineRule="auto"/>
              <w:ind w:firstLineChars="0" w:firstLine="0"/>
              <w:jc w:val="center"/>
              <w:rPr>
                <w:sz w:val="21"/>
              </w:rPr>
            </w:pPr>
            <w:r>
              <w:rPr>
                <w:sz w:val="21"/>
              </w:rPr>
              <w:t>12</w:t>
            </w:r>
          </w:p>
        </w:tc>
      </w:tr>
      <w:tr w:rsidR="00D817CE" w:rsidRPr="00B56A4F" w14:paraId="6A83CA72" w14:textId="77777777" w:rsidTr="008D34E6">
        <w:trPr>
          <w:trHeight w:val="270"/>
        </w:trPr>
        <w:tc>
          <w:tcPr>
            <w:tcW w:w="915" w:type="pct"/>
            <w:vMerge/>
            <w:vAlign w:val="center"/>
            <w:hideMark/>
          </w:tcPr>
          <w:p w14:paraId="7115DF89" w14:textId="77777777" w:rsidR="00D817CE" w:rsidRPr="00B56A4F" w:rsidRDefault="00D817CE" w:rsidP="008D34E6">
            <w:pPr>
              <w:adjustRightInd w:val="0"/>
              <w:snapToGrid w:val="0"/>
              <w:spacing w:line="240" w:lineRule="auto"/>
              <w:ind w:firstLineChars="0" w:firstLine="0"/>
              <w:jc w:val="center"/>
              <w:rPr>
                <w:sz w:val="21"/>
              </w:rPr>
            </w:pPr>
          </w:p>
        </w:tc>
        <w:tc>
          <w:tcPr>
            <w:tcW w:w="1140" w:type="pct"/>
            <w:noWrap/>
            <w:vAlign w:val="center"/>
            <w:hideMark/>
          </w:tcPr>
          <w:p w14:paraId="6F2D83B4" w14:textId="77777777" w:rsidR="00D817CE" w:rsidRPr="00B56A4F" w:rsidRDefault="00D817CE" w:rsidP="008D34E6">
            <w:pPr>
              <w:adjustRightInd w:val="0"/>
              <w:snapToGrid w:val="0"/>
              <w:spacing w:line="240" w:lineRule="auto"/>
              <w:ind w:firstLineChars="0" w:firstLine="0"/>
              <w:jc w:val="center"/>
              <w:rPr>
                <w:sz w:val="21"/>
              </w:rPr>
            </w:pPr>
            <w:r>
              <w:rPr>
                <w:sz w:val="21"/>
              </w:rPr>
              <w:t>Gaoshan Village</w:t>
            </w:r>
          </w:p>
        </w:tc>
        <w:tc>
          <w:tcPr>
            <w:tcW w:w="1957" w:type="pct"/>
            <w:vAlign w:val="center"/>
          </w:tcPr>
          <w:p w14:paraId="402270D3" w14:textId="77777777" w:rsidR="00D817CE" w:rsidRPr="00B56A4F" w:rsidRDefault="00D817CE" w:rsidP="008D34E6">
            <w:pPr>
              <w:adjustRightInd w:val="0"/>
              <w:snapToGrid w:val="0"/>
              <w:spacing w:line="240" w:lineRule="auto"/>
              <w:ind w:firstLineChars="0" w:firstLine="0"/>
              <w:jc w:val="center"/>
              <w:rPr>
                <w:sz w:val="21"/>
              </w:rPr>
            </w:pPr>
            <w:r>
              <w:rPr>
                <w:sz w:val="21"/>
              </w:rPr>
              <w:t>1</w:t>
            </w:r>
          </w:p>
        </w:tc>
        <w:tc>
          <w:tcPr>
            <w:tcW w:w="988" w:type="pct"/>
            <w:vAlign w:val="center"/>
          </w:tcPr>
          <w:p w14:paraId="044F1FCE" w14:textId="77777777" w:rsidR="00D817CE" w:rsidRPr="00B56A4F" w:rsidRDefault="00D817CE" w:rsidP="008D34E6">
            <w:pPr>
              <w:adjustRightInd w:val="0"/>
              <w:snapToGrid w:val="0"/>
              <w:spacing w:line="240" w:lineRule="auto"/>
              <w:ind w:firstLineChars="0" w:firstLine="0"/>
              <w:jc w:val="center"/>
              <w:rPr>
                <w:sz w:val="21"/>
              </w:rPr>
            </w:pPr>
            <w:r>
              <w:rPr>
                <w:sz w:val="21"/>
              </w:rPr>
              <w:t>9</w:t>
            </w:r>
          </w:p>
        </w:tc>
      </w:tr>
      <w:tr w:rsidR="00D817CE" w:rsidRPr="00B56A4F" w14:paraId="14834AA3" w14:textId="77777777" w:rsidTr="008D34E6">
        <w:trPr>
          <w:trHeight w:val="270"/>
        </w:trPr>
        <w:tc>
          <w:tcPr>
            <w:tcW w:w="915" w:type="pct"/>
            <w:vMerge/>
            <w:vAlign w:val="center"/>
            <w:hideMark/>
          </w:tcPr>
          <w:p w14:paraId="5CFA627C" w14:textId="77777777" w:rsidR="00D817CE" w:rsidRPr="00B56A4F" w:rsidRDefault="00D817CE" w:rsidP="008D34E6">
            <w:pPr>
              <w:adjustRightInd w:val="0"/>
              <w:snapToGrid w:val="0"/>
              <w:spacing w:line="240" w:lineRule="auto"/>
              <w:ind w:firstLineChars="0" w:firstLine="0"/>
              <w:jc w:val="center"/>
              <w:rPr>
                <w:sz w:val="21"/>
              </w:rPr>
            </w:pPr>
          </w:p>
        </w:tc>
        <w:tc>
          <w:tcPr>
            <w:tcW w:w="1140" w:type="pct"/>
            <w:noWrap/>
            <w:vAlign w:val="center"/>
            <w:hideMark/>
          </w:tcPr>
          <w:p w14:paraId="0CA11E8B" w14:textId="77777777" w:rsidR="00D817CE" w:rsidRPr="00B56A4F" w:rsidRDefault="00D817CE" w:rsidP="008D34E6">
            <w:pPr>
              <w:adjustRightInd w:val="0"/>
              <w:snapToGrid w:val="0"/>
              <w:spacing w:line="240" w:lineRule="auto"/>
              <w:ind w:firstLineChars="0" w:firstLine="0"/>
              <w:jc w:val="center"/>
              <w:rPr>
                <w:sz w:val="21"/>
              </w:rPr>
            </w:pPr>
            <w:r>
              <w:rPr>
                <w:sz w:val="21"/>
              </w:rPr>
              <w:t>Zhonggang Village</w:t>
            </w:r>
          </w:p>
        </w:tc>
        <w:tc>
          <w:tcPr>
            <w:tcW w:w="1957" w:type="pct"/>
            <w:vAlign w:val="center"/>
          </w:tcPr>
          <w:p w14:paraId="1C1D78C4" w14:textId="77777777" w:rsidR="00D817CE" w:rsidRPr="00B56A4F" w:rsidRDefault="00D817CE" w:rsidP="008D34E6">
            <w:pPr>
              <w:adjustRightInd w:val="0"/>
              <w:snapToGrid w:val="0"/>
              <w:spacing w:line="240" w:lineRule="auto"/>
              <w:ind w:firstLineChars="0" w:firstLine="0"/>
              <w:jc w:val="center"/>
              <w:rPr>
                <w:sz w:val="21"/>
              </w:rPr>
            </w:pPr>
            <w:r>
              <w:rPr>
                <w:sz w:val="21"/>
              </w:rPr>
              <w:t>0</w:t>
            </w:r>
          </w:p>
        </w:tc>
        <w:tc>
          <w:tcPr>
            <w:tcW w:w="988" w:type="pct"/>
            <w:vAlign w:val="center"/>
          </w:tcPr>
          <w:p w14:paraId="31AEA882" w14:textId="77777777" w:rsidR="00D817CE" w:rsidRPr="00B56A4F" w:rsidRDefault="00D817CE" w:rsidP="008D34E6">
            <w:pPr>
              <w:adjustRightInd w:val="0"/>
              <w:snapToGrid w:val="0"/>
              <w:spacing w:line="240" w:lineRule="auto"/>
              <w:ind w:firstLineChars="0" w:firstLine="0"/>
              <w:jc w:val="center"/>
              <w:rPr>
                <w:sz w:val="21"/>
              </w:rPr>
            </w:pPr>
            <w:r>
              <w:rPr>
                <w:sz w:val="21"/>
              </w:rPr>
              <w:t>11</w:t>
            </w:r>
          </w:p>
        </w:tc>
      </w:tr>
      <w:tr w:rsidR="00D817CE" w:rsidRPr="00B56A4F" w14:paraId="539B4EC2" w14:textId="77777777" w:rsidTr="008D34E6">
        <w:trPr>
          <w:trHeight w:val="270"/>
        </w:trPr>
        <w:tc>
          <w:tcPr>
            <w:tcW w:w="915" w:type="pct"/>
            <w:vMerge w:val="restart"/>
            <w:noWrap/>
            <w:vAlign w:val="center"/>
            <w:hideMark/>
          </w:tcPr>
          <w:p w14:paraId="0BD306AA" w14:textId="77777777" w:rsidR="00D817CE" w:rsidRPr="00B56A4F" w:rsidRDefault="00D817CE" w:rsidP="008D34E6">
            <w:pPr>
              <w:adjustRightInd w:val="0"/>
              <w:snapToGrid w:val="0"/>
              <w:spacing w:line="240" w:lineRule="auto"/>
              <w:ind w:firstLineChars="0" w:firstLine="0"/>
              <w:jc w:val="center"/>
              <w:rPr>
                <w:sz w:val="21"/>
              </w:rPr>
            </w:pPr>
            <w:r>
              <w:rPr>
                <w:sz w:val="21"/>
              </w:rPr>
              <w:t>Zhongmu County</w:t>
            </w:r>
          </w:p>
        </w:tc>
        <w:tc>
          <w:tcPr>
            <w:tcW w:w="1140" w:type="pct"/>
            <w:noWrap/>
            <w:vAlign w:val="center"/>
            <w:hideMark/>
          </w:tcPr>
          <w:p w14:paraId="39B36B1E" w14:textId="77777777" w:rsidR="00D817CE" w:rsidRPr="00B56A4F" w:rsidRDefault="00D817CE" w:rsidP="008D34E6">
            <w:pPr>
              <w:adjustRightInd w:val="0"/>
              <w:snapToGrid w:val="0"/>
              <w:spacing w:line="240" w:lineRule="auto"/>
              <w:ind w:firstLineChars="0" w:firstLine="0"/>
              <w:jc w:val="center"/>
              <w:rPr>
                <w:sz w:val="21"/>
              </w:rPr>
            </w:pPr>
            <w:r>
              <w:rPr>
                <w:sz w:val="21"/>
              </w:rPr>
              <w:t>Huizhuang Village</w:t>
            </w:r>
          </w:p>
        </w:tc>
        <w:tc>
          <w:tcPr>
            <w:tcW w:w="1957" w:type="pct"/>
            <w:vAlign w:val="center"/>
          </w:tcPr>
          <w:p w14:paraId="3321430E" w14:textId="77777777" w:rsidR="00D817CE" w:rsidRPr="00B56A4F" w:rsidRDefault="00D817CE" w:rsidP="008D34E6">
            <w:pPr>
              <w:adjustRightInd w:val="0"/>
              <w:snapToGrid w:val="0"/>
              <w:spacing w:line="240" w:lineRule="auto"/>
              <w:ind w:firstLineChars="0" w:firstLine="0"/>
              <w:jc w:val="center"/>
              <w:rPr>
                <w:sz w:val="21"/>
              </w:rPr>
            </w:pPr>
            <w:r>
              <w:rPr>
                <w:sz w:val="21"/>
              </w:rPr>
              <w:t>1</w:t>
            </w:r>
          </w:p>
        </w:tc>
        <w:tc>
          <w:tcPr>
            <w:tcW w:w="988" w:type="pct"/>
            <w:vAlign w:val="center"/>
          </w:tcPr>
          <w:p w14:paraId="1E162BCE" w14:textId="77777777" w:rsidR="00D817CE" w:rsidRPr="00B56A4F" w:rsidRDefault="00D817CE" w:rsidP="008D34E6">
            <w:pPr>
              <w:adjustRightInd w:val="0"/>
              <w:snapToGrid w:val="0"/>
              <w:spacing w:line="240" w:lineRule="auto"/>
              <w:ind w:firstLineChars="0" w:firstLine="0"/>
              <w:jc w:val="center"/>
              <w:rPr>
                <w:sz w:val="21"/>
              </w:rPr>
            </w:pPr>
            <w:r>
              <w:rPr>
                <w:sz w:val="21"/>
              </w:rPr>
              <w:t>8</w:t>
            </w:r>
          </w:p>
        </w:tc>
      </w:tr>
      <w:tr w:rsidR="00D817CE" w:rsidRPr="00B56A4F" w14:paraId="359C124D" w14:textId="77777777" w:rsidTr="008D34E6">
        <w:trPr>
          <w:trHeight w:val="270"/>
        </w:trPr>
        <w:tc>
          <w:tcPr>
            <w:tcW w:w="915" w:type="pct"/>
            <w:vMerge/>
            <w:vAlign w:val="center"/>
            <w:hideMark/>
          </w:tcPr>
          <w:p w14:paraId="082948EA" w14:textId="77777777" w:rsidR="00D817CE" w:rsidRPr="00B56A4F" w:rsidRDefault="00D817CE" w:rsidP="008D34E6">
            <w:pPr>
              <w:adjustRightInd w:val="0"/>
              <w:snapToGrid w:val="0"/>
              <w:spacing w:line="240" w:lineRule="auto"/>
              <w:ind w:firstLineChars="0" w:firstLine="0"/>
              <w:jc w:val="center"/>
              <w:rPr>
                <w:sz w:val="21"/>
              </w:rPr>
            </w:pPr>
          </w:p>
        </w:tc>
        <w:tc>
          <w:tcPr>
            <w:tcW w:w="1140" w:type="pct"/>
            <w:noWrap/>
            <w:vAlign w:val="center"/>
            <w:hideMark/>
          </w:tcPr>
          <w:p w14:paraId="32DEE3B8" w14:textId="77777777" w:rsidR="00D817CE" w:rsidRPr="00B56A4F" w:rsidRDefault="00D817CE" w:rsidP="008D34E6">
            <w:pPr>
              <w:adjustRightInd w:val="0"/>
              <w:snapToGrid w:val="0"/>
              <w:spacing w:line="240" w:lineRule="auto"/>
              <w:ind w:firstLineChars="0" w:firstLine="0"/>
              <w:jc w:val="center"/>
              <w:rPr>
                <w:sz w:val="21"/>
              </w:rPr>
            </w:pPr>
            <w:r>
              <w:rPr>
                <w:sz w:val="21"/>
              </w:rPr>
              <w:t>Liangjiacun Village</w:t>
            </w:r>
          </w:p>
        </w:tc>
        <w:tc>
          <w:tcPr>
            <w:tcW w:w="1957" w:type="pct"/>
            <w:vAlign w:val="center"/>
          </w:tcPr>
          <w:p w14:paraId="2BD2D1DA" w14:textId="77777777" w:rsidR="00D817CE" w:rsidRPr="00B56A4F" w:rsidRDefault="00D817CE" w:rsidP="008D34E6">
            <w:pPr>
              <w:adjustRightInd w:val="0"/>
              <w:snapToGrid w:val="0"/>
              <w:spacing w:line="240" w:lineRule="auto"/>
              <w:ind w:firstLineChars="0" w:firstLine="0"/>
              <w:jc w:val="center"/>
              <w:rPr>
                <w:sz w:val="21"/>
              </w:rPr>
            </w:pPr>
            <w:r>
              <w:rPr>
                <w:sz w:val="21"/>
              </w:rPr>
              <w:t>0</w:t>
            </w:r>
          </w:p>
        </w:tc>
        <w:tc>
          <w:tcPr>
            <w:tcW w:w="988" w:type="pct"/>
            <w:vAlign w:val="center"/>
          </w:tcPr>
          <w:p w14:paraId="51C96106" w14:textId="77777777" w:rsidR="00D817CE" w:rsidRPr="00B56A4F" w:rsidRDefault="00D817CE" w:rsidP="008D34E6">
            <w:pPr>
              <w:adjustRightInd w:val="0"/>
              <w:snapToGrid w:val="0"/>
              <w:spacing w:line="240" w:lineRule="auto"/>
              <w:ind w:firstLineChars="0" w:firstLine="0"/>
              <w:jc w:val="center"/>
              <w:rPr>
                <w:sz w:val="21"/>
              </w:rPr>
            </w:pPr>
            <w:r>
              <w:rPr>
                <w:sz w:val="21"/>
              </w:rPr>
              <w:t>6</w:t>
            </w:r>
          </w:p>
        </w:tc>
      </w:tr>
      <w:tr w:rsidR="00D817CE" w:rsidRPr="00B56A4F" w14:paraId="1C6D1811" w14:textId="77777777" w:rsidTr="008D34E6">
        <w:trPr>
          <w:trHeight w:val="270"/>
        </w:trPr>
        <w:tc>
          <w:tcPr>
            <w:tcW w:w="915" w:type="pct"/>
            <w:vMerge/>
            <w:vAlign w:val="center"/>
            <w:hideMark/>
          </w:tcPr>
          <w:p w14:paraId="3F76D5C3" w14:textId="77777777" w:rsidR="00D817CE" w:rsidRPr="00B56A4F" w:rsidRDefault="00D817CE" w:rsidP="008D34E6">
            <w:pPr>
              <w:adjustRightInd w:val="0"/>
              <w:snapToGrid w:val="0"/>
              <w:spacing w:line="240" w:lineRule="auto"/>
              <w:ind w:firstLineChars="0" w:firstLine="0"/>
              <w:jc w:val="center"/>
              <w:rPr>
                <w:sz w:val="21"/>
              </w:rPr>
            </w:pPr>
          </w:p>
        </w:tc>
        <w:tc>
          <w:tcPr>
            <w:tcW w:w="1140" w:type="pct"/>
            <w:noWrap/>
            <w:vAlign w:val="center"/>
            <w:hideMark/>
          </w:tcPr>
          <w:p w14:paraId="4CF35FBF" w14:textId="77777777" w:rsidR="00D817CE" w:rsidRPr="00B56A4F" w:rsidRDefault="00D817CE" w:rsidP="008D34E6">
            <w:pPr>
              <w:adjustRightInd w:val="0"/>
              <w:snapToGrid w:val="0"/>
              <w:spacing w:line="240" w:lineRule="auto"/>
              <w:ind w:firstLineChars="0" w:firstLine="0"/>
              <w:jc w:val="center"/>
              <w:rPr>
                <w:sz w:val="21"/>
              </w:rPr>
            </w:pPr>
            <w:r>
              <w:rPr>
                <w:sz w:val="21"/>
              </w:rPr>
              <w:t>Xiaowangzhuang Village</w:t>
            </w:r>
          </w:p>
        </w:tc>
        <w:tc>
          <w:tcPr>
            <w:tcW w:w="1957" w:type="pct"/>
            <w:vAlign w:val="center"/>
          </w:tcPr>
          <w:p w14:paraId="2FAD0E49" w14:textId="77777777" w:rsidR="00D817CE" w:rsidRPr="00B56A4F" w:rsidRDefault="00D817CE" w:rsidP="008D34E6">
            <w:pPr>
              <w:adjustRightInd w:val="0"/>
              <w:snapToGrid w:val="0"/>
              <w:spacing w:line="240" w:lineRule="auto"/>
              <w:ind w:firstLineChars="0" w:firstLine="0"/>
              <w:jc w:val="center"/>
              <w:rPr>
                <w:sz w:val="21"/>
              </w:rPr>
            </w:pPr>
            <w:r>
              <w:rPr>
                <w:sz w:val="21"/>
              </w:rPr>
              <w:t>2</w:t>
            </w:r>
          </w:p>
        </w:tc>
        <w:tc>
          <w:tcPr>
            <w:tcW w:w="988" w:type="pct"/>
            <w:vAlign w:val="center"/>
          </w:tcPr>
          <w:p w14:paraId="1D09CF94" w14:textId="77777777" w:rsidR="00D817CE" w:rsidRPr="00B56A4F" w:rsidRDefault="00D817CE" w:rsidP="008D34E6">
            <w:pPr>
              <w:adjustRightInd w:val="0"/>
              <w:snapToGrid w:val="0"/>
              <w:spacing w:line="240" w:lineRule="auto"/>
              <w:ind w:firstLineChars="0" w:firstLine="0"/>
              <w:jc w:val="center"/>
              <w:rPr>
                <w:sz w:val="21"/>
              </w:rPr>
            </w:pPr>
            <w:r>
              <w:rPr>
                <w:sz w:val="21"/>
              </w:rPr>
              <w:t>8</w:t>
            </w:r>
          </w:p>
        </w:tc>
      </w:tr>
      <w:tr w:rsidR="00D817CE" w:rsidRPr="00B56A4F" w14:paraId="0151AF36" w14:textId="77777777" w:rsidTr="008D34E6">
        <w:trPr>
          <w:trHeight w:val="270"/>
        </w:trPr>
        <w:tc>
          <w:tcPr>
            <w:tcW w:w="2055" w:type="pct"/>
            <w:gridSpan w:val="2"/>
            <w:noWrap/>
            <w:vAlign w:val="center"/>
            <w:hideMark/>
          </w:tcPr>
          <w:p w14:paraId="2040F99A" w14:textId="77777777" w:rsidR="00D817CE" w:rsidRPr="00B56A4F" w:rsidRDefault="00D817CE" w:rsidP="008D34E6">
            <w:pPr>
              <w:adjustRightInd w:val="0"/>
              <w:snapToGrid w:val="0"/>
              <w:spacing w:line="240" w:lineRule="auto"/>
              <w:ind w:firstLineChars="0" w:firstLine="0"/>
              <w:jc w:val="center"/>
              <w:rPr>
                <w:sz w:val="21"/>
              </w:rPr>
            </w:pPr>
            <w:r>
              <w:rPr>
                <w:sz w:val="21"/>
              </w:rPr>
              <w:t>Total</w:t>
            </w:r>
          </w:p>
        </w:tc>
        <w:tc>
          <w:tcPr>
            <w:tcW w:w="1957" w:type="pct"/>
            <w:vAlign w:val="center"/>
          </w:tcPr>
          <w:p w14:paraId="77B44FF9" w14:textId="77777777" w:rsidR="00D817CE" w:rsidRPr="00B56A4F" w:rsidRDefault="00D817CE" w:rsidP="008D34E6">
            <w:pPr>
              <w:adjustRightInd w:val="0"/>
              <w:snapToGrid w:val="0"/>
              <w:spacing w:line="240" w:lineRule="auto"/>
              <w:ind w:firstLineChars="0" w:firstLine="0"/>
              <w:jc w:val="center"/>
              <w:rPr>
                <w:sz w:val="21"/>
              </w:rPr>
            </w:pPr>
            <w:r>
              <w:rPr>
                <w:sz w:val="21"/>
              </w:rPr>
              <w:t>13</w:t>
            </w:r>
          </w:p>
        </w:tc>
        <w:tc>
          <w:tcPr>
            <w:tcW w:w="988" w:type="pct"/>
            <w:vAlign w:val="center"/>
          </w:tcPr>
          <w:p w14:paraId="5B6D0B27" w14:textId="77777777" w:rsidR="00D817CE" w:rsidRPr="00B56A4F" w:rsidRDefault="00D817CE" w:rsidP="008D34E6">
            <w:pPr>
              <w:adjustRightInd w:val="0"/>
              <w:snapToGrid w:val="0"/>
              <w:spacing w:line="240" w:lineRule="auto"/>
              <w:ind w:firstLineChars="0" w:firstLine="0"/>
              <w:jc w:val="center"/>
              <w:rPr>
                <w:sz w:val="21"/>
              </w:rPr>
            </w:pPr>
            <w:r>
              <w:rPr>
                <w:sz w:val="21"/>
              </w:rPr>
              <w:t>189</w:t>
            </w:r>
          </w:p>
        </w:tc>
      </w:tr>
    </w:tbl>
    <w:p w14:paraId="35BB6E81" w14:textId="77777777" w:rsidR="00D817CE" w:rsidRPr="008F5BB9" w:rsidRDefault="00D817CE" w:rsidP="00D817CE">
      <w:pPr>
        <w:widowControl/>
        <w:ind w:firstLine="482"/>
        <w:rPr>
          <w:rFonts w:cs="Times New Roman"/>
          <w:b/>
          <w:bCs/>
          <w:u w:val="single"/>
        </w:rPr>
      </w:pPr>
      <w:r w:rsidRPr="008F5BB9">
        <w:rPr>
          <w:rFonts w:cs="Times New Roman"/>
          <w:b/>
          <w:bCs/>
          <w:u w:val="single"/>
        </w:rPr>
        <w:t xml:space="preserve">According to the requirements of AIIB's environmental and social policies, </w:t>
      </w:r>
      <w:r>
        <w:rPr>
          <w:rFonts w:cs="Times New Roman" w:hint="eastAsia"/>
          <w:b/>
          <w:bCs/>
          <w:u w:val="single"/>
        </w:rPr>
        <w:t>we</w:t>
      </w:r>
      <w:r>
        <w:rPr>
          <w:rFonts w:cs="Times New Roman"/>
          <w:b/>
          <w:bCs/>
          <w:u w:val="single"/>
        </w:rPr>
        <w:t xml:space="preserve">'ve </w:t>
      </w:r>
      <w:r w:rsidRPr="008F5BB9">
        <w:rPr>
          <w:rFonts w:cs="Times New Roman"/>
          <w:b/>
          <w:bCs/>
          <w:u w:val="single"/>
        </w:rPr>
        <w:t>establish</w:t>
      </w:r>
      <w:r>
        <w:rPr>
          <w:rFonts w:cs="Times New Roman"/>
          <w:b/>
          <w:bCs/>
          <w:u w:val="single"/>
        </w:rPr>
        <w:t>ed</w:t>
      </w:r>
      <w:r w:rsidRPr="008F5BB9">
        <w:rPr>
          <w:rFonts w:cs="Times New Roman"/>
          <w:b/>
          <w:bCs/>
          <w:u w:val="single"/>
        </w:rPr>
        <w:t xml:space="preserve"> </w:t>
      </w:r>
      <w:r>
        <w:rPr>
          <w:rFonts w:cs="Times New Roman"/>
          <w:b/>
          <w:bCs/>
          <w:u w:val="single"/>
        </w:rPr>
        <w:t>a</w:t>
      </w:r>
      <w:r w:rsidRPr="008F5BB9">
        <w:rPr>
          <w:rFonts w:cs="Times New Roman"/>
          <w:b/>
          <w:bCs/>
          <w:u w:val="single"/>
        </w:rPr>
        <w:t xml:space="preserve"> grievance mechanism to solve the environmental, health, safety</w:t>
      </w:r>
      <w:r>
        <w:rPr>
          <w:rFonts w:cs="Times New Roman"/>
          <w:b/>
          <w:bCs/>
          <w:u w:val="single"/>
        </w:rPr>
        <w:t>,</w:t>
      </w:r>
      <w:r w:rsidRPr="008F5BB9">
        <w:rPr>
          <w:rFonts w:cs="Times New Roman"/>
          <w:b/>
          <w:bCs/>
          <w:u w:val="single"/>
        </w:rPr>
        <w:t xml:space="preserve"> and social problems arising from the construction and operation of the project. The grievance mechanism mainly includes the following objectives: (1) To provide communication channels for local villagers to solve environmental and social problems and complaints that may arise during the construction of the project</w:t>
      </w:r>
      <w:r>
        <w:rPr>
          <w:rFonts w:cs="Times New Roman"/>
          <w:b/>
          <w:bCs/>
          <w:u w:val="single"/>
        </w:rPr>
        <w:t xml:space="preserve">; </w:t>
      </w:r>
      <w:r w:rsidRPr="008F5BB9">
        <w:rPr>
          <w:rFonts w:cs="Times New Roman"/>
          <w:b/>
          <w:bCs/>
          <w:u w:val="single"/>
        </w:rPr>
        <w:t xml:space="preserve">(2) To promote the trust and mutual understanding between the project and local villagers; (3) To ensure that local villagers agree with the project. The mechanism </w:t>
      </w:r>
      <w:r>
        <w:rPr>
          <w:rFonts w:cs="Times New Roman"/>
          <w:b/>
          <w:bCs/>
          <w:u w:val="single"/>
        </w:rPr>
        <w:t>applies</w:t>
      </w:r>
      <w:r w:rsidRPr="008F5BB9">
        <w:rPr>
          <w:rFonts w:cs="Times New Roman"/>
          <w:b/>
          <w:bCs/>
          <w:u w:val="single"/>
        </w:rPr>
        <w:t xml:space="preserve"> to all villagers in the project area, including women, children, ethnic minorities and poor people. The mechanism can be implemented through interviews, written complaints, telephone calls, e-mails, etc. The mechanism is mainly used to deal with all impacts brought by the project, such as dust and noise generated during the construction of the project, safety measures to protect </w:t>
      </w:r>
      <w:r w:rsidRPr="008F5BB9">
        <w:rPr>
          <w:rFonts w:cs="Times New Roman"/>
          <w:b/>
          <w:bCs/>
          <w:u w:val="single"/>
        </w:rPr>
        <w:lastRenderedPageBreak/>
        <w:t xml:space="preserve">the public and construction workers, </w:t>
      </w:r>
      <w:r>
        <w:rPr>
          <w:rFonts w:cs="Times New Roman"/>
          <w:b/>
          <w:bCs/>
          <w:u w:val="single"/>
        </w:rPr>
        <w:t xml:space="preserve">and </w:t>
      </w:r>
      <w:r w:rsidRPr="008F5BB9">
        <w:rPr>
          <w:rFonts w:cs="Times New Roman"/>
          <w:b/>
          <w:bCs/>
          <w:u w:val="single"/>
        </w:rPr>
        <w:t>waste and noise generated during the operation of the project, etc.</w:t>
      </w:r>
    </w:p>
    <w:p w14:paraId="728B1411" w14:textId="77777777" w:rsidR="00D817CE" w:rsidRPr="008F5BB9" w:rsidRDefault="00D817CE" w:rsidP="00D817CE">
      <w:pPr>
        <w:widowControl/>
        <w:ind w:firstLine="482"/>
        <w:rPr>
          <w:rFonts w:cs="Times New Roman"/>
          <w:b/>
          <w:bCs/>
          <w:u w:val="single"/>
        </w:rPr>
      </w:pPr>
      <w:r w:rsidRPr="008F5BB9">
        <w:rPr>
          <w:rFonts w:cs="Times New Roman"/>
          <w:b/>
          <w:bCs/>
          <w:u w:val="single"/>
        </w:rPr>
        <w:t xml:space="preserve">Before the construction, the contact information of the contact points (Zhengzhou Highway Development Center, Sub-project Office, Ecological Environment Bureau, construction unit, supervision company, etc.) </w:t>
      </w:r>
      <w:r>
        <w:rPr>
          <w:rFonts w:cs="Times New Roman"/>
          <w:b/>
          <w:bCs/>
          <w:u w:val="single"/>
        </w:rPr>
        <w:t xml:space="preserve">for raising </w:t>
      </w:r>
      <w:r w:rsidRPr="008F5BB9">
        <w:rPr>
          <w:rFonts w:cs="Times New Roman"/>
          <w:b/>
          <w:bCs/>
          <w:u w:val="single"/>
        </w:rPr>
        <w:t>grievance</w:t>
      </w:r>
      <w:r>
        <w:rPr>
          <w:rFonts w:cs="Times New Roman"/>
          <w:b/>
          <w:bCs/>
          <w:u w:val="single"/>
        </w:rPr>
        <w:t>s</w:t>
      </w:r>
      <w:r w:rsidRPr="008F5BB9">
        <w:rPr>
          <w:rFonts w:cs="Times New Roman"/>
          <w:b/>
          <w:bCs/>
          <w:u w:val="single"/>
        </w:rPr>
        <w:t xml:space="preserve"> will be determined. </w:t>
      </w:r>
      <w:r>
        <w:rPr>
          <w:rFonts w:cs="Times New Roman"/>
          <w:b/>
          <w:bCs/>
          <w:u w:val="single"/>
        </w:rPr>
        <w:t>Part of the</w:t>
      </w:r>
      <w:r w:rsidRPr="008F5BB9">
        <w:rPr>
          <w:rFonts w:cs="Times New Roman"/>
          <w:b/>
          <w:bCs/>
          <w:u w:val="single"/>
        </w:rPr>
        <w:t xml:space="preserve"> contact information</w:t>
      </w:r>
      <w:r>
        <w:rPr>
          <w:rFonts w:cs="Times New Roman"/>
          <w:b/>
          <w:bCs/>
          <w:u w:val="single"/>
        </w:rPr>
        <w:t xml:space="preserve"> is</w:t>
      </w:r>
      <w:r w:rsidRPr="008F5BB9">
        <w:rPr>
          <w:rFonts w:cs="Times New Roman"/>
          <w:b/>
          <w:bCs/>
          <w:u w:val="single"/>
        </w:rPr>
        <w:t xml:space="preserve"> as follows. The contact information (telephone number, address, e-mail address) of the contact points will be disclosed on the information boards </w:t>
      </w:r>
      <w:r>
        <w:rPr>
          <w:rFonts w:cs="Times New Roman"/>
          <w:b/>
          <w:bCs/>
          <w:u w:val="single"/>
        </w:rPr>
        <w:t>at</w:t>
      </w:r>
      <w:r w:rsidRPr="008F5BB9">
        <w:rPr>
          <w:rFonts w:cs="Times New Roman"/>
          <w:b/>
          <w:bCs/>
          <w:u w:val="single"/>
        </w:rPr>
        <w:t xml:space="preserve"> the construction site and the operation site.</w:t>
      </w:r>
    </w:p>
    <w:p w14:paraId="5C8DC73C" w14:textId="77777777" w:rsidR="00D817CE" w:rsidRPr="008F5BB9" w:rsidRDefault="00D817CE" w:rsidP="00D817CE">
      <w:pPr>
        <w:keepNext/>
        <w:widowControl/>
        <w:spacing w:beforeLines="10" w:before="31"/>
        <w:ind w:firstLine="480"/>
        <w:rPr>
          <w:rFonts w:eastAsia="黑体" w:cs="Times New Roman"/>
          <w:bCs/>
        </w:rPr>
      </w:pPr>
      <w:r w:rsidRPr="008F5BB9">
        <w:rPr>
          <w:rFonts w:cs="Times New Roman"/>
        </w:rPr>
        <w:t xml:space="preserve">Table </w:t>
      </w:r>
      <w:r w:rsidRPr="008F5BB9">
        <w:rPr>
          <w:rFonts w:eastAsia="黑体" w:cs="Times New Roman"/>
          <w:bCs/>
        </w:rPr>
        <w:fldChar w:fldCharType="begin"/>
      </w:r>
      <w:r w:rsidRPr="008F5BB9">
        <w:rPr>
          <w:rFonts w:eastAsia="黑体" w:cs="Times New Roman"/>
          <w:bCs/>
        </w:rPr>
        <w:instrText>STYLEREF 1 \s</w:instrText>
      </w:r>
      <w:r w:rsidRPr="008F5BB9">
        <w:rPr>
          <w:rFonts w:eastAsia="黑体" w:cs="Times New Roman"/>
          <w:bCs/>
        </w:rPr>
        <w:fldChar w:fldCharType="separate"/>
      </w:r>
      <w:r w:rsidRPr="008F5BB9">
        <w:rPr>
          <w:rFonts w:eastAsia="黑体" w:cs="Times New Roman"/>
          <w:bCs/>
        </w:rPr>
        <w:t>8</w:t>
      </w:r>
      <w:r w:rsidRPr="008F5BB9">
        <w:rPr>
          <w:rFonts w:eastAsia="黑体" w:cs="Times New Roman"/>
          <w:bCs/>
        </w:rPr>
        <w:fldChar w:fldCharType="end"/>
      </w:r>
      <w:r w:rsidRPr="008F5BB9">
        <w:rPr>
          <w:rFonts w:cs="Times New Roman"/>
        </w:rPr>
        <w:t>-</w:t>
      </w:r>
      <w:r w:rsidRPr="008F5BB9">
        <w:rPr>
          <w:rFonts w:eastAsia="黑体" w:cs="Times New Roman"/>
          <w:bCs/>
        </w:rPr>
        <w:fldChar w:fldCharType="begin"/>
      </w:r>
      <w:r w:rsidRPr="008F5BB9">
        <w:rPr>
          <w:rFonts w:eastAsia="黑体" w:cs="Times New Roman"/>
          <w:bCs/>
        </w:rPr>
        <w:instrText xml:space="preserve">SEQ </w:instrText>
      </w:r>
      <w:r w:rsidRPr="008F5BB9">
        <w:rPr>
          <w:rFonts w:eastAsia="黑体" w:cs="Times New Roman"/>
          <w:bCs/>
        </w:rPr>
        <w:instrText>表</w:instrText>
      </w:r>
      <w:r w:rsidRPr="008F5BB9">
        <w:rPr>
          <w:rFonts w:eastAsia="黑体" w:cs="Times New Roman"/>
          <w:bCs/>
        </w:rPr>
        <w:instrText xml:space="preserve"> \* ARABIC \s 1</w:instrText>
      </w:r>
      <w:r w:rsidRPr="008F5BB9">
        <w:rPr>
          <w:rFonts w:eastAsia="黑体" w:cs="Times New Roman"/>
          <w:bCs/>
        </w:rPr>
        <w:fldChar w:fldCharType="separate"/>
      </w:r>
      <w:r w:rsidRPr="008F5BB9">
        <w:rPr>
          <w:rFonts w:eastAsia="黑体" w:cs="Times New Roman"/>
          <w:bCs/>
        </w:rPr>
        <w:t>2</w:t>
      </w:r>
      <w:r w:rsidRPr="008F5BB9">
        <w:rPr>
          <w:rFonts w:eastAsia="黑体" w:cs="Times New Roman"/>
          <w:bCs/>
        </w:rPr>
        <w:fldChar w:fldCharType="end"/>
      </w:r>
      <w:r w:rsidRPr="008F5BB9">
        <w:rPr>
          <w:rFonts w:cs="Times New Roman"/>
        </w:rPr>
        <w:t xml:space="preserve"> Contact </w:t>
      </w:r>
      <w:r>
        <w:rPr>
          <w:rFonts w:cs="Times New Roman" w:hint="eastAsia"/>
        </w:rPr>
        <w:t>person</w:t>
      </w:r>
      <w:r>
        <w:rPr>
          <w:rFonts w:cs="Times New Roman"/>
        </w:rPr>
        <w:t xml:space="preserve"> f</w:t>
      </w:r>
      <w:r>
        <w:rPr>
          <w:rFonts w:cs="Times New Roman" w:hint="eastAsia"/>
        </w:rPr>
        <w:t>or</w:t>
      </w:r>
      <w:r>
        <w:rPr>
          <w:rFonts w:cs="Times New Roman"/>
        </w:rPr>
        <w:t xml:space="preserve"> grievance</w:t>
      </w:r>
      <w:r>
        <w:rPr>
          <w:rFonts w:cs="Times New Roman" w:hint="eastAsia"/>
        </w:rPr>
        <w:t xml:space="preserve"> (partial)</w:t>
      </w:r>
    </w:p>
    <w:tbl>
      <w:tblPr>
        <w:tblStyle w:val="a6"/>
        <w:tblW w:w="0" w:type="auto"/>
        <w:tblLook w:val="04A0" w:firstRow="1" w:lastRow="0" w:firstColumn="1" w:lastColumn="0" w:noHBand="0" w:noVBand="1"/>
      </w:tblPr>
      <w:tblGrid>
        <w:gridCol w:w="2972"/>
        <w:gridCol w:w="1701"/>
        <w:gridCol w:w="1549"/>
        <w:gridCol w:w="2074"/>
      </w:tblGrid>
      <w:tr w:rsidR="00D817CE" w:rsidRPr="008F5BB9" w14:paraId="7A800F96" w14:textId="77777777" w:rsidTr="008D34E6">
        <w:tc>
          <w:tcPr>
            <w:tcW w:w="2972" w:type="dxa"/>
            <w:vAlign w:val="center"/>
          </w:tcPr>
          <w:p w14:paraId="46213AC3"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Unit</w:t>
            </w:r>
          </w:p>
        </w:tc>
        <w:tc>
          <w:tcPr>
            <w:tcW w:w="1701" w:type="dxa"/>
            <w:vAlign w:val="center"/>
          </w:tcPr>
          <w:p w14:paraId="03D82F3F"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Title</w:t>
            </w:r>
          </w:p>
        </w:tc>
        <w:tc>
          <w:tcPr>
            <w:tcW w:w="1549" w:type="dxa"/>
            <w:vAlign w:val="center"/>
          </w:tcPr>
          <w:p w14:paraId="179946A7"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Person to contact</w:t>
            </w:r>
          </w:p>
        </w:tc>
        <w:tc>
          <w:tcPr>
            <w:tcW w:w="2074" w:type="dxa"/>
            <w:vAlign w:val="center"/>
          </w:tcPr>
          <w:p w14:paraId="6E382212"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Tel.</w:t>
            </w:r>
          </w:p>
        </w:tc>
      </w:tr>
      <w:tr w:rsidR="00D817CE" w:rsidRPr="008F5BB9" w14:paraId="7F825EEB" w14:textId="77777777" w:rsidTr="008D34E6">
        <w:tc>
          <w:tcPr>
            <w:tcW w:w="2972" w:type="dxa"/>
            <w:vAlign w:val="center"/>
          </w:tcPr>
          <w:p w14:paraId="1DE2E1DC"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Zhengzhou Highway Development Center</w:t>
            </w:r>
          </w:p>
        </w:tc>
        <w:tc>
          <w:tcPr>
            <w:tcW w:w="1701" w:type="dxa"/>
            <w:vAlign w:val="center"/>
          </w:tcPr>
          <w:p w14:paraId="23FF6BD9"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Deputy Director</w:t>
            </w:r>
          </w:p>
        </w:tc>
        <w:tc>
          <w:tcPr>
            <w:tcW w:w="1549" w:type="dxa"/>
            <w:vAlign w:val="center"/>
          </w:tcPr>
          <w:p w14:paraId="18D91CC8"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He Xin</w:t>
            </w:r>
          </w:p>
        </w:tc>
        <w:tc>
          <w:tcPr>
            <w:tcW w:w="2074" w:type="dxa"/>
            <w:vAlign w:val="center"/>
          </w:tcPr>
          <w:p w14:paraId="5C31D9EE"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13503849061</w:t>
            </w:r>
          </w:p>
        </w:tc>
      </w:tr>
      <w:tr w:rsidR="00D817CE" w:rsidRPr="008F5BB9" w14:paraId="1B35177A" w14:textId="77777777" w:rsidTr="008D34E6">
        <w:tc>
          <w:tcPr>
            <w:tcW w:w="2972" w:type="dxa"/>
            <w:vAlign w:val="center"/>
          </w:tcPr>
          <w:p w14:paraId="478046F2"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Xinmi Local Highway Administration Office</w:t>
            </w:r>
          </w:p>
        </w:tc>
        <w:tc>
          <w:tcPr>
            <w:tcW w:w="1701" w:type="dxa"/>
            <w:vAlign w:val="center"/>
          </w:tcPr>
          <w:p w14:paraId="1F2E8935"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Deputy Director</w:t>
            </w:r>
          </w:p>
        </w:tc>
        <w:tc>
          <w:tcPr>
            <w:tcW w:w="1549" w:type="dxa"/>
            <w:vAlign w:val="center"/>
          </w:tcPr>
          <w:p w14:paraId="5752812E"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Jia Songchao</w:t>
            </w:r>
          </w:p>
        </w:tc>
        <w:tc>
          <w:tcPr>
            <w:tcW w:w="2074" w:type="dxa"/>
            <w:vAlign w:val="center"/>
          </w:tcPr>
          <w:p w14:paraId="1332B421"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13838534488</w:t>
            </w:r>
          </w:p>
        </w:tc>
      </w:tr>
      <w:tr w:rsidR="00D817CE" w:rsidRPr="008F5BB9" w14:paraId="08FDFBAE" w14:textId="77777777" w:rsidTr="008D34E6">
        <w:tc>
          <w:tcPr>
            <w:tcW w:w="2972" w:type="dxa"/>
            <w:vAlign w:val="center"/>
          </w:tcPr>
          <w:p w14:paraId="5ED273B8"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Gongyi Highway Development Center</w:t>
            </w:r>
          </w:p>
        </w:tc>
        <w:tc>
          <w:tcPr>
            <w:tcW w:w="1701" w:type="dxa"/>
            <w:vAlign w:val="center"/>
          </w:tcPr>
          <w:p w14:paraId="4AAE2FDC"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Deputy Director</w:t>
            </w:r>
          </w:p>
        </w:tc>
        <w:tc>
          <w:tcPr>
            <w:tcW w:w="1549" w:type="dxa"/>
            <w:vAlign w:val="center"/>
          </w:tcPr>
          <w:p w14:paraId="176EF8D8"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Tan Shizhao</w:t>
            </w:r>
          </w:p>
        </w:tc>
        <w:tc>
          <w:tcPr>
            <w:tcW w:w="2074" w:type="dxa"/>
            <w:vAlign w:val="center"/>
          </w:tcPr>
          <w:p w14:paraId="174D3BDB"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18695811998</w:t>
            </w:r>
          </w:p>
        </w:tc>
      </w:tr>
      <w:tr w:rsidR="00D817CE" w:rsidRPr="008F5BB9" w14:paraId="2F8A25CC" w14:textId="77777777" w:rsidTr="008D34E6">
        <w:tc>
          <w:tcPr>
            <w:tcW w:w="2972" w:type="dxa"/>
            <w:vAlign w:val="center"/>
          </w:tcPr>
          <w:p w14:paraId="12AD01C1"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Dengfeng Local Highway Administration Office</w:t>
            </w:r>
          </w:p>
        </w:tc>
        <w:tc>
          <w:tcPr>
            <w:tcW w:w="1701" w:type="dxa"/>
            <w:vAlign w:val="center"/>
          </w:tcPr>
          <w:p w14:paraId="1228FDCA"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Chief of Engineering Section</w:t>
            </w:r>
          </w:p>
        </w:tc>
        <w:tc>
          <w:tcPr>
            <w:tcW w:w="1549" w:type="dxa"/>
            <w:vAlign w:val="center"/>
          </w:tcPr>
          <w:p w14:paraId="499CFC75"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Liu Feng</w:t>
            </w:r>
          </w:p>
        </w:tc>
        <w:tc>
          <w:tcPr>
            <w:tcW w:w="2074" w:type="dxa"/>
            <w:vAlign w:val="center"/>
          </w:tcPr>
          <w:p w14:paraId="268DF8AF"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13523546123</w:t>
            </w:r>
          </w:p>
        </w:tc>
      </w:tr>
      <w:tr w:rsidR="00D817CE" w:rsidRPr="008F5BB9" w14:paraId="0E3E6428" w14:textId="77777777" w:rsidTr="008D34E6">
        <w:tc>
          <w:tcPr>
            <w:tcW w:w="2972" w:type="dxa"/>
            <w:vAlign w:val="center"/>
          </w:tcPr>
          <w:p w14:paraId="61D8BCE1"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Xinzheng Rural Highway Administration Office</w:t>
            </w:r>
          </w:p>
        </w:tc>
        <w:tc>
          <w:tcPr>
            <w:tcW w:w="1701" w:type="dxa"/>
            <w:vAlign w:val="center"/>
          </w:tcPr>
          <w:p w14:paraId="52D2DF4D"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Branch Secretary</w:t>
            </w:r>
          </w:p>
        </w:tc>
        <w:tc>
          <w:tcPr>
            <w:tcW w:w="1549" w:type="dxa"/>
            <w:vAlign w:val="center"/>
          </w:tcPr>
          <w:p w14:paraId="7ECD6576"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Wang Tianpeng</w:t>
            </w:r>
          </w:p>
        </w:tc>
        <w:tc>
          <w:tcPr>
            <w:tcW w:w="2074" w:type="dxa"/>
            <w:vAlign w:val="center"/>
          </w:tcPr>
          <w:p w14:paraId="28BA4D90"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13592538777</w:t>
            </w:r>
          </w:p>
        </w:tc>
      </w:tr>
      <w:tr w:rsidR="00D817CE" w:rsidRPr="008F5BB9" w14:paraId="1469A3DB" w14:textId="77777777" w:rsidTr="008D34E6">
        <w:tc>
          <w:tcPr>
            <w:tcW w:w="2972" w:type="dxa"/>
            <w:vAlign w:val="center"/>
          </w:tcPr>
          <w:p w14:paraId="0A951A04" w14:textId="77777777" w:rsidR="00D817CE" w:rsidRPr="008F5BB9" w:rsidRDefault="00D817CE" w:rsidP="008D34E6">
            <w:pPr>
              <w:spacing w:line="400" w:lineRule="exact"/>
              <w:ind w:firstLineChars="0" w:firstLine="0"/>
              <w:jc w:val="center"/>
              <w:rPr>
                <w:rFonts w:cs="Times New Roman"/>
                <w:b/>
                <w:bCs/>
                <w:sz w:val="21"/>
                <w:u w:val="single"/>
              </w:rPr>
            </w:pPr>
            <w:r>
              <w:rPr>
                <w:rFonts w:cs="Times New Roman"/>
                <w:b/>
                <w:bCs/>
                <w:sz w:val="21"/>
                <w:u w:val="single"/>
              </w:rPr>
              <w:t>Zhongmu</w:t>
            </w:r>
            <w:r w:rsidRPr="008F5BB9">
              <w:rPr>
                <w:rFonts w:cs="Times New Roman"/>
                <w:b/>
                <w:bCs/>
                <w:sz w:val="21"/>
                <w:u w:val="single"/>
              </w:rPr>
              <w:t xml:space="preserve"> County Bureau</w:t>
            </w:r>
            <w:r>
              <w:rPr>
                <w:rFonts w:cs="Times New Roman" w:hint="eastAsia"/>
                <w:b/>
                <w:bCs/>
                <w:sz w:val="21"/>
                <w:u w:val="single"/>
              </w:rPr>
              <w:t xml:space="preserve"> of </w:t>
            </w:r>
            <w:r w:rsidRPr="008F5BB9">
              <w:rPr>
                <w:rFonts w:cs="Times New Roman"/>
                <w:b/>
                <w:bCs/>
                <w:sz w:val="21"/>
                <w:u w:val="single"/>
              </w:rPr>
              <w:t>Transport</w:t>
            </w:r>
          </w:p>
        </w:tc>
        <w:tc>
          <w:tcPr>
            <w:tcW w:w="1701" w:type="dxa"/>
            <w:vAlign w:val="center"/>
          </w:tcPr>
          <w:p w14:paraId="1513C9DF"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Chief of Planning Section</w:t>
            </w:r>
          </w:p>
        </w:tc>
        <w:tc>
          <w:tcPr>
            <w:tcW w:w="1549" w:type="dxa"/>
            <w:vAlign w:val="center"/>
          </w:tcPr>
          <w:p w14:paraId="33342F41"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Qin Huanzhao</w:t>
            </w:r>
          </w:p>
        </w:tc>
        <w:tc>
          <w:tcPr>
            <w:tcW w:w="2074" w:type="dxa"/>
            <w:vAlign w:val="center"/>
          </w:tcPr>
          <w:p w14:paraId="74058FC6"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13598055069</w:t>
            </w:r>
          </w:p>
        </w:tc>
      </w:tr>
      <w:tr w:rsidR="00D817CE" w:rsidRPr="008F5BB9" w14:paraId="7D896552" w14:textId="77777777" w:rsidTr="008D34E6">
        <w:tc>
          <w:tcPr>
            <w:tcW w:w="2972" w:type="dxa"/>
            <w:vAlign w:val="center"/>
          </w:tcPr>
          <w:p w14:paraId="33BFC507"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lastRenderedPageBreak/>
              <w:t>Xingyang Local Highway Administration Office</w:t>
            </w:r>
          </w:p>
        </w:tc>
        <w:tc>
          <w:tcPr>
            <w:tcW w:w="1701" w:type="dxa"/>
            <w:vAlign w:val="center"/>
          </w:tcPr>
          <w:p w14:paraId="5EF6676C"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Deputy Secretary</w:t>
            </w:r>
          </w:p>
        </w:tc>
        <w:tc>
          <w:tcPr>
            <w:tcW w:w="1549" w:type="dxa"/>
            <w:vAlign w:val="center"/>
          </w:tcPr>
          <w:p w14:paraId="2DEA77D2"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Wang Limin</w:t>
            </w:r>
          </w:p>
        </w:tc>
        <w:tc>
          <w:tcPr>
            <w:tcW w:w="2074" w:type="dxa"/>
            <w:vAlign w:val="center"/>
          </w:tcPr>
          <w:p w14:paraId="1703881C" w14:textId="77777777" w:rsidR="00D817CE" w:rsidRPr="008F5BB9" w:rsidRDefault="00D817CE" w:rsidP="008D34E6">
            <w:pPr>
              <w:spacing w:line="400" w:lineRule="exact"/>
              <w:ind w:firstLineChars="0" w:firstLine="0"/>
              <w:jc w:val="center"/>
              <w:rPr>
                <w:rFonts w:cs="Times New Roman"/>
                <w:b/>
                <w:bCs/>
                <w:sz w:val="21"/>
                <w:u w:val="single"/>
              </w:rPr>
            </w:pPr>
            <w:r w:rsidRPr="008F5BB9">
              <w:rPr>
                <w:rFonts w:cs="Times New Roman"/>
                <w:b/>
                <w:bCs/>
                <w:sz w:val="21"/>
                <w:u w:val="single"/>
              </w:rPr>
              <w:t>13783507899</w:t>
            </w:r>
          </w:p>
        </w:tc>
      </w:tr>
    </w:tbl>
    <w:p w14:paraId="1B01021D" w14:textId="77777777" w:rsidR="00D817CE" w:rsidRPr="008F5BB9" w:rsidRDefault="00D817CE" w:rsidP="00D817CE">
      <w:pPr>
        <w:widowControl/>
        <w:ind w:firstLine="482"/>
        <w:rPr>
          <w:rFonts w:cs="Times New Roman"/>
          <w:b/>
          <w:bCs/>
          <w:u w:val="single"/>
        </w:rPr>
      </w:pPr>
      <w:r w:rsidRPr="008F5BB9">
        <w:rPr>
          <w:rFonts w:cs="Times New Roman"/>
          <w:b/>
          <w:bCs/>
          <w:u w:val="single"/>
        </w:rPr>
        <w:t xml:space="preserve">If the local villagers are affected negatively in the construction process, they can directly complain to the engineering contractor, </w:t>
      </w:r>
      <w:r>
        <w:rPr>
          <w:rFonts w:cs="Times New Roman"/>
          <w:b/>
          <w:bCs/>
          <w:u w:val="single"/>
        </w:rPr>
        <w:t>sub-project office</w:t>
      </w:r>
      <w:r w:rsidRPr="008F5BB9">
        <w:rPr>
          <w:rFonts w:cs="Times New Roman"/>
          <w:b/>
          <w:bCs/>
          <w:u w:val="single"/>
        </w:rPr>
        <w:t xml:space="preserve">, Zhengzhou Highway Development Center and local ecological environment department through the village committee. The only limitation of the existing </w:t>
      </w:r>
      <w:r w:rsidRPr="00903A1B">
        <w:rPr>
          <w:rFonts w:cs="Times New Roman"/>
          <w:b/>
          <w:bCs/>
          <w:u w:val="single"/>
        </w:rPr>
        <w:t>Complaints and Proposals</w:t>
      </w:r>
      <w:r>
        <w:rPr>
          <w:rFonts w:cs="Times New Roman"/>
          <w:b/>
          <w:bCs/>
          <w:u w:val="single"/>
        </w:rPr>
        <w:t xml:space="preserve"> Office</w:t>
      </w:r>
      <w:r w:rsidRPr="008F5BB9">
        <w:rPr>
          <w:rFonts w:cs="Times New Roman"/>
          <w:b/>
          <w:bCs/>
          <w:u w:val="single"/>
        </w:rPr>
        <w:t xml:space="preserve"> is the lack of designated staff and </w:t>
      </w:r>
      <w:r>
        <w:rPr>
          <w:rFonts w:cs="Times New Roman"/>
          <w:b/>
          <w:bCs/>
          <w:u w:val="single"/>
        </w:rPr>
        <w:t xml:space="preserve">a </w:t>
      </w:r>
      <w:r w:rsidRPr="008F5BB9">
        <w:rPr>
          <w:rFonts w:cs="Times New Roman"/>
          <w:b/>
          <w:bCs/>
          <w:u w:val="single"/>
        </w:rPr>
        <w:t>specific timetable for resolving complaints. The mechanism</w:t>
      </w:r>
      <w:r>
        <w:rPr>
          <w:rFonts w:cs="Times New Roman"/>
          <w:b/>
          <w:bCs/>
          <w:u w:val="single"/>
        </w:rPr>
        <w:t>, therefore,</w:t>
      </w:r>
      <w:r w:rsidRPr="008F5BB9">
        <w:rPr>
          <w:rFonts w:cs="Times New Roman"/>
          <w:b/>
          <w:bCs/>
          <w:u w:val="single"/>
        </w:rPr>
        <w:t xml:space="preserve"> is established against this limitation.</w:t>
      </w:r>
    </w:p>
    <w:p w14:paraId="10BAC7D0" w14:textId="77777777" w:rsidR="00D817CE" w:rsidRPr="008F5BB9" w:rsidRDefault="00D817CE" w:rsidP="00D817CE">
      <w:pPr>
        <w:widowControl/>
        <w:ind w:firstLine="482"/>
        <w:rPr>
          <w:rFonts w:cs="Times New Roman"/>
          <w:b/>
          <w:bCs/>
          <w:u w:val="single"/>
        </w:rPr>
      </w:pPr>
      <w:r w:rsidRPr="008F5BB9">
        <w:rPr>
          <w:rFonts w:cs="Times New Roman"/>
          <w:b/>
          <w:bCs/>
          <w:u w:val="single"/>
        </w:rPr>
        <w:t xml:space="preserve">The grievance mechanism of the project meets national standards and the environmental and social impacts of the project do not infringe </w:t>
      </w:r>
      <w:r>
        <w:rPr>
          <w:rFonts w:cs="Times New Roman"/>
          <w:b/>
          <w:bCs/>
          <w:u w:val="single"/>
        </w:rPr>
        <w:t xml:space="preserve">on </w:t>
      </w:r>
      <w:r w:rsidRPr="008F5BB9">
        <w:rPr>
          <w:rFonts w:cs="Times New Roman"/>
          <w:b/>
          <w:bCs/>
          <w:u w:val="single"/>
        </w:rPr>
        <w:t xml:space="preserve">the basic interests of residents, which is ensured. In 2005, the State Council promulgated </w:t>
      </w:r>
      <w:r w:rsidRPr="008F5BB9">
        <w:rPr>
          <w:rFonts w:cs="Times New Roman"/>
          <w:b/>
          <w:bCs/>
          <w:i/>
          <w:iCs/>
          <w:u w:val="single"/>
        </w:rPr>
        <w:t>the Regulation on Letters and Visits</w:t>
      </w:r>
      <w:r w:rsidRPr="008F5BB9">
        <w:rPr>
          <w:rFonts w:cs="Times New Roman"/>
          <w:b/>
          <w:bCs/>
          <w:u w:val="single"/>
        </w:rPr>
        <w:t xml:space="preserve"> </w:t>
      </w:r>
      <w:r>
        <w:rPr>
          <w:rFonts w:cs="Times New Roman"/>
          <w:b/>
          <w:bCs/>
          <w:u w:val="single"/>
        </w:rPr>
        <w:t>(</w:t>
      </w:r>
      <w:r w:rsidRPr="008F5BB9">
        <w:rPr>
          <w:rFonts w:cs="Times New Roman"/>
          <w:b/>
          <w:bCs/>
          <w:u w:val="single"/>
        </w:rPr>
        <w:t>No.</w:t>
      </w:r>
      <w:r>
        <w:rPr>
          <w:rFonts w:cs="Times New Roman"/>
          <w:b/>
          <w:bCs/>
          <w:u w:val="single"/>
        </w:rPr>
        <w:t xml:space="preserve"> </w:t>
      </w:r>
      <w:r w:rsidRPr="008F5BB9">
        <w:rPr>
          <w:rFonts w:cs="Times New Roman"/>
          <w:b/>
          <w:bCs/>
          <w:u w:val="single"/>
        </w:rPr>
        <w:t>431</w:t>
      </w:r>
      <w:r>
        <w:rPr>
          <w:rFonts w:cs="Times New Roman"/>
          <w:b/>
          <w:bCs/>
          <w:u w:val="single"/>
        </w:rPr>
        <w:t>)</w:t>
      </w:r>
      <w:r w:rsidRPr="008F5BB9">
        <w:rPr>
          <w:rFonts w:cs="Times New Roman"/>
          <w:b/>
          <w:bCs/>
          <w:u w:val="single"/>
        </w:rPr>
        <w:t xml:space="preserve">, which clarified the mechanism for local governments at all levels to accept </w:t>
      </w:r>
      <w:r w:rsidRPr="00C5010F">
        <w:rPr>
          <w:rFonts w:cs="Times New Roman"/>
          <w:b/>
          <w:bCs/>
          <w:u w:val="single"/>
        </w:rPr>
        <w:t>complaints and proposals</w:t>
      </w:r>
      <w:r w:rsidRPr="008F5BB9">
        <w:rPr>
          <w:rFonts w:cs="Times New Roman"/>
          <w:b/>
          <w:bCs/>
          <w:u w:val="single"/>
        </w:rPr>
        <w:t xml:space="preserve"> from citizens and protected local governments at all levels from retaliation.</w:t>
      </w:r>
      <w:r>
        <w:rPr>
          <w:rFonts w:cs="Times New Roman" w:hint="eastAsia"/>
          <w:b/>
          <w:bCs/>
          <w:u w:val="single"/>
        </w:rPr>
        <w:t xml:space="preserve"> </w:t>
      </w:r>
      <w:r w:rsidRPr="008F5BB9">
        <w:rPr>
          <w:rFonts w:cs="Times New Roman"/>
          <w:b/>
          <w:bCs/>
          <w:u w:val="single"/>
        </w:rPr>
        <w:t xml:space="preserve">The grievance mechanism </w:t>
      </w:r>
      <w:r>
        <w:rPr>
          <w:rFonts w:cs="Times New Roman"/>
          <w:b/>
          <w:bCs/>
          <w:u w:val="single"/>
        </w:rPr>
        <w:t>defines</w:t>
      </w:r>
      <w:r w:rsidRPr="008F5BB9">
        <w:rPr>
          <w:rFonts w:cs="Times New Roman"/>
          <w:b/>
          <w:bCs/>
          <w:u w:val="single"/>
        </w:rPr>
        <w:t xml:space="preserve"> the time required for each step, and the specific steps are as follows.</w:t>
      </w:r>
    </w:p>
    <w:p w14:paraId="68902FA8" w14:textId="77777777" w:rsidR="00D817CE" w:rsidRPr="008F5BB9" w:rsidRDefault="00D817CE" w:rsidP="00D817CE">
      <w:pPr>
        <w:widowControl/>
        <w:ind w:firstLine="480"/>
        <w:rPr>
          <w:rFonts w:cs="Times New Roman"/>
        </w:rPr>
      </w:pPr>
      <w:r w:rsidRPr="008F5BB9">
        <w:rPr>
          <w:rFonts w:cs="Times New Roman"/>
        </w:rPr>
        <w:t xml:space="preserve">If the project manager receives a grievance, the person in charge of the </w:t>
      </w:r>
      <w:r>
        <w:rPr>
          <w:rFonts w:cs="Times New Roman"/>
        </w:rPr>
        <w:t>PIU</w:t>
      </w:r>
      <w:r w:rsidRPr="008F5BB9">
        <w:rPr>
          <w:rFonts w:cs="Times New Roman"/>
        </w:rPr>
        <w:t xml:space="preserve"> shall first verify whether the grievance is related to the project. If the grievance is related to the project, whether the grievance is related to the environment and society or not, the person in charge shall initiate coordination and solve the grievance. If the grievance has nothing to do with the project, the person in charge shall submit the grievance to relevant competent department</w:t>
      </w:r>
      <w:r>
        <w:rPr>
          <w:rFonts w:cs="Times New Roman"/>
        </w:rPr>
        <w:t>s</w:t>
      </w:r>
      <w:r w:rsidRPr="008F5BB9">
        <w:rPr>
          <w:rFonts w:cs="Times New Roman"/>
        </w:rPr>
        <w:t xml:space="preserve"> on behalf of the complainant. All grievances shall be </w:t>
      </w:r>
      <w:r w:rsidRPr="008F5BB9">
        <w:rPr>
          <w:rFonts w:cs="Times New Roman"/>
        </w:rPr>
        <w:lastRenderedPageBreak/>
        <w:t>documented, and the whole process of grievances shall be notified to relevant personnel. The basic steps and time frame of the grievance mechanism are as follows:</w:t>
      </w:r>
    </w:p>
    <w:p w14:paraId="7E81299A" w14:textId="77777777" w:rsidR="00D817CE" w:rsidRPr="008F5BB9" w:rsidRDefault="00D817CE" w:rsidP="00D817CE">
      <w:pPr>
        <w:widowControl/>
        <w:ind w:firstLine="480"/>
        <w:rPr>
          <w:rFonts w:cs="Times New Roman"/>
        </w:rPr>
      </w:pPr>
      <w:r w:rsidRPr="008F5BB9">
        <w:rPr>
          <w:rFonts w:cs="Times New Roman"/>
        </w:rPr>
        <w:t xml:space="preserve">Stage 1 (5 days): (1) In case of any problems in the preparation and construction of the project, the affected people may first complain to the environmental and social office or the local contractor </w:t>
      </w:r>
      <w:r>
        <w:rPr>
          <w:rFonts w:cs="Times New Roman"/>
        </w:rPr>
        <w:t>during</w:t>
      </w:r>
      <w:r w:rsidRPr="008F5BB9">
        <w:rPr>
          <w:rFonts w:cs="Times New Roman"/>
        </w:rPr>
        <w:t xml:space="preserve"> the construction in written or oral form. The environmental and social office and the contractor shall first verify the problem and stop the relevant construction activities (such as excessive noise and dust in the construction, which are unacceptable to residents</w:t>
      </w:r>
      <w:r>
        <w:rPr>
          <w:rFonts w:cs="Times New Roman"/>
        </w:rPr>
        <w:t>)</w:t>
      </w:r>
      <w:r>
        <w:rPr>
          <w:rFonts w:cs="Times New Roman" w:hint="eastAsia"/>
        </w:rPr>
        <w:t xml:space="preserve"> </w:t>
      </w:r>
      <w:r w:rsidRPr="008F5BB9">
        <w:rPr>
          <w:rFonts w:cs="Times New Roman"/>
        </w:rPr>
        <w:t>(2) Before the problem is solved, the relevant construction activities shall not be resumed.</w:t>
      </w:r>
      <w:r>
        <w:rPr>
          <w:rFonts w:cs="Times New Roman" w:hint="eastAsia"/>
        </w:rPr>
        <w:t xml:space="preserve"> </w:t>
      </w:r>
      <w:r w:rsidRPr="008F5BB9">
        <w:rPr>
          <w:rFonts w:cs="Times New Roman"/>
        </w:rPr>
        <w:t xml:space="preserve">(3) On the day of receiving the complaint, the contractor shall notify the environmental and social office of the </w:t>
      </w:r>
      <w:r>
        <w:rPr>
          <w:rFonts w:cs="Times New Roman"/>
        </w:rPr>
        <w:t>PIU</w:t>
      </w:r>
      <w:r w:rsidRPr="008F5BB9">
        <w:rPr>
          <w:rFonts w:cs="Times New Roman"/>
        </w:rPr>
        <w:t xml:space="preserve"> of the complaint and its treatment measures, and </w:t>
      </w:r>
      <w:r>
        <w:rPr>
          <w:rFonts w:cs="Times New Roman"/>
        </w:rPr>
        <w:t xml:space="preserve">the </w:t>
      </w:r>
      <w:r w:rsidRPr="008F5BB9">
        <w:rPr>
          <w:rFonts w:cs="Times New Roman"/>
        </w:rPr>
        <w:t>project management office shall record them.</w:t>
      </w:r>
      <w:r>
        <w:rPr>
          <w:rFonts w:cs="Times New Roman" w:hint="eastAsia"/>
        </w:rPr>
        <w:t xml:space="preserve"> </w:t>
      </w:r>
      <w:r w:rsidRPr="008F5BB9">
        <w:rPr>
          <w:rFonts w:cs="Times New Roman"/>
        </w:rPr>
        <w:t>(4) The contractor shall make a definite reply to the affected people within two days.</w:t>
      </w:r>
      <w:r>
        <w:rPr>
          <w:rFonts w:cs="Times New Roman" w:hint="eastAsia"/>
        </w:rPr>
        <w:t xml:space="preserve"> </w:t>
      </w:r>
      <w:r w:rsidRPr="008F5BB9">
        <w:rPr>
          <w:rFonts w:cs="Times New Roman"/>
        </w:rPr>
        <w:t xml:space="preserve">(5) The problem shall be solved within 5 days of the complaint. The </w:t>
      </w:r>
      <w:r>
        <w:rPr>
          <w:rFonts w:cs="Times New Roman"/>
        </w:rPr>
        <w:t>PIU</w:t>
      </w:r>
      <w:r w:rsidRPr="008F5BB9">
        <w:rPr>
          <w:rFonts w:cs="Times New Roman"/>
        </w:rPr>
        <w:t xml:space="preserve"> shall notify the local village committee or the local environmental protection agency of the incident and keep in touch with them.</w:t>
      </w:r>
    </w:p>
    <w:p w14:paraId="3C25F687" w14:textId="77777777" w:rsidR="00D817CE" w:rsidRPr="008F5BB9" w:rsidRDefault="00D817CE" w:rsidP="00D817CE">
      <w:pPr>
        <w:widowControl/>
        <w:ind w:firstLine="480"/>
        <w:rPr>
          <w:rFonts w:cs="Times New Roman"/>
        </w:rPr>
      </w:pPr>
      <w:r w:rsidRPr="008F5BB9">
        <w:rPr>
          <w:rFonts w:cs="Times New Roman"/>
        </w:rPr>
        <w:t>Stage 2: (5 days) If the contractor can</w:t>
      </w:r>
      <w:r>
        <w:rPr>
          <w:rFonts w:cs="Times New Roman"/>
        </w:rPr>
        <w:t>not</w:t>
      </w:r>
      <w:r w:rsidRPr="008F5BB9">
        <w:rPr>
          <w:rFonts w:cs="Times New Roman"/>
        </w:rPr>
        <w:t xml:space="preserve"> solve the problem in Stage 1, the </w:t>
      </w:r>
      <w:r>
        <w:rPr>
          <w:rFonts w:cs="Times New Roman"/>
        </w:rPr>
        <w:t>PIU</w:t>
      </w:r>
      <w:r w:rsidRPr="008F5BB9">
        <w:rPr>
          <w:rFonts w:cs="Times New Roman"/>
        </w:rPr>
        <w:t xml:space="preserve"> shall try its best to solve it. The </w:t>
      </w:r>
      <w:r>
        <w:rPr>
          <w:rFonts w:cs="Times New Roman"/>
        </w:rPr>
        <w:t>PIU</w:t>
      </w:r>
      <w:r w:rsidRPr="008F5BB9">
        <w:rPr>
          <w:rFonts w:cs="Times New Roman"/>
        </w:rPr>
        <w:t xml:space="preserve"> shall first evaluate the complaints and put forward solutions to the affected people within 2 days. If the affected people agree to the solution, the contractor will solve the problem within 5 days, and all solutions will be documented. At the end of Stage 2, AIIB will be informed of the results.</w:t>
      </w:r>
    </w:p>
    <w:p w14:paraId="176F5D01" w14:textId="77777777" w:rsidR="00D817CE" w:rsidRPr="008F5BB9" w:rsidRDefault="00D817CE" w:rsidP="00D817CE">
      <w:pPr>
        <w:widowControl/>
        <w:ind w:firstLine="480"/>
        <w:rPr>
          <w:rFonts w:cs="Times New Roman"/>
        </w:rPr>
      </w:pPr>
      <w:r w:rsidRPr="008F5BB9">
        <w:rPr>
          <w:rFonts w:cs="Times New Roman"/>
        </w:rPr>
        <w:t xml:space="preserve">Stage 3 (15 days): If the </w:t>
      </w:r>
      <w:r>
        <w:rPr>
          <w:rFonts w:cs="Times New Roman"/>
        </w:rPr>
        <w:t>PIU</w:t>
      </w:r>
      <w:r w:rsidRPr="008F5BB9">
        <w:rPr>
          <w:rFonts w:cs="Times New Roman"/>
        </w:rPr>
        <w:t xml:space="preserve"> is unable to determine the solution and implementation scheme, or the affected people are not satisfied, the </w:t>
      </w:r>
      <w:r>
        <w:rPr>
          <w:rFonts w:cs="Times New Roman"/>
        </w:rPr>
        <w:t>PIU</w:t>
      </w:r>
      <w:r w:rsidRPr="008F5BB9">
        <w:rPr>
          <w:rFonts w:cs="Times New Roman"/>
        </w:rPr>
        <w:t xml:space="preserve"> will organize a meeting with major stakeholders (including contractors, affected people, local environmental departments and </w:t>
      </w:r>
      <w:r>
        <w:rPr>
          <w:rFonts w:cs="Times New Roman"/>
        </w:rPr>
        <w:t>the PIU)</w:t>
      </w:r>
      <w:r>
        <w:rPr>
          <w:rFonts w:cs="Times New Roman" w:hint="eastAsia"/>
        </w:rPr>
        <w:t xml:space="preserve"> </w:t>
      </w:r>
      <w:r w:rsidRPr="008F5BB9">
        <w:rPr>
          <w:rFonts w:cs="Times New Roman"/>
        </w:rPr>
        <w:t xml:space="preserve">A scheme shall be made to all parties, </w:t>
      </w:r>
      <w:r w:rsidRPr="008F5BB9">
        <w:rPr>
          <w:rFonts w:cs="Times New Roman"/>
        </w:rPr>
        <w:lastRenderedPageBreak/>
        <w:t xml:space="preserve">including the key steps to solve this problem. Or the contractor or operator shall immediately implement the resolution and solve the problem within 15 days. All measures and results shall be documented. After Stage 3 is completed, the </w:t>
      </w:r>
      <w:r>
        <w:rPr>
          <w:rFonts w:cs="Times New Roman"/>
        </w:rPr>
        <w:t>PIU</w:t>
      </w:r>
      <w:r w:rsidRPr="008F5BB9">
        <w:rPr>
          <w:rFonts w:cs="Times New Roman"/>
        </w:rPr>
        <w:t xml:space="preserve"> will report the results to AIIB.</w:t>
      </w:r>
    </w:p>
    <w:p w14:paraId="264FBF8A" w14:textId="77777777" w:rsidR="00D817CE" w:rsidRPr="008F5BB9" w:rsidRDefault="00D817CE" w:rsidP="00D817CE">
      <w:pPr>
        <w:widowControl/>
        <w:ind w:firstLine="480"/>
        <w:rPr>
          <w:rFonts w:cs="Times New Roman"/>
        </w:rPr>
      </w:pPr>
      <w:r w:rsidRPr="008F5BB9">
        <w:rPr>
          <w:rFonts w:cs="Times New Roman"/>
        </w:rPr>
        <w:t xml:space="preserve">During the grievance process, the contractor or operator and the </w:t>
      </w:r>
      <w:r>
        <w:rPr>
          <w:rFonts w:cs="Times New Roman"/>
        </w:rPr>
        <w:t>PIU</w:t>
      </w:r>
      <w:r w:rsidRPr="008F5BB9">
        <w:rPr>
          <w:rFonts w:cs="Times New Roman"/>
        </w:rPr>
        <w:t xml:space="preserve"> shall inform the affected people at any time. The grievance mechanism will not prevent the affected people from claiming compensation from other institutions, such as local village committees, municipal governments, courts, and AIIB.</w:t>
      </w:r>
    </w:p>
    <w:p w14:paraId="5C73D23E" w14:textId="77777777" w:rsidR="00D817CE" w:rsidRPr="008F5BB9" w:rsidRDefault="00D817CE" w:rsidP="00D817CE">
      <w:pPr>
        <w:widowControl/>
        <w:ind w:firstLine="480"/>
        <w:jc w:val="left"/>
        <w:rPr>
          <w:rFonts w:cs="Times New Roman"/>
        </w:rPr>
      </w:pPr>
      <w:r w:rsidRPr="008F5BB9">
        <w:rPr>
          <w:rFonts w:cs="Times New Roman"/>
        </w:rPr>
        <w:t xml:space="preserve">AIIB has established a grievance mechanism for people affected by the project, so that grievances can be examined fairly and justly. The targets of this mechanism are: the people whose social and environmental policies of </w:t>
      </w:r>
      <w:r>
        <w:rPr>
          <w:rFonts w:cs="Times New Roman"/>
        </w:rPr>
        <w:t xml:space="preserve">the </w:t>
      </w:r>
      <w:r w:rsidRPr="008F5BB9">
        <w:rPr>
          <w:rFonts w:cs="Times New Roman"/>
        </w:rPr>
        <w:t>AIIB project have not been correctly implemented, which causes or may cause the negative impacts of the project on the people, and whose interests are not protected by the project management office or the management organization of AIIB.</w:t>
      </w:r>
      <w:r>
        <w:rPr>
          <w:rFonts w:cs="Times New Roman"/>
        </w:rPr>
        <w:t xml:space="preserve"> </w:t>
      </w:r>
      <w:r w:rsidRPr="008F5BB9">
        <w:rPr>
          <w:rFonts w:cs="Times New Roman"/>
        </w:rPr>
        <w:t>AIIB's grievance mechanism with details is on the website query: https://www.aiib.org/en/policies-strategies/operational-policies/policy-on-project-affected-mechanisms.html.</w:t>
      </w:r>
    </w:p>
    <w:p w14:paraId="62558ECE" w14:textId="5CB75589" w:rsidR="00D817CE" w:rsidRPr="008F5BB9" w:rsidRDefault="00E92153" w:rsidP="00D817CE">
      <w:pPr>
        <w:widowControl/>
        <w:numPr>
          <w:ilvl w:val="1"/>
          <w:numId w:val="1"/>
        </w:numPr>
        <w:tabs>
          <w:tab w:val="left" w:pos="360"/>
        </w:tabs>
        <w:spacing w:before="120" w:afterLines="50" w:after="156"/>
        <w:ind w:left="0" w:firstLineChars="0" w:firstLine="0"/>
        <w:outlineLvl w:val="1"/>
        <w:rPr>
          <w:rFonts w:eastAsia="黑体" w:cs="Times New Roman"/>
          <w:caps/>
          <w:sz w:val="28"/>
          <w:szCs w:val="28"/>
        </w:rPr>
      </w:pPr>
      <w:bookmarkStart w:id="359" w:name="_Toc100840895"/>
      <w:bookmarkStart w:id="360" w:name="_Toc102032429"/>
      <w:r>
        <w:rPr>
          <w:rFonts w:cs="Times New Roman" w:hint="eastAsia"/>
          <w:caps/>
          <w:sz w:val="28"/>
          <w:szCs w:val="28"/>
        </w:rPr>
        <w:t>G</w:t>
      </w:r>
      <w:r w:rsidR="00D817CE" w:rsidRPr="008F5BB9">
        <w:rPr>
          <w:rFonts w:cs="Times New Roman"/>
          <w:sz w:val="28"/>
          <w:szCs w:val="28"/>
        </w:rPr>
        <w:t>rievance channel</w:t>
      </w:r>
      <w:bookmarkEnd w:id="359"/>
      <w:bookmarkEnd w:id="360"/>
      <w:r>
        <w:rPr>
          <w:rFonts w:cs="Times New Roman" w:hint="eastAsia"/>
          <w:sz w:val="28"/>
          <w:szCs w:val="28"/>
        </w:rPr>
        <w:t>s for employees</w:t>
      </w:r>
    </w:p>
    <w:p w14:paraId="07545F76" w14:textId="77777777" w:rsidR="00D817CE" w:rsidRPr="008F5BB9" w:rsidRDefault="00D817CE" w:rsidP="00D817CE">
      <w:pPr>
        <w:widowControl/>
        <w:ind w:firstLine="480"/>
        <w:rPr>
          <w:rFonts w:cs="Times New Roman"/>
        </w:rPr>
      </w:pPr>
      <w:r w:rsidRPr="008F5BB9">
        <w:rPr>
          <w:rFonts w:cs="Times New Roman"/>
        </w:rPr>
        <w:t xml:space="preserve">According to experience, a separate complaint handling center shall be set up to handle complaints from workers working </w:t>
      </w:r>
      <w:r>
        <w:rPr>
          <w:rFonts w:cs="Times New Roman"/>
        </w:rPr>
        <w:t>at</w:t>
      </w:r>
      <w:r w:rsidRPr="008F5BB9">
        <w:rPr>
          <w:rFonts w:cs="Times New Roman"/>
        </w:rPr>
        <w:t xml:space="preserve"> construction sites to contractors. These complaints are from wages, overtime pay, timely payment of wages, accommodation problems</w:t>
      </w:r>
      <w:r>
        <w:rPr>
          <w:rFonts w:cs="Times New Roman"/>
        </w:rPr>
        <w:t>,</w:t>
      </w:r>
      <w:r w:rsidRPr="008F5BB9">
        <w:rPr>
          <w:rFonts w:cs="Times New Roman"/>
        </w:rPr>
        <w:t xml:space="preserve"> or facilities related to drinking water, sanitation and medical services.</w:t>
      </w:r>
    </w:p>
    <w:p w14:paraId="4ADEF78D" w14:textId="77777777" w:rsidR="00D817CE" w:rsidRPr="008F5BB9" w:rsidRDefault="00D817CE" w:rsidP="00D817CE">
      <w:pPr>
        <w:widowControl/>
        <w:ind w:firstLine="480"/>
        <w:rPr>
          <w:rFonts w:cs="Times New Roman"/>
        </w:rPr>
      </w:pPr>
      <w:r w:rsidRPr="008F5BB9">
        <w:rPr>
          <w:rFonts w:cs="Times New Roman"/>
        </w:rPr>
        <w:t xml:space="preserve">The proposed project will set up a grievance committee, which will mainly deal with any complaints from construction workers, including those directly or indirectly </w:t>
      </w:r>
      <w:r w:rsidRPr="008F5BB9">
        <w:rPr>
          <w:rFonts w:cs="Times New Roman"/>
        </w:rPr>
        <w:lastRenderedPageBreak/>
        <w:t xml:space="preserve">involved. The members of the grievance committee include: the environmental and social office of the </w:t>
      </w:r>
      <w:r>
        <w:rPr>
          <w:rFonts w:cs="Times New Roman"/>
        </w:rPr>
        <w:t>PIU</w:t>
      </w:r>
      <w:r w:rsidRPr="008F5BB9">
        <w:rPr>
          <w:rFonts w:cs="Times New Roman"/>
        </w:rPr>
        <w:t>, supervision engineers, workers and contractors' representatives. The environmental and social office of the implementation unit will handle complaints, ensuring that the affected workers will not be dismissed because of complaints, nor will they be threatened to withdraw their complaints before the formal hearing.</w:t>
      </w:r>
    </w:p>
    <w:p w14:paraId="66CBB336" w14:textId="77777777" w:rsidR="00D817CE" w:rsidRPr="008F5BB9" w:rsidRDefault="00D817CE" w:rsidP="00D817CE">
      <w:pPr>
        <w:widowControl/>
        <w:ind w:firstLine="480"/>
        <w:rPr>
          <w:rFonts w:cs="Times New Roman"/>
        </w:rPr>
      </w:pPr>
      <w:r w:rsidRPr="008F5BB9">
        <w:rPr>
          <w:rFonts w:cs="Times New Roman"/>
        </w:rPr>
        <w:t>The formal hearing will be held in a safe environment and open to other workers to ensure its fair and open. The grievance committee records the following information at the hearing: (1) the details of the complaint; (2) reasons for accepting and rejecting complaints and the number of accepted and rejected complaints; (3) solutions agreed with the affected people. The grievance committee will keep records of all complaints and settlement results, and report to AIIB through environmental or social monitoring reports. These records shall be provided to relevant parties and AIIB for review when necessary.</w:t>
      </w:r>
    </w:p>
    <w:p w14:paraId="2FA71A66" w14:textId="77777777" w:rsidR="00D817CE" w:rsidRPr="008F5BB9" w:rsidRDefault="00D817CE" w:rsidP="00D817CE">
      <w:pPr>
        <w:widowControl/>
        <w:numPr>
          <w:ilvl w:val="1"/>
          <w:numId w:val="1"/>
        </w:numPr>
        <w:tabs>
          <w:tab w:val="left" w:pos="360"/>
        </w:tabs>
        <w:spacing w:before="120" w:afterLines="50" w:after="156"/>
        <w:ind w:left="0" w:firstLineChars="0" w:firstLine="0"/>
        <w:outlineLvl w:val="1"/>
        <w:rPr>
          <w:rFonts w:eastAsia="黑体" w:cs="Times New Roman"/>
          <w:caps/>
          <w:sz w:val="28"/>
          <w:szCs w:val="28"/>
        </w:rPr>
      </w:pPr>
      <w:bookmarkStart w:id="361" w:name="_Toc100840896"/>
      <w:bookmarkStart w:id="362" w:name="_Toc102032430"/>
      <w:r w:rsidRPr="008F5BB9">
        <w:rPr>
          <w:rFonts w:cs="Times New Roman"/>
          <w:caps/>
          <w:sz w:val="28"/>
          <w:szCs w:val="28"/>
        </w:rPr>
        <w:t>A</w:t>
      </w:r>
      <w:r w:rsidRPr="008F5BB9">
        <w:rPr>
          <w:rFonts w:cs="Times New Roman"/>
          <w:sz w:val="28"/>
          <w:szCs w:val="28"/>
        </w:rPr>
        <w:t>rchiving and periodical supervision</w:t>
      </w:r>
      <w:bookmarkEnd w:id="361"/>
      <w:bookmarkEnd w:id="362"/>
    </w:p>
    <w:p w14:paraId="38AC9798" w14:textId="77777777" w:rsidR="00D817CE" w:rsidRPr="008F5BB9" w:rsidRDefault="00D817CE" w:rsidP="00D817CE">
      <w:pPr>
        <w:widowControl/>
        <w:ind w:firstLine="480"/>
        <w:rPr>
          <w:rFonts w:cs="Times New Roman"/>
        </w:rPr>
      </w:pPr>
      <w:r w:rsidRPr="008F5BB9">
        <w:rPr>
          <w:rFonts w:cs="Times New Roman"/>
        </w:rPr>
        <w:t xml:space="preserve">The </w:t>
      </w:r>
      <w:r>
        <w:rPr>
          <w:rFonts w:cs="Times New Roman"/>
        </w:rPr>
        <w:t>PIU</w:t>
      </w:r>
      <w:r w:rsidRPr="008F5BB9">
        <w:rPr>
          <w:rFonts w:cs="Times New Roman"/>
        </w:rPr>
        <w:t xml:space="preserve"> is responsible for all expenses related to the grievance committee, including the meeting, travel and accommodation of the affected people and project personnel.</w:t>
      </w:r>
    </w:p>
    <w:p w14:paraId="50406235" w14:textId="77777777" w:rsidR="00D817CE" w:rsidRPr="008F5BB9" w:rsidRDefault="00D817CE" w:rsidP="00D817CE">
      <w:pPr>
        <w:widowControl/>
        <w:ind w:firstLine="480"/>
        <w:rPr>
          <w:rFonts w:cs="Times New Roman"/>
        </w:rPr>
      </w:pPr>
      <w:r w:rsidRPr="008F5BB9">
        <w:rPr>
          <w:rFonts w:cs="Times New Roman"/>
        </w:rPr>
        <w:t>All complaints received shall be documented, including the contact information of the affected people, the date of receipt of the complaint, the content of the complaint and the agreed measures to deal with the complaint. The records and their results will be disclosed in the office and included in the monitoring report submitted to AIIB.</w:t>
      </w:r>
    </w:p>
    <w:p w14:paraId="510469BD" w14:textId="77777777" w:rsidR="00D817CE" w:rsidRPr="008F5BB9" w:rsidRDefault="00D817CE" w:rsidP="00D817CE">
      <w:pPr>
        <w:widowControl/>
        <w:ind w:firstLine="480"/>
        <w:rPr>
          <w:rFonts w:cs="Times New Roman"/>
        </w:rPr>
      </w:pPr>
      <w:r w:rsidRPr="008F5BB9">
        <w:rPr>
          <w:rFonts w:cs="Times New Roman"/>
        </w:rPr>
        <w:lastRenderedPageBreak/>
        <w:t xml:space="preserve">The commissioner of the </w:t>
      </w:r>
      <w:r>
        <w:rPr>
          <w:rFonts w:cs="Times New Roman"/>
        </w:rPr>
        <w:t>PIU</w:t>
      </w:r>
      <w:r w:rsidRPr="008F5BB9">
        <w:rPr>
          <w:rFonts w:cs="Times New Roman"/>
        </w:rPr>
        <w:t xml:space="preserve"> shall regularly check the work of the grievance committee and verify its effectiveness, especially its ability to avoid complaints and solve complaints.</w:t>
      </w:r>
    </w:p>
    <w:p w14:paraId="31595360" w14:textId="77777777" w:rsidR="00D817CE" w:rsidRPr="008F5BB9" w:rsidRDefault="00D817CE" w:rsidP="00D817CE">
      <w:pPr>
        <w:widowControl/>
        <w:ind w:firstLine="480"/>
        <w:rPr>
          <w:rFonts w:cs="Times New Roman"/>
        </w:rPr>
      </w:pPr>
      <w:r w:rsidRPr="008F5BB9">
        <w:rPr>
          <w:rFonts w:cs="Times New Roman"/>
        </w:rPr>
        <w:t>Since the project does not involve land requisition and is to restore road function and solve problems such as mass travel, the potential social risk of the project is very low. Based on the reasonable grievance mechanism and strict environmental control policies, the related risks and potential impacts during the construction period of the project are controlled.</w:t>
      </w:r>
    </w:p>
    <w:p w14:paraId="4AE049F0" w14:textId="77777777" w:rsidR="00D817CE" w:rsidRPr="008F5BB9" w:rsidRDefault="00D817CE" w:rsidP="00D817CE">
      <w:pPr>
        <w:widowControl/>
        <w:ind w:firstLine="480"/>
        <w:rPr>
          <w:rFonts w:cs="Times New Roman"/>
        </w:rPr>
      </w:pPr>
    </w:p>
    <w:p w14:paraId="198161A5" w14:textId="77777777" w:rsidR="00D817CE" w:rsidRPr="008F5BB9" w:rsidRDefault="00D817CE" w:rsidP="00D817CE">
      <w:pPr>
        <w:widowControl/>
        <w:ind w:firstLine="480"/>
        <w:rPr>
          <w:rFonts w:cs="Times New Roman"/>
        </w:rPr>
      </w:pPr>
    </w:p>
    <w:p w14:paraId="138BA82C" w14:textId="77777777" w:rsidR="00D817CE" w:rsidRPr="008F5BB9" w:rsidRDefault="00D817CE" w:rsidP="00D817CE">
      <w:pPr>
        <w:widowControl/>
        <w:ind w:firstLine="480"/>
        <w:rPr>
          <w:rFonts w:cs="Times New Roman"/>
        </w:rPr>
      </w:pPr>
    </w:p>
    <w:p w14:paraId="6FBF606C" w14:textId="77777777" w:rsidR="00D817CE" w:rsidRPr="008F5BB9" w:rsidRDefault="00D817CE" w:rsidP="00D817CE">
      <w:pPr>
        <w:widowControl/>
        <w:ind w:firstLine="480"/>
        <w:rPr>
          <w:rFonts w:cs="Times New Roman"/>
        </w:rPr>
      </w:pPr>
    </w:p>
    <w:p w14:paraId="1BE2F12B" w14:textId="77777777" w:rsidR="00D817CE" w:rsidRPr="008F5BB9" w:rsidRDefault="00D817CE" w:rsidP="00D817CE">
      <w:pPr>
        <w:widowControl/>
        <w:ind w:firstLine="480"/>
        <w:rPr>
          <w:rFonts w:cs="Times New Roman"/>
        </w:rPr>
      </w:pPr>
    </w:p>
    <w:p w14:paraId="6C4AC1AE" w14:textId="77777777" w:rsidR="00D817CE" w:rsidRPr="008F5BB9" w:rsidRDefault="00D817CE" w:rsidP="00D817CE">
      <w:pPr>
        <w:widowControl/>
        <w:ind w:firstLine="480"/>
        <w:rPr>
          <w:rFonts w:cs="Times New Roman"/>
        </w:rPr>
      </w:pPr>
    </w:p>
    <w:p w14:paraId="0AF51FDC" w14:textId="77777777" w:rsidR="00D817CE" w:rsidRPr="008F5BB9" w:rsidRDefault="00D817CE" w:rsidP="00D817CE">
      <w:pPr>
        <w:widowControl/>
        <w:ind w:firstLineChars="83" w:firstLine="199"/>
        <w:rPr>
          <w:rFonts w:cs="Times New Roman"/>
        </w:rPr>
        <w:sectPr w:rsidR="00D817CE" w:rsidRPr="008F5BB9">
          <w:headerReference w:type="even" r:id="rId70"/>
          <w:footerReference w:type="even" r:id="rId71"/>
          <w:footerReference w:type="default" r:id="rId72"/>
          <w:headerReference w:type="first" r:id="rId73"/>
          <w:footerReference w:type="first" r:id="rId74"/>
          <w:pgSz w:w="11906" w:h="16838"/>
          <w:pgMar w:top="1440" w:right="1800" w:bottom="1440" w:left="1800" w:header="851" w:footer="992" w:gutter="0"/>
          <w:cols w:space="425"/>
          <w:docGrid w:type="lines" w:linePitch="312"/>
        </w:sectPr>
      </w:pPr>
    </w:p>
    <w:p w14:paraId="78D3E0E8" w14:textId="77777777" w:rsidR="00D817CE" w:rsidRPr="008F5BB9" w:rsidRDefault="00D817CE" w:rsidP="008A2B83">
      <w:pPr>
        <w:pStyle w:val="1"/>
      </w:pPr>
      <w:bookmarkStart w:id="363" w:name="_Toc100840897"/>
      <w:bookmarkStart w:id="364" w:name="_Toc102032431"/>
      <w:r w:rsidRPr="008F5BB9">
        <w:lastRenderedPageBreak/>
        <w:t>Environmental and Social Management Plan (ESMP)</w:t>
      </w:r>
      <w:bookmarkEnd w:id="363"/>
      <w:bookmarkEnd w:id="364"/>
    </w:p>
    <w:p w14:paraId="73682801" w14:textId="77777777" w:rsidR="00D817CE" w:rsidRPr="008F5BB9" w:rsidRDefault="00D817CE" w:rsidP="00D817CE">
      <w:pPr>
        <w:widowControl/>
        <w:ind w:firstLine="480"/>
        <w:rPr>
          <w:rFonts w:cs="Times New Roman"/>
        </w:rPr>
      </w:pPr>
      <w:r w:rsidRPr="00FD69C9">
        <w:rPr>
          <w:rFonts w:cs="Times New Roman"/>
        </w:rPr>
        <w:t xml:space="preserve">The </w:t>
      </w:r>
      <w:r w:rsidRPr="008F5BB9">
        <w:rPr>
          <w:rFonts w:cs="Times New Roman"/>
          <w:i/>
          <w:iCs/>
        </w:rPr>
        <w:t>Environmental Management Plan</w:t>
      </w:r>
      <w:r w:rsidRPr="008F5BB9">
        <w:rPr>
          <w:rFonts w:cs="Times New Roman"/>
        </w:rPr>
        <w:t xml:space="preserve"> defines mitigation measures to avoid, prevent, mitigate and compensate the negative environmental and social impacts of the project, and also defines the responsibilities of relevant institutions. And, a monitoring mechanism has also been established to monitor whether the project meets the relevant laws, regulations and standards of China and the requirements of AIIB's environmental and social policies. </w:t>
      </w:r>
      <w:r w:rsidRPr="005619C4">
        <w:rPr>
          <w:rFonts w:cs="Times New Roman"/>
        </w:rPr>
        <w:t>The</w:t>
      </w:r>
      <w:r w:rsidRPr="008F5BB9">
        <w:rPr>
          <w:rFonts w:cs="Times New Roman"/>
          <w:i/>
          <w:iCs/>
        </w:rPr>
        <w:t xml:space="preserve"> Environmental Management Plan</w:t>
      </w:r>
      <w:r w:rsidRPr="008F5BB9">
        <w:rPr>
          <w:rFonts w:cs="Times New Roman"/>
        </w:rPr>
        <w:t xml:space="preserve"> includes the following contents: (1) the institutions that implement </w:t>
      </w:r>
      <w:r w:rsidRPr="005619C4">
        <w:rPr>
          <w:rFonts w:cs="Times New Roman"/>
        </w:rPr>
        <w:t>the</w:t>
      </w:r>
      <w:r w:rsidRPr="008F5BB9">
        <w:rPr>
          <w:rFonts w:cs="Times New Roman"/>
          <w:i/>
          <w:iCs/>
        </w:rPr>
        <w:t xml:space="preserve"> Environmental Management Plan</w:t>
      </w:r>
      <w:r w:rsidRPr="008F5BB9">
        <w:rPr>
          <w:rFonts w:cs="Times New Roman"/>
        </w:rPr>
        <w:t xml:space="preserve"> and their responsibilities; (2) mitigation measures; (3) requirements for inspection, monitoring and report preparation; (4) capacity building and institution building; (5) feedback and adjustment mechanism; (6) grievance mechanism.</w:t>
      </w:r>
    </w:p>
    <w:p w14:paraId="7DD394C9" w14:textId="77777777" w:rsidR="00D817CE" w:rsidRPr="008F5BB9" w:rsidRDefault="00D817CE" w:rsidP="00D817CE">
      <w:pPr>
        <w:widowControl/>
        <w:numPr>
          <w:ilvl w:val="1"/>
          <w:numId w:val="1"/>
        </w:numPr>
        <w:tabs>
          <w:tab w:val="left" w:pos="360"/>
        </w:tabs>
        <w:spacing w:before="120" w:afterLines="50" w:after="163"/>
        <w:ind w:left="0" w:firstLineChars="0" w:firstLine="0"/>
        <w:outlineLvl w:val="1"/>
        <w:rPr>
          <w:rFonts w:eastAsia="黑体" w:cs="Times New Roman"/>
          <w:caps/>
          <w:sz w:val="28"/>
          <w:szCs w:val="28"/>
        </w:rPr>
      </w:pPr>
      <w:bookmarkStart w:id="365" w:name="_Toc100840898"/>
      <w:bookmarkStart w:id="366" w:name="_Toc102032432"/>
      <w:r w:rsidRPr="008F5BB9">
        <w:rPr>
          <w:rFonts w:cs="Times New Roman"/>
          <w:caps/>
          <w:sz w:val="28"/>
          <w:szCs w:val="28"/>
        </w:rPr>
        <w:t>I</w:t>
      </w:r>
      <w:r w:rsidRPr="008F5BB9">
        <w:rPr>
          <w:rFonts w:cs="Times New Roman"/>
          <w:sz w:val="28"/>
          <w:szCs w:val="28"/>
        </w:rPr>
        <w:t>nstitutional arrangements and responsibilities of environmental and social management</w:t>
      </w:r>
      <w:bookmarkEnd w:id="365"/>
      <w:bookmarkEnd w:id="366"/>
    </w:p>
    <w:p w14:paraId="38FFEEE9" w14:textId="77777777" w:rsidR="00D817CE" w:rsidRPr="008F5BB9" w:rsidRDefault="00D817CE" w:rsidP="00D817CE">
      <w:pPr>
        <w:widowControl/>
        <w:ind w:firstLine="480"/>
        <w:rPr>
          <w:rFonts w:cs="Times New Roman"/>
        </w:rPr>
      </w:pPr>
      <w:r w:rsidRPr="008F5BB9">
        <w:rPr>
          <w:rFonts w:cs="Times New Roman"/>
        </w:rPr>
        <w:t xml:space="preserve">Zhengzhou Highway Development Center is the </w:t>
      </w:r>
      <w:r>
        <w:rPr>
          <w:rFonts w:cs="Times New Roman"/>
        </w:rPr>
        <w:t>project implementation unit</w:t>
      </w:r>
      <w:r w:rsidRPr="008F5BB9">
        <w:rPr>
          <w:rFonts w:cs="Times New Roman"/>
        </w:rPr>
        <w:t xml:space="preserve">, which is responsible for the implementation, management, supervision of contractors (construction units) and suppliers and the daily management of the project. See Table 9-1 for relevant institutions and responsibilities for the implementation of </w:t>
      </w:r>
      <w:r w:rsidRPr="00F14F6F">
        <w:rPr>
          <w:rFonts w:cs="Times New Roman"/>
        </w:rPr>
        <w:t>the</w:t>
      </w:r>
      <w:r w:rsidRPr="008F5BB9">
        <w:rPr>
          <w:rFonts w:cs="Times New Roman"/>
          <w:i/>
          <w:iCs/>
        </w:rPr>
        <w:t xml:space="preserve"> Environmental and Social Management Plan</w:t>
      </w:r>
      <w:r w:rsidRPr="008F5BB9">
        <w:rPr>
          <w:rFonts w:cs="Times New Roman"/>
        </w:rPr>
        <w:t>.</w:t>
      </w:r>
    </w:p>
    <w:p w14:paraId="4D7D3F47" w14:textId="77777777" w:rsidR="00D817CE" w:rsidRPr="008F5BB9" w:rsidRDefault="00D817CE" w:rsidP="00D817CE">
      <w:pPr>
        <w:keepNext/>
        <w:widowControl/>
        <w:spacing w:beforeLines="10" w:before="32"/>
        <w:ind w:firstLine="480"/>
        <w:rPr>
          <w:rFonts w:eastAsia="黑体" w:cs="Times New Roman"/>
          <w:bCs/>
        </w:rPr>
      </w:pPr>
      <w:r w:rsidRPr="008F5BB9">
        <w:rPr>
          <w:rFonts w:cs="Times New Roman"/>
        </w:rPr>
        <w:t xml:space="preserve">Table </w:t>
      </w:r>
      <w:r w:rsidRPr="008F5BB9">
        <w:rPr>
          <w:rFonts w:eastAsia="黑体" w:cs="Times New Roman"/>
          <w:bCs/>
        </w:rPr>
        <w:fldChar w:fldCharType="begin"/>
      </w:r>
      <w:r w:rsidRPr="008F5BB9">
        <w:rPr>
          <w:rFonts w:eastAsia="黑体" w:cs="Times New Roman"/>
          <w:bCs/>
        </w:rPr>
        <w:instrText xml:space="preserve"> STYLEREF 1 \s </w:instrText>
      </w:r>
      <w:r w:rsidRPr="008F5BB9">
        <w:rPr>
          <w:rFonts w:eastAsia="黑体" w:cs="Times New Roman"/>
          <w:bCs/>
        </w:rPr>
        <w:fldChar w:fldCharType="separate"/>
      </w:r>
      <w:r w:rsidRPr="008F5BB9">
        <w:rPr>
          <w:rFonts w:eastAsia="黑体" w:cs="Times New Roman"/>
          <w:bCs/>
        </w:rPr>
        <w:t>9</w:t>
      </w:r>
      <w:r w:rsidRPr="008F5BB9">
        <w:rPr>
          <w:rFonts w:eastAsia="黑体" w:cs="Times New Roman"/>
          <w:bCs/>
        </w:rPr>
        <w:fldChar w:fldCharType="end"/>
      </w:r>
      <w:r w:rsidRPr="008F5BB9">
        <w:rPr>
          <w:rFonts w:cs="Times New Roman"/>
        </w:rPr>
        <w:t>-</w:t>
      </w:r>
      <w:r w:rsidRPr="008F5BB9">
        <w:rPr>
          <w:rFonts w:eastAsia="黑体" w:cs="Times New Roman"/>
          <w:bCs/>
        </w:rPr>
        <w:fldChar w:fldCharType="begin"/>
      </w:r>
      <w:r w:rsidRPr="008F5BB9">
        <w:rPr>
          <w:rFonts w:eastAsia="黑体" w:cs="Times New Roman"/>
          <w:bCs/>
        </w:rPr>
        <w:instrText xml:space="preserve"> SEQ </w:instrText>
      </w:r>
      <w:r w:rsidRPr="008F5BB9">
        <w:rPr>
          <w:rFonts w:eastAsia="黑体" w:cs="Times New Roman"/>
          <w:bCs/>
        </w:rPr>
        <w:instrText>表</w:instrText>
      </w:r>
      <w:r w:rsidRPr="008F5BB9">
        <w:rPr>
          <w:rFonts w:eastAsia="黑体" w:cs="Times New Roman"/>
          <w:bCs/>
        </w:rPr>
        <w:instrText xml:space="preserve"> \* ARABIC \s 1 </w:instrText>
      </w:r>
      <w:r w:rsidRPr="008F5BB9">
        <w:rPr>
          <w:rFonts w:eastAsia="黑体" w:cs="Times New Roman"/>
          <w:bCs/>
        </w:rPr>
        <w:fldChar w:fldCharType="separate"/>
      </w:r>
      <w:r w:rsidRPr="008F5BB9">
        <w:rPr>
          <w:rFonts w:eastAsia="黑体" w:cs="Times New Roman"/>
          <w:bCs/>
        </w:rPr>
        <w:t>1</w:t>
      </w:r>
      <w:r w:rsidRPr="008F5BB9">
        <w:rPr>
          <w:rFonts w:eastAsia="黑体" w:cs="Times New Roman"/>
          <w:bCs/>
        </w:rPr>
        <w:fldChar w:fldCharType="end"/>
      </w:r>
      <w:r w:rsidRPr="008F5BB9">
        <w:rPr>
          <w:rFonts w:cs="Times New Roman"/>
        </w:rPr>
        <w:t xml:space="preserve"> Relevant institution</w:t>
      </w:r>
      <w:r>
        <w:rPr>
          <w:rFonts w:cs="Times New Roman"/>
        </w:rPr>
        <w:t>s</w:t>
      </w:r>
      <w:r w:rsidRPr="008F5BB9">
        <w:rPr>
          <w:rFonts w:cs="Times New Roman"/>
        </w:rPr>
        <w:t xml:space="preserve"> and responsibilities for the implementation of </w:t>
      </w:r>
      <w:r w:rsidRPr="00F70776">
        <w:rPr>
          <w:rFonts w:cs="Times New Roman"/>
        </w:rPr>
        <w:t>the</w:t>
      </w:r>
      <w:r w:rsidRPr="008F5BB9">
        <w:rPr>
          <w:rFonts w:cs="Times New Roman"/>
          <w:i/>
          <w:iCs/>
        </w:rPr>
        <w:t xml:space="preserve"> Environmental and Social Management Plan</w:t>
      </w:r>
    </w:p>
    <w:tbl>
      <w:tblPr>
        <w:tblStyle w:val="a6"/>
        <w:tblW w:w="0" w:type="auto"/>
        <w:tblBorders>
          <w:top w:val="single" w:sz="8" w:space="0" w:color="auto"/>
          <w:left w:val="none" w:sz="0" w:space="0" w:color="auto"/>
          <w:bottom w:val="single" w:sz="8" w:space="0" w:color="auto"/>
          <w:right w:val="none" w:sz="0" w:space="0" w:color="auto"/>
          <w:insideH w:val="single" w:sz="2" w:space="0" w:color="auto"/>
          <w:insideV w:val="single" w:sz="2" w:space="0" w:color="auto"/>
        </w:tblBorders>
        <w:tblLook w:val="04A0" w:firstRow="1" w:lastRow="0" w:firstColumn="1" w:lastColumn="0" w:noHBand="0" w:noVBand="1"/>
      </w:tblPr>
      <w:tblGrid>
        <w:gridCol w:w="1555"/>
        <w:gridCol w:w="6741"/>
      </w:tblGrid>
      <w:tr w:rsidR="00D817CE" w:rsidRPr="008F5BB9" w14:paraId="06984D01" w14:textId="77777777" w:rsidTr="008D34E6">
        <w:tc>
          <w:tcPr>
            <w:tcW w:w="1555" w:type="dxa"/>
            <w:vAlign w:val="center"/>
          </w:tcPr>
          <w:p w14:paraId="58F17071"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Institution</w:t>
            </w:r>
          </w:p>
        </w:tc>
        <w:tc>
          <w:tcPr>
            <w:tcW w:w="6741" w:type="dxa"/>
            <w:vAlign w:val="center"/>
          </w:tcPr>
          <w:p w14:paraId="41737D3C"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Responsibility</w:t>
            </w:r>
          </w:p>
        </w:tc>
      </w:tr>
      <w:tr w:rsidR="00D817CE" w:rsidRPr="008F5BB9" w14:paraId="7A659D33" w14:textId="77777777" w:rsidTr="008D34E6">
        <w:tc>
          <w:tcPr>
            <w:tcW w:w="1555" w:type="dxa"/>
            <w:vAlign w:val="center"/>
          </w:tcPr>
          <w:p w14:paraId="1BCEC98D" w14:textId="77777777" w:rsidR="00D817CE" w:rsidRPr="008F5BB9" w:rsidRDefault="00D817CE" w:rsidP="008D34E6">
            <w:pPr>
              <w:spacing w:after="0" w:line="400" w:lineRule="exact"/>
              <w:ind w:firstLineChars="0" w:firstLine="0"/>
              <w:jc w:val="center"/>
              <w:rPr>
                <w:rFonts w:cs="Times New Roman"/>
                <w:sz w:val="21"/>
              </w:rPr>
            </w:pPr>
            <w:r>
              <w:rPr>
                <w:rFonts w:cs="Times New Roman"/>
                <w:sz w:val="21"/>
              </w:rPr>
              <w:t>PIU</w:t>
            </w:r>
            <w:r w:rsidRPr="008F5BB9">
              <w:rPr>
                <w:rFonts w:cs="Times New Roman"/>
                <w:sz w:val="21"/>
              </w:rPr>
              <w:t xml:space="preserve"> (</w:t>
            </w:r>
            <w:bookmarkStart w:id="367" w:name="_Hlk97558300"/>
            <w:r w:rsidRPr="008F5BB9">
              <w:rPr>
                <w:rFonts w:cs="Times New Roman"/>
                <w:sz w:val="21"/>
              </w:rPr>
              <w:t xml:space="preserve">Zhengzhou </w:t>
            </w:r>
            <w:r w:rsidRPr="008F5BB9">
              <w:rPr>
                <w:rFonts w:cs="Times New Roman"/>
                <w:sz w:val="21"/>
              </w:rPr>
              <w:lastRenderedPageBreak/>
              <w:t>Highway Development Center</w:t>
            </w:r>
            <w:bookmarkEnd w:id="367"/>
            <w:r w:rsidRPr="008F5BB9">
              <w:rPr>
                <w:rFonts w:cs="Times New Roman"/>
                <w:sz w:val="21"/>
              </w:rPr>
              <w:t>)</w:t>
            </w:r>
          </w:p>
        </w:tc>
        <w:tc>
          <w:tcPr>
            <w:tcW w:w="6741" w:type="dxa"/>
            <w:vAlign w:val="center"/>
          </w:tcPr>
          <w:p w14:paraId="6716E3D0" w14:textId="77777777" w:rsidR="00D817CE" w:rsidRPr="008F5BB9" w:rsidRDefault="00D817CE" w:rsidP="008D34E6">
            <w:pPr>
              <w:spacing w:after="0" w:line="400" w:lineRule="exact"/>
              <w:ind w:firstLineChars="0" w:firstLine="0"/>
              <w:rPr>
                <w:rFonts w:cs="Times New Roman"/>
                <w:b/>
                <w:bCs/>
                <w:sz w:val="21"/>
              </w:rPr>
            </w:pPr>
            <w:r w:rsidRPr="008F5BB9">
              <w:rPr>
                <w:rFonts w:cs="Times New Roman"/>
                <w:b/>
                <w:bCs/>
                <w:sz w:val="21"/>
              </w:rPr>
              <w:lastRenderedPageBreak/>
              <w:t>Overall project management and environmental guarantee</w:t>
            </w:r>
          </w:p>
          <w:p w14:paraId="742E883D"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①</w:t>
            </w:r>
            <w:r w:rsidRPr="008F5BB9">
              <w:rPr>
                <w:rFonts w:cs="Times New Roman"/>
                <w:sz w:val="21"/>
              </w:rPr>
              <w:t xml:space="preserve"> Supervise and manage </w:t>
            </w:r>
            <w:r>
              <w:rPr>
                <w:rFonts w:cs="Times New Roman"/>
                <w:sz w:val="21"/>
              </w:rPr>
              <w:t xml:space="preserve">the </w:t>
            </w:r>
            <w:r w:rsidRPr="008F5BB9">
              <w:rPr>
                <w:rFonts w:cs="Times New Roman"/>
                <w:sz w:val="21"/>
              </w:rPr>
              <w:t>daily implementation of the project</w:t>
            </w:r>
          </w:p>
          <w:p w14:paraId="382D78A8"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lastRenderedPageBreak/>
              <w:t>②</w:t>
            </w:r>
            <w:r w:rsidRPr="008F5BB9">
              <w:rPr>
                <w:rFonts w:cs="Times New Roman"/>
                <w:sz w:val="21"/>
              </w:rPr>
              <w:t xml:space="preserve"> Recruit and manage design agencies, purchasing agents, contractors (construction units) and construction supervisors according to regulations of the government</w:t>
            </w:r>
          </w:p>
          <w:p w14:paraId="437A9F78"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③</w:t>
            </w:r>
            <w:r w:rsidRPr="008F5BB9">
              <w:rPr>
                <w:rFonts w:cs="Times New Roman"/>
                <w:sz w:val="21"/>
              </w:rPr>
              <w:t xml:space="preserve"> Submit bidding documents, bidding </w:t>
            </w:r>
            <w:r>
              <w:rPr>
                <w:rFonts w:cs="Times New Roman"/>
                <w:sz w:val="21"/>
              </w:rPr>
              <w:t>assessment</w:t>
            </w:r>
            <w:r w:rsidRPr="008F5BB9">
              <w:rPr>
                <w:rFonts w:cs="Times New Roman"/>
                <w:sz w:val="21"/>
              </w:rPr>
              <w:t xml:space="preserve"> reports and other documents to AIIB for approval as required</w:t>
            </w:r>
          </w:p>
          <w:p w14:paraId="5244A1A6"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④</w:t>
            </w:r>
            <w:r w:rsidRPr="008F5BB9">
              <w:rPr>
                <w:rFonts w:cs="Times New Roman"/>
                <w:sz w:val="21"/>
              </w:rPr>
              <w:t xml:space="preserve"> Supervise and monitor the construction quality</w:t>
            </w:r>
          </w:p>
          <w:p w14:paraId="2DFA3C17"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⑤</w:t>
            </w:r>
            <w:r w:rsidRPr="008F5BB9">
              <w:rPr>
                <w:rFonts w:cs="Times New Roman"/>
                <w:sz w:val="21"/>
              </w:rPr>
              <w:t xml:space="preserve"> Coordinate with AIIB on all aspects of project implementation</w:t>
            </w:r>
          </w:p>
          <w:p w14:paraId="73E00F93"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⑥</w:t>
            </w:r>
            <w:r w:rsidRPr="008F5BB9">
              <w:rPr>
                <w:rFonts w:cs="Times New Roman"/>
                <w:sz w:val="21"/>
              </w:rPr>
              <w:t xml:space="preserve"> Assign a department to be responsible for environmental and social affairs</w:t>
            </w:r>
          </w:p>
          <w:p w14:paraId="75C276B5"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⑦</w:t>
            </w:r>
            <w:r w:rsidRPr="008F5BB9">
              <w:rPr>
                <w:rFonts w:cs="Times New Roman"/>
                <w:sz w:val="21"/>
              </w:rPr>
              <w:t xml:space="preserve"> Engage an environmental testing company to carry out external environmental monitoring</w:t>
            </w:r>
          </w:p>
          <w:p w14:paraId="4050E4C8"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⑧</w:t>
            </w:r>
            <w:r w:rsidRPr="008F5BB9">
              <w:rPr>
                <w:rFonts w:cs="Times New Roman"/>
                <w:sz w:val="21"/>
              </w:rPr>
              <w:t xml:space="preserve"> Be responsible for the operation of the grievance mechanism</w:t>
            </w:r>
          </w:p>
        </w:tc>
      </w:tr>
      <w:tr w:rsidR="00D817CE" w:rsidRPr="008F5BB9" w14:paraId="39F89AAE" w14:textId="77777777" w:rsidTr="008D34E6">
        <w:tc>
          <w:tcPr>
            <w:tcW w:w="1555" w:type="dxa"/>
            <w:vAlign w:val="center"/>
          </w:tcPr>
          <w:p w14:paraId="274CB7D9"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lastRenderedPageBreak/>
              <w:t>External environmental monitoring unit</w:t>
            </w:r>
          </w:p>
        </w:tc>
        <w:tc>
          <w:tcPr>
            <w:tcW w:w="6741" w:type="dxa"/>
            <w:vAlign w:val="center"/>
          </w:tcPr>
          <w:p w14:paraId="4535BF4C" w14:textId="77777777" w:rsidR="00D817CE" w:rsidRPr="008F5BB9" w:rsidRDefault="00D817CE" w:rsidP="008D34E6">
            <w:pPr>
              <w:spacing w:after="0" w:line="400" w:lineRule="exact"/>
              <w:ind w:firstLineChars="0" w:firstLine="0"/>
              <w:rPr>
                <w:rFonts w:cs="Times New Roman"/>
                <w:sz w:val="21"/>
              </w:rPr>
            </w:pPr>
            <w:r w:rsidRPr="008F5BB9">
              <w:rPr>
                <w:rFonts w:cs="Times New Roman"/>
                <w:sz w:val="21"/>
              </w:rPr>
              <w:t>During the implementation of the project, implement the environmental monitoring plan</w:t>
            </w:r>
          </w:p>
        </w:tc>
      </w:tr>
      <w:tr w:rsidR="00D817CE" w:rsidRPr="008F5BB9" w14:paraId="5A37163B" w14:textId="77777777" w:rsidTr="008D34E6">
        <w:tc>
          <w:tcPr>
            <w:tcW w:w="1555" w:type="dxa"/>
            <w:vAlign w:val="center"/>
          </w:tcPr>
          <w:p w14:paraId="1152D769"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External social monitoring unit</w:t>
            </w:r>
          </w:p>
        </w:tc>
        <w:tc>
          <w:tcPr>
            <w:tcW w:w="6741" w:type="dxa"/>
            <w:vAlign w:val="center"/>
          </w:tcPr>
          <w:p w14:paraId="321E9496" w14:textId="77777777" w:rsidR="00D817CE" w:rsidRPr="008F5BB9" w:rsidRDefault="00D817CE" w:rsidP="008D34E6">
            <w:pPr>
              <w:spacing w:after="0" w:line="400" w:lineRule="exact"/>
              <w:ind w:firstLineChars="0" w:firstLine="0"/>
              <w:rPr>
                <w:rFonts w:cs="Times New Roman"/>
                <w:sz w:val="21"/>
              </w:rPr>
            </w:pPr>
            <w:r w:rsidRPr="008F5BB9">
              <w:rPr>
                <w:rFonts w:cs="Times New Roman"/>
                <w:sz w:val="21"/>
              </w:rPr>
              <w:t>Monitor whether the implementation of the project complies with the AIIB policy</w:t>
            </w:r>
          </w:p>
        </w:tc>
      </w:tr>
      <w:tr w:rsidR="00D817CE" w:rsidRPr="008F5BB9" w14:paraId="65A1D0C2" w14:textId="77777777" w:rsidTr="008D34E6">
        <w:tc>
          <w:tcPr>
            <w:tcW w:w="1555" w:type="dxa"/>
            <w:vAlign w:val="center"/>
          </w:tcPr>
          <w:p w14:paraId="0E5CCA2D"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Contractor (construction unit)</w:t>
            </w:r>
          </w:p>
        </w:tc>
        <w:tc>
          <w:tcPr>
            <w:tcW w:w="6741" w:type="dxa"/>
            <w:vAlign w:val="center"/>
          </w:tcPr>
          <w:p w14:paraId="18C4D3AD" w14:textId="77777777" w:rsidR="00D817CE" w:rsidRPr="008F5BB9" w:rsidRDefault="00D817CE" w:rsidP="008D34E6">
            <w:pPr>
              <w:spacing w:after="0" w:line="360" w:lineRule="exact"/>
              <w:ind w:firstLineChars="0" w:firstLine="0"/>
              <w:rPr>
                <w:rFonts w:cs="Times New Roman"/>
                <w:sz w:val="21"/>
              </w:rPr>
            </w:pPr>
            <w:r w:rsidRPr="008F5BB9">
              <w:rPr>
                <w:rFonts w:ascii="宋体" w:hAnsi="宋体" w:cs="Times New Roman"/>
                <w:sz w:val="21"/>
              </w:rPr>
              <w:t>①</w:t>
            </w:r>
            <w:r w:rsidRPr="008F5BB9">
              <w:rPr>
                <w:rFonts w:cs="Times New Roman"/>
                <w:sz w:val="21"/>
              </w:rPr>
              <w:t xml:space="preserve"> Ensure that enough funds and manpower are available to implement the mitigation measures and monitoring schemes in </w:t>
            </w:r>
            <w:r w:rsidRPr="00F70776">
              <w:rPr>
                <w:rFonts w:cs="Times New Roman"/>
                <w:sz w:val="21"/>
              </w:rPr>
              <w:t>the</w:t>
            </w:r>
            <w:r w:rsidRPr="008F5BB9">
              <w:rPr>
                <w:rFonts w:cs="Times New Roman"/>
                <w:i/>
                <w:iCs/>
                <w:sz w:val="21"/>
              </w:rPr>
              <w:t xml:space="preserve"> Environmental Management Plan</w:t>
            </w:r>
            <w:r w:rsidRPr="008F5BB9">
              <w:rPr>
                <w:rFonts w:cs="Times New Roman"/>
                <w:sz w:val="21"/>
              </w:rPr>
              <w:t xml:space="preserve"> during the whole construction stage</w:t>
            </w:r>
          </w:p>
          <w:p w14:paraId="51F95795" w14:textId="77777777" w:rsidR="00D817CE" w:rsidRPr="008F5BB9" w:rsidRDefault="00D817CE" w:rsidP="008D34E6">
            <w:pPr>
              <w:spacing w:after="0" w:line="360" w:lineRule="exact"/>
              <w:ind w:firstLineChars="0" w:firstLine="0"/>
              <w:rPr>
                <w:rFonts w:cs="Times New Roman"/>
                <w:sz w:val="21"/>
              </w:rPr>
            </w:pPr>
            <w:r w:rsidRPr="008F5BB9">
              <w:rPr>
                <w:rFonts w:ascii="宋体" w:hAnsi="宋体" w:cs="Times New Roman"/>
                <w:sz w:val="21"/>
              </w:rPr>
              <w:t>②</w:t>
            </w:r>
            <w:r w:rsidRPr="008F5BB9">
              <w:rPr>
                <w:rFonts w:cs="Times New Roman"/>
                <w:sz w:val="21"/>
              </w:rPr>
              <w:t xml:space="preserve"> Be responsible for the operation of the grievance mechanism in the construction stage</w:t>
            </w:r>
          </w:p>
        </w:tc>
      </w:tr>
      <w:tr w:rsidR="00D817CE" w:rsidRPr="008F5BB9" w14:paraId="2650C35E" w14:textId="77777777" w:rsidTr="008D34E6">
        <w:tc>
          <w:tcPr>
            <w:tcW w:w="1555" w:type="dxa"/>
            <w:vAlign w:val="center"/>
          </w:tcPr>
          <w:p w14:paraId="0BD29652"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Construction supervision company</w:t>
            </w:r>
          </w:p>
        </w:tc>
        <w:tc>
          <w:tcPr>
            <w:tcW w:w="6741" w:type="dxa"/>
            <w:vAlign w:val="center"/>
          </w:tcPr>
          <w:p w14:paraId="28DD7439"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①</w:t>
            </w:r>
            <w:r w:rsidRPr="008F5BB9">
              <w:rPr>
                <w:rFonts w:cs="Times New Roman"/>
                <w:sz w:val="21"/>
              </w:rPr>
              <w:t xml:space="preserve"> Ensure that enough funds and manpower are used to supervise and guide the contractor (construction unit), and require the contractor to implement mitigation measures and carry out environmental monitoring in time according to the requirements of the Environmental Management Plan</w:t>
            </w:r>
          </w:p>
          <w:p w14:paraId="52C07D88"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②</w:t>
            </w:r>
            <w:r w:rsidRPr="008F5BB9">
              <w:rPr>
                <w:rFonts w:cs="Times New Roman"/>
                <w:sz w:val="21"/>
              </w:rPr>
              <w:t xml:space="preserve"> Supervise the construction progress and quality</w:t>
            </w:r>
          </w:p>
          <w:p w14:paraId="3D9CA78B"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③</w:t>
            </w:r>
            <w:r w:rsidRPr="008F5BB9">
              <w:rPr>
                <w:rFonts w:cs="Times New Roman"/>
                <w:sz w:val="21"/>
              </w:rPr>
              <w:t xml:space="preserve"> Appoint qualified personnel responsible for occupational health and safety to conduct regular on-site supervision o</w:t>
            </w:r>
            <w:r>
              <w:rPr>
                <w:rFonts w:cs="Times New Roman"/>
                <w:sz w:val="21"/>
              </w:rPr>
              <w:t>f</w:t>
            </w:r>
            <w:r w:rsidRPr="008F5BB9">
              <w:rPr>
                <w:rFonts w:cs="Times New Roman"/>
                <w:sz w:val="21"/>
              </w:rPr>
              <w:t xml:space="preserve"> the contractor (construction unit)</w:t>
            </w:r>
          </w:p>
          <w:p w14:paraId="3DD450DE"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④</w:t>
            </w:r>
            <w:r w:rsidRPr="008F5BB9">
              <w:rPr>
                <w:rFonts w:cs="Times New Roman"/>
                <w:sz w:val="21"/>
              </w:rPr>
              <w:t xml:space="preserve"> Supervise the implementation performance of the contractor's (construction unit's) </w:t>
            </w:r>
            <w:r w:rsidRPr="008F5BB9">
              <w:rPr>
                <w:rFonts w:cs="Times New Roman"/>
                <w:i/>
                <w:iCs/>
                <w:sz w:val="21"/>
              </w:rPr>
              <w:t>Environmental Management Plan</w:t>
            </w:r>
          </w:p>
          <w:p w14:paraId="152F3888"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⑤</w:t>
            </w:r>
            <w:r w:rsidRPr="008F5BB9">
              <w:rPr>
                <w:rFonts w:cs="Times New Roman"/>
                <w:sz w:val="21"/>
              </w:rPr>
              <w:t xml:space="preserve"> Perform simple and cost-effective quantitative field measurements using </w:t>
            </w:r>
            <w:r w:rsidRPr="008F5BB9">
              <w:rPr>
                <w:rFonts w:cs="Times New Roman"/>
                <w:sz w:val="21"/>
              </w:rPr>
              <w:lastRenderedPageBreak/>
              <w:t xml:space="preserve">basic hand-held equipment to regularly check that construction meets environmental monitoring standards and objectives of the project, especially </w:t>
            </w:r>
            <w:r>
              <w:rPr>
                <w:rFonts w:cs="Times New Roman"/>
                <w:sz w:val="21"/>
              </w:rPr>
              <w:t>concerning</w:t>
            </w:r>
            <w:r w:rsidRPr="008F5BB9">
              <w:rPr>
                <w:rFonts w:cs="Times New Roman"/>
                <w:sz w:val="21"/>
              </w:rPr>
              <w:t xml:space="preserve"> noise and air quality</w:t>
            </w:r>
          </w:p>
          <w:p w14:paraId="4F9871C0"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⑥</w:t>
            </w:r>
            <w:r w:rsidRPr="008F5BB9">
              <w:rPr>
                <w:rFonts w:cs="Times New Roman"/>
                <w:sz w:val="21"/>
              </w:rPr>
              <w:t xml:space="preserve"> Submit the monitoring report of</w:t>
            </w:r>
            <w:r w:rsidRPr="00C40043">
              <w:rPr>
                <w:rFonts w:cs="Times New Roman"/>
                <w:sz w:val="21"/>
              </w:rPr>
              <w:t xml:space="preserve"> the</w:t>
            </w:r>
            <w:r w:rsidRPr="008F5BB9">
              <w:rPr>
                <w:rFonts w:cs="Times New Roman"/>
                <w:i/>
                <w:iCs/>
                <w:sz w:val="21"/>
              </w:rPr>
              <w:t xml:space="preserve"> Environmental Management Plan</w:t>
            </w:r>
            <w:r w:rsidRPr="008F5BB9">
              <w:rPr>
                <w:rFonts w:cs="Times New Roman"/>
                <w:sz w:val="21"/>
              </w:rPr>
              <w:t xml:space="preserve"> to the </w:t>
            </w:r>
            <w:r>
              <w:rPr>
                <w:rFonts w:cs="Times New Roman"/>
                <w:sz w:val="21"/>
              </w:rPr>
              <w:t>PIU</w:t>
            </w:r>
            <w:r w:rsidRPr="008F5BB9">
              <w:rPr>
                <w:rFonts w:cs="Times New Roman"/>
                <w:sz w:val="21"/>
              </w:rPr>
              <w:t xml:space="preserve"> every month</w:t>
            </w:r>
          </w:p>
        </w:tc>
      </w:tr>
      <w:tr w:rsidR="00D817CE" w:rsidRPr="008F5BB9" w14:paraId="1D05C1F3" w14:textId="77777777" w:rsidTr="008D34E6">
        <w:tc>
          <w:tcPr>
            <w:tcW w:w="1555" w:type="dxa"/>
            <w:vAlign w:val="center"/>
          </w:tcPr>
          <w:p w14:paraId="0363C737"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lastRenderedPageBreak/>
              <w:t>AIIB</w:t>
            </w:r>
          </w:p>
        </w:tc>
        <w:tc>
          <w:tcPr>
            <w:tcW w:w="6741" w:type="dxa"/>
            <w:vAlign w:val="center"/>
          </w:tcPr>
          <w:p w14:paraId="25DE4932"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①</w:t>
            </w:r>
            <w:r w:rsidRPr="008F5BB9">
              <w:rPr>
                <w:rFonts w:cs="Times New Roman"/>
                <w:sz w:val="21"/>
              </w:rPr>
              <w:t xml:space="preserve"> Supervise project management and timely implement loan</w:t>
            </w:r>
            <w:r>
              <w:rPr>
                <w:rFonts w:cs="Times New Roman"/>
                <w:sz w:val="21"/>
              </w:rPr>
              <w:t>-</w:t>
            </w:r>
            <w:r w:rsidRPr="008F5BB9">
              <w:rPr>
                <w:rFonts w:cs="Times New Roman"/>
                <w:sz w:val="21"/>
              </w:rPr>
              <w:t>related agreements</w:t>
            </w:r>
          </w:p>
          <w:p w14:paraId="5BAAD030"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②</w:t>
            </w:r>
            <w:r w:rsidRPr="008F5BB9">
              <w:rPr>
                <w:rFonts w:cs="Times New Roman"/>
                <w:sz w:val="21"/>
              </w:rPr>
              <w:t xml:space="preserve"> Review the compliance of the project according to </w:t>
            </w:r>
            <w:r w:rsidRPr="00C40043">
              <w:rPr>
                <w:rFonts w:cs="Times New Roman"/>
                <w:sz w:val="21"/>
              </w:rPr>
              <w:t>the</w:t>
            </w:r>
            <w:r w:rsidRPr="008F5BB9">
              <w:rPr>
                <w:rFonts w:cs="Times New Roman"/>
                <w:i/>
                <w:iCs/>
                <w:sz w:val="21"/>
              </w:rPr>
              <w:t xml:space="preserve"> Environmental Management Plan</w:t>
            </w:r>
          </w:p>
          <w:p w14:paraId="4301B726"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③</w:t>
            </w:r>
            <w:r w:rsidRPr="008F5BB9">
              <w:rPr>
                <w:rFonts w:cs="Times New Roman"/>
                <w:sz w:val="21"/>
              </w:rPr>
              <w:t xml:space="preserve"> Supervise the project progress and regularly review the project</w:t>
            </w:r>
          </w:p>
          <w:p w14:paraId="33DC145B" w14:textId="77777777" w:rsidR="00D817CE" w:rsidRPr="008F5BB9" w:rsidRDefault="00D817CE" w:rsidP="008D34E6">
            <w:pPr>
              <w:spacing w:after="0" w:line="400" w:lineRule="exact"/>
              <w:ind w:firstLineChars="0" w:firstLine="0"/>
              <w:rPr>
                <w:rFonts w:cs="Times New Roman"/>
                <w:sz w:val="21"/>
              </w:rPr>
            </w:pPr>
            <w:r w:rsidRPr="008F5BB9">
              <w:rPr>
                <w:rFonts w:ascii="宋体" w:hAnsi="宋体" w:cs="Times New Roman"/>
                <w:sz w:val="21"/>
              </w:rPr>
              <w:t>④</w:t>
            </w:r>
            <w:r w:rsidRPr="008F5BB9">
              <w:rPr>
                <w:rFonts w:cs="Times New Roman"/>
                <w:sz w:val="21"/>
              </w:rPr>
              <w:t xml:space="preserve"> Disclose the implementation report of </w:t>
            </w:r>
            <w:r w:rsidRPr="00C40043">
              <w:rPr>
                <w:rFonts w:cs="Times New Roman"/>
                <w:sz w:val="21"/>
              </w:rPr>
              <w:t>the</w:t>
            </w:r>
            <w:r w:rsidRPr="008F5BB9">
              <w:rPr>
                <w:rFonts w:cs="Times New Roman"/>
                <w:i/>
                <w:iCs/>
                <w:sz w:val="21"/>
              </w:rPr>
              <w:t xml:space="preserve"> Environmental Management Plan</w:t>
            </w:r>
            <w:r w:rsidRPr="008F5BB9">
              <w:rPr>
                <w:rFonts w:cs="Times New Roman"/>
                <w:sz w:val="21"/>
              </w:rPr>
              <w:t xml:space="preserve"> on the website of AIIB</w:t>
            </w:r>
          </w:p>
        </w:tc>
      </w:tr>
    </w:tbl>
    <w:p w14:paraId="00EE476C" w14:textId="77777777" w:rsidR="00D817CE" w:rsidRPr="008F5BB9" w:rsidRDefault="00D817CE" w:rsidP="00D817CE">
      <w:pPr>
        <w:widowControl/>
        <w:numPr>
          <w:ilvl w:val="1"/>
          <w:numId w:val="1"/>
        </w:numPr>
        <w:tabs>
          <w:tab w:val="left" w:pos="360"/>
        </w:tabs>
        <w:spacing w:before="120" w:afterLines="50" w:after="163"/>
        <w:ind w:left="0" w:firstLineChars="0" w:firstLine="0"/>
        <w:outlineLvl w:val="1"/>
        <w:rPr>
          <w:rFonts w:eastAsia="黑体" w:cs="Times New Roman"/>
          <w:caps/>
          <w:sz w:val="28"/>
          <w:szCs w:val="28"/>
        </w:rPr>
      </w:pPr>
      <w:bookmarkStart w:id="368" w:name="_Toc100840899"/>
      <w:bookmarkStart w:id="369" w:name="_Toc102032433"/>
      <w:r w:rsidRPr="008F5BB9">
        <w:rPr>
          <w:rFonts w:cs="Times New Roman"/>
          <w:caps/>
          <w:sz w:val="28"/>
          <w:szCs w:val="28"/>
        </w:rPr>
        <w:t>E</w:t>
      </w:r>
      <w:r w:rsidRPr="008F5BB9">
        <w:rPr>
          <w:rFonts w:cs="Times New Roman"/>
          <w:sz w:val="28"/>
          <w:szCs w:val="28"/>
        </w:rPr>
        <w:t>nvironmental impact and mitigation measures</w:t>
      </w:r>
      <w:bookmarkEnd w:id="368"/>
      <w:bookmarkEnd w:id="369"/>
    </w:p>
    <w:p w14:paraId="503699EE" w14:textId="77777777" w:rsidR="00D817CE" w:rsidRPr="008F5BB9" w:rsidRDefault="00D817CE" w:rsidP="00D817CE">
      <w:pPr>
        <w:widowControl/>
        <w:ind w:firstLine="480"/>
        <w:rPr>
          <w:rFonts w:cs="Times New Roman"/>
        </w:rPr>
      </w:pPr>
      <w:r w:rsidRPr="00404BA4">
        <w:rPr>
          <w:rFonts w:cs="Times New Roman"/>
        </w:rPr>
        <w:t>The potential environmental impact of the project has been determined in this report, and corresponding mitigation measures have been formulated (see Chapter 5 of this report</w:t>
      </w:r>
      <w:r>
        <w:rPr>
          <w:rFonts w:cs="Times New Roman"/>
        </w:rPr>
        <w:t>)</w:t>
      </w:r>
      <w:r w:rsidRPr="00404BA4">
        <w:rPr>
          <w:rFonts w:cs="Times New Roman" w:hint="eastAsia"/>
        </w:rPr>
        <w:t xml:space="preserve"> </w:t>
      </w:r>
      <w:r w:rsidRPr="00404BA4">
        <w:rPr>
          <w:rFonts w:cs="Times New Roman"/>
        </w:rPr>
        <w:t xml:space="preserve">See 11-2 for the environmental impact and mitigation measures of the project. The contractor (during the period of construction) will incorporate mitigation measures into the detailed design, </w:t>
      </w:r>
      <w:r w:rsidRPr="00404BA4">
        <w:rPr>
          <w:rFonts w:cs="Times New Roman" w:hint="eastAsia"/>
        </w:rPr>
        <w:t>tender</w:t>
      </w:r>
      <w:r w:rsidRPr="00404BA4">
        <w:rPr>
          <w:rFonts w:cs="Times New Roman"/>
        </w:rPr>
        <w:t xml:space="preserve"> documents and construction contract manual under the supervision of the environmental and social management department of the PIU and the supervision company. The effectiveness of these measures will be evaluated according to the results of supervision and monitoring to determine whether these measures shall be continued or improved and adjusted.</w:t>
      </w:r>
    </w:p>
    <w:p w14:paraId="59BC12EE" w14:textId="77777777" w:rsidR="00D817CE" w:rsidRPr="008F5BB9" w:rsidRDefault="00D817CE" w:rsidP="00D817CE">
      <w:pPr>
        <w:ind w:firstLine="480"/>
        <w:rPr>
          <w:rFonts w:cs="Times New Roman"/>
        </w:rPr>
        <w:sectPr w:rsidR="00D817CE" w:rsidRPr="008F5BB9">
          <w:pgSz w:w="11906" w:h="16838"/>
          <w:pgMar w:top="1440" w:right="1800" w:bottom="1440" w:left="1800" w:header="851" w:footer="992" w:gutter="0"/>
          <w:cols w:space="425"/>
          <w:docGrid w:type="lines" w:linePitch="326"/>
        </w:sectPr>
      </w:pPr>
    </w:p>
    <w:p w14:paraId="6EFBE6D6" w14:textId="77777777" w:rsidR="00D817CE" w:rsidRPr="008F5BB9" w:rsidRDefault="00D817CE" w:rsidP="00D817CE">
      <w:pPr>
        <w:keepNext/>
        <w:widowControl/>
        <w:adjustRightInd w:val="0"/>
        <w:snapToGrid w:val="0"/>
        <w:spacing w:beforeLines="10" w:before="32" w:line="240" w:lineRule="auto"/>
        <w:ind w:firstLine="480"/>
        <w:rPr>
          <w:rFonts w:eastAsia="黑体" w:cs="Times New Roman"/>
          <w:bCs/>
        </w:rPr>
      </w:pPr>
      <w:r w:rsidRPr="008F5BB9">
        <w:rPr>
          <w:rFonts w:cs="Times New Roman"/>
        </w:rPr>
        <w:lastRenderedPageBreak/>
        <w:t xml:space="preserve">Table </w:t>
      </w:r>
      <w:r w:rsidRPr="008F5BB9">
        <w:rPr>
          <w:rFonts w:eastAsia="黑体" w:cs="Times New Roman"/>
          <w:bCs/>
        </w:rPr>
        <w:fldChar w:fldCharType="begin"/>
      </w:r>
      <w:r w:rsidRPr="008F5BB9">
        <w:rPr>
          <w:rFonts w:eastAsia="黑体" w:cs="Times New Roman"/>
          <w:bCs/>
        </w:rPr>
        <w:instrText xml:space="preserve"> STYLEREF 1 \s </w:instrText>
      </w:r>
      <w:r w:rsidRPr="008F5BB9">
        <w:rPr>
          <w:rFonts w:eastAsia="黑体" w:cs="Times New Roman"/>
          <w:bCs/>
        </w:rPr>
        <w:fldChar w:fldCharType="separate"/>
      </w:r>
      <w:r w:rsidRPr="008F5BB9">
        <w:rPr>
          <w:rFonts w:eastAsia="黑体" w:cs="Times New Roman"/>
          <w:bCs/>
        </w:rPr>
        <w:t>9</w:t>
      </w:r>
      <w:r w:rsidRPr="008F5BB9">
        <w:rPr>
          <w:rFonts w:eastAsia="黑体" w:cs="Times New Roman"/>
          <w:bCs/>
        </w:rPr>
        <w:fldChar w:fldCharType="end"/>
      </w:r>
      <w:r w:rsidRPr="008F5BB9">
        <w:rPr>
          <w:rFonts w:cs="Times New Roman"/>
        </w:rPr>
        <w:t>-</w:t>
      </w:r>
      <w:r w:rsidRPr="008F5BB9">
        <w:rPr>
          <w:rFonts w:eastAsia="黑体" w:cs="Times New Roman"/>
          <w:bCs/>
        </w:rPr>
        <w:fldChar w:fldCharType="begin"/>
      </w:r>
      <w:r w:rsidRPr="008F5BB9">
        <w:rPr>
          <w:rFonts w:eastAsia="黑体" w:cs="Times New Roman"/>
          <w:bCs/>
        </w:rPr>
        <w:instrText xml:space="preserve"> SEQ </w:instrText>
      </w:r>
      <w:r w:rsidRPr="008F5BB9">
        <w:rPr>
          <w:rFonts w:eastAsia="黑体" w:cs="Times New Roman"/>
          <w:bCs/>
        </w:rPr>
        <w:instrText>表</w:instrText>
      </w:r>
      <w:r w:rsidRPr="008F5BB9">
        <w:rPr>
          <w:rFonts w:eastAsia="黑体" w:cs="Times New Roman"/>
          <w:bCs/>
        </w:rPr>
        <w:instrText xml:space="preserve"> \* ARABIC \s 1 </w:instrText>
      </w:r>
      <w:r w:rsidRPr="008F5BB9">
        <w:rPr>
          <w:rFonts w:eastAsia="黑体" w:cs="Times New Roman"/>
          <w:bCs/>
        </w:rPr>
        <w:fldChar w:fldCharType="separate"/>
      </w:r>
      <w:r w:rsidRPr="008F5BB9">
        <w:rPr>
          <w:rFonts w:eastAsia="黑体" w:cs="Times New Roman"/>
          <w:bCs/>
        </w:rPr>
        <w:t>2</w:t>
      </w:r>
      <w:r w:rsidRPr="008F5BB9">
        <w:rPr>
          <w:rFonts w:eastAsia="黑体" w:cs="Times New Roman"/>
          <w:bCs/>
        </w:rPr>
        <w:fldChar w:fldCharType="end"/>
      </w:r>
      <w:r w:rsidRPr="008F5BB9">
        <w:rPr>
          <w:rFonts w:cs="Times New Roman"/>
        </w:rPr>
        <w:t xml:space="preserve"> Environmental and social management plan of the project</w:t>
      </w:r>
    </w:p>
    <w:tbl>
      <w:tblPr>
        <w:tblStyle w:val="a6"/>
        <w:tblW w:w="0" w:type="auto"/>
        <w:tblBorders>
          <w:top w:val="single" w:sz="8" w:space="0" w:color="auto"/>
          <w:left w:val="none" w:sz="0" w:space="0" w:color="auto"/>
          <w:bottom w:val="single" w:sz="8" w:space="0" w:color="auto"/>
          <w:right w:val="none" w:sz="0" w:space="0" w:color="auto"/>
          <w:insideH w:val="single" w:sz="2" w:space="0" w:color="auto"/>
          <w:insideV w:val="single" w:sz="2" w:space="0" w:color="auto"/>
        </w:tblBorders>
        <w:tblLook w:val="04A0" w:firstRow="1" w:lastRow="0" w:firstColumn="1" w:lastColumn="0" w:noHBand="0" w:noVBand="1"/>
      </w:tblPr>
      <w:tblGrid>
        <w:gridCol w:w="2013"/>
        <w:gridCol w:w="1418"/>
        <w:gridCol w:w="1682"/>
        <w:gridCol w:w="4608"/>
        <w:gridCol w:w="1651"/>
        <w:gridCol w:w="1407"/>
        <w:gridCol w:w="1395"/>
      </w:tblGrid>
      <w:tr w:rsidR="00D817CE" w:rsidRPr="008F5BB9" w14:paraId="31D669C9" w14:textId="77777777" w:rsidTr="008D34E6">
        <w:trPr>
          <w:tblHeader/>
        </w:trPr>
        <w:tc>
          <w:tcPr>
            <w:tcW w:w="1169" w:type="dxa"/>
            <w:vAlign w:val="center"/>
          </w:tcPr>
          <w:p w14:paraId="50D38A24"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Environmental/social content</w:t>
            </w:r>
          </w:p>
        </w:tc>
        <w:tc>
          <w:tcPr>
            <w:tcW w:w="958" w:type="dxa"/>
            <w:vAlign w:val="center"/>
          </w:tcPr>
          <w:p w14:paraId="5E675E38"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Category</w:t>
            </w:r>
          </w:p>
        </w:tc>
        <w:tc>
          <w:tcPr>
            <w:tcW w:w="1775" w:type="dxa"/>
            <w:vAlign w:val="center"/>
          </w:tcPr>
          <w:p w14:paraId="3E966DB3"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Main impacts</w:t>
            </w:r>
          </w:p>
        </w:tc>
        <w:tc>
          <w:tcPr>
            <w:tcW w:w="5879" w:type="dxa"/>
            <w:vAlign w:val="center"/>
          </w:tcPr>
          <w:p w14:paraId="2BFB4053"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Mitigation measures</w:t>
            </w:r>
          </w:p>
        </w:tc>
        <w:tc>
          <w:tcPr>
            <w:tcW w:w="1517" w:type="dxa"/>
            <w:vAlign w:val="center"/>
          </w:tcPr>
          <w:p w14:paraId="60DF70E4"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Pr>
                <w:rFonts w:cs="Times New Roman" w:hint="eastAsia"/>
                <w:b/>
                <w:bCs/>
                <w:sz w:val="21"/>
                <w:u w:val="single"/>
              </w:rPr>
              <w:t>Implementatio</w:t>
            </w:r>
            <w:r>
              <w:rPr>
                <w:rFonts w:cs="Times New Roman"/>
                <w:b/>
                <w:bCs/>
                <w:sz w:val="21"/>
                <w:u w:val="single"/>
              </w:rPr>
              <w:t>n unit</w:t>
            </w:r>
          </w:p>
        </w:tc>
        <w:tc>
          <w:tcPr>
            <w:tcW w:w="1343" w:type="dxa"/>
            <w:vAlign w:val="center"/>
          </w:tcPr>
          <w:p w14:paraId="76FAB244"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Supervisory organization</w:t>
            </w:r>
          </w:p>
        </w:tc>
        <w:tc>
          <w:tcPr>
            <w:tcW w:w="1317" w:type="dxa"/>
            <w:vAlign w:val="center"/>
          </w:tcPr>
          <w:p w14:paraId="0A95D9EF"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Source</w:t>
            </w:r>
            <w:r>
              <w:rPr>
                <w:rFonts w:cs="Times New Roman"/>
                <w:b/>
                <w:bCs/>
                <w:sz w:val="21"/>
                <w:u w:val="single"/>
              </w:rPr>
              <w:t xml:space="preserve"> o</w:t>
            </w:r>
            <w:r w:rsidRPr="008F5BB9">
              <w:rPr>
                <w:rFonts w:cs="Times New Roman"/>
                <w:b/>
                <w:bCs/>
                <w:sz w:val="21"/>
                <w:u w:val="single"/>
              </w:rPr>
              <w:t>f fund</w:t>
            </w:r>
            <w:r>
              <w:rPr>
                <w:rFonts w:cs="Times New Roman"/>
                <w:b/>
                <w:bCs/>
                <w:sz w:val="21"/>
                <w:u w:val="single"/>
              </w:rPr>
              <w:t>s</w:t>
            </w:r>
          </w:p>
        </w:tc>
      </w:tr>
      <w:tr w:rsidR="00D817CE" w:rsidRPr="008F5BB9" w14:paraId="1D048347" w14:textId="77777777" w:rsidTr="008D34E6">
        <w:tc>
          <w:tcPr>
            <w:tcW w:w="13958" w:type="dxa"/>
            <w:gridSpan w:val="7"/>
            <w:vAlign w:val="center"/>
          </w:tcPr>
          <w:p w14:paraId="09A51432"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Pre-construction</w:t>
            </w:r>
          </w:p>
        </w:tc>
      </w:tr>
      <w:tr w:rsidR="00D817CE" w:rsidRPr="008F5BB9" w14:paraId="4A7A4405" w14:textId="77777777" w:rsidTr="008D34E6">
        <w:trPr>
          <w:trHeight w:val="203"/>
        </w:trPr>
        <w:tc>
          <w:tcPr>
            <w:tcW w:w="1169" w:type="dxa"/>
            <w:vMerge w:val="restart"/>
            <w:vAlign w:val="center"/>
          </w:tcPr>
          <w:p w14:paraId="512D0EB6"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Environment and society</w:t>
            </w:r>
          </w:p>
        </w:tc>
        <w:tc>
          <w:tcPr>
            <w:tcW w:w="958" w:type="dxa"/>
            <w:vAlign w:val="center"/>
          </w:tcPr>
          <w:p w14:paraId="489A46BD"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Institutional strengthening</w:t>
            </w:r>
          </w:p>
        </w:tc>
        <w:tc>
          <w:tcPr>
            <w:tcW w:w="1775" w:type="dxa"/>
            <w:vAlign w:val="center"/>
          </w:tcPr>
          <w:p w14:paraId="6198ACB4"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Pr>
                <w:rFonts w:cs="Times New Roman"/>
                <w:sz w:val="21"/>
              </w:rPr>
              <w:t>S</w:t>
            </w:r>
            <w:r w:rsidRPr="008F5BB9">
              <w:rPr>
                <w:rFonts w:cs="Times New Roman"/>
                <w:sz w:val="21"/>
              </w:rPr>
              <w:t>uitable environmental and social security personnel</w:t>
            </w:r>
            <w:r>
              <w:rPr>
                <w:rFonts w:cs="Times New Roman"/>
                <w:sz w:val="21"/>
              </w:rPr>
              <w:t xml:space="preserve"> shall be appointed</w:t>
            </w:r>
          </w:p>
        </w:tc>
        <w:tc>
          <w:tcPr>
            <w:tcW w:w="5879" w:type="dxa"/>
            <w:vAlign w:val="center"/>
          </w:tcPr>
          <w:p w14:paraId="392672BF"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cs="Times New Roman"/>
                <w:sz w:val="21"/>
              </w:rPr>
              <w:t>At least one full-time and qualified security personnel shall be appointed from the implementation unit of the project. This person will be responsible for coordinating the implementation of the Environmental Management Plan;</w:t>
            </w:r>
          </w:p>
          <w:p w14:paraId="130CDECF"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cs="Times New Roman"/>
                <w:sz w:val="21"/>
              </w:rPr>
              <w:t>The implementation unit will hire a third-party environmental monitoring company to provide external support</w:t>
            </w:r>
          </w:p>
        </w:tc>
        <w:tc>
          <w:tcPr>
            <w:tcW w:w="1517" w:type="dxa"/>
            <w:vAlign w:val="center"/>
          </w:tcPr>
          <w:p w14:paraId="6FCC615F"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Zhengzhou Highway Development Center</w:t>
            </w:r>
          </w:p>
        </w:tc>
        <w:tc>
          <w:tcPr>
            <w:tcW w:w="1343" w:type="dxa"/>
            <w:vAlign w:val="center"/>
          </w:tcPr>
          <w:p w14:paraId="0EC05FDE"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AIIB</w:t>
            </w:r>
          </w:p>
        </w:tc>
        <w:tc>
          <w:tcPr>
            <w:tcW w:w="1317" w:type="dxa"/>
            <w:vAlign w:val="center"/>
          </w:tcPr>
          <w:p w14:paraId="052A7FEC"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Counterpart funds</w:t>
            </w:r>
          </w:p>
        </w:tc>
      </w:tr>
      <w:tr w:rsidR="00D817CE" w:rsidRPr="008F5BB9" w14:paraId="2CEE48F8" w14:textId="77777777" w:rsidTr="008D34E6">
        <w:trPr>
          <w:trHeight w:val="565"/>
        </w:trPr>
        <w:tc>
          <w:tcPr>
            <w:tcW w:w="1169" w:type="dxa"/>
            <w:vMerge/>
            <w:vAlign w:val="center"/>
          </w:tcPr>
          <w:p w14:paraId="4F905200" w14:textId="77777777" w:rsidR="00D817CE" w:rsidRPr="008F5BB9" w:rsidRDefault="00D817CE" w:rsidP="008D34E6">
            <w:pPr>
              <w:adjustRightInd w:val="0"/>
              <w:snapToGrid w:val="0"/>
              <w:spacing w:after="0" w:line="240" w:lineRule="auto"/>
              <w:ind w:firstLineChars="0" w:firstLine="0"/>
              <w:jc w:val="center"/>
              <w:rPr>
                <w:rFonts w:cs="Times New Roman"/>
                <w:sz w:val="21"/>
              </w:rPr>
            </w:pPr>
          </w:p>
        </w:tc>
        <w:tc>
          <w:tcPr>
            <w:tcW w:w="958" w:type="dxa"/>
            <w:vAlign w:val="center"/>
          </w:tcPr>
          <w:p w14:paraId="6EA6B033"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Pr>
                <w:rFonts w:cs="Times New Roman" w:hint="eastAsia"/>
                <w:sz w:val="21"/>
              </w:rPr>
              <w:t xml:space="preserve">Tendering and </w:t>
            </w:r>
            <w:r w:rsidRPr="008F5BB9">
              <w:rPr>
                <w:rFonts w:cs="Times New Roman"/>
                <w:sz w:val="21"/>
              </w:rPr>
              <w:t>bidding</w:t>
            </w:r>
          </w:p>
        </w:tc>
        <w:tc>
          <w:tcPr>
            <w:tcW w:w="1775" w:type="dxa"/>
            <w:vAlign w:val="center"/>
          </w:tcPr>
          <w:p w14:paraId="0BC28B71"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Pr>
                <w:rFonts w:cs="Times New Roman"/>
                <w:sz w:val="21"/>
              </w:rPr>
              <w:t>M</w:t>
            </w:r>
            <w:r w:rsidRPr="008F5BB9">
              <w:rPr>
                <w:rFonts w:cs="Times New Roman"/>
                <w:sz w:val="21"/>
              </w:rPr>
              <w:t xml:space="preserve">itigation measures and monitoring </w:t>
            </w:r>
            <w:r>
              <w:rPr>
                <w:rFonts w:cs="Times New Roman"/>
                <w:sz w:val="21"/>
              </w:rPr>
              <w:t>shall be i</w:t>
            </w:r>
            <w:r w:rsidRPr="008F5BB9">
              <w:rPr>
                <w:rFonts w:cs="Times New Roman"/>
                <w:sz w:val="21"/>
              </w:rPr>
              <w:t>ncorporate</w:t>
            </w:r>
            <w:r>
              <w:rPr>
                <w:rFonts w:cs="Times New Roman"/>
                <w:sz w:val="21"/>
              </w:rPr>
              <w:t>d</w:t>
            </w:r>
            <w:r w:rsidRPr="008F5BB9">
              <w:rPr>
                <w:rFonts w:cs="Times New Roman"/>
                <w:sz w:val="21"/>
              </w:rPr>
              <w:t xml:space="preserve"> into </w:t>
            </w:r>
            <w:r>
              <w:rPr>
                <w:rFonts w:cs="Times New Roman" w:hint="eastAsia"/>
                <w:sz w:val="21"/>
              </w:rPr>
              <w:t xml:space="preserve">tendering and </w:t>
            </w:r>
            <w:r w:rsidRPr="008F5BB9">
              <w:rPr>
                <w:rFonts w:cs="Times New Roman"/>
                <w:sz w:val="21"/>
              </w:rPr>
              <w:t>bidding documents</w:t>
            </w:r>
          </w:p>
        </w:tc>
        <w:tc>
          <w:tcPr>
            <w:tcW w:w="5879" w:type="dxa"/>
            <w:vAlign w:val="center"/>
          </w:tcPr>
          <w:p w14:paraId="416C2BB8"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cs="Times New Roman"/>
                <w:sz w:val="21"/>
              </w:rPr>
              <w:t xml:space="preserve">Environmental protection measures in the Environmental Management </w:t>
            </w:r>
            <w:r>
              <w:rPr>
                <w:rFonts w:cs="Times New Roman"/>
                <w:sz w:val="21"/>
              </w:rPr>
              <w:t xml:space="preserve">Plan are included in the </w:t>
            </w:r>
            <w:r>
              <w:rPr>
                <w:rFonts w:cs="Times New Roman" w:hint="eastAsia"/>
                <w:sz w:val="21"/>
              </w:rPr>
              <w:t>tender</w:t>
            </w:r>
            <w:r w:rsidRPr="008F5BB9">
              <w:rPr>
                <w:rFonts w:cs="Times New Roman"/>
                <w:sz w:val="21"/>
              </w:rPr>
              <w:t xml:space="preserve"> documents of the project and the contracts for civil engineering and equipment installation. All contractors are required to strictly implement the Environmental Management Plan.</w:t>
            </w:r>
          </w:p>
        </w:tc>
        <w:tc>
          <w:tcPr>
            <w:tcW w:w="1517" w:type="dxa"/>
            <w:vAlign w:val="center"/>
          </w:tcPr>
          <w:p w14:paraId="6DD5F820"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Zhengzhou Highway Development Center</w:t>
            </w:r>
          </w:p>
        </w:tc>
        <w:tc>
          <w:tcPr>
            <w:tcW w:w="1343" w:type="dxa"/>
            <w:vAlign w:val="center"/>
          </w:tcPr>
          <w:p w14:paraId="449CCC00"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AIIB</w:t>
            </w:r>
          </w:p>
        </w:tc>
        <w:tc>
          <w:tcPr>
            <w:tcW w:w="1317" w:type="dxa"/>
            <w:vAlign w:val="center"/>
          </w:tcPr>
          <w:p w14:paraId="4E4AF6E3"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Design budget with details</w:t>
            </w:r>
          </w:p>
        </w:tc>
      </w:tr>
      <w:tr w:rsidR="00D817CE" w:rsidRPr="008F5BB9" w14:paraId="313240C7" w14:textId="77777777" w:rsidTr="008D34E6">
        <w:trPr>
          <w:trHeight w:val="55"/>
        </w:trPr>
        <w:tc>
          <w:tcPr>
            <w:tcW w:w="1169" w:type="dxa"/>
            <w:vMerge/>
            <w:vAlign w:val="center"/>
          </w:tcPr>
          <w:p w14:paraId="4C721827" w14:textId="77777777" w:rsidR="00D817CE" w:rsidRPr="008F5BB9" w:rsidRDefault="00D817CE" w:rsidP="008D34E6">
            <w:pPr>
              <w:adjustRightInd w:val="0"/>
              <w:snapToGrid w:val="0"/>
              <w:spacing w:after="0" w:line="240" w:lineRule="auto"/>
              <w:ind w:firstLineChars="0" w:firstLine="0"/>
              <w:jc w:val="center"/>
              <w:rPr>
                <w:rFonts w:cs="Times New Roman"/>
                <w:sz w:val="21"/>
              </w:rPr>
            </w:pPr>
          </w:p>
        </w:tc>
        <w:tc>
          <w:tcPr>
            <w:tcW w:w="958" w:type="dxa"/>
            <w:vAlign w:val="center"/>
          </w:tcPr>
          <w:p w14:paraId="501563A3"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Capacity building</w:t>
            </w:r>
          </w:p>
        </w:tc>
        <w:tc>
          <w:tcPr>
            <w:tcW w:w="1775" w:type="dxa"/>
            <w:vAlign w:val="center"/>
          </w:tcPr>
          <w:p w14:paraId="5F9C4B64"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Pr>
                <w:rFonts w:cs="Times New Roman"/>
                <w:sz w:val="21"/>
              </w:rPr>
              <w:t>Tr</w:t>
            </w:r>
            <w:r w:rsidRPr="008F5BB9">
              <w:rPr>
                <w:rFonts w:cs="Times New Roman"/>
                <w:sz w:val="21"/>
              </w:rPr>
              <w:t>aining on the Environmental Management Plan</w:t>
            </w:r>
            <w:r>
              <w:rPr>
                <w:rFonts w:cs="Times New Roman"/>
                <w:sz w:val="21"/>
              </w:rPr>
              <w:t xml:space="preserve"> shall be carried out</w:t>
            </w:r>
          </w:p>
        </w:tc>
        <w:tc>
          <w:tcPr>
            <w:tcW w:w="5879" w:type="dxa"/>
            <w:vAlign w:val="center"/>
          </w:tcPr>
          <w:p w14:paraId="0A0519BE"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cs="Times New Roman"/>
                <w:sz w:val="21"/>
              </w:rPr>
              <w:t xml:space="preserve">Provide training to contractors and construction supervision companies on the implementation of </w:t>
            </w:r>
            <w:r w:rsidRPr="008F5BB9">
              <w:rPr>
                <w:rFonts w:cs="Times New Roman"/>
                <w:i/>
                <w:iCs/>
                <w:sz w:val="21"/>
              </w:rPr>
              <w:t>the Environmental Management Plan</w:t>
            </w:r>
          </w:p>
        </w:tc>
        <w:tc>
          <w:tcPr>
            <w:tcW w:w="1517" w:type="dxa"/>
            <w:vAlign w:val="center"/>
          </w:tcPr>
          <w:p w14:paraId="00B93C69"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Zhengzhou Highway Development Center</w:t>
            </w:r>
          </w:p>
        </w:tc>
        <w:tc>
          <w:tcPr>
            <w:tcW w:w="1343" w:type="dxa"/>
            <w:vAlign w:val="center"/>
          </w:tcPr>
          <w:p w14:paraId="5D4F25F7"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AIIB</w:t>
            </w:r>
          </w:p>
        </w:tc>
        <w:tc>
          <w:tcPr>
            <w:tcW w:w="1317" w:type="dxa"/>
            <w:vAlign w:val="center"/>
          </w:tcPr>
          <w:p w14:paraId="407059CF"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Counterpart funds</w:t>
            </w:r>
          </w:p>
        </w:tc>
      </w:tr>
      <w:tr w:rsidR="00D817CE" w:rsidRPr="008F5BB9" w14:paraId="7E16CB3F" w14:textId="77777777" w:rsidTr="008D34E6">
        <w:trPr>
          <w:trHeight w:val="1208"/>
        </w:trPr>
        <w:tc>
          <w:tcPr>
            <w:tcW w:w="1169" w:type="dxa"/>
            <w:vMerge/>
            <w:vAlign w:val="center"/>
          </w:tcPr>
          <w:p w14:paraId="6FEBDF51" w14:textId="77777777" w:rsidR="00D817CE" w:rsidRPr="008F5BB9" w:rsidRDefault="00D817CE" w:rsidP="008D34E6">
            <w:pPr>
              <w:adjustRightInd w:val="0"/>
              <w:snapToGrid w:val="0"/>
              <w:spacing w:after="0" w:line="240" w:lineRule="auto"/>
              <w:ind w:firstLineChars="0" w:firstLine="0"/>
              <w:jc w:val="center"/>
              <w:rPr>
                <w:rFonts w:cs="Times New Roman"/>
                <w:sz w:val="21"/>
              </w:rPr>
            </w:pPr>
          </w:p>
        </w:tc>
        <w:tc>
          <w:tcPr>
            <w:tcW w:w="958" w:type="dxa"/>
            <w:vAlign w:val="center"/>
          </w:tcPr>
          <w:p w14:paraId="46E31C23"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Grievance mechanism</w:t>
            </w:r>
          </w:p>
        </w:tc>
        <w:tc>
          <w:tcPr>
            <w:tcW w:w="1775" w:type="dxa"/>
            <w:vAlign w:val="center"/>
          </w:tcPr>
          <w:p w14:paraId="11BB5258"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Impact on the affected people</w:t>
            </w:r>
          </w:p>
        </w:tc>
        <w:tc>
          <w:tcPr>
            <w:tcW w:w="5879" w:type="dxa"/>
            <w:vAlign w:val="center"/>
          </w:tcPr>
          <w:p w14:paraId="5A52B576"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cs="Times New Roman"/>
                <w:sz w:val="21"/>
              </w:rPr>
              <w:t xml:space="preserve">According to the grievance mechanism proposed in Chapter 8 of this report, the </w:t>
            </w:r>
            <w:r>
              <w:rPr>
                <w:rFonts w:cs="Times New Roman"/>
                <w:sz w:val="21"/>
              </w:rPr>
              <w:t>PIU</w:t>
            </w:r>
            <w:r w:rsidRPr="008F5BB9">
              <w:rPr>
                <w:rFonts w:cs="Times New Roman"/>
                <w:sz w:val="21"/>
              </w:rPr>
              <w:t xml:space="preserve"> and the construction unit shall establish a grievance mechanism before construction, and designate a person to be responsible for it; And provide relevant training to the person in charge of it. The contact information of the contact person of the grievance mechanism, including telephone number, </w:t>
            </w:r>
            <w:r w:rsidRPr="008F5BB9">
              <w:rPr>
                <w:rFonts w:cs="Times New Roman"/>
                <w:sz w:val="21"/>
              </w:rPr>
              <w:lastRenderedPageBreak/>
              <w:t>address and e-mail, will be disclosed to the public.</w:t>
            </w:r>
          </w:p>
        </w:tc>
        <w:tc>
          <w:tcPr>
            <w:tcW w:w="1517" w:type="dxa"/>
            <w:vAlign w:val="center"/>
          </w:tcPr>
          <w:p w14:paraId="32085240"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lastRenderedPageBreak/>
              <w:t>Zhengzhou Highway Development Center</w:t>
            </w:r>
          </w:p>
        </w:tc>
        <w:tc>
          <w:tcPr>
            <w:tcW w:w="1343" w:type="dxa"/>
            <w:vAlign w:val="center"/>
          </w:tcPr>
          <w:p w14:paraId="044827B0"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AIIB</w:t>
            </w:r>
          </w:p>
        </w:tc>
        <w:tc>
          <w:tcPr>
            <w:tcW w:w="1317" w:type="dxa"/>
            <w:vAlign w:val="center"/>
          </w:tcPr>
          <w:p w14:paraId="5F273485"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Project budget</w:t>
            </w:r>
          </w:p>
        </w:tc>
      </w:tr>
      <w:tr w:rsidR="00D817CE" w:rsidRPr="008F5BB9" w14:paraId="10B8E8FC" w14:textId="77777777" w:rsidTr="008D34E6">
        <w:tc>
          <w:tcPr>
            <w:tcW w:w="13958" w:type="dxa"/>
            <w:gridSpan w:val="7"/>
            <w:vAlign w:val="center"/>
          </w:tcPr>
          <w:p w14:paraId="4B803688"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lastRenderedPageBreak/>
              <w:t>In-construction</w:t>
            </w:r>
          </w:p>
        </w:tc>
      </w:tr>
      <w:tr w:rsidR="00D817CE" w:rsidRPr="008F5BB9" w14:paraId="2D7AA31D" w14:textId="77777777" w:rsidTr="008D34E6">
        <w:tc>
          <w:tcPr>
            <w:tcW w:w="1169" w:type="dxa"/>
            <w:vMerge w:val="restart"/>
            <w:vAlign w:val="center"/>
          </w:tcPr>
          <w:p w14:paraId="20CEBC67"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Environment</w:t>
            </w:r>
          </w:p>
        </w:tc>
        <w:tc>
          <w:tcPr>
            <w:tcW w:w="958" w:type="dxa"/>
            <w:vAlign w:val="center"/>
          </w:tcPr>
          <w:p w14:paraId="361E7F61"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Ecological environment</w:t>
            </w:r>
          </w:p>
        </w:tc>
        <w:tc>
          <w:tcPr>
            <w:tcW w:w="1775" w:type="dxa"/>
            <w:vAlign w:val="center"/>
          </w:tcPr>
          <w:p w14:paraId="4B097C69"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Impact on the surrounding ecological environment</w:t>
            </w:r>
          </w:p>
        </w:tc>
        <w:tc>
          <w:tcPr>
            <w:tcW w:w="5879" w:type="dxa"/>
            <w:vAlign w:val="center"/>
          </w:tcPr>
          <w:p w14:paraId="45F6AF9F"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①</w:t>
            </w:r>
            <w:r w:rsidRPr="008F5BB9">
              <w:rPr>
                <w:rFonts w:cs="Times New Roman"/>
                <w:sz w:val="21"/>
              </w:rPr>
              <w:t xml:space="preserve"> Soil and water conservation work in excavated and filled areas of highways, bridges and culverts: temporary protective measures such as temporary side ditches, temporary drainage ditches, protective walls and sedimentation tanks are set up in the construction and production areas of the project to prevent soil erosion; Plant fiber blanket and masonry are laid along the slope of the project;</w:t>
            </w:r>
          </w:p>
          <w:p w14:paraId="23BC3AAF" w14:textId="77777777" w:rsidR="00D817CE" w:rsidRPr="008F5BB9" w:rsidRDefault="00D817CE" w:rsidP="008D34E6">
            <w:pPr>
              <w:adjustRightInd w:val="0"/>
              <w:snapToGrid w:val="0"/>
              <w:spacing w:after="0" w:line="240" w:lineRule="auto"/>
              <w:ind w:firstLineChars="0" w:firstLine="0"/>
              <w:rPr>
                <w:rFonts w:cs="Times New Roman"/>
                <w:sz w:val="21"/>
                <w:u w:val="single"/>
              </w:rPr>
            </w:pPr>
            <w:r w:rsidRPr="008F5BB9">
              <w:rPr>
                <w:rFonts w:ascii="宋体" w:hAnsi="宋体" w:cs="Times New Roman"/>
                <w:sz w:val="21"/>
              </w:rPr>
              <w:t>②</w:t>
            </w:r>
            <w:r w:rsidRPr="008F5BB9">
              <w:rPr>
                <w:rFonts w:cs="Times New Roman"/>
                <w:sz w:val="21"/>
              </w:rPr>
              <w:t xml:space="preserve"> After the earthwork</w:t>
            </w:r>
            <w:r w:rsidRPr="008F5BB9">
              <w:rPr>
                <w:rFonts w:cs="Times New Roman"/>
                <w:sz w:val="21"/>
                <w:u w:val="single"/>
              </w:rPr>
              <w:t xml:space="preserve"> is balanced, the earth needs to be purchased, and after the pavement structure of the old road is broken, it can be used as the cushion of the new road section, the shoulder of the earth road, the smooth connection of the flat intersection of the gravel road, or as the traffic protection project of the broken low-grade road</w:t>
            </w:r>
          </w:p>
          <w:p w14:paraId="07240FD6"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③</w:t>
            </w:r>
            <w:r w:rsidRPr="008F5BB9">
              <w:rPr>
                <w:rFonts w:cs="Times New Roman"/>
                <w:sz w:val="21"/>
              </w:rPr>
              <w:t xml:space="preserve"> Ecological education, training and publicity</w:t>
            </w:r>
          </w:p>
          <w:p w14:paraId="0D804A6E"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④</w:t>
            </w:r>
            <w:r w:rsidRPr="008F5BB9">
              <w:rPr>
                <w:rFonts w:cs="Times New Roman"/>
                <w:sz w:val="21"/>
              </w:rPr>
              <w:t xml:space="preserve"> The Yellow River Wetland Nature Reserve needs to set up warning marks such as billboards, warning signs, no singing, and deceleration; Strictly control the construction scope, minimize the temporary land occupation, and strengthen management. It is strictly forbidden to arbitrarily enter </w:t>
            </w:r>
            <w:r>
              <w:rPr>
                <w:rFonts w:cs="Times New Roman"/>
                <w:sz w:val="21"/>
              </w:rPr>
              <w:t xml:space="preserve">the </w:t>
            </w:r>
            <w:r w:rsidRPr="008F5BB9">
              <w:rPr>
                <w:rFonts w:cs="Times New Roman"/>
                <w:sz w:val="21"/>
              </w:rPr>
              <w:t xml:space="preserve">Provincial </w:t>
            </w:r>
            <w:r>
              <w:rPr>
                <w:rFonts w:cs="Times New Roman" w:hint="eastAsia"/>
                <w:sz w:val="21"/>
              </w:rPr>
              <w:t xml:space="preserve">Zhengzhou </w:t>
            </w:r>
            <w:r w:rsidRPr="008F5BB9">
              <w:rPr>
                <w:rFonts w:cs="Times New Roman"/>
                <w:sz w:val="21"/>
              </w:rPr>
              <w:t>Yellow River Wetlan</w:t>
            </w:r>
            <w:r>
              <w:rPr>
                <w:rFonts w:cs="Times New Roman"/>
                <w:sz w:val="21"/>
              </w:rPr>
              <w:t>d Nature Reserve</w:t>
            </w:r>
            <w:r w:rsidRPr="008F5BB9">
              <w:rPr>
                <w:rFonts w:cs="Times New Roman"/>
                <w:sz w:val="21"/>
              </w:rPr>
              <w:t xml:space="preserve">, and it is forbidden to set </w:t>
            </w:r>
            <w:r w:rsidRPr="008F5BB9">
              <w:rPr>
                <w:rFonts w:cs="Times New Roman"/>
                <w:sz w:val="21"/>
              </w:rPr>
              <w:lastRenderedPageBreak/>
              <w:t>up construction camps within the protected areas. Waste slag and soil produced by construction shall be treated as required or transported to the designated place, and dump</w:t>
            </w:r>
            <w:r>
              <w:rPr>
                <w:rFonts w:cs="Times New Roman"/>
                <w:sz w:val="21"/>
              </w:rPr>
              <w:t>ed</w:t>
            </w:r>
            <w:r w:rsidRPr="008F5BB9">
              <w:rPr>
                <w:rFonts w:cs="Times New Roman"/>
                <w:sz w:val="21"/>
              </w:rPr>
              <w:t xml:space="preserve"> into ditches and rivers is not allowed. The management is strengthened, and the activities in non-construction areas are prohibited; Disturbing animal habitat</w:t>
            </w:r>
            <w:r>
              <w:rPr>
                <w:rFonts w:cs="Times New Roman"/>
                <w:sz w:val="21"/>
              </w:rPr>
              <w:t>s</w:t>
            </w:r>
            <w:r w:rsidRPr="008F5BB9">
              <w:rPr>
                <w:rFonts w:cs="Times New Roman"/>
                <w:sz w:val="21"/>
              </w:rPr>
              <w:t xml:space="preserve"> by non-construction activities </w:t>
            </w:r>
            <w:r>
              <w:rPr>
                <w:rFonts w:cs="Times New Roman"/>
                <w:sz w:val="21"/>
              </w:rPr>
              <w:t>are</w:t>
            </w:r>
            <w:r w:rsidRPr="008F5BB9">
              <w:rPr>
                <w:rFonts w:cs="Times New Roman"/>
                <w:sz w:val="21"/>
              </w:rPr>
              <w:t xml:space="preserve"> avoided. Hunting wild animals and harvesting rare plants are prohibited. The construction scheme shall be optimized, the construction progress shall be paid close attention, and the construction time in the protected area shall be shortened as far as possible.</w:t>
            </w:r>
          </w:p>
        </w:tc>
        <w:tc>
          <w:tcPr>
            <w:tcW w:w="1517" w:type="dxa"/>
            <w:vAlign w:val="center"/>
          </w:tcPr>
          <w:p w14:paraId="0DB40E98"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lastRenderedPageBreak/>
              <w:t>Construction unit</w:t>
            </w:r>
          </w:p>
        </w:tc>
        <w:tc>
          <w:tcPr>
            <w:tcW w:w="1343" w:type="dxa"/>
            <w:vAlign w:val="center"/>
          </w:tcPr>
          <w:p w14:paraId="4FA08C46"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Local Ecological Environment Bureau</w:t>
            </w:r>
          </w:p>
          <w:p w14:paraId="5D3235F7"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Zhengzhou Highway Development Center</w:t>
            </w:r>
          </w:p>
        </w:tc>
        <w:tc>
          <w:tcPr>
            <w:tcW w:w="1317" w:type="dxa"/>
            <w:vAlign w:val="center"/>
          </w:tcPr>
          <w:p w14:paraId="6A4D2B15"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Construction budget</w:t>
            </w:r>
          </w:p>
        </w:tc>
      </w:tr>
      <w:tr w:rsidR="00D817CE" w:rsidRPr="008F5BB9" w14:paraId="57D3B291" w14:textId="77777777" w:rsidTr="008D34E6">
        <w:tc>
          <w:tcPr>
            <w:tcW w:w="1169" w:type="dxa"/>
            <w:vMerge/>
            <w:vAlign w:val="center"/>
          </w:tcPr>
          <w:p w14:paraId="54D06B3F" w14:textId="77777777" w:rsidR="00D817CE" w:rsidRPr="008F5BB9" w:rsidRDefault="00D817CE" w:rsidP="008D34E6">
            <w:pPr>
              <w:adjustRightInd w:val="0"/>
              <w:snapToGrid w:val="0"/>
              <w:spacing w:after="0" w:line="240" w:lineRule="auto"/>
              <w:ind w:firstLineChars="0" w:firstLine="0"/>
              <w:jc w:val="center"/>
              <w:rPr>
                <w:rFonts w:cs="Times New Roman"/>
                <w:sz w:val="21"/>
              </w:rPr>
            </w:pPr>
          </w:p>
        </w:tc>
        <w:tc>
          <w:tcPr>
            <w:tcW w:w="958" w:type="dxa"/>
            <w:vAlign w:val="center"/>
          </w:tcPr>
          <w:p w14:paraId="5AAF3650"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Ambient air</w:t>
            </w:r>
          </w:p>
        </w:tc>
        <w:tc>
          <w:tcPr>
            <w:tcW w:w="1775" w:type="dxa"/>
            <w:vAlign w:val="center"/>
          </w:tcPr>
          <w:p w14:paraId="0EC38085" w14:textId="77777777" w:rsidR="00D817CE" w:rsidRPr="008F5BB9" w:rsidRDefault="00D817CE" w:rsidP="008D34E6">
            <w:pPr>
              <w:adjustRightInd w:val="0"/>
              <w:snapToGrid w:val="0"/>
              <w:spacing w:after="0" w:line="240" w:lineRule="auto"/>
              <w:ind w:firstLineChars="0" w:firstLine="0"/>
              <w:jc w:val="center"/>
              <w:rPr>
                <w:rFonts w:cs="Times New Roman"/>
                <w:spacing w:val="-10"/>
                <w:sz w:val="21"/>
              </w:rPr>
            </w:pPr>
            <w:r w:rsidRPr="008F5BB9">
              <w:rPr>
                <w:rFonts w:cs="Times New Roman"/>
                <w:sz w:val="21"/>
              </w:rPr>
              <w:t>Total suspended particulate, asphalt smoke, construction machinery exhaust</w:t>
            </w:r>
          </w:p>
        </w:tc>
        <w:tc>
          <w:tcPr>
            <w:tcW w:w="5879" w:type="dxa"/>
            <w:vAlign w:val="center"/>
          </w:tcPr>
          <w:p w14:paraId="7D261F8A"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①</w:t>
            </w:r>
            <w:r w:rsidRPr="008F5BB9">
              <w:rPr>
                <w:rFonts w:cs="Times New Roman"/>
                <w:sz w:val="21"/>
              </w:rPr>
              <w:t xml:space="preserve"> Enclosure is set at the construction section near the sensitive point, and the height of the enclosure is 2.5m</w:t>
            </w:r>
          </w:p>
          <w:p w14:paraId="3A94FE4C"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②</w:t>
            </w:r>
            <w:r w:rsidRPr="008F5BB9">
              <w:rPr>
                <w:rFonts w:cs="Times New Roman"/>
                <w:sz w:val="21"/>
              </w:rPr>
              <w:t xml:space="preserve"> The water is sprinkled on the construction site regularly, and the frequency of sprinkling water is increased in windy and dry weather appropriately.</w:t>
            </w:r>
          </w:p>
          <w:p w14:paraId="00EC8B8B"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③</w:t>
            </w:r>
            <w:r w:rsidRPr="008F5BB9">
              <w:rPr>
                <w:rFonts w:cs="Times New Roman"/>
                <w:sz w:val="21"/>
              </w:rPr>
              <w:t xml:space="preserve"> Solid wastes on the construction site shall be transported to the designated storage place in time.</w:t>
            </w:r>
          </w:p>
          <w:p w14:paraId="0DB2167C" w14:textId="77777777" w:rsidR="00D817CE"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④</w:t>
            </w:r>
            <w:r w:rsidRPr="008F5BB9">
              <w:rPr>
                <w:rFonts w:cs="Times New Roman"/>
                <w:sz w:val="21"/>
              </w:rPr>
              <w:t xml:space="preserve"> Transport vehicles are covered with tarpaulins, and it is forbidden to overload</w:t>
            </w:r>
            <w:r>
              <w:rPr>
                <w:rFonts w:cs="Times New Roman"/>
                <w:sz w:val="21"/>
              </w:rPr>
              <w:t xml:space="preserve"> them</w:t>
            </w:r>
            <w:r w:rsidRPr="008F5BB9">
              <w:rPr>
                <w:rFonts w:cs="Times New Roman"/>
                <w:sz w:val="21"/>
              </w:rPr>
              <w:t>. If the vehicles pass through the sections near sensitive points, please slow down.</w:t>
            </w:r>
          </w:p>
          <w:p w14:paraId="0415555D"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⑤</w:t>
            </w:r>
            <w:r w:rsidRPr="008F5BB9">
              <w:rPr>
                <w:rFonts w:cs="Times New Roman"/>
                <w:sz w:val="21"/>
              </w:rPr>
              <w:t xml:space="preserve"> The 100% requirements of 8 construction sites in Zhengzhou shall be met.</w:t>
            </w:r>
          </w:p>
          <w:p w14:paraId="4178863F"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⑥</w:t>
            </w:r>
            <w:r w:rsidRPr="008F5BB9">
              <w:rPr>
                <w:rFonts w:cs="Times New Roman"/>
                <w:sz w:val="21"/>
              </w:rPr>
              <w:t xml:space="preserve"> When paving asphalt, a period with good atmospheric diffusion conditions shall be chosen, asphalt paving operators shall be protected in </w:t>
            </w:r>
            <w:r w:rsidRPr="008F5BB9">
              <w:rPr>
                <w:rFonts w:cs="Times New Roman"/>
                <w:sz w:val="21"/>
              </w:rPr>
              <w:lastRenderedPageBreak/>
              <w:t>sanitation, the masks and goggles shall be provided for them, and the labor protection shall be strengthened.</w:t>
            </w:r>
          </w:p>
          <w:p w14:paraId="47C2FC96"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⑦</w:t>
            </w:r>
            <w:r w:rsidRPr="008F5BB9">
              <w:rPr>
                <w:rFonts w:cs="Times New Roman"/>
                <w:sz w:val="21"/>
              </w:rPr>
              <w:t xml:space="preserve"> The owners of non-road mobile machinery shall be urged to carry out mechanical maintenance </w:t>
            </w:r>
            <w:r>
              <w:rPr>
                <w:rFonts w:cs="Times New Roman"/>
                <w:sz w:val="21"/>
              </w:rPr>
              <w:t>regularly</w:t>
            </w:r>
            <w:r w:rsidRPr="008F5BB9">
              <w:rPr>
                <w:rFonts w:cs="Times New Roman"/>
                <w:sz w:val="21"/>
              </w:rPr>
              <w:t xml:space="preserve"> to ensure that the exhaust emissions of non-road mobile machinery in use meet the emission standards; to purchase oil for non-road mobile machinery from regular channels, and keep the purchase voucher and establish ledger.</w:t>
            </w:r>
          </w:p>
        </w:tc>
        <w:tc>
          <w:tcPr>
            <w:tcW w:w="1517" w:type="dxa"/>
            <w:vAlign w:val="center"/>
          </w:tcPr>
          <w:p w14:paraId="1E60D29F"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lastRenderedPageBreak/>
              <w:t>Construction unit</w:t>
            </w:r>
          </w:p>
        </w:tc>
        <w:tc>
          <w:tcPr>
            <w:tcW w:w="1343" w:type="dxa"/>
            <w:vAlign w:val="center"/>
          </w:tcPr>
          <w:p w14:paraId="037CE639"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Local Ecological Environment Bureau</w:t>
            </w:r>
          </w:p>
          <w:p w14:paraId="6998BE9E"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Zhengzhou Highway Development Center</w:t>
            </w:r>
          </w:p>
        </w:tc>
        <w:tc>
          <w:tcPr>
            <w:tcW w:w="1317" w:type="dxa"/>
            <w:vAlign w:val="center"/>
          </w:tcPr>
          <w:p w14:paraId="23D5B028"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Construction budget</w:t>
            </w:r>
          </w:p>
        </w:tc>
      </w:tr>
      <w:tr w:rsidR="00D817CE" w:rsidRPr="008F5BB9" w14:paraId="32804723" w14:textId="77777777" w:rsidTr="008D34E6">
        <w:tc>
          <w:tcPr>
            <w:tcW w:w="1169" w:type="dxa"/>
            <w:vMerge/>
            <w:vAlign w:val="center"/>
          </w:tcPr>
          <w:p w14:paraId="6F763BD1" w14:textId="77777777" w:rsidR="00D817CE" w:rsidRPr="008F5BB9" w:rsidRDefault="00D817CE" w:rsidP="008D34E6">
            <w:pPr>
              <w:adjustRightInd w:val="0"/>
              <w:snapToGrid w:val="0"/>
              <w:spacing w:after="0" w:line="240" w:lineRule="auto"/>
              <w:ind w:firstLineChars="0" w:firstLine="0"/>
              <w:jc w:val="center"/>
              <w:rPr>
                <w:rFonts w:cs="Times New Roman"/>
                <w:sz w:val="21"/>
              </w:rPr>
            </w:pPr>
          </w:p>
        </w:tc>
        <w:tc>
          <w:tcPr>
            <w:tcW w:w="958" w:type="dxa"/>
            <w:vAlign w:val="center"/>
          </w:tcPr>
          <w:p w14:paraId="25E1A448"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Noise</w:t>
            </w:r>
          </w:p>
        </w:tc>
        <w:tc>
          <w:tcPr>
            <w:tcW w:w="1775" w:type="dxa"/>
            <w:vAlign w:val="center"/>
          </w:tcPr>
          <w:p w14:paraId="5C683299"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Impact of construction noise on sensitive points</w:t>
            </w:r>
          </w:p>
        </w:tc>
        <w:tc>
          <w:tcPr>
            <w:tcW w:w="5879" w:type="dxa"/>
            <w:vAlign w:val="center"/>
          </w:tcPr>
          <w:p w14:paraId="246A0C9F"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①</w:t>
            </w:r>
            <w:r w:rsidRPr="008F5BB9">
              <w:rPr>
                <w:rFonts w:cs="Times New Roman"/>
                <w:sz w:val="21"/>
              </w:rPr>
              <w:t xml:space="preserve"> The construction time shall be arranged reasonably, and the operation of noisy equipment shall be prohibited at noon and night. If construction is required due to special circumstances, it can only be carried out with the consent of the Ecological Environment Bureau and other relevant departments;</w:t>
            </w:r>
          </w:p>
          <w:p w14:paraId="1372FEF7"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②</w:t>
            </w:r>
            <w:r w:rsidRPr="008F5BB9">
              <w:rPr>
                <w:rFonts w:cs="Times New Roman"/>
                <w:sz w:val="21"/>
              </w:rPr>
              <w:t xml:space="preserve"> When making the construction plan, the simultaneous operation of a large number of high-noise </w:t>
            </w:r>
            <w:r>
              <w:rPr>
                <w:rFonts w:cs="Times New Roman"/>
                <w:sz w:val="21"/>
              </w:rPr>
              <w:t>equipment</w:t>
            </w:r>
            <w:r w:rsidRPr="008F5BB9">
              <w:rPr>
                <w:rFonts w:cs="Times New Roman"/>
                <w:sz w:val="21"/>
              </w:rPr>
              <w:t xml:space="preserve"> shall be avoided as far as possible. In addition, the operation of a large number of high-noise </w:t>
            </w:r>
            <w:r>
              <w:rPr>
                <w:rFonts w:cs="Times New Roman"/>
                <w:sz w:val="21"/>
              </w:rPr>
              <w:t>equipment</w:t>
            </w:r>
            <w:r w:rsidRPr="008F5BB9">
              <w:rPr>
                <w:rFonts w:cs="Times New Roman"/>
                <w:sz w:val="21"/>
              </w:rPr>
              <w:t xml:space="preserve"> shall be arranged in the daytime as far as possible to reduce the construction amount at night</w:t>
            </w:r>
            <w:r w:rsidRPr="00F6293C">
              <w:rPr>
                <w:rFonts w:cs="Times New Roman"/>
                <w:sz w:val="21"/>
              </w:rPr>
              <w:t>. A large number of power mechanical equipmen</w:t>
            </w:r>
            <w:r>
              <w:rPr>
                <w:rFonts w:cs="Times New Roman"/>
                <w:sz w:val="21"/>
              </w:rPr>
              <w:t>t</w:t>
            </w:r>
            <w:r w:rsidRPr="008F5BB9">
              <w:rPr>
                <w:rFonts w:cs="Times New Roman"/>
                <w:sz w:val="21"/>
              </w:rPr>
              <w:t xml:space="preserve"> shall not be arranged in the same place as far as possible to avoid excessive local sound level;</w:t>
            </w:r>
          </w:p>
          <w:p w14:paraId="3DABFCFB"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③</w:t>
            </w:r>
            <w:r w:rsidRPr="008F5BB9">
              <w:rPr>
                <w:rFonts w:cs="Times New Roman"/>
                <w:sz w:val="21"/>
              </w:rPr>
              <w:t xml:space="preserve"> The low-noise </w:t>
            </w:r>
            <w:r>
              <w:rPr>
                <w:rFonts w:cs="Times New Roman"/>
                <w:sz w:val="21"/>
              </w:rPr>
              <w:t>equipment</w:t>
            </w:r>
            <w:r w:rsidRPr="008F5BB9">
              <w:rPr>
                <w:rFonts w:cs="Times New Roman"/>
                <w:sz w:val="21"/>
              </w:rPr>
              <w:t xml:space="preserve"> shall be used as far as possible, and the maintenance work shall be strengthened.</w:t>
            </w:r>
          </w:p>
          <w:p w14:paraId="0A150C51"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lastRenderedPageBreak/>
              <w:t>④</w:t>
            </w:r>
            <w:r w:rsidRPr="008F5BB9">
              <w:rPr>
                <w:rFonts w:cs="Times New Roman"/>
                <w:sz w:val="21"/>
              </w:rPr>
              <w:t xml:space="preserve"> The throttle of the machines used intermittently during the operating interval shall be turned off or turned off to a minimum; The workers shall be provided with personal protective equipment (PPE) for noise;</w:t>
            </w:r>
          </w:p>
          <w:p w14:paraId="64863ED0"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⑤</w:t>
            </w:r>
            <w:r w:rsidRPr="008F5BB9">
              <w:rPr>
                <w:rFonts w:cs="Times New Roman"/>
                <w:sz w:val="21"/>
              </w:rPr>
              <w:t xml:space="preserve"> The time and route of the vehicles transporting materials during the period of construction shall be arranged reasonably, and passing residential areas and sections with dense sensitive points shall be avoided as much as possible during transportation and peak periods also shall be avoided;</w:t>
            </w:r>
          </w:p>
          <w:p w14:paraId="0D24A508"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⑥</w:t>
            </w:r>
            <w:r w:rsidRPr="008F5BB9">
              <w:rPr>
                <w:rFonts w:cs="Times New Roman"/>
                <w:sz w:val="21"/>
              </w:rPr>
              <w:t xml:space="preserve"> Construction vehicles transporting materials or wastes shall be at a low speed when passing through sound-sensitive areas such as residential areas, schools and hospitals, and stop whistling to avoid affecting the normal life of the surrounding residents.</w:t>
            </w:r>
          </w:p>
        </w:tc>
        <w:tc>
          <w:tcPr>
            <w:tcW w:w="1517" w:type="dxa"/>
            <w:vAlign w:val="center"/>
          </w:tcPr>
          <w:p w14:paraId="51DBD3DC"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lastRenderedPageBreak/>
              <w:t>Construction unit</w:t>
            </w:r>
          </w:p>
        </w:tc>
        <w:tc>
          <w:tcPr>
            <w:tcW w:w="1343" w:type="dxa"/>
            <w:vAlign w:val="center"/>
          </w:tcPr>
          <w:p w14:paraId="795B8259"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Local Ecological Environment Bureau</w:t>
            </w:r>
          </w:p>
        </w:tc>
        <w:tc>
          <w:tcPr>
            <w:tcW w:w="1317" w:type="dxa"/>
            <w:vAlign w:val="center"/>
          </w:tcPr>
          <w:p w14:paraId="46A491F5"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Construction budget</w:t>
            </w:r>
          </w:p>
        </w:tc>
      </w:tr>
      <w:tr w:rsidR="00D817CE" w:rsidRPr="008F5BB9" w14:paraId="31371A24" w14:textId="77777777" w:rsidTr="008D34E6">
        <w:tc>
          <w:tcPr>
            <w:tcW w:w="1169" w:type="dxa"/>
            <w:vMerge/>
            <w:vAlign w:val="center"/>
          </w:tcPr>
          <w:p w14:paraId="7E35C91A" w14:textId="77777777" w:rsidR="00D817CE" w:rsidRPr="008F5BB9" w:rsidRDefault="00D817CE" w:rsidP="008D34E6">
            <w:pPr>
              <w:adjustRightInd w:val="0"/>
              <w:snapToGrid w:val="0"/>
              <w:spacing w:after="0" w:line="240" w:lineRule="auto"/>
              <w:ind w:firstLineChars="0" w:firstLine="0"/>
              <w:jc w:val="center"/>
              <w:rPr>
                <w:rFonts w:cs="Times New Roman"/>
                <w:sz w:val="21"/>
              </w:rPr>
            </w:pPr>
          </w:p>
        </w:tc>
        <w:tc>
          <w:tcPr>
            <w:tcW w:w="958" w:type="dxa"/>
            <w:vAlign w:val="center"/>
          </w:tcPr>
          <w:p w14:paraId="7070DDE8"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Solid wastes</w:t>
            </w:r>
          </w:p>
        </w:tc>
        <w:tc>
          <w:tcPr>
            <w:tcW w:w="1775" w:type="dxa"/>
            <w:vAlign w:val="center"/>
          </w:tcPr>
          <w:p w14:paraId="34FE0A0A"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Inappropriate solid waste treatment</w:t>
            </w:r>
          </w:p>
        </w:tc>
        <w:tc>
          <w:tcPr>
            <w:tcW w:w="5879" w:type="dxa"/>
            <w:vAlign w:val="center"/>
          </w:tcPr>
          <w:p w14:paraId="10D3E5BF"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①</w:t>
            </w:r>
            <w:r w:rsidRPr="008F5BB9">
              <w:rPr>
                <w:rFonts w:cs="Times New Roman"/>
                <w:sz w:val="21"/>
              </w:rPr>
              <w:t xml:space="preserve"> The wastes shall be recycled or reused as much as possible. Waste concrete and other waste construction materials shall be backfilled at the site as far as possible; </w:t>
            </w:r>
            <w:r w:rsidRPr="008F5BB9">
              <w:rPr>
                <w:rFonts w:cs="Times New Roman"/>
                <w:b/>
                <w:bCs/>
                <w:sz w:val="21"/>
                <w:u w:val="single"/>
              </w:rPr>
              <w:t>The recycling of excavated materials for old roads shall be strengthened, and the environmental protection design shall be paid more attention</w:t>
            </w:r>
            <w:r>
              <w:rPr>
                <w:rFonts w:cs="Times New Roman"/>
                <w:b/>
                <w:bCs/>
                <w:sz w:val="21"/>
                <w:u w:val="single"/>
              </w:rPr>
              <w:t xml:space="preserve"> to</w:t>
            </w:r>
            <w:r w:rsidRPr="008F5BB9">
              <w:rPr>
                <w:rFonts w:cs="Times New Roman"/>
                <w:b/>
                <w:bCs/>
                <w:sz w:val="21"/>
                <w:u w:val="single"/>
              </w:rPr>
              <w:t xml:space="preserve">. After the pavement structure of the old road is broken, it can be used as the cushion of the new road section, the shoulder of the earth road, the smooth connection of the flat intersection of the gravel road, or as </w:t>
            </w:r>
            <w:r>
              <w:rPr>
                <w:rFonts w:cs="Times New Roman"/>
                <w:b/>
                <w:bCs/>
                <w:sz w:val="21"/>
                <w:u w:val="single"/>
              </w:rPr>
              <w:t>a</w:t>
            </w:r>
            <w:r w:rsidRPr="008F5BB9">
              <w:rPr>
                <w:rFonts w:cs="Times New Roman"/>
                <w:b/>
                <w:bCs/>
                <w:sz w:val="21"/>
                <w:u w:val="single"/>
              </w:rPr>
              <w:t xml:space="preserve"> traffic protection project of the broken low-grade road;</w:t>
            </w:r>
          </w:p>
          <w:p w14:paraId="2C218823"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lastRenderedPageBreak/>
              <w:t>②</w:t>
            </w:r>
            <w:r w:rsidRPr="008F5BB9">
              <w:rPr>
                <w:rFonts w:cs="Times New Roman"/>
                <w:sz w:val="21"/>
              </w:rPr>
              <w:t xml:space="preserve"> Workers are prohibited from littering; Garbage collection boxes shall be provided in all workplaces. Domestic waste will be collected by </w:t>
            </w:r>
            <w:r>
              <w:rPr>
                <w:rFonts w:cs="Times New Roman"/>
                <w:sz w:val="21"/>
              </w:rPr>
              <w:t xml:space="preserve">the </w:t>
            </w:r>
            <w:r w:rsidRPr="008F5BB9">
              <w:rPr>
                <w:rFonts w:cs="Times New Roman"/>
                <w:sz w:val="21"/>
              </w:rPr>
              <w:t xml:space="preserve">local sanitation department regularly and sent to </w:t>
            </w:r>
            <w:r>
              <w:rPr>
                <w:rFonts w:cs="Times New Roman"/>
                <w:sz w:val="21"/>
              </w:rPr>
              <w:t xml:space="preserve">a </w:t>
            </w:r>
            <w:r w:rsidRPr="008F5BB9">
              <w:rPr>
                <w:rFonts w:cs="Times New Roman"/>
                <w:sz w:val="21"/>
              </w:rPr>
              <w:t>landfill for treatment;</w:t>
            </w:r>
          </w:p>
          <w:p w14:paraId="1D705F96"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③</w:t>
            </w:r>
            <w:r w:rsidRPr="008F5BB9">
              <w:rPr>
                <w:rFonts w:cs="Times New Roman"/>
                <w:sz w:val="21"/>
              </w:rPr>
              <w:t xml:space="preserve"> The excavated soil shall be backfilled on</w:t>
            </w:r>
            <w:r>
              <w:rPr>
                <w:rFonts w:cs="Times New Roman"/>
                <w:sz w:val="21"/>
              </w:rPr>
              <w:t>-</w:t>
            </w:r>
            <w:r w:rsidRPr="008F5BB9">
              <w:rPr>
                <w:rFonts w:cs="Times New Roman"/>
                <w:sz w:val="21"/>
              </w:rPr>
              <w:t xml:space="preserve">site as much as possible. </w:t>
            </w:r>
            <w:r w:rsidRPr="008F5BB9">
              <w:rPr>
                <w:rFonts w:cs="Times New Roman"/>
                <w:sz w:val="21"/>
                <w:u w:val="single"/>
              </w:rPr>
              <w:t xml:space="preserve">After the pavement structure of the old road is broken, it can be used as the cushion of the new road section, the shoulder of the earth road, the smooth connection of the flat intersection of the gravel road, or as </w:t>
            </w:r>
            <w:r>
              <w:rPr>
                <w:rFonts w:cs="Times New Roman"/>
                <w:sz w:val="21"/>
                <w:u w:val="single"/>
              </w:rPr>
              <w:t>a</w:t>
            </w:r>
            <w:r w:rsidRPr="008F5BB9">
              <w:rPr>
                <w:rFonts w:cs="Times New Roman"/>
                <w:sz w:val="21"/>
                <w:u w:val="single"/>
              </w:rPr>
              <w:t xml:space="preserve"> traffic protection project of the broken low-grade road;</w:t>
            </w:r>
          </w:p>
        </w:tc>
        <w:tc>
          <w:tcPr>
            <w:tcW w:w="1517" w:type="dxa"/>
            <w:vAlign w:val="center"/>
          </w:tcPr>
          <w:p w14:paraId="7B0FD228"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lastRenderedPageBreak/>
              <w:t>Construction unit</w:t>
            </w:r>
          </w:p>
        </w:tc>
        <w:tc>
          <w:tcPr>
            <w:tcW w:w="1343" w:type="dxa"/>
            <w:vAlign w:val="center"/>
          </w:tcPr>
          <w:p w14:paraId="28FE527A"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Local Ecological Environment Bureau</w:t>
            </w:r>
          </w:p>
        </w:tc>
        <w:tc>
          <w:tcPr>
            <w:tcW w:w="1317" w:type="dxa"/>
            <w:vAlign w:val="center"/>
          </w:tcPr>
          <w:p w14:paraId="3FAED53B"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Construction budget</w:t>
            </w:r>
          </w:p>
        </w:tc>
      </w:tr>
      <w:tr w:rsidR="00D817CE" w:rsidRPr="008F5BB9" w14:paraId="75571ED7" w14:textId="77777777" w:rsidTr="008D34E6">
        <w:tc>
          <w:tcPr>
            <w:tcW w:w="1169" w:type="dxa"/>
            <w:vMerge/>
            <w:vAlign w:val="center"/>
          </w:tcPr>
          <w:p w14:paraId="29F2AB86" w14:textId="77777777" w:rsidR="00D817CE" w:rsidRPr="008F5BB9" w:rsidRDefault="00D817CE" w:rsidP="008D34E6">
            <w:pPr>
              <w:adjustRightInd w:val="0"/>
              <w:snapToGrid w:val="0"/>
              <w:spacing w:after="0" w:line="240" w:lineRule="auto"/>
              <w:ind w:firstLineChars="0" w:firstLine="0"/>
              <w:jc w:val="center"/>
              <w:rPr>
                <w:rFonts w:cs="Times New Roman"/>
                <w:sz w:val="21"/>
              </w:rPr>
            </w:pPr>
          </w:p>
        </w:tc>
        <w:tc>
          <w:tcPr>
            <w:tcW w:w="958" w:type="dxa"/>
            <w:vAlign w:val="center"/>
          </w:tcPr>
          <w:p w14:paraId="5DAB025A"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Wastewater</w:t>
            </w:r>
          </w:p>
        </w:tc>
        <w:tc>
          <w:tcPr>
            <w:tcW w:w="1775" w:type="dxa"/>
            <w:vAlign w:val="center"/>
          </w:tcPr>
          <w:p w14:paraId="04862C43"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t>Surface water pollution caused by construction wastewater and domestic sewage</w:t>
            </w:r>
          </w:p>
        </w:tc>
        <w:tc>
          <w:tcPr>
            <w:tcW w:w="5879" w:type="dxa"/>
            <w:vAlign w:val="center"/>
          </w:tcPr>
          <w:p w14:paraId="2A5CB998"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①</w:t>
            </w:r>
            <w:r w:rsidRPr="008F5BB9">
              <w:rPr>
                <w:rFonts w:cs="Times New Roman"/>
                <w:sz w:val="21"/>
              </w:rPr>
              <w:t xml:space="preserve"> Private houses shall be rented in construction production living areas, and the domestic washing wastewater shall be sprayed to reduce dust. Latrine pits shall be cleaned regularly, anti-seepage and oil-separation sedimentation tanks shall be set in the construction areas, and trash cans shall be set reasonably.</w:t>
            </w:r>
          </w:p>
          <w:p w14:paraId="4248B8FC"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②</w:t>
            </w:r>
            <w:r w:rsidRPr="008F5BB9">
              <w:rPr>
                <w:rFonts w:cs="Times New Roman"/>
                <w:sz w:val="21"/>
              </w:rPr>
              <w:t xml:space="preserve"> The contractor will formulate measures to control the use of fuel at the construction site as part of its environmental protection measures at the site.</w:t>
            </w:r>
          </w:p>
          <w:p w14:paraId="7AED814C"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③</w:t>
            </w:r>
            <w:r w:rsidRPr="008F5BB9">
              <w:rPr>
                <w:rFonts w:cs="Times New Roman"/>
                <w:sz w:val="21"/>
              </w:rPr>
              <w:t xml:space="preserve"> The construction site shall be provided with an area specially for cleaning vehicles and wastewater collection devices and sedimentation tanks, and the area shall be restored after the completion of construction.</w:t>
            </w:r>
            <w:r w:rsidRPr="008F5BB9">
              <w:rPr>
                <w:rFonts w:cs="Times New Roman"/>
                <w:sz w:val="21"/>
              </w:rPr>
              <w:cr/>
            </w:r>
            <w:r w:rsidRPr="008F5BB9">
              <w:rPr>
                <w:rFonts w:ascii="宋体" w:hAnsi="宋体" w:cs="Times New Roman"/>
                <w:sz w:val="21"/>
              </w:rPr>
              <w:t>④</w:t>
            </w:r>
            <w:r w:rsidRPr="008F5BB9">
              <w:rPr>
                <w:rFonts w:cs="Times New Roman"/>
                <w:sz w:val="21"/>
              </w:rPr>
              <w:t xml:space="preserve"> The fuel storage, mechanical maintenance workshop and vehicle cleaning area must be at least </w:t>
            </w:r>
            <w:r w:rsidRPr="008F5BB9">
              <w:rPr>
                <w:rFonts w:cs="Times New Roman"/>
                <w:sz w:val="21"/>
              </w:rPr>
              <w:lastRenderedPageBreak/>
              <w:t>500m away from the nearest surface water body and outside the water source protection area.</w:t>
            </w:r>
          </w:p>
          <w:p w14:paraId="04863414"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⑤</w:t>
            </w:r>
            <w:r w:rsidRPr="008F5BB9">
              <w:rPr>
                <w:rFonts w:cs="Times New Roman"/>
                <w:sz w:val="21"/>
              </w:rPr>
              <w:t xml:space="preserve"> The lower part of the bridge is constructed in the dry season as far as possible. Sedimentation tanks and evaporation tanks are set at the construction sites at both ends of the bridge, and the </w:t>
            </w:r>
            <w:r>
              <w:rPr>
                <w:rFonts w:cs="Times New Roman"/>
                <w:sz w:val="21"/>
              </w:rPr>
              <w:t>slurry</w:t>
            </w:r>
            <w:r w:rsidRPr="008F5BB9">
              <w:rPr>
                <w:rFonts w:cs="Times New Roman"/>
                <w:sz w:val="21"/>
              </w:rPr>
              <w:t xml:space="preserve"> water produced by bridge construction can be reused after sedimentation treatment. </w:t>
            </w:r>
            <w:r>
              <w:rPr>
                <w:rFonts w:cs="Times New Roman"/>
                <w:sz w:val="21"/>
              </w:rPr>
              <w:t>The c</w:t>
            </w:r>
            <w:r w:rsidRPr="008F5BB9">
              <w:rPr>
                <w:rFonts w:cs="Times New Roman"/>
                <w:sz w:val="21"/>
              </w:rPr>
              <w:t xml:space="preserve">offerdam method is adopted in the lower part of the bridge construction, and the construction and removal of </w:t>
            </w:r>
            <w:r>
              <w:rPr>
                <w:rFonts w:cs="Times New Roman"/>
                <w:sz w:val="21"/>
              </w:rPr>
              <w:t xml:space="preserve">the </w:t>
            </w:r>
            <w:r w:rsidRPr="008F5BB9">
              <w:rPr>
                <w:rFonts w:cs="Times New Roman"/>
                <w:sz w:val="21"/>
              </w:rPr>
              <w:t>cofferdam shall protect the water body and avoid large disturbance. Construction machinery and vehicles shall be regularly checked for oil leakage, oil emitting, and oil spilling.</w:t>
            </w:r>
          </w:p>
          <w:p w14:paraId="2B88934C" w14:textId="77777777" w:rsidR="00D817CE" w:rsidRPr="008F5BB9" w:rsidRDefault="00D817CE" w:rsidP="008D34E6">
            <w:pPr>
              <w:adjustRightInd w:val="0"/>
              <w:snapToGrid w:val="0"/>
              <w:spacing w:after="0" w:line="240" w:lineRule="auto"/>
              <w:ind w:firstLineChars="0" w:firstLine="0"/>
              <w:rPr>
                <w:rFonts w:cs="Times New Roman"/>
                <w:sz w:val="21"/>
              </w:rPr>
            </w:pPr>
            <w:r w:rsidRPr="008F5BB9">
              <w:rPr>
                <w:rFonts w:ascii="宋体" w:hAnsi="宋体" w:cs="Times New Roman"/>
                <w:sz w:val="21"/>
              </w:rPr>
              <w:t>⑥</w:t>
            </w:r>
            <w:r w:rsidRPr="008F5BB9">
              <w:rPr>
                <w:rFonts w:cs="Times New Roman"/>
                <w:sz w:val="21"/>
              </w:rPr>
              <w:t xml:space="preserve"> Strict control measures shall be taken to ensure the comprehensive utilization or reuse of construction wastewater after treatment, and it is strictly forbidden to discharge wastewater into drinking water source protection areas during the period of construction.</w:t>
            </w:r>
          </w:p>
        </w:tc>
        <w:tc>
          <w:tcPr>
            <w:tcW w:w="1517" w:type="dxa"/>
            <w:vAlign w:val="center"/>
          </w:tcPr>
          <w:p w14:paraId="31878EA5"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lastRenderedPageBreak/>
              <w:t>Construction unit</w:t>
            </w:r>
          </w:p>
        </w:tc>
        <w:tc>
          <w:tcPr>
            <w:tcW w:w="1343" w:type="dxa"/>
            <w:vAlign w:val="center"/>
          </w:tcPr>
          <w:p w14:paraId="38782715"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Local Ecological Environment Bureau</w:t>
            </w:r>
          </w:p>
        </w:tc>
        <w:tc>
          <w:tcPr>
            <w:tcW w:w="1317" w:type="dxa"/>
            <w:vAlign w:val="center"/>
          </w:tcPr>
          <w:p w14:paraId="748033FB"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Construction budget</w:t>
            </w:r>
          </w:p>
        </w:tc>
      </w:tr>
      <w:tr w:rsidR="00D817CE" w:rsidRPr="008F5BB9" w14:paraId="755AC3A9" w14:textId="77777777" w:rsidTr="008D34E6">
        <w:tc>
          <w:tcPr>
            <w:tcW w:w="1169" w:type="dxa"/>
            <w:vMerge w:val="restart"/>
            <w:vAlign w:val="center"/>
          </w:tcPr>
          <w:p w14:paraId="2A470549" w14:textId="77777777" w:rsidR="00D817CE" w:rsidRPr="008F5BB9" w:rsidRDefault="00D817CE" w:rsidP="008D34E6">
            <w:pPr>
              <w:adjustRightInd w:val="0"/>
              <w:snapToGrid w:val="0"/>
              <w:spacing w:after="0" w:line="240" w:lineRule="auto"/>
              <w:ind w:firstLineChars="0" w:firstLine="0"/>
              <w:jc w:val="center"/>
              <w:rPr>
                <w:rFonts w:cs="Times New Roman"/>
                <w:sz w:val="21"/>
              </w:rPr>
            </w:pPr>
            <w:r w:rsidRPr="008F5BB9">
              <w:rPr>
                <w:rFonts w:cs="Times New Roman"/>
                <w:sz w:val="21"/>
              </w:rPr>
              <w:lastRenderedPageBreak/>
              <w:t>Environment and society</w:t>
            </w:r>
          </w:p>
        </w:tc>
        <w:tc>
          <w:tcPr>
            <w:tcW w:w="958" w:type="dxa"/>
            <w:vAlign w:val="center"/>
          </w:tcPr>
          <w:p w14:paraId="01A279A5"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 xml:space="preserve"> COVID-19</w:t>
            </w:r>
          </w:p>
        </w:tc>
        <w:tc>
          <w:tcPr>
            <w:tcW w:w="1775" w:type="dxa"/>
            <w:vAlign w:val="center"/>
          </w:tcPr>
          <w:p w14:paraId="5121644A"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Community health</w:t>
            </w:r>
          </w:p>
        </w:tc>
        <w:tc>
          <w:tcPr>
            <w:tcW w:w="5879" w:type="dxa"/>
            <w:vAlign w:val="center"/>
          </w:tcPr>
          <w:p w14:paraId="09115151" w14:textId="77777777" w:rsidR="00D817CE" w:rsidRPr="008F5BB9" w:rsidRDefault="00D817CE" w:rsidP="008D34E6">
            <w:pPr>
              <w:adjustRightInd w:val="0"/>
              <w:snapToGrid w:val="0"/>
              <w:spacing w:after="0" w:line="240" w:lineRule="auto"/>
              <w:ind w:firstLineChars="0" w:firstLine="0"/>
              <w:rPr>
                <w:rFonts w:cs="Times New Roman"/>
                <w:b/>
                <w:bCs/>
                <w:sz w:val="21"/>
                <w:u w:val="single"/>
              </w:rPr>
            </w:pPr>
            <w:r w:rsidRPr="008F5BB9">
              <w:rPr>
                <w:rFonts w:cs="Times New Roman"/>
                <w:b/>
                <w:bCs/>
                <w:sz w:val="21"/>
                <w:u w:val="single"/>
              </w:rPr>
              <w:t>Timely and accurately understand the situation of employees, especially the flow of people from high and medium risk areas such as COVID-19 and abroad, and establish and improve employee health records. The temperature of employees shall be checked regularly, the implementation of personal protection requirements shall be supervised, and staff gathering and collective activities shall be reduced.</w:t>
            </w:r>
          </w:p>
        </w:tc>
        <w:tc>
          <w:tcPr>
            <w:tcW w:w="1517" w:type="dxa"/>
            <w:vAlign w:val="center"/>
          </w:tcPr>
          <w:p w14:paraId="7869349D"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Construction unit</w:t>
            </w:r>
          </w:p>
        </w:tc>
        <w:tc>
          <w:tcPr>
            <w:tcW w:w="1343" w:type="dxa"/>
            <w:vAlign w:val="center"/>
          </w:tcPr>
          <w:p w14:paraId="771460F8"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Supervision unit</w:t>
            </w:r>
          </w:p>
          <w:p w14:paraId="63D906B3" w14:textId="77777777" w:rsidR="00D817CE" w:rsidRPr="008F5BB9" w:rsidRDefault="00D817CE" w:rsidP="008D34E6">
            <w:pPr>
              <w:adjustRightInd w:val="0"/>
              <w:snapToGrid w:val="0"/>
              <w:spacing w:after="0" w:line="240" w:lineRule="auto"/>
              <w:ind w:firstLineChars="0" w:firstLine="0"/>
              <w:jc w:val="center"/>
              <w:rPr>
                <w:rFonts w:cs="Times New Roman"/>
                <w:b/>
                <w:bCs/>
                <w:spacing w:val="-12"/>
                <w:sz w:val="21"/>
                <w:u w:val="single"/>
              </w:rPr>
            </w:pPr>
            <w:r w:rsidRPr="008F5BB9">
              <w:rPr>
                <w:rFonts w:cs="Times New Roman"/>
                <w:b/>
                <w:bCs/>
                <w:sz w:val="21"/>
                <w:u w:val="single"/>
              </w:rPr>
              <w:t>Zhengzhou Highway Development Center</w:t>
            </w:r>
          </w:p>
        </w:tc>
        <w:tc>
          <w:tcPr>
            <w:tcW w:w="1317" w:type="dxa"/>
            <w:vAlign w:val="center"/>
          </w:tcPr>
          <w:p w14:paraId="17E2DD91"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Construction budget</w:t>
            </w:r>
          </w:p>
        </w:tc>
      </w:tr>
      <w:tr w:rsidR="00D817CE" w:rsidRPr="008F5BB9" w14:paraId="1C5519C1" w14:textId="77777777" w:rsidTr="008D34E6">
        <w:tc>
          <w:tcPr>
            <w:tcW w:w="1169" w:type="dxa"/>
            <w:vMerge/>
            <w:vAlign w:val="center"/>
          </w:tcPr>
          <w:p w14:paraId="36112F3E" w14:textId="77777777" w:rsidR="00D817CE" w:rsidRPr="008F5BB9" w:rsidRDefault="00D817CE" w:rsidP="008D34E6">
            <w:pPr>
              <w:adjustRightInd w:val="0"/>
              <w:snapToGrid w:val="0"/>
              <w:spacing w:after="0" w:line="240" w:lineRule="auto"/>
              <w:ind w:firstLineChars="0" w:firstLine="0"/>
              <w:jc w:val="center"/>
              <w:rPr>
                <w:rFonts w:cs="Times New Roman"/>
                <w:sz w:val="21"/>
              </w:rPr>
            </w:pPr>
          </w:p>
        </w:tc>
        <w:tc>
          <w:tcPr>
            <w:tcW w:w="958" w:type="dxa"/>
            <w:vAlign w:val="center"/>
          </w:tcPr>
          <w:p w14:paraId="4C4E394F"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Occupational health and safety</w:t>
            </w:r>
          </w:p>
        </w:tc>
        <w:tc>
          <w:tcPr>
            <w:tcW w:w="1775" w:type="dxa"/>
            <w:vAlign w:val="center"/>
          </w:tcPr>
          <w:p w14:paraId="6FF97918"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Occupational health and safety of workers</w:t>
            </w:r>
          </w:p>
        </w:tc>
        <w:tc>
          <w:tcPr>
            <w:tcW w:w="5879" w:type="dxa"/>
            <w:vAlign w:val="center"/>
          </w:tcPr>
          <w:p w14:paraId="50A76F0D" w14:textId="77777777" w:rsidR="00D817CE" w:rsidRPr="008F5BB9" w:rsidRDefault="00D817CE" w:rsidP="008D34E6">
            <w:pPr>
              <w:adjustRightInd w:val="0"/>
              <w:snapToGrid w:val="0"/>
              <w:spacing w:after="0" w:line="240" w:lineRule="auto"/>
              <w:ind w:firstLineChars="0" w:firstLine="0"/>
              <w:rPr>
                <w:rFonts w:cs="Times New Roman"/>
                <w:b/>
                <w:bCs/>
                <w:sz w:val="21"/>
                <w:u w:val="single"/>
              </w:rPr>
            </w:pPr>
            <w:r w:rsidRPr="008F5BB9">
              <w:rPr>
                <w:rFonts w:cs="Times New Roman"/>
                <w:b/>
                <w:bCs/>
                <w:sz w:val="21"/>
                <w:u w:val="single"/>
              </w:rPr>
              <w:t xml:space="preserve">Enterprises shall establish and improve the survey and rectification system of hidden dangers of accidents, and take technical and management measures to discover and eliminate them in time. The survey and rectification system of hidden dangers of accidents shall be recorded truthfully and the staff shall be informed. Safety and health management agencies shall maintain, repair and inspect the </w:t>
            </w:r>
            <w:r>
              <w:rPr>
                <w:rFonts w:cs="Times New Roman"/>
                <w:b/>
                <w:bCs/>
                <w:sz w:val="21"/>
                <w:u w:val="single"/>
              </w:rPr>
              <w:t>equipment</w:t>
            </w:r>
            <w:r w:rsidRPr="008F5BB9">
              <w:rPr>
                <w:rFonts w:cs="Times New Roman"/>
                <w:b/>
                <w:bCs/>
                <w:sz w:val="21"/>
                <w:u w:val="single"/>
              </w:rPr>
              <w:t xml:space="preserve"> regularly to ensure proper operation. Maintenance, repair and inspection records shall be kept and signed by relevant personnel. When employees find hidden dangers of accidents or other unsafe factors, they shall immediately report to the person in charge of on-site safety production management, and the receiver shall handle them in time.</w:t>
            </w:r>
          </w:p>
          <w:p w14:paraId="425C1DC3" w14:textId="77777777" w:rsidR="00D817CE" w:rsidRPr="008F5BB9" w:rsidRDefault="00D817CE" w:rsidP="008D34E6">
            <w:pPr>
              <w:adjustRightInd w:val="0"/>
              <w:snapToGrid w:val="0"/>
              <w:spacing w:after="0" w:line="240" w:lineRule="auto"/>
              <w:ind w:firstLineChars="0" w:firstLine="0"/>
              <w:rPr>
                <w:rFonts w:cs="Times New Roman"/>
                <w:b/>
                <w:bCs/>
                <w:sz w:val="21"/>
                <w:u w:val="single"/>
              </w:rPr>
            </w:pPr>
            <w:r w:rsidRPr="008F5BB9">
              <w:rPr>
                <w:rFonts w:cs="Times New Roman"/>
                <w:b/>
                <w:bCs/>
                <w:sz w:val="21"/>
                <w:u w:val="single"/>
              </w:rPr>
              <w:t>Laborers are treated fairly, without discrimination and with equal opportunities.</w:t>
            </w:r>
          </w:p>
          <w:p w14:paraId="62EEAC16" w14:textId="77777777" w:rsidR="00D817CE" w:rsidRPr="008F5BB9" w:rsidRDefault="00D817CE" w:rsidP="008D34E6">
            <w:pPr>
              <w:adjustRightInd w:val="0"/>
              <w:snapToGrid w:val="0"/>
              <w:spacing w:after="0" w:line="240" w:lineRule="auto"/>
              <w:ind w:firstLineChars="0" w:firstLine="0"/>
              <w:rPr>
                <w:rFonts w:cs="Times New Roman"/>
                <w:b/>
                <w:bCs/>
                <w:sz w:val="21"/>
                <w:u w:val="single"/>
              </w:rPr>
            </w:pPr>
            <w:r w:rsidRPr="008F5BB9">
              <w:rPr>
                <w:rFonts w:cs="Times New Roman"/>
                <w:b/>
                <w:bCs/>
                <w:sz w:val="21"/>
                <w:u w:val="single"/>
              </w:rPr>
              <w:t>Protection measures for laborers</w:t>
            </w:r>
          </w:p>
        </w:tc>
        <w:tc>
          <w:tcPr>
            <w:tcW w:w="1517" w:type="dxa"/>
            <w:vAlign w:val="center"/>
          </w:tcPr>
          <w:p w14:paraId="794CB78F"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Construction unit</w:t>
            </w:r>
          </w:p>
        </w:tc>
        <w:tc>
          <w:tcPr>
            <w:tcW w:w="1343" w:type="dxa"/>
            <w:vAlign w:val="center"/>
          </w:tcPr>
          <w:p w14:paraId="0F2AD48D"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Supervision unit</w:t>
            </w:r>
          </w:p>
          <w:p w14:paraId="7928D267"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Zhengzhou Highway Development Center</w:t>
            </w:r>
          </w:p>
        </w:tc>
        <w:tc>
          <w:tcPr>
            <w:tcW w:w="1317" w:type="dxa"/>
            <w:vAlign w:val="center"/>
          </w:tcPr>
          <w:p w14:paraId="2E1CA790"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Construction budget</w:t>
            </w:r>
          </w:p>
        </w:tc>
      </w:tr>
      <w:tr w:rsidR="00D817CE" w:rsidRPr="008F5BB9" w14:paraId="051D7588" w14:textId="77777777" w:rsidTr="008D34E6">
        <w:tc>
          <w:tcPr>
            <w:tcW w:w="1169" w:type="dxa"/>
            <w:vMerge/>
            <w:vAlign w:val="center"/>
          </w:tcPr>
          <w:p w14:paraId="07C9BDCF" w14:textId="77777777" w:rsidR="00D817CE" w:rsidRPr="008F5BB9" w:rsidRDefault="00D817CE" w:rsidP="008D34E6">
            <w:pPr>
              <w:adjustRightInd w:val="0"/>
              <w:snapToGrid w:val="0"/>
              <w:spacing w:after="0" w:line="240" w:lineRule="auto"/>
              <w:ind w:firstLineChars="0" w:firstLine="0"/>
              <w:jc w:val="center"/>
              <w:rPr>
                <w:rFonts w:cs="Times New Roman"/>
                <w:sz w:val="21"/>
              </w:rPr>
            </w:pPr>
          </w:p>
        </w:tc>
        <w:tc>
          <w:tcPr>
            <w:tcW w:w="958" w:type="dxa"/>
            <w:vAlign w:val="center"/>
          </w:tcPr>
          <w:p w14:paraId="6183669E"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Safety in construction</w:t>
            </w:r>
          </w:p>
        </w:tc>
        <w:tc>
          <w:tcPr>
            <w:tcW w:w="1775" w:type="dxa"/>
            <w:vAlign w:val="center"/>
          </w:tcPr>
          <w:p w14:paraId="0904B2FD"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Safety</w:t>
            </w:r>
          </w:p>
        </w:tc>
        <w:tc>
          <w:tcPr>
            <w:tcW w:w="5879" w:type="dxa"/>
            <w:vAlign w:val="center"/>
          </w:tcPr>
          <w:p w14:paraId="1453437E" w14:textId="77777777" w:rsidR="00D817CE" w:rsidRPr="008F5BB9" w:rsidRDefault="00D817CE" w:rsidP="008D34E6">
            <w:pPr>
              <w:adjustRightInd w:val="0"/>
              <w:snapToGrid w:val="0"/>
              <w:spacing w:after="0" w:line="240" w:lineRule="auto"/>
              <w:ind w:firstLineChars="0" w:firstLine="0"/>
              <w:rPr>
                <w:rFonts w:cs="Times New Roman"/>
                <w:b/>
                <w:bCs/>
                <w:sz w:val="21"/>
                <w:u w:val="single"/>
              </w:rPr>
            </w:pPr>
            <w:r>
              <w:rPr>
                <w:rFonts w:cs="Times New Roman"/>
                <w:b/>
                <w:bCs/>
                <w:sz w:val="21"/>
                <w:u w:val="single"/>
              </w:rPr>
              <w:t>A p</w:t>
            </w:r>
            <w:r w:rsidRPr="008F5BB9">
              <w:rPr>
                <w:rFonts w:cs="Times New Roman"/>
                <w:b/>
                <w:bCs/>
                <w:sz w:val="21"/>
                <w:u w:val="single"/>
              </w:rPr>
              <w:t>rofessional safety management team formulates the construction safety system to ensure the investment of safety funds and materials.</w:t>
            </w:r>
          </w:p>
          <w:p w14:paraId="5950F95C" w14:textId="77777777" w:rsidR="00D817CE" w:rsidRPr="008F5BB9" w:rsidRDefault="00D817CE" w:rsidP="008D34E6">
            <w:pPr>
              <w:adjustRightInd w:val="0"/>
              <w:snapToGrid w:val="0"/>
              <w:spacing w:after="0" w:line="240" w:lineRule="auto"/>
              <w:ind w:firstLineChars="0" w:firstLine="0"/>
              <w:rPr>
                <w:rFonts w:cs="Times New Roman"/>
                <w:b/>
                <w:bCs/>
                <w:sz w:val="21"/>
                <w:u w:val="single"/>
              </w:rPr>
            </w:pPr>
            <w:r w:rsidRPr="008F5BB9">
              <w:rPr>
                <w:rFonts w:cs="Times New Roman"/>
                <w:b/>
                <w:bCs/>
                <w:sz w:val="21"/>
                <w:u w:val="single"/>
              </w:rPr>
              <w:t xml:space="preserve">Before construction, the site shall be treated with "electricity, water, </w:t>
            </w:r>
            <w:r>
              <w:rPr>
                <w:rFonts w:cs="Times New Roman"/>
                <w:b/>
                <w:bCs/>
                <w:sz w:val="21"/>
                <w:u w:val="single"/>
              </w:rPr>
              <w:t>roads</w:t>
            </w:r>
            <w:r w:rsidRPr="008F5BB9">
              <w:rPr>
                <w:rFonts w:cs="Times New Roman"/>
                <w:b/>
                <w:bCs/>
                <w:sz w:val="21"/>
                <w:u w:val="single"/>
              </w:rPr>
              <w:t xml:space="preserve"> and ground leveling". The construction of temporary roads must ensure the safety of passing vehicles and pedestrians, and provide clear signs and traffic control measures. Temporary water use at the construction site shall be guaranteed by hygiene </w:t>
            </w:r>
            <w:r w:rsidRPr="008F5BB9">
              <w:rPr>
                <w:rFonts w:cs="Times New Roman"/>
                <w:b/>
                <w:bCs/>
                <w:sz w:val="21"/>
                <w:u w:val="single"/>
              </w:rPr>
              <w:lastRenderedPageBreak/>
              <w:t>and safety, and all staff shall be educated on water and electricity safety, and the system of holding certificates for special operations personnel shall be strictly implemented.</w:t>
            </w:r>
          </w:p>
          <w:p w14:paraId="127B2E4B" w14:textId="77777777" w:rsidR="00D817CE" w:rsidRPr="008F5BB9" w:rsidRDefault="00D817CE" w:rsidP="008D34E6">
            <w:pPr>
              <w:adjustRightInd w:val="0"/>
              <w:snapToGrid w:val="0"/>
              <w:spacing w:after="0" w:line="240" w:lineRule="auto"/>
              <w:ind w:firstLineChars="0" w:firstLine="0"/>
              <w:rPr>
                <w:rFonts w:cs="Times New Roman"/>
                <w:b/>
                <w:bCs/>
                <w:sz w:val="21"/>
                <w:u w:val="single"/>
              </w:rPr>
            </w:pPr>
            <w:r w:rsidRPr="008F5BB9">
              <w:rPr>
                <w:rFonts w:cs="Times New Roman"/>
                <w:b/>
                <w:bCs/>
                <w:sz w:val="21"/>
                <w:u w:val="single"/>
              </w:rPr>
              <w:t>Safety signs, danger warning marks and other signs and slogans prescribed by the state shall be hung in the construction area to prevent residents from entering the construction protection scope and dangerous areas.</w:t>
            </w:r>
          </w:p>
        </w:tc>
        <w:tc>
          <w:tcPr>
            <w:tcW w:w="1517" w:type="dxa"/>
            <w:vAlign w:val="center"/>
          </w:tcPr>
          <w:p w14:paraId="1AABADFE"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lastRenderedPageBreak/>
              <w:t>Construction unit</w:t>
            </w:r>
          </w:p>
        </w:tc>
        <w:tc>
          <w:tcPr>
            <w:tcW w:w="1343" w:type="dxa"/>
            <w:vAlign w:val="center"/>
          </w:tcPr>
          <w:p w14:paraId="473EAC56"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Supervision unit</w:t>
            </w:r>
          </w:p>
          <w:p w14:paraId="4A662886"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Zhengzhou Highway Development Center</w:t>
            </w:r>
          </w:p>
        </w:tc>
        <w:tc>
          <w:tcPr>
            <w:tcW w:w="1317" w:type="dxa"/>
            <w:vAlign w:val="center"/>
          </w:tcPr>
          <w:p w14:paraId="4C2D68E2"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Construction budget</w:t>
            </w:r>
          </w:p>
        </w:tc>
      </w:tr>
      <w:tr w:rsidR="00D817CE" w:rsidRPr="008F5BB9" w14:paraId="2EE036E5" w14:textId="77777777" w:rsidTr="008D34E6">
        <w:tc>
          <w:tcPr>
            <w:tcW w:w="1169" w:type="dxa"/>
            <w:vMerge/>
            <w:vAlign w:val="center"/>
          </w:tcPr>
          <w:p w14:paraId="56328433" w14:textId="77777777" w:rsidR="00D817CE" w:rsidRPr="008F5BB9" w:rsidRDefault="00D817CE" w:rsidP="008D34E6">
            <w:pPr>
              <w:adjustRightInd w:val="0"/>
              <w:snapToGrid w:val="0"/>
              <w:spacing w:line="240" w:lineRule="auto"/>
              <w:ind w:firstLineChars="0" w:firstLine="0"/>
              <w:jc w:val="center"/>
              <w:rPr>
                <w:rFonts w:cs="Times New Roman"/>
                <w:sz w:val="21"/>
              </w:rPr>
            </w:pPr>
          </w:p>
        </w:tc>
        <w:tc>
          <w:tcPr>
            <w:tcW w:w="958" w:type="dxa"/>
            <w:vAlign w:val="center"/>
          </w:tcPr>
          <w:p w14:paraId="6B066F4B"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Risk management of rights and interests of women</w:t>
            </w:r>
          </w:p>
        </w:tc>
        <w:tc>
          <w:tcPr>
            <w:tcW w:w="1775" w:type="dxa"/>
            <w:vAlign w:val="center"/>
          </w:tcPr>
          <w:p w14:paraId="70E8771F"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Equal employment</w:t>
            </w:r>
          </w:p>
        </w:tc>
        <w:tc>
          <w:tcPr>
            <w:tcW w:w="5879" w:type="dxa"/>
            <w:vAlign w:val="center"/>
          </w:tcPr>
          <w:p w14:paraId="212EC93D" w14:textId="77777777" w:rsidR="00D817CE" w:rsidRPr="008F5BB9" w:rsidRDefault="00D817CE" w:rsidP="008D34E6">
            <w:pPr>
              <w:adjustRightInd w:val="0"/>
              <w:snapToGrid w:val="0"/>
              <w:spacing w:after="0" w:line="240" w:lineRule="auto"/>
              <w:ind w:firstLineChars="0" w:firstLine="0"/>
              <w:rPr>
                <w:rFonts w:cs="Times New Roman"/>
                <w:b/>
                <w:bCs/>
                <w:sz w:val="21"/>
                <w:u w:val="single"/>
              </w:rPr>
            </w:pPr>
            <w:r w:rsidRPr="008F5BB9">
              <w:rPr>
                <w:rFonts w:cs="Times New Roman"/>
                <w:b/>
                <w:bCs/>
                <w:sz w:val="21"/>
                <w:u w:val="single"/>
              </w:rPr>
              <w:t>1)</w:t>
            </w:r>
            <w:r w:rsidRPr="008F5BB9">
              <w:rPr>
                <w:rFonts w:cs="Times New Roman"/>
                <w:b/>
                <w:bCs/>
                <w:sz w:val="21"/>
                <w:u w:val="single"/>
              </w:rPr>
              <w:tab/>
              <w:t>The construction unit introduces the residents, especially women, from the place where the project is constructed to participate in the construction of the project.</w:t>
            </w:r>
          </w:p>
          <w:p w14:paraId="1AEAEF12" w14:textId="77777777" w:rsidR="00D817CE" w:rsidRPr="008F5BB9" w:rsidRDefault="00D817CE" w:rsidP="008D34E6">
            <w:pPr>
              <w:adjustRightInd w:val="0"/>
              <w:snapToGrid w:val="0"/>
              <w:spacing w:after="0" w:line="240" w:lineRule="auto"/>
              <w:ind w:firstLineChars="0" w:firstLine="0"/>
              <w:rPr>
                <w:rFonts w:cs="Times New Roman"/>
                <w:b/>
                <w:bCs/>
                <w:sz w:val="21"/>
                <w:u w:val="single"/>
              </w:rPr>
            </w:pPr>
            <w:r w:rsidRPr="008F5BB9">
              <w:rPr>
                <w:rFonts w:cs="Times New Roman"/>
                <w:b/>
                <w:bCs/>
                <w:sz w:val="21"/>
                <w:u w:val="single"/>
              </w:rPr>
              <w:t>2)</w:t>
            </w:r>
            <w:r w:rsidRPr="008F5BB9">
              <w:rPr>
                <w:rFonts w:cs="Times New Roman"/>
                <w:b/>
                <w:bCs/>
                <w:sz w:val="21"/>
                <w:u w:val="single"/>
              </w:rPr>
              <w:tab/>
            </w:r>
            <w:r>
              <w:rPr>
                <w:rFonts w:cs="Times New Roman"/>
                <w:b/>
                <w:bCs/>
                <w:sz w:val="21"/>
                <w:u w:val="single"/>
              </w:rPr>
              <w:t>G</w:t>
            </w:r>
            <w:r w:rsidRPr="008F5BB9">
              <w:rPr>
                <w:rFonts w:cs="Times New Roman"/>
                <w:b/>
                <w:bCs/>
                <w:sz w:val="21"/>
                <w:u w:val="single"/>
              </w:rPr>
              <w:t>ender discrimination in employment is eliminate</w:t>
            </w:r>
            <w:r>
              <w:rPr>
                <w:rFonts w:cs="Times New Roman"/>
                <w:b/>
                <w:bCs/>
                <w:sz w:val="21"/>
                <w:u w:val="single"/>
              </w:rPr>
              <w:t>d</w:t>
            </w:r>
            <w:r w:rsidRPr="008F5BB9">
              <w:rPr>
                <w:rFonts w:cs="Times New Roman"/>
                <w:b/>
                <w:bCs/>
                <w:sz w:val="21"/>
                <w:u w:val="single"/>
              </w:rPr>
              <w:t xml:space="preserve"> and a gender-equal employment mechanism is created.</w:t>
            </w:r>
          </w:p>
        </w:tc>
        <w:tc>
          <w:tcPr>
            <w:tcW w:w="1517" w:type="dxa"/>
            <w:vAlign w:val="center"/>
          </w:tcPr>
          <w:p w14:paraId="41E24B13"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Construction unit</w:t>
            </w:r>
          </w:p>
        </w:tc>
        <w:tc>
          <w:tcPr>
            <w:tcW w:w="1343" w:type="dxa"/>
            <w:vAlign w:val="center"/>
          </w:tcPr>
          <w:p w14:paraId="2166E0F6"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The third-party monitoring body</w:t>
            </w:r>
          </w:p>
          <w:p w14:paraId="02D0F4AB"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Zhengzhou Highway Development Center</w:t>
            </w:r>
          </w:p>
        </w:tc>
        <w:tc>
          <w:tcPr>
            <w:tcW w:w="1317" w:type="dxa"/>
            <w:vAlign w:val="center"/>
          </w:tcPr>
          <w:p w14:paraId="2546F98C" w14:textId="77777777" w:rsidR="00D817CE" w:rsidRPr="008F5BB9" w:rsidRDefault="00D817CE" w:rsidP="008D34E6">
            <w:pPr>
              <w:adjustRightInd w:val="0"/>
              <w:snapToGrid w:val="0"/>
              <w:spacing w:after="0" w:line="240" w:lineRule="auto"/>
              <w:ind w:firstLineChars="0" w:firstLine="0"/>
              <w:jc w:val="center"/>
              <w:rPr>
                <w:rFonts w:cs="Times New Roman"/>
                <w:b/>
                <w:bCs/>
                <w:sz w:val="21"/>
                <w:u w:val="single"/>
              </w:rPr>
            </w:pPr>
            <w:r w:rsidRPr="008F5BB9">
              <w:rPr>
                <w:rFonts w:cs="Times New Roman"/>
                <w:b/>
                <w:bCs/>
                <w:sz w:val="21"/>
                <w:u w:val="single"/>
              </w:rPr>
              <w:t>/</w:t>
            </w:r>
          </w:p>
        </w:tc>
      </w:tr>
    </w:tbl>
    <w:p w14:paraId="6AA6C129" w14:textId="77777777" w:rsidR="00D817CE" w:rsidRPr="008F5BB9" w:rsidRDefault="00D817CE" w:rsidP="00D817CE">
      <w:pPr>
        <w:widowControl/>
        <w:numPr>
          <w:ilvl w:val="1"/>
          <w:numId w:val="1"/>
        </w:numPr>
        <w:tabs>
          <w:tab w:val="left" w:pos="360"/>
        </w:tabs>
        <w:spacing w:before="120"/>
        <w:ind w:left="0" w:firstLineChars="0" w:firstLine="0"/>
        <w:outlineLvl w:val="1"/>
        <w:rPr>
          <w:rFonts w:eastAsia="黑体" w:cs="Times New Roman"/>
          <w:caps/>
          <w:sz w:val="28"/>
          <w:szCs w:val="28"/>
        </w:rPr>
      </w:pPr>
      <w:bookmarkStart w:id="370" w:name="_Toc100840900"/>
      <w:bookmarkStart w:id="371" w:name="_Toc102032434"/>
      <w:r w:rsidRPr="008F5BB9">
        <w:rPr>
          <w:rFonts w:cs="Times New Roman"/>
          <w:caps/>
          <w:sz w:val="28"/>
          <w:szCs w:val="28"/>
        </w:rPr>
        <w:t>I</w:t>
      </w:r>
      <w:r w:rsidRPr="008F5BB9">
        <w:rPr>
          <w:rFonts w:cs="Times New Roman"/>
          <w:sz w:val="28"/>
          <w:szCs w:val="28"/>
        </w:rPr>
        <w:t>nstitutional strengthening and capacity building</w:t>
      </w:r>
      <w:bookmarkEnd w:id="370"/>
      <w:bookmarkEnd w:id="371"/>
    </w:p>
    <w:p w14:paraId="1A4D3729" w14:textId="71C28A0E" w:rsidR="00D817CE" w:rsidRPr="008F5BB9" w:rsidRDefault="00D817CE" w:rsidP="00D817CE">
      <w:pPr>
        <w:widowControl/>
        <w:spacing w:line="460" w:lineRule="exact"/>
        <w:ind w:firstLine="480"/>
        <w:rPr>
          <w:rFonts w:cs="Times New Roman"/>
        </w:rPr>
      </w:pPr>
      <w:r w:rsidRPr="008F5BB9">
        <w:rPr>
          <w:rFonts w:cs="Times New Roman"/>
        </w:rPr>
        <w:t xml:space="preserve">According to the survey, the institutional capacity, office conditions and equipment configuration of the project are perfect, and the professionals are of high quality </w:t>
      </w:r>
      <w:r>
        <w:rPr>
          <w:rFonts w:cs="Times New Roman"/>
        </w:rPr>
        <w:t>and</w:t>
      </w:r>
      <w:r w:rsidRPr="008F5BB9">
        <w:rPr>
          <w:rFonts w:cs="Times New Roman"/>
        </w:rPr>
        <w:t xml:space="preserve"> have experience in the preparation, construction and operation of similar domestic projects. However, the project is a</w:t>
      </w:r>
      <w:r w:rsidR="00EC50C3">
        <w:rPr>
          <w:rFonts w:cs="Times New Roman" w:hint="eastAsia"/>
        </w:rPr>
        <w:t xml:space="preserve">n </w:t>
      </w:r>
      <w:r w:rsidR="00EC50C3">
        <w:rPr>
          <w:rFonts w:hint="eastAsia"/>
        </w:rPr>
        <w:t>AIIB Loan</w:t>
      </w:r>
      <w:r w:rsidRPr="008F5BB9">
        <w:rPr>
          <w:rFonts w:cs="Times New Roman"/>
        </w:rPr>
        <w:t xml:space="preserve"> project. Relevant personnel are required to know the operation mode of the AIIB project, and in particular, social and safety requirements can be fully compared with domestic experience, so they are required to further study and train relevant business strategy requirements. See Table 9-3 for the training plan </w:t>
      </w:r>
      <w:r>
        <w:rPr>
          <w:rFonts w:cs="Times New Roman"/>
        </w:rPr>
        <w:t>for</w:t>
      </w:r>
      <w:r w:rsidRPr="008F5BB9">
        <w:rPr>
          <w:rFonts w:cs="Times New Roman"/>
        </w:rPr>
        <w:t xml:space="preserve"> environmental and social management capacity building.</w:t>
      </w:r>
    </w:p>
    <w:p w14:paraId="1F49DDA3" w14:textId="77777777" w:rsidR="00D817CE" w:rsidRPr="008F5BB9" w:rsidRDefault="00D817CE" w:rsidP="00D817CE">
      <w:pPr>
        <w:keepNext/>
        <w:widowControl/>
        <w:spacing w:line="460" w:lineRule="exact"/>
        <w:ind w:firstLine="480"/>
        <w:rPr>
          <w:rFonts w:eastAsia="黑体" w:cs="Times New Roman"/>
          <w:bCs/>
        </w:rPr>
      </w:pPr>
      <w:r w:rsidRPr="008F5BB9">
        <w:rPr>
          <w:rFonts w:cs="Times New Roman"/>
        </w:rPr>
        <w:lastRenderedPageBreak/>
        <w:t xml:space="preserve">Table </w:t>
      </w:r>
      <w:r w:rsidRPr="008F5BB9">
        <w:rPr>
          <w:rFonts w:eastAsia="黑体" w:cs="Times New Roman"/>
          <w:bCs/>
        </w:rPr>
        <w:fldChar w:fldCharType="begin"/>
      </w:r>
      <w:r w:rsidRPr="008F5BB9">
        <w:rPr>
          <w:rFonts w:eastAsia="黑体" w:cs="Times New Roman"/>
          <w:bCs/>
        </w:rPr>
        <w:instrText xml:space="preserve"> STYLEREF 1 \s </w:instrText>
      </w:r>
      <w:r w:rsidRPr="008F5BB9">
        <w:rPr>
          <w:rFonts w:eastAsia="黑体" w:cs="Times New Roman"/>
          <w:bCs/>
        </w:rPr>
        <w:fldChar w:fldCharType="separate"/>
      </w:r>
      <w:r w:rsidRPr="008F5BB9">
        <w:rPr>
          <w:rFonts w:eastAsia="黑体" w:cs="Times New Roman"/>
          <w:bCs/>
        </w:rPr>
        <w:t>9</w:t>
      </w:r>
      <w:r w:rsidRPr="008F5BB9">
        <w:rPr>
          <w:rFonts w:eastAsia="黑体" w:cs="Times New Roman"/>
          <w:bCs/>
        </w:rPr>
        <w:fldChar w:fldCharType="end"/>
      </w:r>
      <w:r w:rsidRPr="008F5BB9">
        <w:rPr>
          <w:rFonts w:cs="Times New Roman"/>
        </w:rPr>
        <w:t>-</w:t>
      </w:r>
      <w:r w:rsidRPr="008F5BB9">
        <w:rPr>
          <w:rFonts w:eastAsia="黑体" w:cs="Times New Roman"/>
          <w:bCs/>
        </w:rPr>
        <w:fldChar w:fldCharType="begin"/>
      </w:r>
      <w:r w:rsidRPr="008F5BB9">
        <w:rPr>
          <w:rFonts w:eastAsia="黑体" w:cs="Times New Roman"/>
          <w:bCs/>
        </w:rPr>
        <w:instrText xml:space="preserve"> SEQ </w:instrText>
      </w:r>
      <w:r w:rsidRPr="008F5BB9">
        <w:rPr>
          <w:rFonts w:eastAsia="黑体" w:cs="Times New Roman"/>
          <w:bCs/>
        </w:rPr>
        <w:instrText>表</w:instrText>
      </w:r>
      <w:r w:rsidRPr="008F5BB9">
        <w:rPr>
          <w:rFonts w:eastAsia="黑体" w:cs="Times New Roman"/>
          <w:bCs/>
        </w:rPr>
        <w:instrText xml:space="preserve"> \* ARABIC \s 1 </w:instrText>
      </w:r>
      <w:r w:rsidRPr="008F5BB9">
        <w:rPr>
          <w:rFonts w:eastAsia="黑体" w:cs="Times New Roman"/>
          <w:bCs/>
        </w:rPr>
        <w:fldChar w:fldCharType="separate"/>
      </w:r>
      <w:r w:rsidRPr="008F5BB9">
        <w:rPr>
          <w:rFonts w:eastAsia="黑体" w:cs="Times New Roman"/>
          <w:bCs/>
        </w:rPr>
        <w:t>3</w:t>
      </w:r>
      <w:r w:rsidRPr="008F5BB9">
        <w:rPr>
          <w:rFonts w:eastAsia="黑体" w:cs="Times New Roman"/>
          <w:bCs/>
        </w:rPr>
        <w:fldChar w:fldCharType="end"/>
      </w:r>
      <w:r w:rsidRPr="008F5BB9">
        <w:rPr>
          <w:rFonts w:cs="Times New Roman"/>
        </w:rPr>
        <w:t xml:space="preserve"> Training plan for the capacity building of environmental and social management during the period of construction</w:t>
      </w:r>
    </w:p>
    <w:tbl>
      <w:tblPr>
        <w:tblStyle w:val="a6"/>
        <w:tblW w:w="0" w:type="auto"/>
        <w:jc w:val="center"/>
        <w:tblBorders>
          <w:top w:val="single" w:sz="8" w:space="0" w:color="auto"/>
          <w:left w:val="none" w:sz="0" w:space="0" w:color="auto"/>
          <w:bottom w:val="single" w:sz="8" w:space="0" w:color="auto"/>
          <w:right w:val="none" w:sz="0" w:space="0" w:color="auto"/>
          <w:insideH w:val="single" w:sz="2" w:space="0" w:color="auto"/>
          <w:insideV w:val="single" w:sz="2" w:space="0" w:color="auto"/>
        </w:tblBorders>
        <w:tblLook w:val="04A0" w:firstRow="1" w:lastRow="0" w:firstColumn="1" w:lastColumn="0" w:noHBand="0" w:noVBand="1"/>
      </w:tblPr>
      <w:tblGrid>
        <w:gridCol w:w="1700"/>
        <w:gridCol w:w="1701"/>
        <w:gridCol w:w="2122"/>
        <w:gridCol w:w="4846"/>
        <w:gridCol w:w="1036"/>
        <w:gridCol w:w="733"/>
        <w:gridCol w:w="1046"/>
        <w:gridCol w:w="990"/>
      </w:tblGrid>
      <w:tr w:rsidR="00D817CE" w:rsidRPr="008F5BB9" w14:paraId="720F2CB4" w14:textId="77777777" w:rsidTr="008D34E6">
        <w:trPr>
          <w:tblHeader/>
          <w:jc w:val="center"/>
        </w:trPr>
        <w:tc>
          <w:tcPr>
            <w:tcW w:w="1701" w:type="dxa"/>
            <w:vAlign w:val="center"/>
          </w:tcPr>
          <w:p w14:paraId="6FC88377"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Training organization</w:t>
            </w:r>
          </w:p>
        </w:tc>
        <w:tc>
          <w:tcPr>
            <w:tcW w:w="1701" w:type="dxa"/>
            <w:vAlign w:val="center"/>
          </w:tcPr>
          <w:p w14:paraId="7A68507B"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Training topics</w:t>
            </w:r>
          </w:p>
        </w:tc>
        <w:tc>
          <w:tcPr>
            <w:tcW w:w="2122" w:type="dxa"/>
            <w:vAlign w:val="center"/>
          </w:tcPr>
          <w:p w14:paraId="0EE48063"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Training objects</w:t>
            </w:r>
          </w:p>
        </w:tc>
        <w:tc>
          <w:tcPr>
            <w:tcW w:w="4846" w:type="dxa"/>
            <w:vAlign w:val="center"/>
          </w:tcPr>
          <w:p w14:paraId="6F1E199F"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Training content</w:t>
            </w:r>
          </w:p>
        </w:tc>
        <w:tc>
          <w:tcPr>
            <w:tcW w:w="0" w:type="auto"/>
            <w:vAlign w:val="center"/>
          </w:tcPr>
          <w:p w14:paraId="70C9E9C9" w14:textId="77777777" w:rsidR="00D817CE" w:rsidRPr="008F5BB9" w:rsidRDefault="00D817CE" w:rsidP="008D34E6">
            <w:pPr>
              <w:spacing w:after="0" w:line="400" w:lineRule="exact"/>
              <w:ind w:firstLineChars="0" w:firstLine="0"/>
              <w:jc w:val="center"/>
              <w:rPr>
                <w:rFonts w:cs="Times New Roman"/>
                <w:b/>
                <w:bCs/>
                <w:sz w:val="21"/>
                <w:u w:val="single"/>
              </w:rPr>
            </w:pPr>
            <w:r>
              <w:rPr>
                <w:rFonts w:cs="Times New Roman" w:hint="eastAsia"/>
                <w:b/>
                <w:bCs/>
                <w:sz w:val="21"/>
                <w:u w:val="single"/>
              </w:rPr>
              <w:t>N</w:t>
            </w:r>
            <w:r>
              <w:rPr>
                <w:rFonts w:cs="Times New Roman"/>
                <w:b/>
                <w:bCs/>
                <w:sz w:val="21"/>
                <w:u w:val="single"/>
              </w:rPr>
              <w:t>umber of times</w:t>
            </w:r>
          </w:p>
        </w:tc>
        <w:tc>
          <w:tcPr>
            <w:tcW w:w="0" w:type="auto"/>
            <w:vAlign w:val="center"/>
          </w:tcPr>
          <w:p w14:paraId="0D1ABC22"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Time (day)</w:t>
            </w:r>
          </w:p>
        </w:tc>
        <w:tc>
          <w:tcPr>
            <w:tcW w:w="0" w:type="auto"/>
            <w:vAlign w:val="center"/>
          </w:tcPr>
          <w:p w14:paraId="55B01E6C"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Number of people</w:t>
            </w:r>
          </w:p>
        </w:tc>
        <w:tc>
          <w:tcPr>
            <w:tcW w:w="0" w:type="auto"/>
            <w:vAlign w:val="center"/>
          </w:tcPr>
          <w:p w14:paraId="608BE64E" w14:textId="77777777" w:rsidR="00D817CE" w:rsidRPr="008F5BB9" w:rsidRDefault="00D817CE" w:rsidP="008D34E6">
            <w:pPr>
              <w:spacing w:after="0" w:line="400" w:lineRule="exact"/>
              <w:ind w:firstLineChars="0" w:firstLine="0"/>
              <w:jc w:val="center"/>
              <w:rPr>
                <w:rFonts w:cs="Times New Roman"/>
                <w:b/>
                <w:bCs/>
                <w:spacing w:val="-12"/>
                <w:sz w:val="21"/>
                <w:u w:val="single"/>
              </w:rPr>
            </w:pPr>
            <w:r w:rsidRPr="008F5BB9">
              <w:rPr>
                <w:rFonts w:cs="Times New Roman"/>
                <w:b/>
                <w:bCs/>
                <w:sz w:val="21"/>
                <w:u w:val="single"/>
              </w:rPr>
              <w:t>Budget (RMB 10,000)</w:t>
            </w:r>
          </w:p>
        </w:tc>
      </w:tr>
      <w:tr w:rsidR="00D817CE" w:rsidRPr="008F5BB9" w14:paraId="5C957BEF" w14:textId="77777777" w:rsidTr="008D34E6">
        <w:trPr>
          <w:trHeight w:val="915"/>
          <w:jc w:val="center"/>
        </w:trPr>
        <w:tc>
          <w:tcPr>
            <w:tcW w:w="1701" w:type="dxa"/>
            <w:vAlign w:val="center"/>
          </w:tcPr>
          <w:p w14:paraId="4B32E495"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Zhengzhou Highway Development Center</w:t>
            </w:r>
          </w:p>
        </w:tc>
        <w:tc>
          <w:tcPr>
            <w:tcW w:w="1701" w:type="dxa"/>
            <w:vAlign w:val="center"/>
          </w:tcPr>
          <w:p w14:paraId="7A78173F"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Environmental policies and regulations</w:t>
            </w:r>
          </w:p>
        </w:tc>
        <w:tc>
          <w:tcPr>
            <w:tcW w:w="2122" w:type="dxa"/>
            <w:vAlign w:val="center"/>
          </w:tcPr>
          <w:p w14:paraId="6C20B409" w14:textId="77777777" w:rsidR="00D817CE" w:rsidRPr="008F5BB9" w:rsidRDefault="00D817CE" w:rsidP="008D34E6">
            <w:pPr>
              <w:spacing w:after="0" w:line="400" w:lineRule="exact"/>
              <w:ind w:firstLineChars="0" w:firstLine="0"/>
              <w:jc w:val="center"/>
              <w:rPr>
                <w:rFonts w:cs="Times New Roman"/>
                <w:sz w:val="21"/>
              </w:rPr>
            </w:pPr>
            <w:r>
              <w:rPr>
                <w:rFonts w:cs="Times New Roman"/>
                <w:sz w:val="21"/>
              </w:rPr>
              <w:t>Sub-project office</w:t>
            </w:r>
            <w:r w:rsidRPr="008F5BB9">
              <w:rPr>
                <w:rFonts w:cs="Times New Roman"/>
                <w:sz w:val="21"/>
              </w:rPr>
              <w:t xml:space="preserve"> and construction unit</w:t>
            </w:r>
          </w:p>
        </w:tc>
        <w:tc>
          <w:tcPr>
            <w:tcW w:w="4846" w:type="dxa"/>
            <w:vAlign w:val="center"/>
          </w:tcPr>
          <w:p w14:paraId="3DA7A9B1" w14:textId="77777777" w:rsidR="00D817CE" w:rsidRPr="008F5BB9" w:rsidRDefault="00D817CE" w:rsidP="008D34E6">
            <w:pPr>
              <w:spacing w:after="0" w:line="360" w:lineRule="exact"/>
              <w:ind w:firstLineChars="0" w:firstLine="0"/>
              <w:rPr>
                <w:rFonts w:cs="Times New Roman"/>
                <w:sz w:val="21"/>
              </w:rPr>
            </w:pPr>
            <w:r w:rsidRPr="008F5BB9">
              <w:rPr>
                <w:rFonts w:ascii="宋体" w:hAnsi="宋体" w:cs="Times New Roman"/>
                <w:sz w:val="21"/>
              </w:rPr>
              <w:t>①</w:t>
            </w:r>
            <w:r>
              <w:rPr>
                <w:rFonts w:ascii="宋体" w:hAnsi="宋体" w:cs="Times New Roman" w:hint="eastAsia"/>
                <w:sz w:val="21"/>
              </w:rPr>
              <w:t xml:space="preserve"> </w:t>
            </w:r>
            <w:r w:rsidRPr="008F5BB9">
              <w:rPr>
                <w:rFonts w:cs="Times New Roman"/>
                <w:sz w:val="21"/>
              </w:rPr>
              <w:t>Environmental protection laws and regulations</w:t>
            </w:r>
          </w:p>
          <w:p w14:paraId="6425BED8" w14:textId="77777777" w:rsidR="00D817CE" w:rsidRPr="008F5BB9" w:rsidRDefault="00D817CE" w:rsidP="008D34E6">
            <w:pPr>
              <w:spacing w:after="0" w:line="360" w:lineRule="exact"/>
              <w:ind w:firstLineChars="0" w:firstLine="0"/>
              <w:rPr>
                <w:rFonts w:cs="Times New Roman"/>
                <w:sz w:val="21"/>
              </w:rPr>
            </w:pPr>
            <w:r w:rsidRPr="008F5BB9">
              <w:rPr>
                <w:rFonts w:ascii="宋体" w:hAnsi="宋体" w:cs="Times New Roman"/>
                <w:sz w:val="21"/>
              </w:rPr>
              <w:t>②</w:t>
            </w:r>
            <w:r w:rsidRPr="008F5BB9">
              <w:rPr>
                <w:rFonts w:cs="Times New Roman"/>
                <w:sz w:val="21"/>
              </w:rPr>
              <w:t xml:space="preserve"> Environmental policies and plans</w:t>
            </w:r>
          </w:p>
          <w:p w14:paraId="1717529E" w14:textId="77777777" w:rsidR="00D817CE" w:rsidRPr="008F5BB9" w:rsidRDefault="00D817CE" w:rsidP="008D34E6">
            <w:pPr>
              <w:spacing w:after="0" w:line="360" w:lineRule="exact"/>
              <w:ind w:firstLineChars="0" w:firstLine="0"/>
              <w:rPr>
                <w:rFonts w:cs="Times New Roman"/>
                <w:sz w:val="21"/>
              </w:rPr>
            </w:pPr>
            <w:r w:rsidRPr="008F5BB9">
              <w:rPr>
                <w:rFonts w:ascii="宋体" w:hAnsi="宋体" w:cs="Times New Roman"/>
                <w:sz w:val="21"/>
              </w:rPr>
              <w:t>③</w:t>
            </w:r>
            <w:r>
              <w:rPr>
                <w:rFonts w:cs="Times New Roman"/>
                <w:sz w:val="21"/>
              </w:rPr>
              <w:t xml:space="preserve"> </w:t>
            </w:r>
            <w:r w:rsidRPr="008F5BB9">
              <w:rPr>
                <w:rFonts w:cs="Times New Roman"/>
                <w:sz w:val="21"/>
              </w:rPr>
              <w:t>AIIB</w:t>
            </w:r>
            <w:r>
              <w:rPr>
                <w:rFonts w:cs="Times New Roman"/>
                <w:sz w:val="21"/>
              </w:rPr>
              <w:t>'s</w:t>
            </w:r>
            <w:r w:rsidRPr="008F5BB9">
              <w:rPr>
                <w:rFonts w:cs="Times New Roman"/>
                <w:sz w:val="21"/>
              </w:rPr>
              <w:t xml:space="preserve"> environmental management framework</w:t>
            </w:r>
          </w:p>
        </w:tc>
        <w:tc>
          <w:tcPr>
            <w:tcW w:w="0" w:type="auto"/>
            <w:vAlign w:val="center"/>
          </w:tcPr>
          <w:p w14:paraId="74C92B52"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1</w:t>
            </w:r>
          </w:p>
        </w:tc>
        <w:tc>
          <w:tcPr>
            <w:tcW w:w="0" w:type="auto"/>
            <w:vAlign w:val="center"/>
          </w:tcPr>
          <w:p w14:paraId="648FE445"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1</w:t>
            </w:r>
          </w:p>
        </w:tc>
        <w:tc>
          <w:tcPr>
            <w:tcW w:w="0" w:type="auto"/>
            <w:vAlign w:val="center"/>
          </w:tcPr>
          <w:p w14:paraId="7F351217"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50</w:t>
            </w:r>
          </w:p>
        </w:tc>
        <w:tc>
          <w:tcPr>
            <w:tcW w:w="0" w:type="auto"/>
            <w:vAlign w:val="center"/>
          </w:tcPr>
          <w:p w14:paraId="3203F331"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2</w:t>
            </w:r>
          </w:p>
        </w:tc>
      </w:tr>
      <w:tr w:rsidR="00D817CE" w:rsidRPr="008F5BB9" w14:paraId="12BFD0BB" w14:textId="77777777" w:rsidTr="008D34E6">
        <w:trPr>
          <w:jc w:val="center"/>
        </w:trPr>
        <w:tc>
          <w:tcPr>
            <w:tcW w:w="1701" w:type="dxa"/>
            <w:vAlign w:val="center"/>
          </w:tcPr>
          <w:p w14:paraId="6DC0778F"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Zhengzhou Highway Development Center</w:t>
            </w:r>
          </w:p>
        </w:tc>
        <w:tc>
          <w:tcPr>
            <w:tcW w:w="1701" w:type="dxa"/>
            <w:vAlign w:val="center"/>
          </w:tcPr>
          <w:p w14:paraId="0BB78CD5"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Social policies and regulations</w:t>
            </w:r>
          </w:p>
        </w:tc>
        <w:tc>
          <w:tcPr>
            <w:tcW w:w="2122" w:type="dxa"/>
            <w:vAlign w:val="center"/>
          </w:tcPr>
          <w:p w14:paraId="1BA27FCD" w14:textId="77777777" w:rsidR="00D817CE" w:rsidRPr="008F5BB9" w:rsidRDefault="00D817CE" w:rsidP="008D34E6">
            <w:pPr>
              <w:spacing w:after="0" w:line="400" w:lineRule="exact"/>
              <w:ind w:firstLineChars="0" w:firstLine="0"/>
              <w:jc w:val="center"/>
              <w:rPr>
                <w:rFonts w:cs="Times New Roman"/>
                <w:sz w:val="21"/>
              </w:rPr>
            </w:pPr>
            <w:r>
              <w:rPr>
                <w:rFonts w:cs="Times New Roman"/>
                <w:sz w:val="21"/>
              </w:rPr>
              <w:t>Sub-project office</w:t>
            </w:r>
            <w:r w:rsidRPr="008F5BB9">
              <w:rPr>
                <w:rFonts w:cs="Times New Roman"/>
                <w:sz w:val="21"/>
              </w:rPr>
              <w:t xml:space="preserve"> and construction unit</w:t>
            </w:r>
          </w:p>
        </w:tc>
        <w:tc>
          <w:tcPr>
            <w:tcW w:w="4846" w:type="dxa"/>
          </w:tcPr>
          <w:p w14:paraId="440DACB2" w14:textId="77777777" w:rsidR="00D817CE" w:rsidRPr="008F5BB9" w:rsidRDefault="00D817CE" w:rsidP="008D34E6">
            <w:pPr>
              <w:spacing w:after="0" w:line="360" w:lineRule="exact"/>
              <w:ind w:firstLineChars="0" w:firstLine="0"/>
              <w:rPr>
                <w:rFonts w:cs="Times New Roman"/>
                <w:spacing w:val="-10"/>
                <w:sz w:val="21"/>
              </w:rPr>
            </w:pPr>
            <w:r w:rsidRPr="008F5BB9">
              <w:rPr>
                <w:rFonts w:ascii="宋体" w:hAnsi="宋体" w:cs="Times New Roman"/>
                <w:sz w:val="21"/>
              </w:rPr>
              <w:t>①</w:t>
            </w:r>
            <w:r w:rsidRPr="008F5BB9">
              <w:rPr>
                <w:rFonts w:cs="Times New Roman"/>
                <w:sz w:val="21"/>
              </w:rPr>
              <w:t xml:space="preserve"> Contents of public </w:t>
            </w:r>
            <w:r w:rsidRPr="00CB263F">
              <w:rPr>
                <w:rFonts w:cs="Times New Roman"/>
                <w:sz w:val="21"/>
              </w:rPr>
              <w:t xml:space="preserve">engagement </w:t>
            </w:r>
            <w:r w:rsidRPr="008F5BB9">
              <w:rPr>
                <w:rFonts w:cs="Times New Roman"/>
                <w:sz w:val="21"/>
              </w:rPr>
              <w:t>in China's environmental protection laws and regulations</w:t>
            </w:r>
          </w:p>
          <w:p w14:paraId="5BA6FE9B" w14:textId="77777777" w:rsidR="00D817CE" w:rsidRPr="008F5BB9" w:rsidRDefault="00D817CE" w:rsidP="008D34E6">
            <w:pPr>
              <w:spacing w:after="0" w:line="360" w:lineRule="exact"/>
              <w:ind w:firstLineChars="0" w:firstLine="0"/>
              <w:rPr>
                <w:rFonts w:cs="Times New Roman"/>
                <w:sz w:val="21"/>
              </w:rPr>
            </w:pPr>
            <w:r w:rsidRPr="008F5BB9">
              <w:rPr>
                <w:rFonts w:ascii="宋体" w:hAnsi="宋体" w:cs="Times New Roman"/>
                <w:sz w:val="21"/>
              </w:rPr>
              <w:t>②</w:t>
            </w:r>
            <w:r w:rsidRPr="008F5BB9">
              <w:rPr>
                <w:rFonts w:cs="Times New Roman"/>
                <w:sz w:val="21"/>
              </w:rPr>
              <w:t xml:space="preserve"> Law of the People's Republic of China on the Protection of Rights and Interests of Women</w:t>
            </w:r>
          </w:p>
          <w:p w14:paraId="30826743" w14:textId="77777777" w:rsidR="00D817CE" w:rsidRPr="008F5BB9" w:rsidRDefault="00D817CE" w:rsidP="008D34E6">
            <w:pPr>
              <w:spacing w:after="0" w:line="360" w:lineRule="exact"/>
              <w:ind w:firstLineChars="0" w:firstLine="0"/>
              <w:rPr>
                <w:rFonts w:cs="Times New Roman"/>
                <w:sz w:val="21"/>
              </w:rPr>
            </w:pPr>
            <w:r w:rsidRPr="008F5BB9">
              <w:rPr>
                <w:rFonts w:ascii="宋体" w:hAnsi="宋体" w:cs="Times New Roman"/>
                <w:sz w:val="21"/>
              </w:rPr>
              <w:t>③</w:t>
            </w:r>
            <w:r w:rsidRPr="008F5BB9">
              <w:rPr>
                <w:rFonts w:cs="Times New Roman"/>
                <w:sz w:val="21"/>
              </w:rPr>
              <w:t xml:space="preserve"> Special Provisions on Labor Protection of Female Employees</w:t>
            </w:r>
          </w:p>
          <w:p w14:paraId="15C03ED9" w14:textId="77777777" w:rsidR="00D817CE" w:rsidRPr="008F5BB9" w:rsidRDefault="00D817CE" w:rsidP="008D34E6">
            <w:pPr>
              <w:spacing w:after="0" w:line="360" w:lineRule="exact"/>
              <w:ind w:firstLineChars="0" w:firstLine="0"/>
              <w:rPr>
                <w:rFonts w:cs="Times New Roman"/>
                <w:sz w:val="21"/>
              </w:rPr>
            </w:pPr>
            <w:r w:rsidRPr="008F5BB9">
              <w:rPr>
                <w:rFonts w:ascii="宋体" w:hAnsi="宋体" w:cs="Times New Roman"/>
                <w:sz w:val="21"/>
              </w:rPr>
              <w:t>④</w:t>
            </w:r>
            <w:r w:rsidRPr="008F5BB9">
              <w:rPr>
                <w:rFonts w:cs="Times New Roman"/>
                <w:sz w:val="21"/>
              </w:rPr>
              <w:t xml:space="preserve"> Contents of AIIB</w:t>
            </w:r>
            <w:r>
              <w:rPr>
                <w:rFonts w:cs="Times New Roman"/>
                <w:sz w:val="21"/>
              </w:rPr>
              <w:t>'s</w:t>
            </w:r>
            <w:r w:rsidRPr="008F5BB9">
              <w:rPr>
                <w:rFonts w:cs="Times New Roman"/>
                <w:sz w:val="21"/>
              </w:rPr>
              <w:t xml:space="preserve"> environmental management framework</w:t>
            </w:r>
          </w:p>
        </w:tc>
        <w:tc>
          <w:tcPr>
            <w:tcW w:w="0" w:type="auto"/>
            <w:vAlign w:val="center"/>
          </w:tcPr>
          <w:p w14:paraId="0B37C594"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1</w:t>
            </w:r>
          </w:p>
        </w:tc>
        <w:tc>
          <w:tcPr>
            <w:tcW w:w="0" w:type="auto"/>
            <w:vAlign w:val="center"/>
          </w:tcPr>
          <w:p w14:paraId="75A381D3"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1</w:t>
            </w:r>
          </w:p>
        </w:tc>
        <w:tc>
          <w:tcPr>
            <w:tcW w:w="0" w:type="auto"/>
            <w:vAlign w:val="center"/>
          </w:tcPr>
          <w:p w14:paraId="1CB86B4C"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50</w:t>
            </w:r>
          </w:p>
        </w:tc>
        <w:tc>
          <w:tcPr>
            <w:tcW w:w="0" w:type="auto"/>
            <w:vAlign w:val="center"/>
          </w:tcPr>
          <w:p w14:paraId="69F90EF6"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2</w:t>
            </w:r>
          </w:p>
        </w:tc>
      </w:tr>
      <w:tr w:rsidR="00D817CE" w:rsidRPr="008F5BB9" w14:paraId="2E1B859A" w14:textId="77777777" w:rsidTr="008D34E6">
        <w:trPr>
          <w:jc w:val="center"/>
        </w:trPr>
        <w:tc>
          <w:tcPr>
            <w:tcW w:w="1701" w:type="dxa"/>
            <w:vAlign w:val="center"/>
          </w:tcPr>
          <w:p w14:paraId="63B755D8"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Zhengzhou Highway Development Center</w:t>
            </w:r>
          </w:p>
        </w:tc>
        <w:tc>
          <w:tcPr>
            <w:tcW w:w="1701" w:type="dxa"/>
            <w:vAlign w:val="center"/>
          </w:tcPr>
          <w:p w14:paraId="0B653D5A"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 xml:space="preserve">Implementation of Environmental and Social Management </w:t>
            </w:r>
            <w:r w:rsidRPr="008F5BB9">
              <w:rPr>
                <w:rFonts w:cs="Times New Roman"/>
                <w:sz w:val="21"/>
              </w:rPr>
              <w:lastRenderedPageBreak/>
              <w:t>Plan</w:t>
            </w:r>
          </w:p>
        </w:tc>
        <w:tc>
          <w:tcPr>
            <w:tcW w:w="2122" w:type="dxa"/>
            <w:vAlign w:val="center"/>
          </w:tcPr>
          <w:p w14:paraId="45EF5F2A" w14:textId="77777777" w:rsidR="00D817CE" w:rsidRPr="008F5BB9" w:rsidRDefault="00D817CE" w:rsidP="008D34E6">
            <w:pPr>
              <w:spacing w:after="0" w:line="400" w:lineRule="exact"/>
              <w:ind w:firstLineChars="0" w:firstLine="0"/>
              <w:jc w:val="center"/>
              <w:rPr>
                <w:rFonts w:cs="Times New Roman"/>
                <w:sz w:val="21"/>
              </w:rPr>
            </w:pPr>
            <w:r>
              <w:rPr>
                <w:rFonts w:cs="Times New Roman"/>
                <w:sz w:val="21"/>
              </w:rPr>
              <w:lastRenderedPageBreak/>
              <w:t>Sub-project office</w:t>
            </w:r>
            <w:r w:rsidRPr="008F5BB9">
              <w:rPr>
                <w:rFonts w:cs="Times New Roman"/>
                <w:sz w:val="21"/>
              </w:rPr>
              <w:t xml:space="preserve"> and construction unit</w:t>
            </w:r>
          </w:p>
        </w:tc>
        <w:tc>
          <w:tcPr>
            <w:tcW w:w="4846" w:type="dxa"/>
            <w:vAlign w:val="center"/>
          </w:tcPr>
          <w:p w14:paraId="0B22B450" w14:textId="77777777" w:rsidR="00D817CE" w:rsidRPr="008F5BB9" w:rsidRDefault="00D817CE" w:rsidP="008D34E6">
            <w:pPr>
              <w:spacing w:after="0" w:line="360" w:lineRule="exact"/>
              <w:ind w:firstLineChars="0" w:firstLine="0"/>
              <w:rPr>
                <w:rFonts w:cs="Times New Roman"/>
                <w:sz w:val="21"/>
              </w:rPr>
            </w:pPr>
            <w:r w:rsidRPr="008F5BB9">
              <w:rPr>
                <w:rFonts w:ascii="宋体" w:hAnsi="宋体" w:cs="Times New Roman"/>
                <w:sz w:val="21"/>
              </w:rPr>
              <w:t>①</w:t>
            </w:r>
            <w:r w:rsidRPr="008F5BB9">
              <w:rPr>
                <w:rFonts w:cs="Times New Roman"/>
                <w:sz w:val="21"/>
              </w:rPr>
              <w:t xml:space="preserve"> Environmental management responsibilities during the period of construction</w:t>
            </w:r>
          </w:p>
          <w:p w14:paraId="4D6C23AC" w14:textId="77777777" w:rsidR="00D817CE" w:rsidRPr="008F5BB9" w:rsidRDefault="00D817CE" w:rsidP="008D34E6">
            <w:pPr>
              <w:spacing w:after="0" w:line="360" w:lineRule="exact"/>
              <w:ind w:firstLineChars="0" w:firstLine="0"/>
              <w:rPr>
                <w:rFonts w:cs="Times New Roman"/>
                <w:sz w:val="21"/>
              </w:rPr>
            </w:pPr>
            <w:r w:rsidRPr="008F5BB9">
              <w:rPr>
                <w:rFonts w:ascii="宋体" w:hAnsi="宋体" w:cs="Times New Roman"/>
                <w:sz w:val="21"/>
              </w:rPr>
              <w:t>②</w:t>
            </w:r>
            <w:r w:rsidRPr="008F5BB9">
              <w:rPr>
                <w:rFonts w:cs="Times New Roman"/>
                <w:sz w:val="21"/>
              </w:rPr>
              <w:t xml:space="preserve"> Main tasks and content of environmental management during the period of construction</w:t>
            </w:r>
          </w:p>
          <w:p w14:paraId="48A169AE" w14:textId="77777777" w:rsidR="00D817CE" w:rsidRPr="008F5BB9" w:rsidRDefault="00D817CE" w:rsidP="008D34E6">
            <w:pPr>
              <w:spacing w:after="0" w:line="360" w:lineRule="exact"/>
              <w:ind w:firstLineChars="0" w:firstLine="0"/>
              <w:rPr>
                <w:rFonts w:cs="Times New Roman"/>
                <w:sz w:val="21"/>
              </w:rPr>
            </w:pPr>
            <w:r w:rsidRPr="008F5BB9">
              <w:rPr>
                <w:rFonts w:ascii="宋体" w:hAnsi="宋体" w:cs="Times New Roman"/>
                <w:sz w:val="21"/>
              </w:rPr>
              <w:t>③</w:t>
            </w:r>
            <w:r w:rsidRPr="008F5BB9">
              <w:rPr>
                <w:rFonts w:cs="Times New Roman"/>
                <w:sz w:val="21"/>
              </w:rPr>
              <w:t xml:space="preserve"> Public engagement during the period of </w:t>
            </w:r>
            <w:r w:rsidRPr="008F5BB9">
              <w:rPr>
                <w:rFonts w:cs="Times New Roman"/>
                <w:sz w:val="21"/>
              </w:rPr>
              <w:lastRenderedPageBreak/>
              <w:t>construction</w:t>
            </w:r>
          </w:p>
          <w:p w14:paraId="73601D23" w14:textId="77777777" w:rsidR="00D817CE" w:rsidRPr="008F5BB9" w:rsidRDefault="00D817CE" w:rsidP="008D34E6">
            <w:pPr>
              <w:spacing w:after="0" w:line="360" w:lineRule="exact"/>
              <w:ind w:firstLineChars="0" w:firstLine="0"/>
              <w:rPr>
                <w:rFonts w:cs="Times New Roman"/>
                <w:sz w:val="21"/>
              </w:rPr>
            </w:pPr>
            <w:r w:rsidRPr="008F5BB9">
              <w:rPr>
                <w:rFonts w:ascii="宋体" w:hAnsi="宋体" w:cs="Times New Roman"/>
                <w:sz w:val="21"/>
              </w:rPr>
              <w:t>④</w:t>
            </w:r>
            <w:r w:rsidRPr="008F5BB9">
              <w:rPr>
                <w:rFonts w:cs="Times New Roman"/>
                <w:sz w:val="21"/>
              </w:rPr>
              <w:t xml:space="preserve"> Internal monitoring of environmental and social management</w:t>
            </w:r>
          </w:p>
        </w:tc>
        <w:tc>
          <w:tcPr>
            <w:tcW w:w="0" w:type="auto"/>
            <w:vAlign w:val="center"/>
          </w:tcPr>
          <w:p w14:paraId="494ABB41"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lastRenderedPageBreak/>
              <w:t>1</w:t>
            </w:r>
          </w:p>
        </w:tc>
        <w:tc>
          <w:tcPr>
            <w:tcW w:w="0" w:type="auto"/>
            <w:vAlign w:val="center"/>
          </w:tcPr>
          <w:p w14:paraId="52FE8A0C"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1</w:t>
            </w:r>
          </w:p>
        </w:tc>
        <w:tc>
          <w:tcPr>
            <w:tcW w:w="0" w:type="auto"/>
            <w:vAlign w:val="center"/>
          </w:tcPr>
          <w:p w14:paraId="0A02DB9C"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50</w:t>
            </w:r>
          </w:p>
        </w:tc>
        <w:tc>
          <w:tcPr>
            <w:tcW w:w="0" w:type="auto"/>
            <w:vAlign w:val="center"/>
          </w:tcPr>
          <w:p w14:paraId="2AAF9CB5"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2</w:t>
            </w:r>
          </w:p>
        </w:tc>
      </w:tr>
      <w:tr w:rsidR="00D817CE" w:rsidRPr="008F5BB9" w14:paraId="77458FF0" w14:textId="77777777" w:rsidTr="008D34E6">
        <w:trPr>
          <w:jc w:val="center"/>
        </w:trPr>
        <w:tc>
          <w:tcPr>
            <w:tcW w:w="1701" w:type="dxa"/>
            <w:vAlign w:val="center"/>
          </w:tcPr>
          <w:p w14:paraId="70E1211C"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lastRenderedPageBreak/>
              <w:t>Zhengzhou Highway Development Center</w:t>
            </w:r>
          </w:p>
        </w:tc>
        <w:tc>
          <w:tcPr>
            <w:tcW w:w="1701" w:type="dxa"/>
            <w:vAlign w:val="center"/>
          </w:tcPr>
          <w:p w14:paraId="07C029E8"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Grievance and dispute resolution</w:t>
            </w:r>
          </w:p>
        </w:tc>
        <w:tc>
          <w:tcPr>
            <w:tcW w:w="2122" w:type="dxa"/>
            <w:vAlign w:val="center"/>
          </w:tcPr>
          <w:p w14:paraId="72147122" w14:textId="77777777" w:rsidR="00D817CE" w:rsidRPr="008F5BB9" w:rsidRDefault="00D817CE" w:rsidP="008D34E6">
            <w:pPr>
              <w:spacing w:after="0" w:line="400" w:lineRule="exact"/>
              <w:ind w:firstLineChars="0" w:firstLine="0"/>
              <w:jc w:val="center"/>
              <w:rPr>
                <w:rFonts w:cs="Times New Roman"/>
                <w:sz w:val="21"/>
              </w:rPr>
            </w:pPr>
            <w:r>
              <w:rPr>
                <w:rFonts w:cs="Times New Roman"/>
                <w:sz w:val="21"/>
              </w:rPr>
              <w:t>Sub-project office</w:t>
            </w:r>
            <w:r w:rsidRPr="008F5BB9">
              <w:rPr>
                <w:rFonts w:cs="Times New Roman"/>
                <w:sz w:val="21"/>
              </w:rPr>
              <w:t xml:space="preserve"> and construction unit</w:t>
            </w:r>
          </w:p>
        </w:tc>
        <w:tc>
          <w:tcPr>
            <w:tcW w:w="4846" w:type="dxa"/>
            <w:vAlign w:val="center"/>
          </w:tcPr>
          <w:p w14:paraId="15452CFA" w14:textId="77777777" w:rsidR="00D817CE" w:rsidRPr="008F5BB9" w:rsidRDefault="00D817CE" w:rsidP="008D34E6">
            <w:pPr>
              <w:spacing w:after="0" w:line="400" w:lineRule="exact"/>
              <w:ind w:firstLineChars="0" w:firstLine="0"/>
              <w:rPr>
                <w:rFonts w:cs="Times New Roman"/>
                <w:sz w:val="21"/>
              </w:rPr>
            </w:pPr>
            <w:r w:rsidRPr="008F5BB9">
              <w:rPr>
                <w:rFonts w:cs="Times New Roman"/>
                <w:sz w:val="21"/>
              </w:rPr>
              <w:t>Collection, handling and feedback of residents' opinions</w:t>
            </w:r>
          </w:p>
        </w:tc>
        <w:tc>
          <w:tcPr>
            <w:tcW w:w="0" w:type="auto"/>
            <w:vAlign w:val="center"/>
          </w:tcPr>
          <w:p w14:paraId="19DB1D9B"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1</w:t>
            </w:r>
          </w:p>
        </w:tc>
        <w:tc>
          <w:tcPr>
            <w:tcW w:w="0" w:type="auto"/>
            <w:vAlign w:val="center"/>
          </w:tcPr>
          <w:p w14:paraId="060B9249"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1</w:t>
            </w:r>
          </w:p>
        </w:tc>
        <w:tc>
          <w:tcPr>
            <w:tcW w:w="0" w:type="auto"/>
            <w:vAlign w:val="center"/>
          </w:tcPr>
          <w:p w14:paraId="04F7BF3C"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50</w:t>
            </w:r>
          </w:p>
        </w:tc>
        <w:tc>
          <w:tcPr>
            <w:tcW w:w="0" w:type="auto"/>
            <w:vAlign w:val="center"/>
          </w:tcPr>
          <w:p w14:paraId="2F700391"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2</w:t>
            </w:r>
          </w:p>
        </w:tc>
      </w:tr>
    </w:tbl>
    <w:p w14:paraId="42AFE838" w14:textId="77777777" w:rsidR="00D817CE" w:rsidRPr="008F5BB9" w:rsidRDefault="00D817CE" w:rsidP="00D817CE">
      <w:pPr>
        <w:widowControl/>
        <w:ind w:firstLineChars="0" w:firstLine="0"/>
        <w:rPr>
          <w:rFonts w:cs="Times New Roman"/>
        </w:rPr>
        <w:sectPr w:rsidR="00D817CE" w:rsidRPr="008F5BB9">
          <w:pgSz w:w="16838" w:h="11906" w:orient="landscape"/>
          <w:pgMar w:top="1800" w:right="1440" w:bottom="1800" w:left="1440" w:header="851" w:footer="992" w:gutter="0"/>
          <w:cols w:space="425"/>
          <w:docGrid w:type="lines" w:linePitch="326"/>
        </w:sectPr>
      </w:pPr>
    </w:p>
    <w:p w14:paraId="716C73E6" w14:textId="77777777" w:rsidR="00D817CE" w:rsidRPr="008F5BB9" w:rsidRDefault="00D817CE" w:rsidP="00D817CE">
      <w:pPr>
        <w:ind w:firstLine="480"/>
        <w:rPr>
          <w:rFonts w:cs="Times New Roman"/>
        </w:rPr>
      </w:pPr>
    </w:p>
    <w:p w14:paraId="68A72A4D" w14:textId="77777777" w:rsidR="00D817CE" w:rsidRPr="008F5BB9" w:rsidRDefault="00D817CE" w:rsidP="00D817CE">
      <w:pPr>
        <w:pStyle w:val="2"/>
        <w:rPr>
          <w:rFonts w:cs="Times New Roman"/>
          <w:color w:val="auto"/>
        </w:rPr>
      </w:pPr>
      <w:bookmarkStart w:id="372" w:name="_Toc100840901"/>
      <w:bookmarkStart w:id="373" w:name="_Toc102032435"/>
      <w:r w:rsidRPr="008F5BB9">
        <w:rPr>
          <w:rFonts w:cs="Times New Roman"/>
          <w:color w:val="auto"/>
        </w:rPr>
        <w:t>Monitoring and reporting</w:t>
      </w:r>
      <w:bookmarkEnd w:id="372"/>
      <w:bookmarkEnd w:id="373"/>
    </w:p>
    <w:p w14:paraId="700EAD9A" w14:textId="77777777" w:rsidR="00D817CE" w:rsidRPr="008F5BB9" w:rsidRDefault="00D817CE" w:rsidP="00615F02">
      <w:pPr>
        <w:pStyle w:val="3"/>
      </w:pPr>
      <w:bookmarkStart w:id="374" w:name="_Toc100840902"/>
      <w:bookmarkStart w:id="375" w:name="_Toc102032436"/>
      <w:r w:rsidRPr="008F5BB9">
        <w:t>Environmental monitoring</w:t>
      </w:r>
      <w:bookmarkEnd w:id="374"/>
      <w:bookmarkEnd w:id="375"/>
    </w:p>
    <w:p w14:paraId="7E26E0C8" w14:textId="77777777" w:rsidR="00D817CE" w:rsidRPr="008F5BB9" w:rsidRDefault="00D817CE" w:rsidP="00D817CE">
      <w:pPr>
        <w:widowControl/>
        <w:ind w:firstLine="480"/>
        <w:rPr>
          <w:rFonts w:cs="Times New Roman"/>
        </w:rPr>
      </w:pPr>
      <w:r w:rsidRPr="008F5BB9">
        <w:rPr>
          <w:rFonts w:cs="Times New Roman"/>
          <w:i/>
          <w:iCs/>
        </w:rPr>
        <w:t>The Environmental Management Plan</w:t>
      </w:r>
      <w:r w:rsidRPr="008F5BB9">
        <w:rPr>
          <w:rFonts w:cs="Times New Roman"/>
        </w:rPr>
        <w:t xml:space="preserve"> will include three types of project monitoring: (1) Internal monitoring carried out by the supervision company and Zhengzhou Highway Development Center; (2) External monitoring including air, water and noise monitoring carried out by the environmental monitoring company; (3) Compliance monitoring to ensure the implementation of Environmental Management Plan.</w:t>
      </w:r>
    </w:p>
    <w:p w14:paraId="348A51F7" w14:textId="77777777" w:rsidR="00D817CE" w:rsidRPr="008F5BB9" w:rsidRDefault="00D817CE" w:rsidP="00D817CE">
      <w:pPr>
        <w:widowControl/>
        <w:ind w:firstLine="482"/>
        <w:rPr>
          <w:rFonts w:cs="Times New Roman"/>
          <w:b/>
          <w:bCs/>
          <w:u w:val="single"/>
        </w:rPr>
      </w:pPr>
      <w:r w:rsidRPr="008F5BB9">
        <w:rPr>
          <w:rFonts w:cs="Times New Roman"/>
          <w:b/>
          <w:bCs/>
          <w:u w:val="single"/>
        </w:rPr>
        <w:t>The monitoring plan describes the scope, parameters, time and frequency of monitoring, as well as the implementation and supervision institutions. The monitoring results shall meet the standards mentioned in Chapter 2.</w:t>
      </w:r>
      <w:r>
        <w:rPr>
          <w:rFonts w:cs="Times New Roman" w:hint="eastAsia"/>
          <w:b/>
          <w:bCs/>
          <w:u w:val="single"/>
        </w:rPr>
        <w:t xml:space="preserve"> </w:t>
      </w:r>
      <w:r w:rsidRPr="008F5BB9">
        <w:rPr>
          <w:rFonts w:cs="Times New Roman"/>
          <w:b/>
          <w:bCs/>
          <w:u w:val="single"/>
        </w:rPr>
        <w:t>These standards are also included in Table 9-4.</w:t>
      </w:r>
    </w:p>
    <w:p w14:paraId="39774D91" w14:textId="77777777" w:rsidR="00D817CE" w:rsidRPr="008F5BB9" w:rsidRDefault="00D817CE" w:rsidP="00D817CE">
      <w:pPr>
        <w:widowControl/>
        <w:ind w:firstLine="480"/>
        <w:rPr>
          <w:rFonts w:cs="Times New Roman"/>
        </w:rPr>
      </w:pPr>
      <w:r w:rsidRPr="008F5BB9">
        <w:rPr>
          <w:rFonts w:cs="Times New Roman"/>
        </w:rPr>
        <w:t>Internal monitoring. During the construction stage, the supervision company will carry out internal environmental monitoring according to the requirements of the monitoring plan.</w:t>
      </w:r>
    </w:p>
    <w:p w14:paraId="30E78F8A" w14:textId="77777777" w:rsidR="00D817CE" w:rsidRPr="008F5BB9" w:rsidRDefault="00D817CE" w:rsidP="00D817CE">
      <w:pPr>
        <w:widowControl/>
        <w:ind w:firstLine="480"/>
        <w:rPr>
          <w:rFonts w:cs="Times New Roman"/>
        </w:rPr>
      </w:pPr>
      <w:r w:rsidRPr="008F5BB9">
        <w:rPr>
          <w:rFonts w:cs="Times New Roman"/>
        </w:rPr>
        <w:t xml:space="preserve">The monitoring results will be submitted to Zhengzhou Highway Development Center by the supervision company in the form of </w:t>
      </w:r>
      <w:r>
        <w:rPr>
          <w:rFonts w:cs="Times New Roman"/>
        </w:rPr>
        <w:t xml:space="preserve">a </w:t>
      </w:r>
      <w:r w:rsidRPr="008F5BB9">
        <w:rPr>
          <w:rFonts w:cs="Times New Roman"/>
        </w:rPr>
        <w:t>monthly report.</w:t>
      </w:r>
    </w:p>
    <w:p w14:paraId="3E7A6F22" w14:textId="77777777" w:rsidR="00D817CE" w:rsidRPr="008F5BB9" w:rsidRDefault="00D817CE" w:rsidP="00D817CE">
      <w:pPr>
        <w:widowControl/>
        <w:ind w:firstLine="480"/>
        <w:rPr>
          <w:rFonts w:cs="Times New Roman"/>
        </w:rPr>
      </w:pPr>
      <w:r w:rsidRPr="008F5BB9">
        <w:rPr>
          <w:rFonts w:cs="Times New Roman"/>
        </w:rPr>
        <w:t>External monitoring. Zhengzhou Highway Development Center will hire at least one environmental monitoring company to carry out the external environmental monitoring required by Table 9-4.</w:t>
      </w:r>
      <w:r>
        <w:rPr>
          <w:rFonts w:cs="Times New Roman" w:hint="eastAsia"/>
        </w:rPr>
        <w:t xml:space="preserve"> </w:t>
      </w:r>
      <w:r w:rsidRPr="008F5BB9">
        <w:rPr>
          <w:rFonts w:cs="Times New Roman"/>
        </w:rPr>
        <w:t>External environmental monitoring will cover the whole construction stage of the project. The environmental monitoring company will prepare the environmental monitoring report, including the monitoring methods and results, and submit the report to Zhengzhou Highway Development Center.</w:t>
      </w:r>
    </w:p>
    <w:p w14:paraId="7A06488F" w14:textId="77777777" w:rsidR="00D817CE" w:rsidRPr="008F5BB9" w:rsidRDefault="00D817CE" w:rsidP="00D817CE">
      <w:pPr>
        <w:widowControl/>
        <w:ind w:firstLine="480"/>
        <w:rPr>
          <w:rFonts w:cs="Times New Roman"/>
        </w:rPr>
      </w:pPr>
      <w:r w:rsidRPr="008F5BB9">
        <w:rPr>
          <w:rFonts w:cs="Times New Roman"/>
        </w:rPr>
        <w:lastRenderedPageBreak/>
        <w:t xml:space="preserve">Compliance monitoring of </w:t>
      </w:r>
      <w:r w:rsidRPr="008F5BB9">
        <w:rPr>
          <w:rFonts w:cs="Times New Roman"/>
          <w:i/>
          <w:iCs/>
        </w:rPr>
        <w:t>the Environmental Management Plan</w:t>
      </w:r>
      <w:r w:rsidRPr="008F5BB9">
        <w:rPr>
          <w:rFonts w:cs="Times New Roman"/>
        </w:rPr>
        <w:t xml:space="preserve">. The environmental and social specialist of Zhengzhou Highway Development Center carries out field investigation to check the project progress and review the implementation of the project progress and </w:t>
      </w:r>
      <w:r w:rsidRPr="008F5BB9">
        <w:rPr>
          <w:rFonts w:cs="Times New Roman"/>
          <w:i/>
          <w:iCs/>
        </w:rPr>
        <w:t>the Environmental Management Plan</w:t>
      </w:r>
      <w:r w:rsidRPr="008F5BB9">
        <w:rPr>
          <w:rFonts w:cs="Times New Roman"/>
        </w:rPr>
        <w:t xml:space="preserve">, and review the reports prepared by the supervision company and the environmental monitoring company. The field investigation focuses on the implementation of </w:t>
      </w:r>
      <w:r w:rsidRPr="008F5BB9">
        <w:rPr>
          <w:rFonts w:cs="Times New Roman"/>
          <w:i/>
          <w:iCs/>
        </w:rPr>
        <w:t>the Environmental Management Plan</w:t>
      </w:r>
      <w:r w:rsidRPr="008F5BB9">
        <w:rPr>
          <w:rFonts w:cs="Times New Roman"/>
        </w:rPr>
        <w:t>. There is no fixed frequency of field investigations: the environmental and social specialist will conduct field investigations as much as possible within the available budget. The findings will be included in the environmental monitoring report submitted to AIIB.</w:t>
      </w:r>
    </w:p>
    <w:p w14:paraId="5E1A94A7" w14:textId="77777777" w:rsidR="00D817CE" w:rsidRPr="008F5BB9" w:rsidRDefault="00D817CE" w:rsidP="00D817CE">
      <w:pPr>
        <w:widowControl/>
        <w:ind w:firstLine="480"/>
        <w:rPr>
          <w:rFonts w:cs="Times New Roman"/>
        </w:rPr>
        <w:sectPr w:rsidR="00D817CE" w:rsidRPr="008F5BB9">
          <w:pgSz w:w="11906" w:h="16838"/>
          <w:pgMar w:top="1440" w:right="1800" w:bottom="1440" w:left="1800" w:header="851" w:footer="992" w:gutter="0"/>
          <w:cols w:space="425"/>
          <w:docGrid w:type="lines" w:linePitch="312"/>
        </w:sectPr>
      </w:pPr>
      <w:r w:rsidRPr="008F5BB9">
        <w:rPr>
          <w:rFonts w:cs="Times New Roman"/>
          <w:u w:val="single"/>
        </w:rPr>
        <w:t xml:space="preserve">Environmental monitoring report. Zhengzhou Highway Development Center will prepare the environmental monitoring report (once every quarter in the first year of project implementation. Based on the </w:t>
      </w:r>
      <w:r>
        <w:rPr>
          <w:rFonts w:cs="Times New Roman"/>
          <w:u w:val="single"/>
        </w:rPr>
        <w:t>assessment</w:t>
      </w:r>
      <w:r w:rsidRPr="008F5BB9">
        <w:rPr>
          <w:rFonts w:cs="Times New Roman"/>
          <w:u w:val="single"/>
        </w:rPr>
        <w:t xml:space="preserve"> results of the bank on the implementation of ES</w:t>
      </w:r>
      <w:r>
        <w:rPr>
          <w:rFonts w:cs="Times New Roman"/>
          <w:u w:val="single"/>
        </w:rPr>
        <w:t>-</w:t>
      </w:r>
      <w:r w:rsidRPr="008F5BB9">
        <w:rPr>
          <w:rFonts w:cs="Times New Roman"/>
          <w:u w:val="single"/>
        </w:rPr>
        <w:t>related measures, the report will be prepared once every half a year in the second year),</w:t>
      </w:r>
      <w:r w:rsidRPr="008F5BB9">
        <w:rPr>
          <w:rFonts w:cs="Times New Roman"/>
        </w:rPr>
        <w:t xml:space="preserve"> and is submitted to AIIB. The report includes: (1) implementation of the </w:t>
      </w:r>
      <w:r w:rsidRPr="004C6AB0">
        <w:rPr>
          <w:rFonts w:cs="Times New Roman"/>
          <w:i/>
          <w:iCs/>
        </w:rPr>
        <w:t>Environmental Management Plan</w:t>
      </w:r>
      <w:r w:rsidRPr="008F5BB9">
        <w:rPr>
          <w:rFonts w:cs="Times New Roman"/>
        </w:rPr>
        <w:t xml:space="preserve">; (2) overall effectiveness of the </w:t>
      </w:r>
      <w:r w:rsidRPr="004C6AB0">
        <w:rPr>
          <w:rFonts w:cs="Times New Roman"/>
          <w:i/>
          <w:iCs/>
        </w:rPr>
        <w:t xml:space="preserve">Environmental Management Plan </w:t>
      </w:r>
      <w:r w:rsidRPr="008F5BB9">
        <w:rPr>
          <w:rFonts w:cs="Times New Roman"/>
        </w:rPr>
        <w:t xml:space="preserve">implementation; (3) environmental monitoring and results carried out; (4) implementation of capacity building; (5) implementation of public </w:t>
      </w:r>
      <w:r>
        <w:t xml:space="preserve">engagement </w:t>
      </w:r>
      <w:r w:rsidRPr="008F5BB9">
        <w:rPr>
          <w:rFonts w:cs="Times New Roman"/>
        </w:rPr>
        <w:t>and the operation of grievance mechanism; And (6) problems and actions during the period of construction.</w:t>
      </w:r>
      <w:r w:rsidRPr="008F5BB9">
        <w:rPr>
          <w:rFonts w:cs="Times New Roman"/>
        </w:rPr>
        <w:cr/>
      </w:r>
    </w:p>
    <w:p w14:paraId="3CC5AA80" w14:textId="77777777" w:rsidR="00D817CE" w:rsidRPr="008F5BB9" w:rsidRDefault="00D817CE" w:rsidP="00D817CE">
      <w:pPr>
        <w:keepNext/>
        <w:widowControl/>
        <w:spacing w:beforeLines="10" w:before="32"/>
        <w:ind w:firstLine="480"/>
        <w:rPr>
          <w:rFonts w:eastAsia="黑体" w:cs="Times New Roman"/>
          <w:bCs/>
        </w:rPr>
      </w:pPr>
      <w:r w:rsidRPr="008F5BB9">
        <w:rPr>
          <w:rFonts w:cs="Times New Roman"/>
        </w:rPr>
        <w:lastRenderedPageBreak/>
        <w:t xml:space="preserve">Table </w:t>
      </w:r>
      <w:r w:rsidRPr="008F5BB9">
        <w:rPr>
          <w:rFonts w:eastAsia="黑体" w:cs="Times New Roman"/>
          <w:bCs/>
        </w:rPr>
        <w:fldChar w:fldCharType="begin"/>
      </w:r>
      <w:r w:rsidRPr="008F5BB9">
        <w:rPr>
          <w:rFonts w:eastAsia="黑体" w:cs="Times New Roman"/>
          <w:bCs/>
        </w:rPr>
        <w:instrText xml:space="preserve"> STYLEREF 1 \s </w:instrText>
      </w:r>
      <w:r w:rsidRPr="008F5BB9">
        <w:rPr>
          <w:rFonts w:eastAsia="黑体" w:cs="Times New Roman"/>
          <w:bCs/>
        </w:rPr>
        <w:fldChar w:fldCharType="separate"/>
      </w:r>
      <w:r w:rsidRPr="008F5BB9">
        <w:rPr>
          <w:rFonts w:eastAsia="黑体" w:cs="Times New Roman"/>
          <w:bCs/>
        </w:rPr>
        <w:t>9</w:t>
      </w:r>
      <w:r w:rsidRPr="008F5BB9">
        <w:rPr>
          <w:rFonts w:eastAsia="黑体" w:cs="Times New Roman"/>
          <w:bCs/>
        </w:rPr>
        <w:fldChar w:fldCharType="end"/>
      </w:r>
      <w:r w:rsidRPr="008F5BB9">
        <w:rPr>
          <w:rFonts w:cs="Times New Roman"/>
        </w:rPr>
        <w:t>-</w:t>
      </w:r>
      <w:r w:rsidRPr="008F5BB9">
        <w:rPr>
          <w:rFonts w:eastAsia="黑体" w:cs="Times New Roman"/>
          <w:bCs/>
        </w:rPr>
        <w:fldChar w:fldCharType="begin"/>
      </w:r>
      <w:r w:rsidRPr="008F5BB9">
        <w:rPr>
          <w:rFonts w:eastAsia="黑体" w:cs="Times New Roman"/>
          <w:bCs/>
        </w:rPr>
        <w:instrText xml:space="preserve"> SEQ </w:instrText>
      </w:r>
      <w:r w:rsidRPr="008F5BB9">
        <w:rPr>
          <w:rFonts w:eastAsia="黑体" w:cs="Times New Roman"/>
          <w:bCs/>
        </w:rPr>
        <w:instrText>表</w:instrText>
      </w:r>
      <w:r w:rsidRPr="008F5BB9">
        <w:rPr>
          <w:rFonts w:eastAsia="黑体" w:cs="Times New Roman"/>
          <w:bCs/>
        </w:rPr>
        <w:instrText xml:space="preserve"> \* ARABIC \s 1 </w:instrText>
      </w:r>
      <w:r w:rsidRPr="008F5BB9">
        <w:rPr>
          <w:rFonts w:eastAsia="黑体" w:cs="Times New Roman"/>
          <w:bCs/>
        </w:rPr>
        <w:fldChar w:fldCharType="separate"/>
      </w:r>
      <w:r w:rsidRPr="008F5BB9">
        <w:rPr>
          <w:rFonts w:eastAsia="黑体" w:cs="Times New Roman"/>
          <w:bCs/>
        </w:rPr>
        <w:t>4</w:t>
      </w:r>
      <w:r w:rsidRPr="008F5BB9">
        <w:rPr>
          <w:rFonts w:eastAsia="黑体" w:cs="Times New Roman"/>
          <w:bCs/>
        </w:rPr>
        <w:fldChar w:fldCharType="end"/>
      </w:r>
      <w:r w:rsidRPr="008F5BB9">
        <w:rPr>
          <w:rFonts w:cs="Times New Roman"/>
        </w:rPr>
        <w:t xml:space="preserve"> Environmental monitoring plan</w:t>
      </w:r>
    </w:p>
    <w:tbl>
      <w:tblPr>
        <w:tblStyle w:val="a6"/>
        <w:tblW w:w="5000" w:type="pct"/>
        <w:tblBorders>
          <w:top w:val="single" w:sz="8" w:space="0" w:color="auto"/>
          <w:left w:val="none" w:sz="0" w:space="0" w:color="auto"/>
          <w:bottom w:val="single" w:sz="8" w:space="0" w:color="auto"/>
          <w:right w:val="none" w:sz="0" w:space="0" w:color="auto"/>
          <w:insideH w:val="single" w:sz="2" w:space="0" w:color="auto"/>
          <w:insideV w:val="single" w:sz="2" w:space="0" w:color="auto"/>
        </w:tblBorders>
        <w:tblLook w:val="04A0" w:firstRow="1" w:lastRow="0" w:firstColumn="1" w:lastColumn="0" w:noHBand="0" w:noVBand="1"/>
      </w:tblPr>
      <w:tblGrid>
        <w:gridCol w:w="1581"/>
        <w:gridCol w:w="2156"/>
        <w:gridCol w:w="1975"/>
        <w:gridCol w:w="1389"/>
        <w:gridCol w:w="1768"/>
        <w:gridCol w:w="1768"/>
        <w:gridCol w:w="1768"/>
        <w:gridCol w:w="1769"/>
      </w:tblGrid>
      <w:tr w:rsidR="00D817CE" w:rsidRPr="008F5BB9" w14:paraId="4E12BE2F" w14:textId="77777777" w:rsidTr="008D34E6">
        <w:trPr>
          <w:tblHeader/>
        </w:trPr>
        <w:tc>
          <w:tcPr>
            <w:tcW w:w="559" w:type="pct"/>
            <w:vAlign w:val="center"/>
          </w:tcPr>
          <w:p w14:paraId="062AD68E"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Item</w:t>
            </w:r>
          </w:p>
        </w:tc>
        <w:tc>
          <w:tcPr>
            <w:tcW w:w="762" w:type="pct"/>
            <w:vAlign w:val="center"/>
          </w:tcPr>
          <w:p w14:paraId="3475C833"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Monitoring index</w:t>
            </w:r>
          </w:p>
        </w:tc>
        <w:tc>
          <w:tcPr>
            <w:tcW w:w="698" w:type="pct"/>
            <w:vAlign w:val="center"/>
          </w:tcPr>
          <w:p w14:paraId="258E125D"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Location</w:t>
            </w:r>
          </w:p>
        </w:tc>
        <w:tc>
          <w:tcPr>
            <w:tcW w:w="481" w:type="pct"/>
            <w:vAlign w:val="center"/>
          </w:tcPr>
          <w:p w14:paraId="56633859"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Frequency</w:t>
            </w:r>
          </w:p>
        </w:tc>
        <w:tc>
          <w:tcPr>
            <w:tcW w:w="625" w:type="pct"/>
            <w:vAlign w:val="center"/>
          </w:tcPr>
          <w:p w14:paraId="3775A1DF"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Budget (RMB 10,000)</w:t>
            </w:r>
          </w:p>
        </w:tc>
        <w:tc>
          <w:tcPr>
            <w:tcW w:w="625" w:type="pct"/>
            <w:vAlign w:val="center"/>
          </w:tcPr>
          <w:p w14:paraId="36CFC54C"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Standard No.</w:t>
            </w:r>
          </w:p>
        </w:tc>
        <w:tc>
          <w:tcPr>
            <w:tcW w:w="625" w:type="pct"/>
            <w:vAlign w:val="center"/>
          </w:tcPr>
          <w:p w14:paraId="5BD0D3EB"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Executive unit</w:t>
            </w:r>
          </w:p>
        </w:tc>
        <w:tc>
          <w:tcPr>
            <w:tcW w:w="625" w:type="pct"/>
            <w:vAlign w:val="center"/>
          </w:tcPr>
          <w:p w14:paraId="755EBA01"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Supervision unit</w:t>
            </w:r>
          </w:p>
        </w:tc>
      </w:tr>
      <w:tr w:rsidR="00D817CE" w:rsidRPr="008F5BB9" w14:paraId="4CA04943" w14:textId="77777777" w:rsidTr="008D34E6">
        <w:tc>
          <w:tcPr>
            <w:tcW w:w="5000" w:type="pct"/>
            <w:gridSpan w:val="8"/>
          </w:tcPr>
          <w:p w14:paraId="4016FACC"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1. Internal monitoring - supervision company</w:t>
            </w:r>
          </w:p>
        </w:tc>
      </w:tr>
      <w:tr w:rsidR="00D817CE" w:rsidRPr="008F5BB9" w14:paraId="192102A7" w14:textId="77777777" w:rsidTr="008D34E6">
        <w:tc>
          <w:tcPr>
            <w:tcW w:w="559" w:type="pct"/>
            <w:vAlign w:val="center"/>
          </w:tcPr>
          <w:p w14:paraId="3C27716C"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Ambient air</w:t>
            </w:r>
          </w:p>
        </w:tc>
        <w:tc>
          <w:tcPr>
            <w:tcW w:w="762" w:type="pct"/>
            <w:vAlign w:val="center"/>
          </w:tcPr>
          <w:p w14:paraId="50370D28" w14:textId="77777777" w:rsidR="00D817CE" w:rsidRPr="008F5BB9" w:rsidRDefault="00D817CE" w:rsidP="008D34E6">
            <w:pPr>
              <w:spacing w:after="0" w:line="400" w:lineRule="exact"/>
              <w:ind w:firstLineChars="0" w:firstLine="0"/>
              <w:jc w:val="center"/>
              <w:rPr>
                <w:rFonts w:cs="Times New Roman"/>
                <w:b/>
                <w:bCs/>
                <w:spacing w:val="-10"/>
                <w:sz w:val="21"/>
                <w:u w:val="single"/>
              </w:rPr>
            </w:pPr>
            <w:r w:rsidRPr="008F5BB9">
              <w:rPr>
                <w:rFonts w:cs="Times New Roman"/>
                <w:b/>
                <w:bCs/>
                <w:sz w:val="21"/>
                <w:u w:val="single"/>
              </w:rPr>
              <w:t>Implementation of mitigation measures</w:t>
            </w:r>
          </w:p>
          <w:p w14:paraId="6B0097F6" w14:textId="77777777" w:rsidR="00D817CE" w:rsidRPr="008F5BB9" w:rsidRDefault="00D817CE" w:rsidP="008D34E6">
            <w:pPr>
              <w:spacing w:after="0" w:line="400" w:lineRule="exact"/>
              <w:ind w:firstLineChars="0" w:firstLine="0"/>
              <w:jc w:val="center"/>
              <w:rPr>
                <w:rFonts w:cs="Times New Roman"/>
                <w:b/>
                <w:bCs/>
                <w:spacing w:val="-10"/>
                <w:sz w:val="21"/>
                <w:u w:val="single"/>
              </w:rPr>
            </w:pPr>
            <w:r w:rsidRPr="008F5BB9">
              <w:rPr>
                <w:rFonts w:cs="Times New Roman"/>
                <w:b/>
                <w:bCs/>
                <w:sz w:val="21"/>
                <w:u w:val="single"/>
              </w:rPr>
              <w:t>Monitoring of total suspended particulate (TSP)</w:t>
            </w:r>
          </w:p>
        </w:tc>
        <w:tc>
          <w:tcPr>
            <w:tcW w:w="698" w:type="pct"/>
            <w:vAlign w:val="center"/>
          </w:tcPr>
          <w:p w14:paraId="10D2AFCE" w14:textId="77777777" w:rsidR="00D817CE" w:rsidRPr="008F5BB9" w:rsidRDefault="00D817CE" w:rsidP="008D34E6">
            <w:pPr>
              <w:spacing w:after="0" w:line="400" w:lineRule="exact"/>
              <w:ind w:firstLineChars="0" w:firstLine="0"/>
              <w:jc w:val="center"/>
              <w:rPr>
                <w:rFonts w:cs="Times New Roman"/>
                <w:b/>
                <w:bCs/>
                <w:spacing w:val="-10"/>
                <w:sz w:val="21"/>
                <w:u w:val="single"/>
              </w:rPr>
            </w:pPr>
            <w:r w:rsidRPr="008F5BB9">
              <w:rPr>
                <w:rFonts w:cs="Times New Roman"/>
                <w:b/>
                <w:bCs/>
                <w:sz w:val="21"/>
                <w:u w:val="single"/>
              </w:rPr>
              <w:t>Field investigation in construction site</w:t>
            </w:r>
          </w:p>
        </w:tc>
        <w:tc>
          <w:tcPr>
            <w:tcW w:w="481" w:type="pct"/>
            <w:vAlign w:val="center"/>
          </w:tcPr>
          <w:p w14:paraId="7DAF39FD"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Once a month</w:t>
            </w:r>
          </w:p>
        </w:tc>
        <w:tc>
          <w:tcPr>
            <w:tcW w:w="625" w:type="pct"/>
            <w:vAlign w:val="center"/>
          </w:tcPr>
          <w:p w14:paraId="46509C0A"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Included in construction budget</w:t>
            </w:r>
          </w:p>
        </w:tc>
        <w:tc>
          <w:tcPr>
            <w:tcW w:w="625" w:type="pct"/>
            <w:vAlign w:val="center"/>
          </w:tcPr>
          <w:p w14:paraId="1D7F12A9"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GB 3095-2012</w:t>
            </w:r>
          </w:p>
        </w:tc>
        <w:tc>
          <w:tcPr>
            <w:tcW w:w="625" w:type="pct"/>
            <w:vAlign w:val="center"/>
          </w:tcPr>
          <w:p w14:paraId="2EFBADDE"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Construction unit</w:t>
            </w:r>
          </w:p>
        </w:tc>
        <w:tc>
          <w:tcPr>
            <w:tcW w:w="625" w:type="pct"/>
            <w:vAlign w:val="center"/>
          </w:tcPr>
          <w:p w14:paraId="0849FAA3"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Supervision company</w:t>
            </w:r>
          </w:p>
        </w:tc>
      </w:tr>
      <w:tr w:rsidR="00D817CE" w:rsidRPr="008F5BB9" w14:paraId="2434F10A" w14:textId="77777777" w:rsidTr="008D34E6">
        <w:tc>
          <w:tcPr>
            <w:tcW w:w="559" w:type="pct"/>
            <w:vAlign w:val="center"/>
          </w:tcPr>
          <w:p w14:paraId="226F866E"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Noise</w:t>
            </w:r>
          </w:p>
        </w:tc>
        <w:tc>
          <w:tcPr>
            <w:tcW w:w="762" w:type="pct"/>
            <w:vAlign w:val="center"/>
          </w:tcPr>
          <w:p w14:paraId="2B84E18F"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Monitoring of the boundary of construction site and the noise at sensitive points (L</w:t>
            </w:r>
            <w:r w:rsidRPr="008F5BB9">
              <w:rPr>
                <w:rFonts w:cs="Times New Roman"/>
                <w:b/>
                <w:bCs/>
                <w:sz w:val="21"/>
                <w:u w:val="single"/>
                <w:vertAlign w:val="subscript"/>
              </w:rPr>
              <w:t>Aeq</w:t>
            </w:r>
            <w:r w:rsidRPr="008F5BB9">
              <w:rPr>
                <w:rFonts w:cs="Times New Roman"/>
                <w:b/>
                <w:bCs/>
                <w:sz w:val="21"/>
                <w:u w:val="single"/>
              </w:rPr>
              <w:t>)</w:t>
            </w:r>
          </w:p>
        </w:tc>
        <w:tc>
          <w:tcPr>
            <w:tcW w:w="698" w:type="pct"/>
            <w:vAlign w:val="center"/>
          </w:tcPr>
          <w:p w14:paraId="23CDFC40"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Boundary of construction site</w:t>
            </w:r>
          </w:p>
        </w:tc>
        <w:tc>
          <w:tcPr>
            <w:tcW w:w="481" w:type="pct"/>
            <w:vAlign w:val="center"/>
          </w:tcPr>
          <w:p w14:paraId="3052D9CD"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Once a month</w:t>
            </w:r>
          </w:p>
        </w:tc>
        <w:tc>
          <w:tcPr>
            <w:tcW w:w="625" w:type="pct"/>
            <w:vAlign w:val="center"/>
          </w:tcPr>
          <w:p w14:paraId="757A49F0"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Included in construction budget</w:t>
            </w:r>
          </w:p>
        </w:tc>
        <w:tc>
          <w:tcPr>
            <w:tcW w:w="625" w:type="pct"/>
            <w:vAlign w:val="center"/>
          </w:tcPr>
          <w:p w14:paraId="6F736C6D"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GB12523-2011;</w:t>
            </w:r>
          </w:p>
          <w:p w14:paraId="3A1395B2"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GB12348-2008</w:t>
            </w:r>
          </w:p>
        </w:tc>
        <w:tc>
          <w:tcPr>
            <w:tcW w:w="625" w:type="pct"/>
            <w:vAlign w:val="center"/>
          </w:tcPr>
          <w:p w14:paraId="1C62B07F"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Construction unit</w:t>
            </w:r>
          </w:p>
        </w:tc>
        <w:tc>
          <w:tcPr>
            <w:tcW w:w="625" w:type="pct"/>
            <w:vAlign w:val="center"/>
          </w:tcPr>
          <w:p w14:paraId="1119C205"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Supervision company</w:t>
            </w:r>
          </w:p>
        </w:tc>
      </w:tr>
      <w:tr w:rsidR="00D817CE" w:rsidRPr="008F5BB9" w14:paraId="1D2911C7" w14:textId="77777777" w:rsidTr="008D34E6">
        <w:tc>
          <w:tcPr>
            <w:tcW w:w="559" w:type="pct"/>
            <w:vAlign w:val="center"/>
          </w:tcPr>
          <w:p w14:paraId="1E0FE174"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Solid wastes</w:t>
            </w:r>
          </w:p>
        </w:tc>
        <w:tc>
          <w:tcPr>
            <w:tcW w:w="762" w:type="pct"/>
            <w:vAlign w:val="center"/>
          </w:tcPr>
          <w:p w14:paraId="6248EA4B" w14:textId="77777777" w:rsidR="00D817CE" w:rsidRPr="008F5BB9" w:rsidRDefault="00D817CE" w:rsidP="008D34E6">
            <w:pPr>
              <w:spacing w:after="0" w:line="360" w:lineRule="exact"/>
              <w:ind w:firstLineChars="0" w:firstLine="0"/>
              <w:jc w:val="center"/>
              <w:rPr>
                <w:rFonts w:cs="Times New Roman"/>
                <w:b/>
                <w:bCs/>
                <w:sz w:val="21"/>
                <w:u w:val="single"/>
              </w:rPr>
            </w:pPr>
            <w:r w:rsidRPr="008F5BB9">
              <w:rPr>
                <w:rFonts w:cs="Times New Roman"/>
                <w:b/>
                <w:bCs/>
                <w:sz w:val="21"/>
                <w:u w:val="single"/>
              </w:rPr>
              <w:t>Construction waste and domestic waste</w:t>
            </w:r>
          </w:p>
          <w:p w14:paraId="22512035" w14:textId="77777777" w:rsidR="00D817CE" w:rsidRPr="008F5BB9" w:rsidRDefault="00D817CE" w:rsidP="008D34E6">
            <w:pPr>
              <w:spacing w:after="0" w:line="360" w:lineRule="exact"/>
              <w:ind w:firstLineChars="0" w:firstLine="0"/>
              <w:jc w:val="center"/>
              <w:rPr>
                <w:rFonts w:cs="Times New Roman"/>
                <w:b/>
                <w:bCs/>
                <w:sz w:val="21"/>
                <w:u w:val="single"/>
              </w:rPr>
            </w:pPr>
            <w:r w:rsidRPr="008F5BB9">
              <w:rPr>
                <w:rFonts w:cs="Times New Roman"/>
                <w:b/>
                <w:bCs/>
                <w:sz w:val="21"/>
                <w:u w:val="single"/>
              </w:rPr>
              <w:t xml:space="preserve">Performance index: relevant requirements for environmental </w:t>
            </w:r>
            <w:r w:rsidRPr="008F5BB9">
              <w:rPr>
                <w:rFonts w:cs="Times New Roman"/>
                <w:b/>
                <w:bCs/>
                <w:sz w:val="21"/>
                <w:u w:val="single"/>
              </w:rPr>
              <w:lastRenderedPageBreak/>
              <w:t>mitigation measures</w:t>
            </w:r>
          </w:p>
        </w:tc>
        <w:tc>
          <w:tcPr>
            <w:tcW w:w="698" w:type="pct"/>
            <w:vAlign w:val="center"/>
          </w:tcPr>
          <w:p w14:paraId="1D4D4661"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lastRenderedPageBreak/>
              <w:t>Field investigation in construction site and construction living area</w:t>
            </w:r>
          </w:p>
        </w:tc>
        <w:tc>
          <w:tcPr>
            <w:tcW w:w="481" w:type="pct"/>
            <w:vAlign w:val="center"/>
          </w:tcPr>
          <w:p w14:paraId="3891C8C3"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Once a week</w:t>
            </w:r>
          </w:p>
        </w:tc>
        <w:tc>
          <w:tcPr>
            <w:tcW w:w="625" w:type="pct"/>
            <w:vAlign w:val="center"/>
          </w:tcPr>
          <w:p w14:paraId="4BCFAC4B"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Included in construction budget</w:t>
            </w:r>
          </w:p>
        </w:tc>
        <w:tc>
          <w:tcPr>
            <w:tcW w:w="625" w:type="pct"/>
            <w:vAlign w:val="center"/>
          </w:tcPr>
          <w:p w14:paraId="79118FB6"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w:t>
            </w:r>
          </w:p>
        </w:tc>
        <w:tc>
          <w:tcPr>
            <w:tcW w:w="625" w:type="pct"/>
            <w:vAlign w:val="center"/>
          </w:tcPr>
          <w:p w14:paraId="31C32A7C"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Construction unit</w:t>
            </w:r>
          </w:p>
        </w:tc>
        <w:tc>
          <w:tcPr>
            <w:tcW w:w="625" w:type="pct"/>
            <w:vAlign w:val="center"/>
          </w:tcPr>
          <w:p w14:paraId="2741AA25"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Supervision company</w:t>
            </w:r>
          </w:p>
        </w:tc>
      </w:tr>
      <w:tr w:rsidR="00D817CE" w:rsidRPr="008F5BB9" w14:paraId="55370663" w14:textId="77777777" w:rsidTr="008D34E6">
        <w:tc>
          <w:tcPr>
            <w:tcW w:w="559" w:type="pct"/>
            <w:vAlign w:val="center"/>
          </w:tcPr>
          <w:p w14:paraId="4B9BCBF2" w14:textId="77777777" w:rsidR="00D817CE" w:rsidRPr="008F5BB9" w:rsidRDefault="00D817CE" w:rsidP="008D34E6">
            <w:pPr>
              <w:spacing w:after="0" w:line="360" w:lineRule="exact"/>
              <w:ind w:firstLineChars="0" w:firstLine="0"/>
              <w:jc w:val="center"/>
              <w:rPr>
                <w:rFonts w:cs="Times New Roman"/>
                <w:sz w:val="21"/>
              </w:rPr>
            </w:pPr>
            <w:r w:rsidRPr="008F5BB9">
              <w:rPr>
                <w:rFonts w:cs="Times New Roman"/>
                <w:sz w:val="21"/>
              </w:rPr>
              <w:lastRenderedPageBreak/>
              <w:t>Construction wastewater and domestic sewage</w:t>
            </w:r>
          </w:p>
        </w:tc>
        <w:tc>
          <w:tcPr>
            <w:tcW w:w="762" w:type="pct"/>
            <w:vAlign w:val="center"/>
          </w:tcPr>
          <w:p w14:paraId="32EBD5C9"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Comprehensive utilization without discharge</w:t>
            </w:r>
          </w:p>
        </w:tc>
        <w:tc>
          <w:tcPr>
            <w:tcW w:w="698" w:type="pct"/>
            <w:vAlign w:val="center"/>
          </w:tcPr>
          <w:p w14:paraId="1C7555D1"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Construction production living area</w:t>
            </w:r>
          </w:p>
        </w:tc>
        <w:tc>
          <w:tcPr>
            <w:tcW w:w="481" w:type="pct"/>
            <w:vAlign w:val="center"/>
          </w:tcPr>
          <w:p w14:paraId="5C69E593"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Once a week</w:t>
            </w:r>
          </w:p>
        </w:tc>
        <w:tc>
          <w:tcPr>
            <w:tcW w:w="625" w:type="pct"/>
            <w:vAlign w:val="center"/>
          </w:tcPr>
          <w:p w14:paraId="65993083"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Included in construction budget</w:t>
            </w:r>
          </w:p>
        </w:tc>
        <w:tc>
          <w:tcPr>
            <w:tcW w:w="625" w:type="pct"/>
            <w:vAlign w:val="center"/>
          </w:tcPr>
          <w:p w14:paraId="40E6F1F3"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w:t>
            </w:r>
          </w:p>
        </w:tc>
        <w:tc>
          <w:tcPr>
            <w:tcW w:w="625" w:type="pct"/>
            <w:vAlign w:val="center"/>
          </w:tcPr>
          <w:p w14:paraId="76DCC161"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Construction unit</w:t>
            </w:r>
          </w:p>
        </w:tc>
        <w:tc>
          <w:tcPr>
            <w:tcW w:w="625" w:type="pct"/>
            <w:vAlign w:val="center"/>
          </w:tcPr>
          <w:p w14:paraId="0DF398BB"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Supervision company</w:t>
            </w:r>
          </w:p>
        </w:tc>
      </w:tr>
      <w:tr w:rsidR="00D817CE" w:rsidRPr="008F5BB9" w14:paraId="7794096D" w14:textId="77777777" w:rsidTr="008D34E6">
        <w:tc>
          <w:tcPr>
            <w:tcW w:w="559" w:type="pct"/>
            <w:vAlign w:val="center"/>
          </w:tcPr>
          <w:p w14:paraId="3AFCF69B"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Ecological environment</w:t>
            </w:r>
          </w:p>
        </w:tc>
        <w:tc>
          <w:tcPr>
            <w:tcW w:w="762" w:type="pct"/>
            <w:vAlign w:val="center"/>
          </w:tcPr>
          <w:p w14:paraId="158D6EB4"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Performance index: relevant requirements for environmental mitigation measures</w:t>
            </w:r>
          </w:p>
        </w:tc>
        <w:tc>
          <w:tcPr>
            <w:tcW w:w="698" w:type="pct"/>
            <w:vAlign w:val="center"/>
          </w:tcPr>
          <w:p w14:paraId="6DDCB36C"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Field investigation in construction site and construction living area</w:t>
            </w:r>
          </w:p>
        </w:tc>
        <w:tc>
          <w:tcPr>
            <w:tcW w:w="481" w:type="pct"/>
            <w:vAlign w:val="center"/>
          </w:tcPr>
          <w:p w14:paraId="46DC33BD"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Once a week</w:t>
            </w:r>
          </w:p>
        </w:tc>
        <w:tc>
          <w:tcPr>
            <w:tcW w:w="625" w:type="pct"/>
            <w:vAlign w:val="center"/>
          </w:tcPr>
          <w:p w14:paraId="08B9BD18"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Included in construction budget</w:t>
            </w:r>
          </w:p>
        </w:tc>
        <w:tc>
          <w:tcPr>
            <w:tcW w:w="625" w:type="pct"/>
            <w:vAlign w:val="center"/>
          </w:tcPr>
          <w:p w14:paraId="5897F69E"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w:t>
            </w:r>
          </w:p>
        </w:tc>
        <w:tc>
          <w:tcPr>
            <w:tcW w:w="625" w:type="pct"/>
            <w:vAlign w:val="center"/>
          </w:tcPr>
          <w:p w14:paraId="58DCEE61"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Construction unit</w:t>
            </w:r>
          </w:p>
        </w:tc>
        <w:tc>
          <w:tcPr>
            <w:tcW w:w="625" w:type="pct"/>
            <w:vAlign w:val="center"/>
          </w:tcPr>
          <w:p w14:paraId="2EB1D70E"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Supervision company</w:t>
            </w:r>
          </w:p>
        </w:tc>
      </w:tr>
      <w:tr w:rsidR="00D817CE" w:rsidRPr="008F5BB9" w14:paraId="33ADA3AB" w14:textId="77777777" w:rsidTr="008D34E6">
        <w:tc>
          <w:tcPr>
            <w:tcW w:w="5000" w:type="pct"/>
            <w:gridSpan w:val="8"/>
          </w:tcPr>
          <w:p w14:paraId="053A9688"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2. External monitoring - by the environmental monitoring company</w:t>
            </w:r>
          </w:p>
        </w:tc>
      </w:tr>
      <w:tr w:rsidR="00D817CE" w:rsidRPr="008F5BB9" w14:paraId="2E8B4F18" w14:textId="77777777" w:rsidTr="008D34E6">
        <w:tc>
          <w:tcPr>
            <w:tcW w:w="559" w:type="pct"/>
            <w:vAlign w:val="center"/>
          </w:tcPr>
          <w:p w14:paraId="276C9CCE"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Ambient air quality</w:t>
            </w:r>
          </w:p>
        </w:tc>
        <w:tc>
          <w:tcPr>
            <w:tcW w:w="762" w:type="pct"/>
            <w:vAlign w:val="center"/>
          </w:tcPr>
          <w:p w14:paraId="0CC861D5" w14:textId="77777777" w:rsidR="00D817CE" w:rsidRPr="008F5BB9" w:rsidRDefault="00D817CE" w:rsidP="008D34E6">
            <w:pPr>
              <w:spacing w:after="0" w:line="400" w:lineRule="exact"/>
              <w:ind w:firstLineChars="0" w:firstLine="0"/>
              <w:jc w:val="center"/>
              <w:rPr>
                <w:rFonts w:cs="Times New Roman"/>
                <w:b/>
                <w:bCs/>
                <w:sz w:val="21"/>
                <w:u w:val="single"/>
                <w:vertAlign w:val="subscript"/>
              </w:rPr>
            </w:pPr>
            <w:r w:rsidRPr="008F5BB9">
              <w:rPr>
                <w:rFonts w:cs="Times New Roman"/>
                <w:b/>
                <w:bCs/>
                <w:sz w:val="21"/>
                <w:u w:val="single"/>
              </w:rPr>
              <w:t>Total suspended particulate (TSP)</w:t>
            </w:r>
          </w:p>
        </w:tc>
        <w:tc>
          <w:tcPr>
            <w:tcW w:w="698" w:type="pct"/>
            <w:vAlign w:val="center"/>
          </w:tcPr>
          <w:p w14:paraId="7E5DD76E" w14:textId="77777777" w:rsidR="00D817CE" w:rsidRPr="008F5BB9" w:rsidRDefault="00D817CE" w:rsidP="008D34E6">
            <w:pPr>
              <w:spacing w:after="0" w:line="380" w:lineRule="exact"/>
              <w:ind w:firstLineChars="0" w:firstLine="0"/>
              <w:jc w:val="center"/>
              <w:rPr>
                <w:rFonts w:cs="Times New Roman"/>
                <w:b/>
                <w:bCs/>
                <w:sz w:val="21"/>
                <w:u w:val="single"/>
              </w:rPr>
            </w:pPr>
            <w:r w:rsidRPr="008F5BB9">
              <w:rPr>
                <w:rFonts w:cs="Times New Roman"/>
                <w:b/>
                <w:bCs/>
                <w:sz w:val="21"/>
                <w:u w:val="single"/>
              </w:rPr>
              <w:t xml:space="preserve">For each sub-project, 10 construction sites with serious water damage involving sensitive points are selected for </w:t>
            </w:r>
            <w:r w:rsidRPr="008F5BB9">
              <w:rPr>
                <w:rFonts w:cs="Times New Roman"/>
                <w:b/>
                <w:bCs/>
                <w:sz w:val="21"/>
                <w:u w:val="single"/>
              </w:rPr>
              <w:lastRenderedPageBreak/>
              <w:t>monitoring (including at least one upwind and downwind direction) and nearby sensitive points</w:t>
            </w:r>
          </w:p>
        </w:tc>
        <w:tc>
          <w:tcPr>
            <w:tcW w:w="481" w:type="pct"/>
            <w:vAlign w:val="center"/>
          </w:tcPr>
          <w:p w14:paraId="711E99DC"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lastRenderedPageBreak/>
              <w:t>Once a quarter for 2 days each time during the period of construction</w:t>
            </w:r>
          </w:p>
        </w:tc>
        <w:tc>
          <w:tcPr>
            <w:tcW w:w="625" w:type="pct"/>
            <w:vMerge w:val="restart"/>
            <w:vAlign w:val="center"/>
          </w:tcPr>
          <w:p w14:paraId="3E017359"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60</w:t>
            </w:r>
          </w:p>
        </w:tc>
        <w:tc>
          <w:tcPr>
            <w:tcW w:w="625" w:type="pct"/>
            <w:vAlign w:val="center"/>
          </w:tcPr>
          <w:p w14:paraId="58B302DC"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GB 3095-2012</w:t>
            </w:r>
          </w:p>
        </w:tc>
        <w:tc>
          <w:tcPr>
            <w:tcW w:w="625" w:type="pct"/>
            <w:vAlign w:val="center"/>
          </w:tcPr>
          <w:p w14:paraId="6681907B"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External environmental monitoring company</w:t>
            </w:r>
          </w:p>
        </w:tc>
        <w:tc>
          <w:tcPr>
            <w:tcW w:w="625" w:type="pct"/>
            <w:vAlign w:val="center"/>
          </w:tcPr>
          <w:p w14:paraId="1390A15E"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Zhengzhou Highway Development Center, AIIB and Ecological Environment Bureau</w:t>
            </w:r>
          </w:p>
        </w:tc>
      </w:tr>
      <w:tr w:rsidR="00D817CE" w:rsidRPr="008F5BB9" w14:paraId="44776C28" w14:textId="77777777" w:rsidTr="008D34E6">
        <w:tc>
          <w:tcPr>
            <w:tcW w:w="559" w:type="pct"/>
            <w:vAlign w:val="center"/>
          </w:tcPr>
          <w:p w14:paraId="31660B2F"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lastRenderedPageBreak/>
              <w:t>Noise</w:t>
            </w:r>
          </w:p>
        </w:tc>
        <w:tc>
          <w:tcPr>
            <w:tcW w:w="762" w:type="pct"/>
            <w:vAlign w:val="center"/>
          </w:tcPr>
          <w:p w14:paraId="32C7DE25" w14:textId="77777777" w:rsidR="00D817CE" w:rsidRPr="008F5BB9" w:rsidRDefault="00D817CE" w:rsidP="008D34E6">
            <w:pPr>
              <w:spacing w:after="0" w:line="400" w:lineRule="exact"/>
              <w:ind w:firstLineChars="0" w:firstLine="0"/>
              <w:jc w:val="center"/>
              <w:rPr>
                <w:rFonts w:cs="Times New Roman"/>
                <w:b/>
                <w:bCs/>
                <w:sz w:val="21"/>
                <w:u w:val="single"/>
                <w:vertAlign w:val="subscript"/>
              </w:rPr>
            </w:pPr>
            <w:r w:rsidRPr="008F5BB9">
              <w:rPr>
                <w:rFonts w:cs="Times New Roman"/>
                <w:b/>
                <w:bCs/>
                <w:sz w:val="21"/>
                <w:u w:val="single"/>
              </w:rPr>
              <w:t>L</w:t>
            </w:r>
            <w:r w:rsidRPr="008F5BB9">
              <w:rPr>
                <w:rFonts w:cs="Times New Roman"/>
                <w:b/>
                <w:bCs/>
                <w:sz w:val="21"/>
                <w:u w:val="single"/>
                <w:vertAlign w:val="subscript"/>
              </w:rPr>
              <w:t>Aeq</w:t>
            </w:r>
          </w:p>
        </w:tc>
        <w:tc>
          <w:tcPr>
            <w:tcW w:w="698" w:type="pct"/>
            <w:vAlign w:val="center"/>
          </w:tcPr>
          <w:p w14:paraId="38A203A3"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 xml:space="preserve">For each sub-project, 10 construction sites with serious water damage involving sensitive points are selected for monitoring, boundary and sensitive points of the construction </w:t>
            </w:r>
            <w:r w:rsidRPr="008F5BB9">
              <w:rPr>
                <w:rFonts w:cs="Times New Roman"/>
                <w:b/>
                <w:bCs/>
                <w:sz w:val="21"/>
                <w:u w:val="single"/>
              </w:rPr>
              <w:lastRenderedPageBreak/>
              <w:t>site</w:t>
            </w:r>
          </w:p>
        </w:tc>
        <w:tc>
          <w:tcPr>
            <w:tcW w:w="481" w:type="pct"/>
            <w:vAlign w:val="center"/>
          </w:tcPr>
          <w:p w14:paraId="3A726805"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lastRenderedPageBreak/>
              <w:t xml:space="preserve">Once a quarter for 2 days each time during the period of construction, and once a day for the daytime noise and nighttime </w:t>
            </w:r>
            <w:r w:rsidRPr="008F5BB9">
              <w:rPr>
                <w:rFonts w:cs="Times New Roman"/>
                <w:b/>
                <w:bCs/>
                <w:sz w:val="21"/>
                <w:u w:val="single"/>
              </w:rPr>
              <w:lastRenderedPageBreak/>
              <w:t>noise</w:t>
            </w:r>
          </w:p>
        </w:tc>
        <w:tc>
          <w:tcPr>
            <w:tcW w:w="625" w:type="pct"/>
            <w:vMerge/>
            <w:vAlign w:val="center"/>
          </w:tcPr>
          <w:p w14:paraId="520D5F8F" w14:textId="77777777" w:rsidR="00D817CE" w:rsidRPr="008F5BB9" w:rsidRDefault="00D817CE" w:rsidP="008D34E6">
            <w:pPr>
              <w:spacing w:after="0" w:line="400" w:lineRule="exact"/>
              <w:ind w:firstLineChars="0" w:firstLine="0"/>
              <w:jc w:val="center"/>
              <w:rPr>
                <w:rFonts w:cs="Times New Roman"/>
                <w:b/>
                <w:bCs/>
                <w:sz w:val="21"/>
                <w:u w:val="single"/>
              </w:rPr>
            </w:pPr>
          </w:p>
        </w:tc>
        <w:tc>
          <w:tcPr>
            <w:tcW w:w="625" w:type="pct"/>
            <w:vAlign w:val="center"/>
          </w:tcPr>
          <w:p w14:paraId="6617BF52"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GB12523-2011</w:t>
            </w:r>
          </w:p>
          <w:p w14:paraId="3813ACD8" w14:textId="77777777" w:rsidR="00D817CE" w:rsidRPr="008F5BB9" w:rsidRDefault="00D817CE" w:rsidP="008D34E6">
            <w:pPr>
              <w:spacing w:after="0" w:line="400" w:lineRule="exact"/>
              <w:ind w:firstLineChars="0" w:firstLine="0"/>
              <w:jc w:val="center"/>
              <w:rPr>
                <w:rFonts w:cs="Times New Roman"/>
                <w:sz w:val="21"/>
              </w:rPr>
            </w:pPr>
            <w:r w:rsidRPr="008F5BB9">
              <w:rPr>
                <w:rFonts w:cs="Times New Roman"/>
                <w:sz w:val="21"/>
              </w:rPr>
              <w:t>GB12348-2008</w:t>
            </w:r>
          </w:p>
        </w:tc>
        <w:tc>
          <w:tcPr>
            <w:tcW w:w="625" w:type="pct"/>
            <w:vAlign w:val="center"/>
          </w:tcPr>
          <w:p w14:paraId="65DA9E34"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External environmental monitoring company</w:t>
            </w:r>
          </w:p>
        </w:tc>
        <w:tc>
          <w:tcPr>
            <w:tcW w:w="625" w:type="pct"/>
            <w:vAlign w:val="center"/>
          </w:tcPr>
          <w:p w14:paraId="0EF41287" w14:textId="77777777" w:rsidR="00D817CE" w:rsidRPr="008F5BB9" w:rsidRDefault="00D817CE" w:rsidP="008D34E6">
            <w:pPr>
              <w:spacing w:after="0" w:line="400" w:lineRule="exact"/>
              <w:ind w:firstLineChars="0" w:firstLine="0"/>
              <w:jc w:val="center"/>
              <w:rPr>
                <w:rFonts w:cs="Times New Roman"/>
                <w:b/>
                <w:bCs/>
                <w:sz w:val="21"/>
                <w:u w:val="single"/>
              </w:rPr>
            </w:pPr>
            <w:bookmarkStart w:id="376" w:name="_Hlk97561002"/>
            <w:r w:rsidRPr="008F5BB9">
              <w:rPr>
                <w:rFonts w:cs="Times New Roman"/>
                <w:b/>
                <w:bCs/>
                <w:sz w:val="21"/>
                <w:u w:val="single"/>
              </w:rPr>
              <w:t>Zhengzhou Highway Development Center</w:t>
            </w:r>
            <w:bookmarkEnd w:id="376"/>
            <w:r w:rsidRPr="008F5BB9">
              <w:rPr>
                <w:rFonts w:cs="Times New Roman"/>
                <w:b/>
                <w:bCs/>
                <w:sz w:val="21"/>
                <w:u w:val="single"/>
              </w:rPr>
              <w:t>, AIIB and Ecological Environment Bureau</w:t>
            </w:r>
          </w:p>
        </w:tc>
      </w:tr>
    </w:tbl>
    <w:p w14:paraId="347D0D54" w14:textId="77777777" w:rsidR="00D817CE" w:rsidRPr="008F5BB9" w:rsidRDefault="00D817CE" w:rsidP="00D817CE">
      <w:pPr>
        <w:ind w:firstLine="480"/>
        <w:rPr>
          <w:rFonts w:eastAsia="黑体" w:cs="Times New Roman"/>
        </w:rPr>
        <w:sectPr w:rsidR="00D817CE" w:rsidRPr="008F5BB9">
          <w:pgSz w:w="16838" w:h="11906" w:orient="landscape"/>
          <w:pgMar w:top="1800" w:right="1440" w:bottom="1800" w:left="1440" w:header="851" w:footer="992" w:gutter="0"/>
          <w:cols w:space="425"/>
          <w:docGrid w:type="lines" w:linePitch="326"/>
        </w:sectPr>
      </w:pPr>
      <w:r w:rsidRPr="008F5BB9">
        <w:rPr>
          <w:rFonts w:cs="Times New Roman"/>
        </w:rPr>
        <w:lastRenderedPageBreak/>
        <w:t xml:space="preserve">*In case of exceeding the standard: (1) report to Zhengzhou Highway Development Center immediately; (2) make corresponding actions; (3) conduct follow-up monitoring to determine whether the relevant standards are met after the actions; (4) all problems will be included in the implementation report of </w:t>
      </w:r>
      <w:r w:rsidRPr="008F5BB9">
        <w:rPr>
          <w:rFonts w:cs="Times New Roman"/>
          <w:i/>
          <w:iCs/>
        </w:rPr>
        <w:t>the Environmental Management Plan</w:t>
      </w:r>
      <w:r w:rsidRPr="008F5BB9">
        <w:rPr>
          <w:rFonts w:cs="Times New Roman"/>
        </w:rPr>
        <w:t xml:space="preserve"> submitted to AIIB.</w:t>
      </w:r>
    </w:p>
    <w:p w14:paraId="3C751E57" w14:textId="77777777" w:rsidR="00D817CE" w:rsidRPr="008F5BB9" w:rsidRDefault="00D817CE" w:rsidP="00615F02">
      <w:pPr>
        <w:pStyle w:val="3"/>
      </w:pPr>
      <w:bookmarkStart w:id="377" w:name="_Toc100840903"/>
      <w:bookmarkStart w:id="378" w:name="_Toc102032437"/>
      <w:r w:rsidRPr="008F5BB9">
        <w:lastRenderedPageBreak/>
        <w:t>Social monitoring</w:t>
      </w:r>
      <w:bookmarkEnd w:id="377"/>
      <w:bookmarkEnd w:id="378"/>
    </w:p>
    <w:p w14:paraId="7419CCBD" w14:textId="77777777" w:rsidR="00D817CE" w:rsidRPr="008F5BB9" w:rsidRDefault="00D817CE" w:rsidP="00D817CE">
      <w:pPr>
        <w:widowControl/>
        <w:ind w:firstLine="482"/>
        <w:rPr>
          <w:rFonts w:cs="Times New Roman"/>
          <w:b/>
          <w:bCs/>
          <w:u w:val="single"/>
        </w:rPr>
      </w:pPr>
      <w:r w:rsidRPr="008F5BB9">
        <w:rPr>
          <w:rFonts w:cs="Times New Roman"/>
          <w:b/>
          <w:bCs/>
          <w:u w:val="single"/>
        </w:rPr>
        <w:t>According to the requirements of the environmental and social framework of AIIB, through the environmental and social impact assessment, once the borrower determines the potential impact and risk of the project, AIIB needs to formulate management measures to reduce or mitigate the negative impact of the project, including the plan on social management. If it is hard for the borrower to implement the social management plan, relevant matters shall be included in the project.</w:t>
      </w:r>
    </w:p>
    <w:p w14:paraId="1CD06666" w14:textId="77777777" w:rsidR="00D817CE" w:rsidRPr="008F5BB9" w:rsidRDefault="00D817CE" w:rsidP="00D817CE">
      <w:pPr>
        <w:widowControl/>
        <w:ind w:firstLine="482"/>
        <w:rPr>
          <w:rFonts w:cs="Times New Roman"/>
          <w:b/>
          <w:bCs/>
          <w:u w:val="single"/>
        </w:rPr>
      </w:pPr>
      <w:r w:rsidRPr="008F5BB9">
        <w:rPr>
          <w:rFonts w:cs="Times New Roman"/>
          <w:b/>
          <w:bCs/>
          <w:u w:val="single"/>
        </w:rPr>
        <w:t xml:space="preserve">Through the assessment of </w:t>
      </w:r>
      <w:r>
        <w:rPr>
          <w:rFonts w:cs="Times New Roman"/>
          <w:b/>
          <w:bCs/>
          <w:u w:val="single"/>
        </w:rPr>
        <w:t xml:space="preserve">the </w:t>
      </w:r>
      <w:r w:rsidRPr="008F5BB9">
        <w:rPr>
          <w:rFonts w:cs="Times New Roman"/>
          <w:b/>
          <w:bCs/>
          <w:u w:val="single"/>
        </w:rPr>
        <w:t xml:space="preserve">social impact of the proposed project, various problems were identified, </w:t>
      </w:r>
      <w:r>
        <w:rPr>
          <w:rFonts w:cs="Times New Roman"/>
          <w:b/>
          <w:bCs/>
          <w:u w:val="single"/>
        </w:rPr>
        <w:t>in such aspects as</w:t>
      </w:r>
      <w:r w:rsidRPr="008F5BB9">
        <w:rPr>
          <w:rFonts w:cs="Times New Roman"/>
          <w:b/>
          <w:bCs/>
          <w:u w:val="single"/>
        </w:rPr>
        <w:t xml:space="preserve"> gender, vulnerable groups, the interests of villagers in the project area, the labor management of participating contractors, grievance mechanism, potential negative impacts in the process of project construction, and other unknown impacts. When the project is completed, the major benefits brought by the project will be realized. The infrastructure in six counties (cities and districts) including Xinmi City, Xingyang City, Dengfeng City, Xinzheng City, </w:t>
      </w:r>
      <w:r>
        <w:rPr>
          <w:rFonts w:cs="Times New Roman"/>
          <w:b/>
          <w:bCs/>
          <w:u w:val="single"/>
        </w:rPr>
        <w:t>Zhongmu</w:t>
      </w:r>
      <w:r w:rsidRPr="008F5BB9">
        <w:rPr>
          <w:rFonts w:cs="Times New Roman"/>
          <w:b/>
          <w:bCs/>
          <w:u w:val="single"/>
        </w:rPr>
        <w:t xml:space="preserve"> County and Gongyi City will be restored or reconstructed, the damaged roads of counties, townships and villages in the disaster area will be repaired, the subgrade, pavement and protective guard will be reconstructed, and the bridges and culverts will also be renovated and rebuilt. The main purpose of social management plan is to maximize the social benefits and minimize potential negative impacts after the implementation of the project.</w:t>
      </w:r>
    </w:p>
    <w:p w14:paraId="01F514BA" w14:textId="77777777" w:rsidR="00D817CE" w:rsidRPr="008F5BB9" w:rsidRDefault="00D817CE" w:rsidP="00D817CE">
      <w:pPr>
        <w:widowControl/>
        <w:ind w:firstLine="482"/>
        <w:rPr>
          <w:rFonts w:cs="Times New Roman"/>
          <w:b/>
          <w:bCs/>
          <w:u w:val="single"/>
        </w:rPr>
      </w:pPr>
      <w:r>
        <w:rPr>
          <w:rFonts w:cs="Times New Roman"/>
          <w:b/>
          <w:bCs/>
          <w:u w:val="single"/>
        </w:rPr>
        <w:t>Durin</w:t>
      </w:r>
      <w:r>
        <w:rPr>
          <w:rFonts w:cs="Times New Roman" w:hint="eastAsia"/>
          <w:b/>
          <w:bCs/>
          <w:u w:val="single"/>
        </w:rPr>
        <w:t>g</w:t>
      </w:r>
      <w:r w:rsidRPr="008F5BB9">
        <w:rPr>
          <w:rFonts w:cs="Times New Roman"/>
          <w:b/>
          <w:bCs/>
          <w:u w:val="single"/>
        </w:rPr>
        <w:t xml:space="preserve"> the implementation of the project, in order to ensure the environmental and social plan of AIIB is complied with, the project management office will conduct environmental and social monitoring throughout the </w:t>
      </w:r>
      <w:r w:rsidRPr="008F5BB9">
        <w:rPr>
          <w:rFonts w:cs="Times New Roman"/>
          <w:b/>
          <w:bCs/>
          <w:u w:val="single"/>
        </w:rPr>
        <w:lastRenderedPageBreak/>
        <w:t xml:space="preserve">construction and operation of the project. </w:t>
      </w:r>
      <w:r>
        <w:rPr>
          <w:rFonts w:cs="Times New Roman"/>
          <w:b/>
          <w:bCs/>
          <w:u w:val="single"/>
        </w:rPr>
        <w:t>The p</w:t>
      </w:r>
      <w:r w:rsidRPr="008F5BB9">
        <w:rPr>
          <w:rFonts w:cs="Times New Roman"/>
          <w:b/>
          <w:bCs/>
          <w:u w:val="single"/>
        </w:rPr>
        <w:t xml:space="preserve">roject management office is responsible for internal monitoring, including the implementation of social management plan, grievance and grievance documents, as well as the </w:t>
      </w:r>
      <w:r w:rsidRPr="00F409A3">
        <w:rPr>
          <w:rFonts w:cs="Times New Roman"/>
          <w:b/>
          <w:bCs/>
          <w:u w:val="single"/>
        </w:rPr>
        <w:t xml:space="preserve">engagement </w:t>
      </w:r>
      <w:r w:rsidRPr="008F5BB9">
        <w:rPr>
          <w:rFonts w:cs="Times New Roman"/>
          <w:b/>
          <w:bCs/>
          <w:u w:val="single"/>
        </w:rPr>
        <w:t>and consultation of local communities and residents. The vulnerable groups are supported by relevant institutions. The project environmental and social team of the engineering department implements an internal monitoring mechanism, regularly checks relevant activities, and establishes a database to record the consultation with relevant institutions and local residents, as well as complaints received and handled. The major results of internal monitoring will be reported to the project leading group and be included in the project progress report.</w:t>
      </w:r>
    </w:p>
    <w:p w14:paraId="3228C37E" w14:textId="77777777" w:rsidR="00D817CE" w:rsidRPr="008F5BB9" w:rsidRDefault="00D817CE" w:rsidP="00D817CE">
      <w:pPr>
        <w:widowControl/>
        <w:ind w:firstLine="482"/>
        <w:rPr>
          <w:rFonts w:cs="Times New Roman"/>
          <w:b/>
          <w:bCs/>
          <w:u w:val="single"/>
        </w:rPr>
      </w:pPr>
      <w:r w:rsidRPr="008F5BB9">
        <w:rPr>
          <w:rFonts w:cs="Times New Roman"/>
          <w:b/>
          <w:bCs/>
          <w:u w:val="single"/>
        </w:rPr>
        <w:t xml:space="preserve">In addition, </w:t>
      </w:r>
      <w:r>
        <w:rPr>
          <w:rFonts w:cs="Times New Roman"/>
          <w:b/>
          <w:bCs/>
          <w:u w:val="single"/>
        </w:rPr>
        <w:t xml:space="preserve">the </w:t>
      </w:r>
      <w:r w:rsidRPr="008F5BB9">
        <w:rPr>
          <w:rFonts w:cs="Times New Roman"/>
          <w:b/>
          <w:bCs/>
          <w:u w:val="single"/>
        </w:rPr>
        <w:t xml:space="preserve">project management office will hire an independent institution to conduct external monitoring to determine whether the implementation of the project complies with the AIIB policies. Monitoring indexes include the progress of activities described in the project documents; and </w:t>
      </w:r>
      <w:r>
        <w:rPr>
          <w:rFonts w:cs="Times New Roman"/>
          <w:b/>
          <w:bCs/>
          <w:u w:val="single"/>
        </w:rPr>
        <w:t xml:space="preserve">the </w:t>
      </w:r>
      <w:r w:rsidRPr="008F5BB9">
        <w:rPr>
          <w:rFonts w:cs="Times New Roman"/>
          <w:b/>
          <w:bCs/>
          <w:u w:val="single"/>
        </w:rPr>
        <w:t xml:space="preserve">satisfaction of relevant individuals or units with the consultation or disclosure of the project; the complaints caused by the project are solved. The external monitoring will be carried out through a combination of </w:t>
      </w:r>
      <w:r>
        <w:rPr>
          <w:rFonts w:cs="Times New Roman"/>
          <w:b/>
          <w:bCs/>
          <w:u w:val="single"/>
        </w:rPr>
        <w:t xml:space="preserve">a </w:t>
      </w:r>
      <w:r w:rsidRPr="008F5BB9">
        <w:rPr>
          <w:rFonts w:cs="Times New Roman"/>
          <w:b/>
          <w:bCs/>
          <w:u w:val="single"/>
        </w:rPr>
        <w:t xml:space="preserve">sampling survey, interviews </w:t>
      </w:r>
      <w:r>
        <w:rPr>
          <w:rFonts w:cs="Times New Roman"/>
          <w:b/>
          <w:bCs/>
          <w:u w:val="single"/>
        </w:rPr>
        <w:t>with</w:t>
      </w:r>
      <w:r w:rsidRPr="008F5BB9">
        <w:rPr>
          <w:rFonts w:cs="Times New Roman"/>
          <w:b/>
          <w:bCs/>
          <w:u w:val="single"/>
        </w:rPr>
        <w:t xml:space="preserve"> key stakeholders and group discussion. The external monitoring organization will visit </w:t>
      </w:r>
      <w:r>
        <w:rPr>
          <w:rFonts w:cs="Times New Roman"/>
          <w:b/>
          <w:bCs/>
          <w:u w:val="single"/>
        </w:rPr>
        <w:t xml:space="preserve">the </w:t>
      </w:r>
      <w:r w:rsidRPr="008F5BB9">
        <w:rPr>
          <w:rFonts w:cs="Times New Roman"/>
          <w:b/>
          <w:bCs/>
          <w:u w:val="single"/>
        </w:rPr>
        <w:t xml:space="preserve">relevant district, county or street organizations, attend public consultation meetings, assess the effectiveness of public </w:t>
      </w:r>
      <w:r w:rsidRPr="00F409A3">
        <w:rPr>
          <w:rFonts w:cs="Times New Roman"/>
          <w:b/>
          <w:bCs/>
          <w:u w:val="single"/>
        </w:rPr>
        <w:t>engagement</w:t>
      </w:r>
      <w:r w:rsidRPr="008F5BB9">
        <w:rPr>
          <w:rFonts w:cs="Times New Roman"/>
          <w:b/>
          <w:bCs/>
          <w:u w:val="single"/>
        </w:rPr>
        <w:t xml:space="preserve">, collect opinions and put forward improvement suggestions. The external monitoring organization will also review the records of the grievance mechanism and determine whether it operates effectively. Finally, the </w:t>
      </w:r>
      <w:r w:rsidRPr="008F5BB9">
        <w:rPr>
          <w:rFonts w:cs="Times New Roman"/>
          <w:b/>
          <w:bCs/>
          <w:u w:val="single"/>
        </w:rPr>
        <w:lastRenderedPageBreak/>
        <w:t xml:space="preserve">external monitoring organization submits the monitoring report to AIIB (once every quarter in the first year of project implementation. Based on the </w:t>
      </w:r>
      <w:r>
        <w:rPr>
          <w:rFonts w:cs="Times New Roman"/>
          <w:b/>
          <w:bCs/>
          <w:u w:val="single"/>
        </w:rPr>
        <w:t>assessment</w:t>
      </w:r>
      <w:r w:rsidRPr="008F5BB9">
        <w:rPr>
          <w:rFonts w:cs="Times New Roman"/>
          <w:b/>
          <w:bCs/>
          <w:u w:val="single"/>
        </w:rPr>
        <w:t xml:space="preserve"> results of the bank on the implementation of ES</w:t>
      </w:r>
      <w:r>
        <w:rPr>
          <w:rFonts w:cs="Times New Roman"/>
          <w:b/>
          <w:bCs/>
          <w:u w:val="single"/>
        </w:rPr>
        <w:t>-</w:t>
      </w:r>
      <w:r w:rsidRPr="008F5BB9">
        <w:rPr>
          <w:rFonts w:cs="Times New Roman"/>
          <w:b/>
          <w:bCs/>
          <w:u w:val="single"/>
        </w:rPr>
        <w:t>related measures, the report will be prepared once every half a year in the second year) until the project is completed.</w:t>
      </w:r>
    </w:p>
    <w:p w14:paraId="60E07AC9" w14:textId="77777777" w:rsidR="00D817CE" w:rsidRPr="008F5BB9" w:rsidRDefault="00D817CE" w:rsidP="00D817CE">
      <w:pPr>
        <w:widowControl/>
        <w:ind w:firstLine="482"/>
        <w:rPr>
          <w:rFonts w:cs="Times New Roman"/>
          <w:b/>
          <w:bCs/>
          <w:u w:val="single"/>
        </w:rPr>
      </w:pPr>
      <w:r w:rsidRPr="008F5BB9">
        <w:rPr>
          <w:rFonts w:cs="Times New Roman"/>
          <w:b/>
          <w:bCs/>
          <w:u w:val="single"/>
        </w:rPr>
        <w:t xml:space="preserve">Different from other projects involved in land acquisition and resettlement, the project is to restore and transform the rural roads around six counties (districts) in Zhengzhou, including </w:t>
      </w:r>
      <w:r>
        <w:rPr>
          <w:rFonts w:cs="Times New Roman"/>
          <w:b/>
          <w:bCs/>
          <w:u w:val="single"/>
        </w:rPr>
        <w:t>Zhongmu</w:t>
      </w:r>
      <w:r w:rsidRPr="008F5BB9">
        <w:rPr>
          <w:rFonts w:cs="Times New Roman"/>
          <w:b/>
          <w:bCs/>
          <w:u w:val="single"/>
        </w:rPr>
        <w:t xml:space="preserve"> County, Gongyi City, Xingyang City, Xinmi City, Xinzheng City and Dengfeng City. The related drainage system and safe public facilities are also contained in the project. It is designed to restore road functions and solve problems such as mass travel. It does not involve permanent expropriation of collective land and occupation of state-owned land, and does not involve resettlement impact and compensation for land acquisition (See the feasibility study for details</w:t>
      </w:r>
      <w:r>
        <w:rPr>
          <w:rFonts w:cs="Times New Roman"/>
          <w:b/>
          <w:bCs/>
          <w:u w:val="single"/>
        </w:rPr>
        <w:t>)</w:t>
      </w:r>
      <w:r>
        <w:rPr>
          <w:rFonts w:cs="Times New Roman" w:hint="eastAsia"/>
          <w:b/>
          <w:bCs/>
          <w:u w:val="single"/>
        </w:rPr>
        <w:t xml:space="preserve"> </w:t>
      </w:r>
      <w:r w:rsidRPr="008F5BB9">
        <w:rPr>
          <w:rFonts w:cs="Times New Roman"/>
          <w:b/>
          <w:bCs/>
          <w:u w:val="single"/>
        </w:rPr>
        <w:t>The budget for social management mainly includes:</w:t>
      </w:r>
    </w:p>
    <w:p w14:paraId="1ED362D7" w14:textId="77777777" w:rsidR="00D817CE" w:rsidRPr="008F5BB9" w:rsidRDefault="00D817CE" w:rsidP="00D817CE">
      <w:pPr>
        <w:widowControl/>
        <w:ind w:firstLine="482"/>
        <w:rPr>
          <w:rFonts w:cs="Times New Roman"/>
          <w:b/>
          <w:bCs/>
          <w:u w:val="single"/>
        </w:rPr>
      </w:pPr>
      <w:r w:rsidRPr="008F5BB9">
        <w:rPr>
          <w:rFonts w:cs="Times New Roman"/>
          <w:b/>
          <w:bCs/>
          <w:u w:val="single"/>
        </w:rPr>
        <w:t xml:space="preserve">(1) The expense </w:t>
      </w:r>
      <w:r>
        <w:rPr>
          <w:rFonts w:cs="Times New Roman"/>
          <w:b/>
          <w:bCs/>
          <w:u w:val="single"/>
        </w:rPr>
        <w:t>of</w:t>
      </w:r>
      <w:r w:rsidRPr="008F5BB9">
        <w:rPr>
          <w:rFonts w:cs="Times New Roman"/>
          <w:b/>
          <w:bCs/>
          <w:u w:val="single"/>
        </w:rPr>
        <w:t xml:space="preserve"> recruiting an independent social monitoring organization during the implementation of the project;</w:t>
      </w:r>
    </w:p>
    <w:p w14:paraId="2E838236" w14:textId="77777777" w:rsidR="00D817CE" w:rsidRPr="008F5BB9" w:rsidRDefault="00D817CE" w:rsidP="00D817CE">
      <w:pPr>
        <w:widowControl/>
        <w:ind w:firstLine="482"/>
        <w:rPr>
          <w:rFonts w:cs="Times New Roman"/>
          <w:b/>
          <w:bCs/>
          <w:u w:val="single"/>
        </w:rPr>
      </w:pPr>
      <w:r w:rsidRPr="008F5BB9">
        <w:rPr>
          <w:rFonts w:cs="Times New Roman"/>
          <w:b/>
          <w:bCs/>
          <w:u w:val="single"/>
        </w:rPr>
        <w:t xml:space="preserve">(2) The expense </w:t>
      </w:r>
      <w:r>
        <w:rPr>
          <w:rFonts w:cs="Times New Roman"/>
          <w:b/>
          <w:bCs/>
          <w:u w:val="single"/>
        </w:rPr>
        <w:t>of</w:t>
      </w:r>
      <w:r w:rsidRPr="008F5BB9">
        <w:rPr>
          <w:rFonts w:cs="Times New Roman"/>
          <w:b/>
          <w:bCs/>
          <w:u w:val="single"/>
        </w:rPr>
        <w:t xml:space="preserve"> the project company and the project contractor's organizing relevant personnel to carry out social management training;</w:t>
      </w:r>
    </w:p>
    <w:p w14:paraId="06271CA0" w14:textId="77777777" w:rsidR="00D817CE" w:rsidRPr="008F5BB9" w:rsidRDefault="00D817CE" w:rsidP="00D817CE">
      <w:pPr>
        <w:widowControl/>
        <w:ind w:firstLine="482"/>
        <w:rPr>
          <w:rFonts w:cs="Times New Roman"/>
          <w:b/>
          <w:bCs/>
          <w:u w:val="single"/>
        </w:rPr>
      </w:pPr>
      <w:r w:rsidRPr="008F5BB9">
        <w:rPr>
          <w:rFonts w:cs="Times New Roman"/>
          <w:b/>
          <w:bCs/>
          <w:u w:val="single"/>
        </w:rPr>
        <w:t xml:space="preserve">(3) The expense </w:t>
      </w:r>
      <w:r>
        <w:rPr>
          <w:rFonts w:cs="Times New Roman"/>
          <w:b/>
          <w:bCs/>
          <w:u w:val="single"/>
        </w:rPr>
        <w:t>of</w:t>
      </w:r>
      <w:r w:rsidRPr="008F5BB9">
        <w:rPr>
          <w:rFonts w:cs="Times New Roman"/>
          <w:b/>
          <w:bCs/>
          <w:u w:val="single"/>
        </w:rPr>
        <w:t xml:space="preserve"> organizing various discussions among key stakeholders during the implementation of the project;</w:t>
      </w:r>
    </w:p>
    <w:p w14:paraId="2581D2C9" w14:textId="77777777" w:rsidR="00D817CE" w:rsidRPr="008F5BB9" w:rsidRDefault="00D817CE" w:rsidP="00D817CE">
      <w:pPr>
        <w:widowControl/>
        <w:ind w:firstLine="482"/>
        <w:rPr>
          <w:rFonts w:cs="Times New Roman"/>
          <w:b/>
          <w:bCs/>
          <w:u w:val="single"/>
        </w:rPr>
      </w:pPr>
      <w:r w:rsidRPr="008F5BB9">
        <w:rPr>
          <w:rFonts w:cs="Times New Roman"/>
          <w:b/>
          <w:bCs/>
          <w:u w:val="single"/>
        </w:rPr>
        <w:t>(4) The expense of the establishment and operation of the grievance mechanism during the implementation of the project. Due to the relatively low costs, they will be provided by the corresponding funds of the project company.</w:t>
      </w:r>
    </w:p>
    <w:p w14:paraId="35E6B657" w14:textId="1FA15987" w:rsidR="00290873" w:rsidRPr="008F5BB9" w:rsidRDefault="00D817CE" w:rsidP="00290873">
      <w:pPr>
        <w:widowControl/>
        <w:ind w:firstLine="482"/>
        <w:rPr>
          <w:rFonts w:cs="Times New Roman"/>
          <w:b/>
          <w:bCs/>
          <w:u w:val="single"/>
        </w:rPr>
        <w:sectPr w:rsidR="00290873" w:rsidRPr="008F5BB9">
          <w:pgSz w:w="11906" w:h="16838"/>
          <w:pgMar w:top="1440" w:right="1800" w:bottom="1440" w:left="1800" w:header="851" w:footer="992" w:gutter="0"/>
          <w:cols w:space="425"/>
          <w:docGrid w:type="lines" w:linePitch="312"/>
        </w:sectPr>
      </w:pPr>
      <w:r w:rsidRPr="008F5BB9">
        <w:rPr>
          <w:rFonts w:cs="Times New Roman"/>
          <w:b/>
          <w:bCs/>
          <w:u w:val="single"/>
        </w:rPr>
        <w:lastRenderedPageBreak/>
        <w:t xml:space="preserve">At present, the cost of social impact monitoring during the implementation of the project is estimated to be </w:t>
      </w:r>
      <w:r>
        <w:rPr>
          <w:rFonts w:cs="Times New Roman"/>
          <w:b/>
          <w:bCs/>
          <w:u w:val="single"/>
        </w:rPr>
        <w:t xml:space="preserve">RMB </w:t>
      </w:r>
      <w:r w:rsidRPr="008F5BB9">
        <w:rPr>
          <w:rFonts w:cs="Times New Roman"/>
          <w:b/>
          <w:bCs/>
          <w:u w:val="single"/>
        </w:rPr>
        <w:t>ONE HUNDRED AND FIFTY THOUSAND</w:t>
      </w:r>
      <w:r>
        <w:rPr>
          <w:rFonts w:cs="Times New Roman"/>
          <w:b/>
          <w:bCs/>
          <w:u w:val="single"/>
        </w:rPr>
        <w:t xml:space="preserve">, </w:t>
      </w:r>
      <w:r w:rsidRPr="008F5BB9">
        <w:rPr>
          <w:rFonts w:cs="Times New Roman"/>
          <w:b/>
          <w:bCs/>
          <w:u w:val="single"/>
        </w:rPr>
        <w:t xml:space="preserve">including the expense </w:t>
      </w:r>
      <w:r>
        <w:rPr>
          <w:rFonts w:cs="Times New Roman"/>
          <w:b/>
          <w:bCs/>
          <w:u w:val="single"/>
        </w:rPr>
        <w:t>of</w:t>
      </w:r>
      <w:r w:rsidRPr="008F5BB9">
        <w:rPr>
          <w:rFonts w:cs="Times New Roman"/>
          <w:b/>
          <w:bCs/>
          <w:u w:val="single"/>
        </w:rPr>
        <w:t xml:space="preserve"> hiring experts and external monitoring institutions as well as for social impact training. Other estimated management costs are RMB TEN THOUSAND, including the cost for discussion with stakeholders and </w:t>
      </w:r>
      <w:r>
        <w:rPr>
          <w:rFonts w:cs="Times New Roman"/>
          <w:b/>
          <w:bCs/>
          <w:u w:val="single"/>
        </w:rPr>
        <w:t xml:space="preserve">the </w:t>
      </w:r>
      <w:r w:rsidRPr="008F5BB9">
        <w:rPr>
          <w:rFonts w:cs="Times New Roman"/>
          <w:b/>
          <w:bCs/>
          <w:u w:val="single"/>
        </w:rPr>
        <w:t>project grievance mechanism</w:t>
      </w:r>
      <w:r w:rsidR="00290873">
        <w:rPr>
          <w:rFonts w:cs="Times New Roman" w:hint="eastAsia"/>
          <w:b/>
          <w:bCs/>
          <w:u w:val="single"/>
        </w:rPr>
        <w:t>.</w:t>
      </w:r>
    </w:p>
    <w:p w14:paraId="4F4D74BD" w14:textId="77777777" w:rsidR="00D817CE" w:rsidRPr="008F5BB9" w:rsidRDefault="00D817CE" w:rsidP="00615F02">
      <w:pPr>
        <w:pStyle w:val="3"/>
      </w:pPr>
      <w:bookmarkStart w:id="379" w:name="_Toc100840904"/>
      <w:bookmarkStart w:id="380" w:name="_Toc102032438"/>
      <w:r>
        <w:lastRenderedPageBreak/>
        <w:t>D</w:t>
      </w:r>
      <w:r w:rsidRPr="008F5BB9">
        <w:t>ocument management and reporting mechanism</w:t>
      </w:r>
      <w:bookmarkEnd w:id="379"/>
      <w:bookmarkEnd w:id="380"/>
    </w:p>
    <w:p w14:paraId="69844928" w14:textId="77777777" w:rsidR="00D817CE" w:rsidRPr="008F5BB9" w:rsidRDefault="00D817CE" w:rsidP="00626C5E">
      <w:pPr>
        <w:pStyle w:val="4"/>
      </w:pPr>
      <w:r w:rsidRPr="008F5BB9">
        <w:t>Recording mechanism</w:t>
      </w:r>
    </w:p>
    <w:p w14:paraId="12F76850" w14:textId="77777777" w:rsidR="00D817CE" w:rsidRPr="008F5BB9" w:rsidRDefault="00D817CE" w:rsidP="00D817CE">
      <w:pPr>
        <w:widowControl/>
        <w:spacing w:line="460" w:lineRule="exact"/>
        <w:ind w:firstLine="480"/>
        <w:jc w:val="left"/>
        <w:rPr>
          <w:rFonts w:cs="Times New Roman"/>
        </w:rPr>
      </w:pPr>
      <w:r w:rsidRPr="008F5BB9">
        <w:rPr>
          <w:rFonts w:cs="Times New Roman"/>
        </w:rPr>
        <w:t>In order to ensure the effective operation of the environmental management system, a sound recording mechanism shall be established and the following records shall be kept:</w:t>
      </w:r>
    </w:p>
    <w:p w14:paraId="3869844E" w14:textId="77777777" w:rsidR="00D817CE" w:rsidRPr="008F5BB9" w:rsidRDefault="00D817CE" w:rsidP="00D817CE">
      <w:pPr>
        <w:widowControl/>
        <w:spacing w:line="460" w:lineRule="exact"/>
        <w:ind w:firstLine="480"/>
        <w:rPr>
          <w:rFonts w:cs="Times New Roman"/>
        </w:rPr>
      </w:pPr>
      <w:r w:rsidRPr="008F5BB9">
        <w:rPr>
          <w:rFonts w:cs="Times New Roman"/>
        </w:rPr>
        <w:t>(1) Relevant laws and regulations;</w:t>
      </w:r>
    </w:p>
    <w:p w14:paraId="43056380" w14:textId="77777777" w:rsidR="00D817CE" w:rsidRPr="008F5BB9" w:rsidRDefault="00D817CE" w:rsidP="00D817CE">
      <w:pPr>
        <w:widowControl/>
        <w:spacing w:line="460" w:lineRule="exact"/>
        <w:ind w:firstLine="480"/>
        <w:rPr>
          <w:rFonts w:cs="Times New Roman"/>
        </w:rPr>
      </w:pPr>
      <w:r w:rsidRPr="008F5BB9">
        <w:rPr>
          <w:rFonts w:cs="Times New Roman"/>
        </w:rPr>
        <w:t>(2) Licenses issued by the government;</w:t>
      </w:r>
    </w:p>
    <w:p w14:paraId="40C7040F" w14:textId="77777777" w:rsidR="00D817CE" w:rsidRPr="008F5BB9" w:rsidRDefault="00D817CE" w:rsidP="00D817CE">
      <w:pPr>
        <w:widowControl/>
        <w:spacing w:line="460" w:lineRule="exact"/>
        <w:ind w:firstLine="480"/>
        <w:rPr>
          <w:rFonts w:cs="Times New Roman"/>
        </w:rPr>
      </w:pPr>
      <w:r w:rsidRPr="008F5BB9">
        <w:rPr>
          <w:rFonts w:cs="Times New Roman"/>
        </w:rPr>
        <w:t>(3) Relevant environmental and social impacts;</w:t>
      </w:r>
    </w:p>
    <w:p w14:paraId="2DF39622" w14:textId="77777777" w:rsidR="00D817CE" w:rsidRPr="008F5BB9" w:rsidRDefault="00D817CE" w:rsidP="00D817CE">
      <w:pPr>
        <w:widowControl/>
        <w:spacing w:line="460" w:lineRule="exact"/>
        <w:ind w:firstLine="480"/>
        <w:rPr>
          <w:rFonts w:cs="Times New Roman"/>
        </w:rPr>
      </w:pPr>
      <w:r w:rsidRPr="008F5BB9">
        <w:rPr>
          <w:rFonts w:cs="Times New Roman"/>
        </w:rPr>
        <w:t>(4) Training records;</w:t>
      </w:r>
    </w:p>
    <w:p w14:paraId="74D3524B" w14:textId="77777777" w:rsidR="00D817CE" w:rsidRPr="008F5BB9" w:rsidRDefault="00D817CE" w:rsidP="00D817CE">
      <w:pPr>
        <w:widowControl/>
        <w:spacing w:line="460" w:lineRule="exact"/>
        <w:ind w:firstLine="480"/>
        <w:rPr>
          <w:rFonts w:cs="Times New Roman"/>
        </w:rPr>
      </w:pPr>
      <w:r w:rsidRPr="008F5BB9">
        <w:rPr>
          <w:rFonts w:cs="Times New Roman"/>
        </w:rPr>
        <w:t>(5) Monitoring data;</w:t>
      </w:r>
    </w:p>
    <w:p w14:paraId="6A08ED12" w14:textId="77777777" w:rsidR="00D817CE" w:rsidRPr="008F5BB9" w:rsidRDefault="00D817CE" w:rsidP="00D817CE">
      <w:pPr>
        <w:widowControl/>
        <w:spacing w:line="460" w:lineRule="exact"/>
        <w:ind w:firstLine="480"/>
        <w:rPr>
          <w:rFonts w:cs="Times New Roman"/>
        </w:rPr>
      </w:pPr>
      <w:r w:rsidRPr="008F5BB9">
        <w:rPr>
          <w:rFonts w:cs="Times New Roman"/>
        </w:rPr>
        <w:t>(6) Problems in environmental management, environmental protection and social management;</w:t>
      </w:r>
    </w:p>
    <w:p w14:paraId="737BC60B" w14:textId="77777777" w:rsidR="00D817CE" w:rsidRPr="008F5BB9" w:rsidRDefault="00D817CE" w:rsidP="00D817CE">
      <w:pPr>
        <w:widowControl/>
        <w:spacing w:line="460" w:lineRule="exact"/>
        <w:ind w:firstLine="480"/>
        <w:rPr>
          <w:rFonts w:cs="Times New Roman"/>
        </w:rPr>
      </w:pPr>
      <w:r w:rsidRPr="008F5BB9">
        <w:rPr>
          <w:rFonts w:cs="Times New Roman"/>
        </w:rPr>
        <w:t>(7) Mitigation measures and effectiveness;</w:t>
      </w:r>
    </w:p>
    <w:p w14:paraId="6E699386" w14:textId="77777777" w:rsidR="00D817CE" w:rsidRPr="008F5BB9" w:rsidRDefault="00D817CE" w:rsidP="00D817CE">
      <w:pPr>
        <w:widowControl/>
        <w:spacing w:line="460" w:lineRule="exact"/>
        <w:ind w:firstLine="480"/>
        <w:rPr>
          <w:rFonts w:cs="Times New Roman"/>
        </w:rPr>
      </w:pPr>
      <w:r w:rsidRPr="008F5BB9">
        <w:rPr>
          <w:rFonts w:cs="Times New Roman"/>
        </w:rPr>
        <w:t>(8) Other project-related information;</w:t>
      </w:r>
    </w:p>
    <w:p w14:paraId="634D5B83" w14:textId="77777777" w:rsidR="00D817CE" w:rsidRPr="008F5BB9" w:rsidRDefault="00D817CE" w:rsidP="00D817CE">
      <w:pPr>
        <w:widowControl/>
        <w:spacing w:line="460" w:lineRule="exact"/>
        <w:ind w:firstLine="480"/>
        <w:rPr>
          <w:rFonts w:cs="Times New Roman"/>
        </w:rPr>
      </w:pPr>
      <w:r w:rsidRPr="008F5BB9">
        <w:rPr>
          <w:rFonts w:cs="Times New Roman"/>
        </w:rPr>
        <w:t>(9) Audit records of project documents.</w:t>
      </w:r>
    </w:p>
    <w:p w14:paraId="29BC96B8" w14:textId="77777777" w:rsidR="00D817CE" w:rsidRPr="008F5BB9" w:rsidRDefault="00D817CE" w:rsidP="00D817CE">
      <w:pPr>
        <w:widowControl/>
        <w:spacing w:line="460" w:lineRule="exact"/>
        <w:ind w:firstLine="480"/>
        <w:rPr>
          <w:rFonts w:cs="Times New Roman"/>
        </w:rPr>
      </w:pPr>
      <w:r w:rsidRPr="008F5BB9">
        <w:rPr>
          <w:rFonts w:cs="Times New Roman"/>
        </w:rPr>
        <w:t>In addition, the above records shall be well managed, in terms of their identification, collection, archiving, storage, maintenance, query, retention period and record disposal.</w:t>
      </w:r>
    </w:p>
    <w:p w14:paraId="42EEDA6C" w14:textId="77777777" w:rsidR="00D817CE" w:rsidRPr="008F5BB9" w:rsidRDefault="00D817CE" w:rsidP="00626C5E">
      <w:pPr>
        <w:pStyle w:val="4"/>
      </w:pPr>
      <w:r w:rsidRPr="008F5BB9">
        <w:t>Reporting mechanism</w:t>
      </w:r>
    </w:p>
    <w:p w14:paraId="603E494F" w14:textId="77777777" w:rsidR="00D817CE" w:rsidRPr="008F5BB9" w:rsidRDefault="00D817CE" w:rsidP="00D817CE">
      <w:pPr>
        <w:widowControl/>
        <w:spacing w:line="460" w:lineRule="exact"/>
        <w:ind w:firstLine="480"/>
        <w:rPr>
          <w:rFonts w:cs="Times New Roman"/>
        </w:rPr>
      </w:pPr>
      <w:r w:rsidRPr="008F5BB9">
        <w:rPr>
          <w:rFonts w:cs="Times New Roman"/>
        </w:rPr>
        <w:t>The construction unit, monitoring unit and project management office shall record the project progress, implementation of management plan, environmental quality monitoring results and social monitoring results and report them to relevant departments in time during the implementation of the project. It mainly includes the following three parts:</w:t>
      </w:r>
    </w:p>
    <w:p w14:paraId="508F4100" w14:textId="77777777" w:rsidR="00D817CE" w:rsidRPr="008F5BB9" w:rsidRDefault="00D817CE" w:rsidP="00D817CE">
      <w:pPr>
        <w:widowControl/>
        <w:spacing w:line="460" w:lineRule="exact"/>
        <w:ind w:firstLine="480"/>
        <w:rPr>
          <w:rFonts w:cs="Times New Roman"/>
        </w:rPr>
      </w:pPr>
      <w:r w:rsidRPr="008F5BB9">
        <w:rPr>
          <w:rFonts w:cs="Times New Roman"/>
        </w:rPr>
        <w:t xml:space="preserve">(1) The monitoring unit and the construction unit shall make detailed records of the implementation of ESMP and report them to the </w:t>
      </w:r>
      <w:r>
        <w:rPr>
          <w:rFonts w:cs="Times New Roman"/>
        </w:rPr>
        <w:t>PIU</w:t>
      </w:r>
      <w:r w:rsidRPr="008F5BB9">
        <w:rPr>
          <w:rFonts w:cs="Times New Roman"/>
        </w:rPr>
        <w:t xml:space="preserve"> in time.</w:t>
      </w:r>
    </w:p>
    <w:p w14:paraId="22BD8D05" w14:textId="77777777" w:rsidR="00D817CE" w:rsidRPr="008F5BB9" w:rsidRDefault="00D817CE" w:rsidP="00D817CE">
      <w:pPr>
        <w:widowControl/>
        <w:spacing w:line="460" w:lineRule="exact"/>
        <w:ind w:firstLine="480"/>
        <w:rPr>
          <w:rFonts w:cs="Times New Roman"/>
        </w:rPr>
      </w:pPr>
      <w:r w:rsidRPr="008F5BB9">
        <w:rPr>
          <w:rFonts w:cs="Times New Roman"/>
        </w:rPr>
        <w:lastRenderedPageBreak/>
        <w:t xml:space="preserve">(2) Project progress reports prepared by the </w:t>
      </w:r>
      <w:r>
        <w:rPr>
          <w:rFonts w:cs="Times New Roman"/>
        </w:rPr>
        <w:t>PIU</w:t>
      </w:r>
      <w:r w:rsidRPr="008F5BB9">
        <w:rPr>
          <w:rFonts w:cs="Times New Roman"/>
        </w:rPr>
        <w:t xml:space="preserve">, such as </w:t>
      </w:r>
      <w:r>
        <w:rPr>
          <w:rFonts w:cs="Times New Roman"/>
        </w:rPr>
        <w:t xml:space="preserve">a </w:t>
      </w:r>
      <w:r w:rsidRPr="008F5BB9">
        <w:rPr>
          <w:rFonts w:cs="Times New Roman"/>
        </w:rPr>
        <w:t>monthly report, quarterly report and annual report, must include the contents of ESMP progress, such as the implementation progress and effect of ESMP.</w:t>
      </w:r>
    </w:p>
    <w:p w14:paraId="5CD7C17F" w14:textId="77777777" w:rsidR="00D817CE" w:rsidRPr="008F5BB9" w:rsidRDefault="00D817CE" w:rsidP="00D817CE">
      <w:pPr>
        <w:widowControl/>
        <w:ind w:firstLine="480"/>
        <w:rPr>
          <w:rFonts w:cs="Times New Roman"/>
        </w:rPr>
      </w:pPr>
      <w:r w:rsidRPr="008F5BB9">
        <w:rPr>
          <w:rFonts w:cs="Times New Roman"/>
        </w:rPr>
        <w:t>(3) The report on the implementation of the Environmental and Social Management Plan shall be submitted to Zhengzhou Highway Development Center before the 10th of the last month of each quarter. The report consists of two parts: the summary report on the implementation of the Environmental and Social Management Plan and the professional monitoring report (atmospheric monitoring report and noise monitoring report</w:t>
      </w:r>
      <w:r>
        <w:rPr>
          <w:rFonts w:cs="Times New Roman"/>
        </w:rPr>
        <w:t>)</w:t>
      </w:r>
    </w:p>
    <w:p w14:paraId="5C270651" w14:textId="77777777" w:rsidR="00D817CE" w:rsidRPr="008F5BB9" w:rsidRDefault="00D817CE" w:rsidP="00D817CE">
      <w:pPr>
        <w:widowControl/>
        <w:ind w:firstLine="480"/>
        <w:rPr>
          <w:rFonts w:cs="Times New Roman"/>
        </w:rPr>
      </w:pPr>
      <w:r w:rsidRPr="008F5BB9">
        <w:rPr>
          <w:rFonts w:cs="Times New Roman"/>
        </w:rPr>
        <w:t>(4) Zhengzhou Highway Development Center submits the ESMP implementation report of the project to AIIB.</w:t>
      </w:r>
    </w:p>
    <w:p w14:paraId="602A41D1" w14:textId="77777777" w:rsidR="00D817CE" w:rsidRPr="008F5BB9" w:rsidRDefault="00D817CE" w:rsidP="00D817CE">
      <w:pPr>
        <w:widowControl/>
        <w:ind w:firstLine="480"/>
        <w:rPr>
          <w:rFonts w:cs="Times New Roman"/>
        </w:rPr>
      </w:pPr>
      <w:r w:rsidRPr="008F5BB9">
        <w:rPr>
          <w:rFonts w:cs="Times New Roman"/>
        </w:rPr>
        <w:t>The ESMP implementation report can include the following main contents, and the final contents of the report shall be determined after discussion with AIIB:</w:t>
      </w:r>
    </w:p>
    <w:p w14:paraId="502BDA72" w14:textId="77777777" w:rsidR="00D817CE" w:rsidRPr="008F5BB9" w:rsidRDefault="00D817CE" w:rsidP="00D817CE">
      <w:pPr>
        <w:widowControl/>
        <w:ind w:firstLine="480"/>
        <w:rPr>
          <w:rFonts w:cs="Times New Roman"/>
        </w:rPr>
      </w:pPr>
      <w:r w:rsidRPr="008F5BB9">
        <w:rPr>
          <w:rFonts w:ascii="宋体" w:hAnsi="宋体" w:cs="Times New Roman"/>
        </w:rPr>
        <w:t>①</w:t>
      </w:r>
      <w:r w:rsidRPr="008F5BB9">
        <w:rPr>
          <w:rFonts w:cs="Times New Roman"/>
        </w:rPr>
        <w:t xml:space="preserve"> Project progress.</w:t>
      </w:r>
    </w:p>
    <w:p w14:paraId="3D683A5B" w14:textId="77777777" w:rsidR="00D817CE" w:rsidRPr="008F5BB9" w:rsidRDefault="00D817CE" w:rsidP="00D817CE">
      <w:pPr>
        <w:widowControl/>
        <w:ind w:firstLine="480"/>
        <w:rPr>
          <w:rFonts w:cs="Times New Roman"/>
        </w:rPr>
      </w:pPr>
      <w:r w:rsidRPr="008F5BB9">
        <w:rPr>
          <w:rFonts w:ascii="宋体" w:hAnsi="宋体" w:cs="Times New Roman"/>
        </w:rPr>
        <w:t>②</w:t>
      </w:r>
      <w:r w:rsidRPr="008F5BB9">
        <w:rPr>
          <w:rFonts w:cs="Times New Roman"/>
        </w:rPr>
        <w:t xml:space="preserve"> Implementation of ESMP plan.</w:t>
      </w:r>
    </w:p>
    <w:p w14:paraId="629380F6" w14:textId="77777777" w:rsidR="00D817CE" w:rsidRPr="008F5BB9" w:rsidRDefault="00D817CE" w:rsidP="00D817CE">
      <w:pPr>
        <w:widowControl/>
        <w:ind w:firstLine="480"/>
        <w:rPr>
          <w:rFonts w:cs="Times New Roman"/>
        </w:rPr>
      </w:pPr>
      <w:r w:rsidRPr="008F5BB9">
        <w:rPr>
          <w:rFonts w:ascii="宋体" w:hAnsi="宋体" w:cs="Times New Roman"/>
        </w:rPr>
        <w:t>③</w:t>
      </w:r>
      <w:r w:rsidRPr="008F5BB9">
        <w:rPr>
          <w:rFonts w:cs="Times New Roman"/>
        </w:rPr>
        <w:t xml:space="preserve"> Implementation of </w:t>
      </w:r>
      <w:r>
        <w:rPr>
          <w:rFonts w:cs="Times New Roman"/>
        </w:rPr>
        <w:t xml:space="preserve">the </w:t>
      </w:r>
      <w:r w:rsidRPr="008F5BB9">
        <w:rPr>
          <w:rFonts w:cs="Times New Roman"/>
        </w:rPr>
        <w:t>training plan.</w:t>
      </w:r>
    </w:p>
    <w:p w14:paraId="4FC73748" w14:textId="77777777" w:rsidR="00D817CE" w:rsidRPr="008F5BB9" w:rsidRDefault="00D817CE" w:rsidP="00D817CE">
      <w:pPr>
        <w:widowControl/>
        <w:ind w:firstLine="480"/>
        <w:rPr>
          <w:rFonts w:cs="Times New Roman"/>
        </w:rPr>
      </w:pPr>
      <w:r w:rsidRPr="008F5BB9">
        <w:rPr>
          <w:rFonts w:ascii="宋体" w:hAnsi="宋体" w:cs="Times New Roman"/>
        </w:rPr>
        <w:t>④</w:t>
      </w:r>
      <w:r w:rsidRPr="008F5BB9">
        <w:rPr>
          <w:rFonts w:cs="Times New Roman"/>
        </w:rPr>
        <w:t xml:space="preserve"> No public complaints. In case of any complaints, record the main contents, solutions and public satisfaction of the complaints.</w:t>
      </w:r>
    </w:p>
    <w:p w14:paraId="28A09DCC" w14:textId="77777777" w:rsidR="00D817CE" w:rsidRPr="008F5BB9" w:rsidRDefault="00D817CE" w:rsidP="00D817CE">
      <w:pPr>
        <w:widowControl/>
        <w:ind w:firstLine="480"/>
        <w:rPr>
          <w:rFonts w:cs="Times New Roman"/>
        </w:rPr>
      </w:pPr>
      <w:r w:rsidRPr="008F5BB9">
        <w:rPr>
          <w:rFonts w:cs="Times New Roman"/>
        </w:rPr>
        <w:t>See Table 9-5 for the submission time of the monitoring and ESMP implementation report of AIIB.</w:t>
      </w:r>
    </w:p>
    <w:p w14:paraId="34D27061" w14:textId="77777777" w:rsidR="00D817CE" w:rsidRPr="008F5BB9" w:rsidRDefault="00D817CE" w:rsidP="00D817CE">
      <w:pPr>
        <w:keepNext/>
        <w:widowControl/>
        <w:spacing w:beforeLines="10" w:before="31"/>
        <w:ind w:firstLine="482"/>
        <w:rPr>
          <w:rFonts w:eastAsia="黑体" w:cs="Times New Roman"/>
          <w:b/>
          <w:u w:val="single"/>
        </w:rPr>
      </w:pPr>
      <w:r w:rsidRPr="008F5BB9">
        <w:rPr>
          <w:rFonts w:cs="Times New Roman"/>
          <w:b/>
          <w:u w:val="single"/>
        </w:rPr>
        <w:t xml:space="preserve">Table </w:t>
      </w:r>
      <w:r w:rsidRPr="008F5BB9">
        <w:rPr>
          <w:rFonts w:eastAsia="黑体" w:cs="Times New Roman"/>
          <w:b/>
          <w:u w:val="single"/>
        </w:rPr>
        <w:fldChar w:fldCharType="begin"/>
      </w:r>
      <w:r w:rsidRPr="008F5BB9">
        <w:rPr>
          <w:rFonts w:eastAsia="黑体" w:cs="Times New Roman"/>
          <w:b/>
          <w:u w:val="single"/>
        </w:rPr>
        <w:instrText>STYLEREF 1 \s</w:instrText>
      </w:r>
      <w:r w:rsidRPr="008F5BB9">
        <w:rPr>
          <w:rFonts w:eastAsia="黑体" w:cs="Times New Roman"/>
          <w:b/>
          <w:u w:val="single"/>
        </w:rPr>
        <w:fldChar w:fldCharType="separate"/>
      </w:r>
      <w:r w:rsidRPr="008F5BB9">
        <w:rPr>
          <w:rFonts w:eastAsia="黑体" w:cs="Times New Roman"/>
          <w:b/>
          <w:u w:val="single"/>
        </w:rPr>
        <w:t>9</w:t>
      </w:r>
      <w:r w:rsidRPr="008F5BB9">
        <w:rPr>
          <w:rFonts w:eastAsia="黑体" w:cs="Times New Roman"/>
          <w:b/>
          <w:u w:val="single"/>
        </w:rPr>
        <w:fldChar w:fldCharType="end"/>
      </w:r>
      <w:r w:rsidRPr="008F5BB9">
        <w:rPr>
          <w:rFonts w:cs="Times New Roman"/>
          <w:b/>
          <w:u w:val="single"/>
        </w:rPr>
        <w:t>-</w:t>
      </w:r>
      <w:r w:rsidRPr="008F5BB9">
        <w:rPr>
          <w:rFonts w:eastAsia="黑体" w:cs="Times New Roman"/>
          <w:b/>
          <w:u w:val="single"/>
        </w:rPr>
        <w:fldChar w:fldCharType="begin"/>
      </w:r>
      <w:r w:rsidRPr="008F5BB9">
        <w:rPr>
          <w:rFonts w:eastAsia="黑体" w:cs="Times New Roman"/>
          <w:b/>
          <w:u w:val="single"/>
        </w:rPr>
        <w:instrText xml:space="preserve">SEQ </w:instrText>
      </w:r>
      <w:r w:rsidRPr="008F5BB9">
        <w:rPr>
          <w:rFonts w:eastAsia="黑体" w:cs="Times New Roman"/>
          <w:b/>
          <w:u w:val="single"/>
        </w:rPr>
        <w:instrText>表</w:instrText>
      </w:r>
      <w:r w:rsidRPr="008F5BB9">
        <w:rPr>
          <w:rFonts w:eastAsia="黑体" w:cs="Times New Roman"/>
          <w:b/>
          <w:u w:val="single"/>
        </w:rPr>
        <w:instrText xml:space="preserve"> \* ARABIC \s 1</w:instrText>
      </w:r>
      <w:r w:rsidRPr="008F5BB9">
        <w:rPr>
          <w:rFonts w:eastAsia="黑体" w:cs="Times New Roman"/>
          <w:b/>
          <w:u w:val="single"/>
        </w:rPr>
        <w:fldChar w:fldCharType="separate"/>
      </w:r>
      <w:r w:rsidRPr="008F5BB9">
        <w:rPr>
          <w:rFonts w:eastAsia="黑体" w:cs="Times New Roman"/>
          <w:b/>
          <w:u w:val="single"/>
        </w:rPr>
        <w:t>5</w:t>
      </w:r>
      <w:r w:rsidRPr="008F5BB9">
        <w:rPr>
          <w:rFonts w:eastAsia="黑体" w:cs="Times New Roman"/>
          <w:b/>
          <w:u w:val="single"/>
        </w:rPr>
        <w:fldChar w:fldCharType="end"/>
      </w:r>
      <w:r w:rsidRPr="008F5BB9">
        <w:rPr>
          <w:rFonts w:cs="Times New Roman"/>
          <w:b/>
          <w:u w:val="single"/>
        </w:rPr>
        <w:t xml:space="preserve"> Monitoring and report schedule</w:t>
      </w:r>
    </w:p>
    <w:tbl>
      <w:tblPr>
        <w:tblStyle w:val="a6"/>
        <w:tblW w:w="0" w:type="auto"/>
        <w:jc w:val="center"/>
        <w:tblLook w:val="04A0" w:firstRow="1" w:lastRow="0" w:firstColumn="1" w:lastColumn="0" w:noHBand="0" w:noVBand="1"/>
      </w:tblPr>
      <w:tblGrid>
        <w:gridCol w:w="2122"/>
        <w:gridCol w:w="3408"/>
        <w:gridCol w:w="2766"/>
      </w:tblGrid>
      <w:tr w:rsidR="00D817CE" w:rsidRPr="008F5BB9" w14:paraId="38C03C94" w14:textId="77777777" w:rsidTr="008D34E6">
        <w:trPr>
          <w:jc w:val="center"/>
        </w:trPr>
        <w:tc>
          <w:tcPr>
            <w:tcW w:w="2122" w:type="dxa"/>
            <w:vAlign w:val="center"/>
          </w:tcPr>
          <w:p w14:paraId="082E07D7" w14:textId="77777777" w:rsidR="00D817CE" w:rsidRPr="008F5BB9" w:rsidRDefault="00D817CE" w:rsidP="008D34E6">
            <w:pPr>
              <w:spacing w:after="0" w:line="400" w:lineRule="exact"/>
              <w:ind w:firstLineChars="0" w:firstLine="0"/>
              <w:jc w:val="center"/>
              <w:rPr>
                <w:rFonts w:cs="Times New Roman"/>
                <w:b/>
                <w:sz w:val="21"/>
                <w:u w:val="single"/>
              </w:rPr>
            </w:pPr>
            <w:r w:rsidRPr="008F5BB9">
              <w:rPr>
                <w:rFonts w:cs="Times New Roman"/>
                <w:b/>
                <w:sz w:val="21"/>
                <w:u w:val="single"/>
              </w:rPr>
              <w:t>S.N.</w:t>
            </w:r>
          </w:p>
        </w:tc>
        <w:tc>
          <w:tcPr>
            <w:tcW w:w="3408" w:type="dxa"/>
            <w:vAlign w:val="center"/>
          </w:tcPr>
          <w:p w14:paraId="68EF8B56" w14:textId="77777777" w:rsidR="00D817CE" w:rsidRPr="008F5BB9" w:rsidRDefault="00D817CE" w:rsidP="008D34E6">
            <w:pPr>
              <w:spacing w:after="0" w:line="400" w:lineRule="exact"/>
              <w:ind w:firstLineChars="0" w:firstLine="0"/>
              <w:jc w:val="center"/>
              <w:rPr>
                <w:rFonts w:cs="Times New Roman"/>
                <w:b/>
                <w:sz w:val="21"/>
                <w:u w:val="single"/>
              </w:rPr>
            </w:pPr>
            <w:r w:rsidRPr="008F5BB9">
              <w:rPr>
                <w:rFonts w:cs="Times New Roman"/>
                <w:b/>
                <w:sz w:val="21"/>
                <w:u w:val="single"/>
              </w:rPr>
              <w:t>Monitoring and report</w:t>
            </w:r>
          </w:p>
        </w:tc>
        <w:tc>
          <w:tcPr>
            <w:tcW w:w="2766" w:type="dxa"/>
            <w:vAlign w:val="center"/>
          </w:tcPr>
          <w:p w14:paraId="48C13FFA" w14:textId="77777777" w:rsidR="00D817CE" w:rsidRPr="008F5BB9" w:rsidRDefault="00D817CE" w:rsidP="008D34E6">
            <w:pPr>
              <w:spacing w:after="0" w:line="400" w:lineRule="exact"/>
              <w:ind w:firstLineChars="0" w:firstLine="0"/>
              <w:jc w:val="center"/>
              <w:rPr>
                <w:rFonts w:cs="Times New Roman"/>
                <w:b/>
                <w:sz w:val="21"/>
                <w:u w:val="single"/>
              </w:rPr>
            </w:pPr>
            <w:r w:rsidRPr="008F5BB9">
              <w:rPr>
                <w:rFonts w:cs="Times New Roman"/>
                <w:b/>
                <w:sz w:val="21"/>
                <w:u w:val="single"/>
              </w:rPr>
              <w:t>Time</w:t>
            </w:r>
          </w:p>
        </w:tc>
      </w:tr>
      <w:tr w:rsidR="00D817CE" w:rsidRPr="008F5BB9" w14:paraId="006B9796" w14:textId="77777777" w:rsidTr="008D34E6">
        <w:trPr>
          <w:jc w:val="center"/>
        </w:trPr>
        <w:tc>
          <w:tcPr>
            <w:tcW w:w="2122" w:type="dxa"/>
            <w:vAlign w:val="center"/>
          </w:tcPr>
          <w:p w14:paraId="41E0BCAD" w14:textId="77777777" w:rsidR="00D817CE" w:rsidRPr="008F5BB9" w:rsidRDefault="00D817CE" w:rsidP="008D34E6">
            <w:pPr>
              <w:spacing w:after="0" w:line="400" w:lineRule="exact"/>
              <w:ind w:firstLineChars="0" w:firstLine="0"/>
              <w:jc w:val="center"/>
              <w:rPr>
                <w:rFonts w:cs="Times New Roman"/>
                <w:b/>
                <w:sz w:val="21"/>
                <w:u w:val="single"/>
              </w:rPr>
            </w:pPr>
            <w:r w:rsidRPr="008F5BB9">
              <w:rPr>
                <w:rFonts w:cs="Times New Roman"/>
                <w:b/>
                <w:sz w:val="21"/>
                <w:u w:val="single"/>
              </w:rPr>
              <w:t>1</w:t>
            </w:r>
          </w:p>
        </w:tc>
        <w:tc>
          <w:tcPr>
            <w:tcW w:w="3408" w:type="dxa"/>
            <w:vAlign w:val="center"/>
          </w:tcPr>
          <w:p w14:paraId="65B31A8D" w14:textId="77777777" w:rsidR="00D817CE" w:rsidRPr="008F5BB9" w:rsidRDefault="00D817CE" w:rsidP="008D34E6">
            <w:pPr>
              <w:spacing w:after="0" w:line="400" w:lineRule="exact"/>
              <w:ind w:firstLineChars="0" w:firstLine="0"/>
              <w:jc w:val="center"/>
              <w:rPr>
                <w:rFonts w:cs="Times New Roman"/>
                <w:b/>
                <w:sz w:val="21"/>
                <w:u w:val="single"/>
              </w:rPr>
            </w:pPr>
            <w:r w:rsidRPr="008F5BB9">
              <w:rPr>
                <w:rFonts w:cs="Times New Roman"/>
                <w:b/>
                <w:sz w:val="21"/>
                <w:u w:val="single"/>
              </w:rPr>
              <w:t>ESMP implementation report No.1</w:t>
            </w:r>
          </w:p>
        </w:tc>
        <w:tc>
          <w:tcPr>
            <w:tcW w:w="2766" w:type="dxa"/>
            <w:vAlign w:val="center"/>
          </w:tcPr>
          <w:p w14:paraId="230E8E08" w14:textId="77777777" w:rsidR="00D817CE" w:rsidRPr="008F5BB9" w:rsidRDefault="00D817CE" w:rsidP="008D34E6">
            <w:pPr>
              <w:spacing w:after="0" w:line="400" w:lineRule="exact"/>
              <w:ind w:firstLineChars="0" w:firstLine="0"/>
              <w:jc w:val="center"/>
              <w:rPr>
                <w:rFonts w:cs="Times New Roman"/>
                <w:b/>
                <w:sz w:val="21"/>
                <w:u w:val="single"/>
              </w:rPr>
            </w:pPr>
            <w:r w:rsidRPr="008F5BB9">
              <w:rPr>
                <w:rFonts w:cs="Times New Roman"/>
                <w:b/>
                <w:sz w:val="21"/>
                <w:u w:val="single"/>
              </w:rPr>
              <w:t>July 2022</w:t>
            </w:r>
          </w:p>
        </w:tc>
      </w:tr>
      <w:tr w:rsidR="00D817CE" w:rsidRPr="008F5BB9" w14:paraId="0C2977DE" w14:textId="77777777" w:rsidTr="008D34E6">
        <w:trPr>
          <w:jc w:val="center"/>
        </w:trPr>
        <w:tc>
          <w:tcPr>
            <w:tcW w:w="2122" w:type="dxa"/>
            <w:vAlign w:val="center"/>
          </w:tcPr>
          <w:p w14:paraId="3AA2FE54" w14:textId="77777777" w:rsidR="00D817CE" w:rsidRPr="008F5BB9" w:rsidRDefault="00D817CE" w:rsidP="008D34E6">
            <w:pPr>
              <w:spacing w:after="0" w:line="400" w:lineRule="exact"/>
              <w:ind w:firstLineChars="0" w:firstLine="0"/>
              <w:jc w:val="center"/>
              <w:rPr>
                <w:rFonts w:cs="Times New Roman"/>
                <w:b/>
                <w:sz w:val="21"/>
                <w:u w:val="single"/>
              </w:rPr>
            </w:pPr>
            <w:r w:rsidRPr="008F5BB9">
              <w:rPr>
                <w:rFonts w:cs="Times New Roman"/>
                <w:b/>
                <w:sz w:val="21"/>
                <w:u w:val="single"/>
              </w:rPr>
              <w:t>2</w:t>
            </w:r>
          </w:p>
        </w:tc>
        <w:tc>
          <w:tcPr>
            <w:tcW w:w="3408" w:type="dxa"/>
            <w:vAlign w:val="center"/>
          </w:tcPr>
          <w:p w14:paraId="1A03B622" w14:textId="77777777" w:rsidR="00D817CE" w:rsidRPr="008F5BB9" w:rsidRDefault="00D817CE" w:rsidP="008D34E6">
            <w:pPr>
              <w:spacing w:after="0" w:line="400" w:lineRule="exact"/>
              <w:ind w:firstLineChars="0" w:firstLine="0"/>
              <w:jc w:val="center"/>
              <w:rPr>
                <w:rFonts w:cs="Times New Roman"/>
                <w:b/>
                <w:sz w:val="21"/>
                <w:u w:val="single"/>
              </w:rPr>
            </w:pPr>
            <w:r w:rsidRPr="008F5BB9">
              <w:rPr>
                <w:rFonts w:cs="Times New Roman"/>
                <w:b/>
                <w:sz w:val="21"/>
                <w:u w:val="single"/>
              </w:rPr>
              <w:t>ESMP implementation report No.2</w:t>
            </w:r>
          </w:p>
        </w:tc>
        <w:tc>
          <w:tcPr>
            <w:tcW w:w="2766" w:type="dxa"/>
            <w:vAlign w:val="center"/>
          </w:tcPr>
          <w:p w14:paraId="1B6EFE96" w14:textId="77777777" w:rsidR="00D817CE" w:rsidRPr="008F5BB9" w:rsidRDefault="00D817CE" w:rsidP="008D34E6">
            <w:pPr>
              <w:spacing w:after="0" w:line="400" w:lineRule="exact"/>
              <w:ind w:firstLineChars="0" w:firstLine="0"/>
              <w:jc w:val="center"/>
              <w:rPr>
                <w:rFonts w:cs="Times New Roman"/>
                <w:b/>
                <w:sz w:val="21"/>
                <w:u w:val="single"/>
              </w:rPr>
            </w:pPr>
            <w:r w:rsidRPr="008F5BB9">
              <w:rPr>
                <w:rFonts w:cs="Times New Roman"/>
                <w:b/>
                <w:sz w:val="21"/>
                <w:u w:val="single"/>
              </w:rPr>
              <w:t>October 2022</w:t>
            </w:r>
          </w:p>
        </w:tc>
      </w:tr>
      <w:tr w:rsidR="00D817CE" w:rsidRPr="008F5BB9" w14:paraId="4F80835B" w14:textId="77777777" w:rsidTr="008D34E6">
        <w:trPr>
          <w:jc w:val="center"/>
        </w:trPr>
        <w:tc>
          <w:tcPr>
            <w:tcW w:w="2122" w:type="dxa"/>
            <w:vAlign w:val="center"/>
          </w:tcPr>
          <w:p w14:paraId="2DE83C0B" w14:textId="77777777" w:rsidR="00D817CE" w:rsidRPr="008F5BB9" w:rsidRDefault="00D817CE" w:rsidP="008D34E6">
            <w:pPr>
              <w:spacing w:after="0" w:line="400" w:lineRule="exact"/>
              <w:ind w:firstLineChars="0" w:firstLine="0"/>
              <w:jc w:val="center"/>
              <w:rPr>
                <w:rFonts w:cs="Times New Roman"/>
                <w:b/>
                <w:sz w:val="21"/>
                <w:u w:val="single"/>
              </w:rPr>
            </w:pPr>
            <w:r w:rsidRPr="008F5BB9">
              <w:rPr>
                <w:rFonts w:cs="Times New Roman"/>
                <w:b/>
                <w:sz w:val="21"/>
                <w:u w:val="single"/>
              </w:rPr>
              <w:t>3</w:t>
            </w:r>
          </w:p>
        </w:tc>
        <w:tc>
          <w:tcPr>
            <w:tcW w:w="3408" w:type="dxa"/>
            <w:vAlign w:val="center"/>
          </w:tcPr>
          <w:p w14:paraId="415434E8" w14:textId="77777777" w:rsidR="00D817CE" w:rsidRPr="008F5BB9" w:rsidRDefault="00D817CE" w:rsidP="008D34E6">
            <w:pPr>
              <w:spacing w:after="0" w:line="400" w:lineRule="exact"/>
              <w:ind w:firstLineChars="0" w:firstLine="0"/>
              <w:jc w:val="center"/>
              <w:rPr>
                <w:rFonts w:cs="Times New Roman"/>
                <w:b/>
                <w:sz w:val="21"/>
                <w:u w:val="single"/>
              </w:rPr>
            </w:pPr>
            <w:r w:rsidRPr="008F5BB9">
              <w:rPr>
                <w:rFonts w:cs="Times New Roman"/>
                <w:b/>
                <w:sz w:val="21"/>
                <w:u w:val="single"/>
              </w:rPr>
              <w:t>ESMP implementation report No.3</w:t>
            </w:r>
          </w:p>
        </w:tc>
        <w:tc>
          <w:tcPr>
            <w:tcW w:w="2766" w:type="dxa"/>
            <w:vAlign w:val="center"/>
          </w:tcPr>
          <w:p w14:paraId="567E89FD" w14:textId="77777777" w:rsidR="00D817CE" w:rsidRPr="008F5BB9" w:rsidRDefault="00D817CE" w:rsidP="008D34E6">
            <w:pPr>
              <w:spacing w:after="0" w:line="400" w:lineRule="exact"/>
              <w:ind w:firstLineChars="0" w:firstLine="0"/>
              <w:jc w:val="center"/>
              <w:rPr>
                <w:rFonts w:cs="Times New Roman"/>
                <w:b/>
                <w:sz w:val="21"/>
                <w:u w:val="single"/>
              </w:rPr>
            </w:pPr>
            <w:r w:rsidRPr="008F5BB9">
              <w:rPr>
                <w:rFonts w:cs="Times New Roman"/>
                <w:b/>
                <w:sz w:val="21"/>
                <w:u w:val="single"/>
              </w:rPr>
              <w:t>January 2023</w:t>
            </w:r>
          </w:p>
        </w:tc>
      </w:tr>
      <w:tr w:rsidR="00D817CE" w:rsidRPr="008F5BB9" w14:paraId="5A0CA0E1" w14:textId="77777777" w:rsidTr="008D34E6">
        <w:trPr>
          <w:jc w:val="center"/>
        </w:trPr>
        <w:tc>
          <w:tcPr>
            <w:tcW w:w="2122" w:type="dxa"/>
            <w:vAlign w:val="center"/>
          </w:tcPr>
          <w:p w14:paraId="103C08BD" w14:textId="77777777" w:rsidR="00D817CE" w:rsidRPr="008F5BB9" w:rsidRDefault="00D817CE" w:rsidP="008D34E6">
            <w:pPr>
              <w:spacing w:after="0" w:line="400" w:lineRule="exact"/>
              <w:ind w:firstLineChars="0" w:firstLine="0"/>
              <w:jc w:val="center"/>
              <w:rPr>
                <w:rFonts w:cs="Times New Roman"/>
                <w:b/>
                <w:sz w:val="21"/>
                <w:u w:val="single"/>
              </w:rPr>
            </w:pPr>
            <w:r w:rsidRPr="008F5BB9">
              <w:rPr>
                <w:rFonts w:cs="Times New Roman"/>
                <w:b/>
                <w:sz w:val="21"/>
                <w:u w:val="single"/>
              </w:rPr>
              <w:t>4</w:t>
            </w:r>
          </w:p>
        </w:tc>
        <w:tc>
          <w:tcPr>
            <w:tcW w:w="3408" w:type="dxa"/>
            <w:vAlign w:val="center"/>
          </w:tcPr>
          <w:p w14:paraId="6A27E37E" w14:textId="77777777" w:rsidR="00D817CE" w:rsidRPr="008F5BB9" w:rsidRDefault="00D817CE" w:rsidP="008D34E6">
            <w:pPr>
              <w:spacing w:after="0" w:line="400" w:lineRule="exact"/>
              <w:ind w:firstLineChars="0" w:firstLine="0"/>
              <w:jc w:val="center"/>
              <w:rPr>
                <w:rFonts w:cs="Times New Roman"/>
                <w:b/>
                <w:sz w:val="21"/>
                <w:u w:val="single"/>
              </w:rPr>
            </w:pPr>
            <w:r w:rsidRPr="008F5BB9">
              <w:rPr>
                <w:rFonts w:cs="Times New Roman"/>
                <w:b/>
                <w:sz w:val="21"/>
                <w:u w:val="single"/>
              </w:rPr>
              <w:t>Summary report</w:t>
            </w:r>
          </w:p>
        </w:tc>
        <w:tc>
          <w:tcPr>
            <w:tcW w:w="2766" w:type="dxa"/>
            <w:vAlign w:val="center"/>
          </w:tcPr>
          <w:p w14:paraId="174F58C1" w14:textId="77777777" w:rsidR="00D817CE" w:rsidRPr="008F5BB9" w:rsidRDefault="00D817CE" w:rsidP="008D34E6">
            <w:pPr>
              <w:spacing w:after="0" w:line="400" w:lineRule="exact"/>
              <w:ind w:firstLineChars="0" w:firstLine="0"/>
              <w:jc w:val="center"/>
              <w:rPr>
                <w:rFonts w:cs="Times New Roman"/>
                <w:b/>
                <w:sz w:val="21"/>
                <w:u w:val="single"/>
              </w:rPr>
            </w:pPr>
            <w:r w:rsidRPr="008F5BB9">
              <w:rPr>
                <w:rFonts w:cs="Times New Roman"/>
                <w:b/>
                <w:sz w:val="21"/>
                <w:u w:val="single"/>
              </w:rPr>
              <w:t>July 2023</w:t>
            </w:r>
          </w:p>
        </w:tc>
      </w:tr>
    </w:tbl>
    <w:p w14:paraId="3184BD7E" w14:textId="77777777" w:rsidR="00D817CE" w:rsidRPr="008F5BB9" w:rsidRDefault="00D817CE" w:rsidP="00D817CE">
      <w:pPr>
        <w:widowControl/>
        <w:numPr>
          <w:ilvl w:val="1"/>
          <w:numId w:val="1"/>
        </w:numPr>
        <w:tabs>
          <w:tab w:val="left" w:pos="360"/>
        </w:tabs>
        <w:spacing w:before="120" w:afterLines="50" w:after="156"/>
        <w:ind w:left="0" w:firstLineChars="0" w:firstLine="0"/>
        <w:outlineLvl w:val="1"/>
        <w:rPr>
          <w:rFonts w:eastAsia="黑体" w:cs="Times New Roman"/>
          <w:caps/>
          <w:sz w:val="28"/>
          <w:szCs w:val="28"/>
        </w:rPr>
      </w:pPr>
      <w:bookmarkStart w:id="381" w:name="_Toc100840905"/>
      <w:bookmarkStart w:id="382" w:name="_Toc102032439"/>
      <w:r w:rsidRPr="008F5BB9">
        <w:rPr>
          <w:rFonts w:cs="Times New Roman"/>
          <w:caps/>
          <w:sz w:val="28"/>
          <w:szCs w:val="28"/>
        </w:rPr>
        <w:lastRenderedPageBreak/>
        <w:t>E</w:t>
      </w:r>
      <w:r w:rsidRPr="008F5BB9">
        <w:rPr>
          <w:rFonts w:cs="Times New Roman"/>
          <w:sz w:val="28"/>
          <w:szCs w:val="28"/>
        </w:rPr>
        <w:t>xpense estimation</w:t>
      </w:r>
      <w:bookmarkEnd w:id="381"/>
      <w:bookmarkEnd w:id="382"/>
    </w:p>
    <w:p w14:paraId="4C6657E0" w14:textId="77777777" w:rsidR="00D817CE" w:rsidRPr="008F5BB9" w:rsidRDefault="00D817CE" w:rsidP="00D817CE">
      <w:pPr>
        <w:widowControl/>
        <w:ind w:firstLine="480"/>
        <w:rPr>
          <w:rFonts w:cs="Times New Roman"/>
        </w:rPr>
      </w:pPr>
      <w:r w:rsidRPr="008F5BB9">
        <w:rPr>
          <w:rFonts w:cs="Times New Roman"/>
        </w:rPr>
        <w:t xml:space="preserve">This section has estimated the expense </w:t>
      </w:r>
      <w:r>
        <w:rPr>
          <w:rFonts w:cs="Times New Roman"/>
        </w:rPr>
        <w:t>of</w:t>
      </w:r>
      <w:r w:rsidRPr="008F5BB9">
        <w:rPr>
          <w:rFonts w:cs="Times New Roman"/>
        </w:rPr>
        <w:t xml:space="preserve"> implementing </w:t>
      </w:r>
      <w:r w:rsidRPr="008F5BB9">
        <w:rPr>
          <w:rFonts w:cs="Times New Roman"/>
          <w:i/>
          <w:iCs/>
        </w:rPr>
        <w:t>the Environmental Management Plan</w:t>
      </w:r>
      <w:r w:rsidRPr="008F5BB9">
        <w:rPr>
          <w:rFonts w:cs="Times New Roman"/>
        </w:rPr>
        <w:t>. The expense includes the following parts: the expense for implementing mitigation measures, the expense for carrying out monitoring plans and the expense of training. The expense covers the whole period of construction.</w:t>
      </w:r>
    </w:p>
    <w:p w14:paraId="0D4602B2" w14:textId="77777777" w:rsidR="00D817CE" w:rsidRPr="008F5BB9" w:rsidRDefault="00D817CE" w:rsidP="00D817CE">
      <w:pPr>
        <w:widowControl/>
        <w:ind w:firstLine="480"/>
        <w:rPr>
          <w:rFonts w:cs="Times New Roman"/>
        </w:rPr>
      </w:pPr>
      <w:r w:rsidRPr="008F5BB9">
        <w:rPr>
          <w:rFonts w:cs="Times New Roman"/>
        </w:rPr>
        <w:t>The expense does not include: (1) the expenses arising from the change and adjustment of detailed design; (2) the expense of internal monitoring. These expenses are included in the construction and supervision contracts. The expense of training is based on the expense experience of other similar projects.</w:t>
      </w:r>
    </w:p>
    <w:p w14:paraId="51E223BB" w14:textId="77777777" w:rsidR="00D817CE" w:rsidRPr="008F5BB9" w:rsidRDefault="00D817CE" w:rsidP="00D817CE">
      <w:pPr>
        <w:keepNext/>
        <w:widowControl/>
        <w:spacing w:beforeLines="10" w:before="31"/>
        <w:ind w:firstLine="480"/>
        <w:rPr>
          <w:rFonts w:eastAsia="黑体" w:cs="Times New Roman"/>
          <w:bCs/>
        </w:rPr>
      </w:pPr>
      <w:r w:rsidRPr="008F5BB9">
        <w:rPr>
          <w:rFonts w:cs="Times New Roman"/>
        </w:rPr>
        <w:t xml:space="preserve">Table </w:t>
      </w:r>
      <w:r w:rsidRPr="008F5BB9">
        <w:rPr>
          <w:rFonts w:eastAsia="黑体" w:cs="Times New Roman"/>
          <w:bCs/>
        </w:rPr>
        <w:fldChar w:fldCharType="begin"/>
      </w:r>
      <w:r w:rsidRPr="008F5BB9">
        <w:rPr>
          <w:rFonts w:eastAsia="黑体" w:cs="Times New Roman"/>
          <w:bCs/>
        </w:rPr>
        <w:instrText xml:space="preserve"> STYLEREF 1 \s </w:instrText>
      </w:r>
      <w:r w:rsidRPr="008F5BB9">
        <w:rPr>
          <w:rFonts w:eastAsia="黑体" w:cs="Times New Roman"/>
          <w:bCs/>
        </w:rPr>
        <w:fldChar w:fldCharType="separate"/>
      </w:r>
      <w:r w:rsidRPr="008F5BB9">
        <w:rPr>
          <w:rFonts w:eastAsia="黑体" w:cs="Times New Roman"/>
          <w:bCs/>
        </w:rPr>
        <w:t>9</w:t>
      </w:r>
      <w:r w:rsidRPr="008F5BB9">
        <w:rPr>
          <w:rFonts w:eastAsia="黑体" w:cs="Times New Roman"/>
          <w:bCs/>
        </w:rPr>
        <w:fldChar w:fldCharType="end"/>
      </w:r>
      <w:r w:rsidRPr="008F5BB9">
        <w:rPr>
          <w:rFonts w:cs="Times New Roman"/>
        </w:rPr>
        <w:t>-</w:t>
      </w:r>
      <w:r w:rsidRPr="008F5BB9">
        <w:rPr>
          <w:rFonts w:eastAsia="黑体" w:cs="Times New Roman"/>
          <w:bCs/>
        </w:rPr>
        <w:fldChar w:fldCharType="begin"/>
      </w:r>
      <w:r w:rsidRPr="008F5BB9">
        <w:rPr>
          <w:rFonts w:eastAsia="黑体" w:cs="Times New Roman"/>
          <w:bCs/>
        </w:rPr>
        <w:instrText xml:space="preserve"> SEQ </w:instrText>
      </w:r>
      <w:r w:rsidRPr="008F5BB9">
        <w:rPr>
          <w:rFonts w:eastAsia="黑体" w:cs="Times New Roman"/>
          <w:bCs/>
        </w:rPr>
        <w:instrText>表</w:instrText>
      </w:r>
      <w:r w:rsidRPr="008F5BB9">
        <w:rPr>
          <w:rFonts w:eastAsia="黑体" w:cs="Times New Roman"/>
          <w:bCs/>
        </w:rPr>
        <w:instrText xml:space="preserve"> \* ARABIC \s 1 </w:instrText>
      </w:r>
      <w:r w:rsidRPr="008F5BB9">
        <w:rPr>
          <w:rFonts w:eastAsia="黑体" w:cs="Times New Roman"/>
          <w:bCs/>
        </w:rPr>
        <w:fldChar w:fldCharType="separate"/>
      </w:r>
      <w:r w:rsidRPr="008F5BB9">
        <w:rPr>
          <w:rFonts w:eastAsia="黑体" w:cs="Times New Roman"/>
          <w:bCs/>
        </w:rPr>
        <w:t>6</w:t>
      </w:r>
      <w:r w:rsidRPr="008F5BB9">
        <w:rPr>
          <w:rFonts w:eastAsia="黑体" w:cs="Times New Roman"/>
          <w:bCs/>
        </w:rPr>
        <w:fldChar w:fldCharType="end"/>
      </w:r>
      <w:r w:rsidRPr="008F5BB9">
        <w:rPr>
          <w:rFonts w:cs="Times New Roman"/>
        </w:rPr>
        <w:t xml:space="preserve"> Expense estimation for the implementation of the environmental and social management plan</w:t>
      </w:r>
    </w:p>
    <w:tbl>
      <w:tblPr>
        <w:tblStyle w:val="a6"/>
        <w:tblW w:w="0" w:type="auto"/>
        <w:tblBorders>
          <w:top w:val="single" w:sz="8" w:space="0" w:color="auto"/>
          <w:left w:val="none" w:sz="0" w:space="0" w:color="auto"/>
          <w:bottom w:val="single" w:sz="8" w:space="0" w:color="auto"/>
          <w:right w:val="none" w:sz="0" w:space="0" w:color="auto"/>
          <w:insideH w:val="single" w:sz="2" w:space="0" w:color="auto"/>
          <w:insideV w:val="single" w:sz="2" w:space="0" w:color="auto"/>
        </w:tblBorders>
        <w:tblLook w:val="04A0" w:firstRow="1" w:lastRow="0" w:firstColumn="1" w:lastColumn="0" w:noHBand="0" w:noVBand="1"/>
      </w:tblPr>
      <w:tblGrid>
        <w:gridCol w:w="1134"/>
        <w:gridCol w:w="4396"/>
        <w:gridCol w:w="2766"/>
      </w:tblGrid>
      <w:tr w:rsidR="00D817CE" w:rsidRPr="008F5BB9" w14:paraId="795EB130" w14:textId="77777777" w:rsidTr="008D34E6">
        <w:tc>
          <w:tcPr>
            <w:tcW w:w="1134" w:type="dxa"/>
            <w:vAlign w:val="center"/>
          </w:tcPr>
          <w:p w14:paraId="6B819832"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No.</w:t>
            </w:r>
          </w:p>
        </w:tc>
        <w:tc>
          <w:tcPr>
            <w:tcW w:w="4396" w:type="dxa"/>
            <w:vAlign w:val="center"/>
          </w:tcPr>
          <w:p w14:paraId="65B89924"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Item</w:t>
            </w:r>
          </w:p>
        </w:tc>
        <w:tc>
          <w:tcPr>
            <w:tcW w:w="2766" w:type="dxa"/>
            <w:vAlign w:val="center"/>
          </w:tcPr>
          <w:p w14:paraId="75D7F854"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Expense (RMB 10,000)</w:t>
            </w:r>
          </w:p>
        </w:tc>
      </w:tr>
      <w:tr w:rsidR="00D817CE" w:rsidRPr="008F5BB9" w14:paraId="0AEF27FD" w14:textId="77777777" w:rsidTr="008D34E6">
        <w:tc>
          <w:tcPr>
            <w:tcW w:w="1134" w:type="dxa"/>
            <w:vAlign w:val="center"/>
          </w:tcPr>
          <w:p w14:paraId="40C07640"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1</w:t>
            </w:r>
          </w:p>
        </w:tc>
        <w:tc>
          <w:tcPr>
            <w:tcW w:w="4396" w:type="dxa"/>
            <w:vAlign w:val="center"/>
          </w:tcPr>
          <w:p w14:paraId="328539CF"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Capacity building</w:t>
            </w:r>
          </w:p>
        </w:tc>
        <w:tc>
          <w:tcPr>
            <w:tcW w:w="2766" w:type="dxa"/>
            <w:vAlign w:val="center"/>
          </w:tcPr>
          <w:p w14:paraId="3C079BC2"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8</w:t>
            </w:r>
          </w:p>
        </w:tc>
      </w:tr>
      <w:tr w:rsidR="00D817CE" w:rsidRPr="008F5BB9" w14:paraId="4B0845A0" w14:textId="77777777" w:rsidTr="008D34E6">
        <w:tc>
          <w:tcPr>
            <w:tcW w:w="1134" w:type="dxa"/>
            <w:vAlign w:val="center"/>
          </w:tcPr>
          <w:p w14:paraId="13DDC577"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2</w:t>
            </w:r>
          </w:p>
        </w:tc>
        <w:tc>
          <w:tcPr>
            <w:tcW w:w="4396" w:type="dxa"/>
            <w:vAlign w:val="center"/>
          </w:tcPr>
          <w:p w14:paraId="3DED34AE"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Expense of environmental external monitoring</w:t>
            </w:r>
          </w:p>
        </w:tc>
        <w:tc>
          <w:tcPr>
            <w:tcW w:w="2766" w:type="dxa"/>
            <w:vAlign w:val="center"/>
          </w:tcPr>
          <w:p w14:paraId="500AD7DE"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60</w:t>
            </w:r>
          </w:p>
        </w:tc>
      </w:tr>
      <w:tr w:rsidR="00D817CE" w:rsidRPr="008F5BB9" w14:paraId="0914D2AE" w14:textId="77777777" w:rsidTr="008D34E6">
        <w:trPr>
          <w:trHeight w:val="43"/>
        </w:trPr>
        <w:tc>
          <w:tcPr>
            <w:tcW w:w="1134" w:type="dxa"/>
            <w:vAlign w:val="center"/>
          </w:tcPr>
          <w:p w14:paraId="1763ED22"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3</w:t>
            </w:r>
          </w:p>
        </w:tc>
        <w:tc>
          <w:tcPr>
            <w:tcW w:w="4396" w:type="dxa"/>
            <w:vAlign w:val="center"/>
          </w:tcPr>
          <w:p w14:paraId="6F8CFB4E"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Hiring social experts and external monitoring institutions</w:t>
            </w:r>
          </w:p>
        </w:tc>
        <w:tc>
          <w:tcPr>
            <w:tcW w:w="2766" w:type="dxa"/>
            <w:vAlign w:val="center"/>
          </w:tcPr>
          <w:p w14:paraId="0E91C3E5"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11.8</w:t>
            </w:r>
          </w:p>
        </w:tc>
      </w:tr>
      <w:tr w:rsidR="00D817CE" w:rsidRPr="008F5BB9" w14:paraId="263B5DE5" w14:textId="77777777" w:rsidTr="008D34E6">
        <w:trPr>
          <w:trHeight w:val="204"/>
        </w:trPr>
        <w:tc>
          <w:tcPr>
            <w:tcW w:w="1134" w:type="dxa"/>
            <w:vAlign w:val="center"/>
          </w:tcPr>
          <w:p w14:paraId="7EE3104F"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4</w:t>
            </w:r>
          </w:p>
        </w:tc>
        <w:tc>
          <w:tcPr>
            <w:tcW w:w="4396" w:type="dxa"/>
            <w:vAlign w:val="center"/>
          </w:tcPr>
          <w:p w14:paraId="67F5A241"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Other management costs</w:t>
            </w:r>
          </w:p>
        </w:tc>
        <w:tc>
          <w:tcPr>
            <w:tcW w:w="2766" w:type="dxa"/>
            <w:vAlign w:val="center"/>
          </w:tcPr>
          <w:p w14:paraId="555E85AF"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1</w:t>
            </w:r>
          </w:p>
        </w:tc>
      </w:tr>
      <w:tr w:rsidR="00D817CE" w:rsidRPr="008F5BB9" w14:paraId="1837C008" w14:textId="77777777" w:rsidTr="008D34E6">
        <w:tc>
          <w:tcPr>
            <w:tcW w:w="5530" w:type="dxa"/>
            <w:gridSpan w:val="2"/>
            <w:vAlign w:val="center"/>
          </w:tcPr>
          <w:p w14:paraId="4E8DF36E"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Total</w:t>
            </w:r>
          </w:p>
        </w:tc>
        <w:tc>
          <w:tcPr>
            <w:tcW w:w="2766" w:type="dxa"/>
            <w:vAlign w:val="center"/>
          </w:tcPr>
          <w:p w14:paraId="36C0A99D" w14:textId="77777777" w:rsidR="00D817CE" w:rsidRPr="008F5BB9" w:rsidRDefault="00D817CE" w:rsidP="008D34E6">
            <w:pPr>
              <w:spacing w:after="0" w:line="400" w:lineRule="exact"/>
              <w:ind w:firstLineChars="0" w:firstLine="0"/>
              <w:jc w:val="center"/>
              <w:rPr>
                <w:rFonts w:cs="Times New Roman"/>
                <w:b/>
                <w:bCs/>
                <w:sz w:val="21"/>
                <w:u w:val="single"/>
              </w:rPr>
            </w:pPr>
            <w:r w:rsidRPr="008F5BB9">
              <w:rPr>
                <w:rFonts w:cs="Times New Roman"/>
                <w:b/>
                <w:bCs/>
                <w:sz w:val="21"/>
                <w:u w:val="single"/>
              </w:rPr>
              <w:t>80.8</w:t>
            </w:r>
          </w:p>
        </w:tc>
      </w:tr>
    </w:tbl>
    <w:p w14:paraId="2DCEBE23" w14:textId="77777777" w:rsidR="00D817CE" w:rsidRPr="008F5BB9" w:rsidRDefault="00D817CE" w:rsidP="00D817CE">
      <w:pPr>
        <w:widowControl/>
        <w:ind w:firstLine="480"/>
        <w:rPr>
          <w:rFonts w:cs="Times New Roman"/>
        </w:rPr>
      </w:pPr>
    </w:p>
    <w:p w14:paraId="6F610646" w14:textId="77777777" w:rsidR="00D817CE" w:rsidRPr="008F5BB9" w:rsidRDefault="00D817CE" w:rsidP="00D817CE">
      <w:pPr>
        <w:widowControl/>
        <w:ind w:firstLine="480"/>
        <w:rPr>
          <w:rFonts w:cs="Times New Roman"/>
        </w:rPr>
        <w:sectPr w:rsidR="00D817CE" w:rsidRPr="008F5BB9">
          <w:pgSz w:w="11906" w:h="16838"/>
          <w:pgMar w:top="1440" w:right="1800" w:bottom="1440" w:left="1800" w:header="851" w:footer="992" w:gutter="0"/>
          <w:cols w:space="425"/>
          <w:docGrid w:type="lines" w:linePitch="312"/>
        </w:sectPr>
      </w:pPr>
    </w:p>
    <w:p w14:paraId="783AA928" w14:textId="77777777" w:rsidR="00D817CE" w:rsidRPr="008F5BB9" w:rsidRDefault="00D817CE" w:rsidP="00091121">
      <w:pPr>
        <w:keepNext/>
        <w:keepLines/>
        <w:widowControl/>
        <w:numPr>
          <w:ilvl w:val="0"/>
          <w:numId w:val="7"/>
        </w:numPr>
        <w:spacing w:before="120" w:after="120" w:line="360" w:lineRule="auto"/>
        <w:ind w:firstLineChars="0"/>
        <w:jc w:val="center"/>
        <w:outlineLvl w:val="0"/>
        <w:rPr>
          <w:rFonts w:eastAsia="黑体" w:cs="Times New Roman"/>
          <w:b/>
          <w:iCs/>
          <w:caps/>
          <w:smallCaps/>
          <w:kern w:val="32"/>
          <w:sz w:val="32"/>
          <w:szCs w:val="28"/>
        </w:rPr>
      </w:pPr>
      <w:bookmarkStart w:id="383" w:name="_Toc102032440"/>
      <w:r w:rsidRPr="008F5BB9">
        <w:rPr>
          <w:rFonts w:cs="Times New Roman"/>
          <w:b/>
          <w:sz w:val="28"/>
          <w:szCs w:val="24"/>
        </w:rPr>
        <w:lastRenderedPageBreak/>
        <w:t xml:space="preserve">Appendix 1 Village-level social questionnaire for </w:t>
      </w:r>
      <w:r>
        <w:rPr>
          <w:rFonts w:cs="Times New Roman"/>
          <w:b/>
          <w:sz w:val="28"/>
          <w:szCs w:val="24"/>
        </w:rPr>
        <w:t xml:space="preserve">the </w:t>
      </w:r>
      <w:r w:rsidRPr="008F5BB9">
        <w:rPr>
          <w:rFonts w:cs="Times New Roman"/>
          <w:b/>
          <w:sz w:val="28"/>
          <w:szCs w:val="24"/>
        </w:rPr>
        <w:t>reconstruction of rural roads in Zhengzhou</w:t>
      </w:r>
      <w:bookmarkEnd w:id="383"/>
    </w:p>
    <w:p w14:paraId="7D785BF0" w14:textId="77777777" w:rsidR="00D817CE" w:rsidRPr="008F5BB9" w:rsidRDefault="00D817CE" w:rsidP="00D817CE">
      <w:pPr>
        <w:widowControl/>
        <w:spacing w:line="240" w:lineRule="auto"/>
        <w:ind w:firstLineChars="0" w:firstLine="0"/>
        <w:jc w:val="left"/>
        <w:rPr>
          <w:rFonts w:cs="Times New Roman"/>
          <w:szCs w:val="24"/>
        </w:rPr>
      </w:pPr>
      <w:r>
        <w:rPr>
          <w:rFonts w:cs="Times New Roman"/>
          <w:szCs w:val="24"/>
        </w:rPr>
        <w:t>C</w:t>
      </w:r>
      <w:r w:rsidRPr="008F5BB9">
        <w:rPr>
          <w:rFonts w:cs="Times New Roman"/>
          <w:szCs w:val="24"/>
        </w:rPr>
        <w:t>ounty (city)</w:t>
      </w:r>
      <w:r>
        <w:rPr>
          <w:rFonts w:cs="Times New Roman"/>
          <w:szCs w:val="24"/>
        </w:rPr>
        <w:t>:</w:t>
      </w:r>
      <w:r w:rsidRPr="008F5BB9">
        <w:rPr>
          <w:rFonts w:cs="Times New Roman"/>
          <w:szCs w:val="24"/>
        </w:rPr>
        <w:t xml:space="preserve"> </w:t>
      </w:r>
      <w:r>
        <w:rPr>
          <w:rFonts w:cs="Times New Roman"/>
          <w:szCs w:val="24"/>
        </w:rPr>
        <w:t xml:space="preserve">       T</w:t>
      </w:r>
      <w:r w:rsidRPr="008F5BB9">
        <w:rPr>
          <w:rFonts w:cs="Times New Roman"/>
          <w:szCs w:val="24"/>
        </w:rPr>
        <w:t>ownship/town/community</w:t>
      </w:r>
      <w:r>
        <w:rPr>
          <w:rFonts w:cs="Times New Roman"/>
          <w:szCs w:val="24"/>
        </w:rPr>
        <w:t>:</w:t>
      </w:r>
      <w:r w:rsidRPr="008F5BB9">
        <w:rPr>
          <w:rFonts w:cs="Times New Roman"/>
          <w:szCs w:val="24"/>
        </w:rPr>
        <w:t xml:space="preserve"> </w:t>
      </w:r>
      <w:r>
        <w:rPr>
          <w:rFonts w:cs="Times New Roman"/>
          <w:szCs w:val="24"/>
        </w:rPr>
        <w:t xml:space="preserve">       V</w:t>
      </w:r>
      <w:r w:rsidRPr="008F5BB9">
        <w:rPr>
          <w:rFonts w:cs="Times New Roman"/>
          <w:szCs w:val="24"/>
        </w:rPr>
        <w:t>illage</w:t>
      </w:r>
      <w:r>
        <w:rPr>
          <w:rFonts w:cs="Times New Roman"/>
          <w:szCs w:val="24"/>
        </w:rPr>
        <w:t>:     Tel.:</w:t>
      </w:r>
    </w:p>
    <w:tbl>
      <w:tblPr>
        <w:tblW w:w="5000" w:type="pct"/>
        <w:tblLayout w:type="fixed"/>
        <w:tblLook w:val="04A0" w:firstRow="1" w:lastRow="0" w:firstColumn="1" w:lastColumn="0" w:noHBand="0" w:noVBand="1"/>
      </w:tblPr>
      <w:tblGrid>
        <w:gridCol w:w="1319"/>
        <w:gridCol w:w="1297"/>
        <w:gridCol w:w="469"/>
        <w:gridCol w:w="1418"/>
        <w:gridCol w:w="1560"/>
        <w:gridCol w:w="2459"/>
      </w:tblGrid>
      <w:tr w:rsidR="00D817CE" w:rsidRPr="008F5BB9" w14:paraId="1538536E" w14:textId="77777777" w:rsidTr="008D34E6">
        <w:trPr>
          <w:trHeight w:val="510"/>
        </w:trPr>
        <w:tc>
          <w:tcPr>
            <w:tcW w:w="181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D6C027F"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(1</w:t>
            </w:r>
            <w:r>
              <w:rPr>
                <w:rFonts w:cs="Times New Roman"/>
                <w:sz w:val="21"/>
              </w:rPr>
              <w:t>)</w:t>
            </w:r>
            <w:r w:rsidRPr="008F5BB9">
              <w:rPr>
                <w:rFonts w:cs="Times New Roman"/>
                <w:sz w:val="21"/>
              </w:rPr>
              <w:t xml:space="preserve"> Infrastructure</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03A882CE"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Original condition</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72AEC2F1"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Length damaged by flood</w:t>
            </w:r>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35799AE7"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Bridges (abutments) damaged by flood</w:t>
            </w:r>
          </w:p>
        </w:tc>
      </w:tr>
      <w:tr w:rsidR="00D817CE" w:rsidRPr="008F5BB9" w14:paraId="4D18333A" w14:textId="77777777" w:rsidTr="008D34E6">
        <w:trPr>
          <w:trHeight w:val="510"/>
        </w:trPr>
        <w:tc>
          <w:tcPr>
            <w:tcW w:w="1810" w:type="pct"/>
            <w:gridSpan w:val="3"/>
            <w:tcBorders>
              <w:top w:val="nil"/>
              <w:left w:val="single" w:sz="4" w:space="0" w:color="auto"/>
              <w:bottom w:val="single" w:sz="4" w:space="0" w:color="auto"/>
              <w:right w:val="single" w:sz="4" w:space="0" w:color="auto"/>
            </w:tcBorders>
            <w:shd w:val="clear" w:color="auto" w:fill="auto"/>
            <w:noWrap/>
            <w:vAlign w:val="center"/>
          </w:tcPr>
          <w:p w14:paraId="2CE56FB0"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1. Road or bridge</w:t>
            </w:r>
          </w:p>
        </w:tc>
        <w:tc>
          <w:tcPr>
            <w:tcW w:w="832" w:type="pct"/>
            <w:tcBorders>
              <w:top w:val="nil"/>
              <w:left w:val="nil"/>
              <w:bottom w:val="single" w:sz="4" w:space="0" w:color="auto"/>
              <w:right w:val="single" w:sz="4" w:space="0" w:color="auto"/>
            </w:tcBorders>
            <w:shd w:val="clear" w:color="auto" w:fill="auto"/>
            <w:noWrap/>
            <w:vAlign w:val="center"/>
          </w:tcPr>
          <w:p w14:paraId="78FA8CC6" w14:textId="77777777" w:rsidR="00D817CE" w:rsidRPr="008F5BB9" w:rsidRDefault="00D817CE" w:rsidP="008D34E6">
            <w:pPr>
              <w:widowControl/>
              <w:spacing w:line="240" w:lineRule="auto"/>
              <w:ind w:firstLineChars="0" w:firstLine="0"/>
              <w:jc w:val="center"/>
              <w:rPr>
                <w:rFonts w:cs="Times New Roman"/>
                <w:kern w:val="0"/>
                <w:sz w:val="21"/>
              </w:rPr>
            </w:pPr>
            <w:r w:rsidRPr="008F5BB9">
              <w:rPr>
                <w:rFonts w:cs="Times New Roman"/>
                <w:sz w:val="21"/>
              </w:rPr>
              <w:t>Road length (km)</w:t>
            </w:r>
          </w:p>
        </w:tc>
        <w:tc>
          <w:tcPr>
            <w:tcW w:w="915" w:type="pct"/>
            <w:tcBorders>
              <w:top w:val="nil"/>
              <w:left w:val="nil"/>
              <w:bottom w:val="single" w:sz="4" w:space="0" w:color="auto"/>
              <w:right w:val="single" w:sz="4" w:space="0" w:color="auto"/>
            </w:tcBorders>
            <w:shd w:val="clear" w:color="auto" w:fill="auto"/>
            <w:vAlign w:val="center"/>
          </w:tcPr>
          <w:p w14:paraId="3EF77FF7" w14:textId="77777777" w:rsidR="00D817CE" w:rsidRPr="008F5BB9" w:rsidRDefault="00D817CE" w:rsidP="008D34E6">
            <w:pPr>
              <w:widowControl/>
              <w:spacing w:line="240" w:lineRule="auto"/>
              <w:ind w:firstLineChars="0" w:firstLine="0"/>
              <w:jc w:val="center"/>
              <w:rPr>
                <w:rFonts w:cs="Times New Roman"/>
                <w:kern w:val="0"/>
                <w:sz w:val="21"/>
              </w:rPr>
            </w:pPr>
            <w:r w:rsidRPr="008F5BB9">
              <w:rPr>
                <w:rFonts w:cs="Times New Roman"/>
                <w:sz w:val="21"/>
              </w:rPr>
              <w:t>Road length (km)</w:t>
            </w:r>
          </w:p>
        </w:tc>
        <w:tc>
          <w:tcPr>
            <w:tcW w:w="1443" w:type="pct"/>
            <w:tcBorders>
              <w:top w:val="nil"/>
              <w:left w:val="nil"/>
              <w:bottom w:val="single" w:sz="4" w:space="0" w:color="auto"/>
              <w:right w:val="single" w:sz="4" w:space="0" w:color="auto"/>
            </w:tcBorders>
            <w:shd w:val="clear" w:color="auto" w:fill="auto"/>
            <w:vAlign w:val="center"/>
          </w:tcPr>
          <w:p w14:paraId="37F50045" w14:textId="77777777" w:rsidR="00D817CE" w:rsidRPr="008F5BB9" w:rsidRDefault="00D817CE" w:rsidP="008D34E6">
            <w:pPr>
              <w:widowControl/>
              <w:spacing w:line="240" w:lineRule="auto"/>
              <w:ind w:firstLineChars="0" w:firstLine="0"/>
              <w:jc w:val="center"/>
              <w:rPr>
                <w:rFonts w:cs="Times New Roman"/>
                <w:kern w:val="0"/>
                <w:sz w:val="21"/>
              </w:rPr>
            </w:pPr>
          </w:p>
        </w:tc>
      </w:tr>
      <w:tr w:rsidR="00D817CE" w:rsidRPr="008F5BB9" w14:paraId="6ABDB5E2" w14:textId="77777777" w:rsidTr="008D34E6">
        <w:trPr>
          <w:trHeight w:val="510"/>
        </w:trPr>
        <w:tc>
          <w:tcPr>
            <w:tcW w:w="1810" w:type="pct"/>
            <w:gridSpan w:val="3"/>
            <w:tcBorders>
              <w:top w:val="nil"/>
              <w:left w:val="single" w:sz="4" w:space="0" w:color="auto"/>
              <w:bottom w:val="single" w:sz="4" w:space="0" w:color="auto"/>
              <w:right w:val="single" w:sz="4" w:space="0" w:color="auto"/>
            </w:tcBorders>
            <w:shd w:val="clear" w:color="auto" w:fill="auto"/>
            <w:noWrap/>
            <w:vAlign w:val="center"/>
          </w:tcPr>
          <w:p w14:paraId="347221F2"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Length of roads in the village connecting to external trunk roads (km)</w:t>
            </w:r>
          </w:p>
        </w:tc>
        <w:tc>
          <w:tcPr>
            <w:tcW w:w="832" w:type="pct"/>
            <w:tcBorders>
              <w:top w:val="nil"/>
              <w:left w:val="nil"/>
              <w:bottom w:val="single" w:sz="4" w:space="0" w:color="auto"/>
              <w:right w:val="single" w:sz="4" w:space="0" w:color="auto"/>
            </w:tcBorders>
            <w:shd w:val="clear" w:color="auto" w:fill="auto"/>
            <w:noWrap/>
            <w:vAlign w:val="center"/>
          </w:tcPr>
          <w:p w14:paraId="198D0DA5"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c>
          <w:tcPr>
            <w:tcW w:w="915" w:type="pct"/>
            <w:tcBorders>
              <w:top w:val="nil"/>
              <w:left w:val="nil"/>
              <w:bottom w:val="single" w:sz="4" w:space="0" w:color="auto"/>
              <w:right w:val="single" w:sz="4" w:space="0" w:color="auto"/>
            </w:tcBorders>
            <w:shd w:val="clear" w:color="auto" w:fill="auto"/>
            <w:vAlign w:val="center"/>
          </w:tcPr>
          <w:p w14:paraId="5351266B" w14:textId="77777777" w:rsidR="00D817CE" w:rsidRPr="008F5BB9" w:rsidRDefault="00D817CE" w:rsidP="008D34E6">
            <w:pPr>
              <w:widowControl/>
              <w:spacing w:line="240" w:lineRule="auto"/>
              <w:ind w:firstLineChars="0" w:firstLine="0"/>
              <w:jc w:val="left"/>
              <w:rPr>
                <w:rFonts w:cs="Times New Roman"/>
                <w:kern w:val="0"/>
                <w:sz w:val="21"/>
              </w:rPr>
            </w:pPr>
          </w:p>
        </w:tc>
        <w:tc>
          <w:tcPr>
            <w:tcW w:w="1443" w:type="pct"/>
            <w:tcBorders>
              <w:top w:val="nil"/>
              <w:left w:val="nil"/>
              <w:bottom w:val="single" w:sz="4" w:space="0" w:color="auto"/>
              <w:right w:val="single" w:sz="4" w:space="0" w:color="auto"/>
            </w:tcBorders>
            <w:shd w:val="clear" w:color="auto" w:fill="auto"/>
            <w:vAlign w:val="center"/>
          </w:tcPr>
          <w:p w14:paraId="6B3BA88A" w14:textId="77777777" w:rsidR="00D817CE" w:rsidRPr="008F5BB9" w:rsidRDefault="00D817CE" w:rsidP="008D34E6">
            <w:pPr>
              <w:widowControl/>
              <w:spacing w:line="240" w:lineRule="auto"/>
              <w:ind w:firstLineChars="0" w:firstLine="0"/>
              <w:jc w:val="left"/>
              <w:rPr>
                <w:rFonts w:cs="Times New Roman"/>
                <w:kern w:val="0"/>
                <w:sz w:val="21"/>
              </w:rPr>
            </w:pPr>
          </w:p>
        </w:tc>
      </w:tr>
      <w:tr w:rsidR="00D817CE" w:rsidRPr="008F5BB9" w14:paraId="1994308E" w14:textId="77777777" w:rsidTr="008D34E6">
        <w:trPr>
          <w:trHeight w:val="510"/>
        </w:trPr>
        <w:tc>
          <w:tcPr>
            <w:tcW w:w="1810" w:type="pct"/>
            <w:gridSpan w:val="3"/>
            <w:tcBorders>
              <w:top w:val="nil"/>
              <w:left w:val="single" w:sz="4" w:space="0" w:color="auto"/>
              <w:bottom w:val="single" w:sz="4" w:space="0" w:color="auto"/>
              <w:right w:val="single" w:sz="4" w:space="0" w:color="auto"/>
            </w:tcBorders>
            <w:shd w:val="clear" w:color="auto" w:fill="auto"/>
            <w:noWrap/>
            <w:vAlign w:val="center"/>
          </w:tcPr>
          <w:p w14:paraId="0AF793C5"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Road in the village (km)</w:t>
            </w:r>
          </w:p>
        </w:tc>
        <w:tc>
          <w:tcPr>
            <w:tcW w:w="832" w:type="pct"/>
            <w:tcBorders>
              <w:top w:val="nil"/>
              <w:left w:val="nil"/>
              <w:bottom w:val="single" w:sz="4" w:space="0" w:color="auto"/>
              <w:right w:val="single" w:sz="4" w:space="0" w:color="auto"/>
            </w:tcBorders>
            <w:shd w:val="clear" w:color="auto" w:fill="auto"/>
            <w:noWrap/>
            <w:vAlign w:val="center"/>
          </w:tcPr>
          <w:p w14:paraId="56EC98EC"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c>
          <w:tcPr>
            <w:tcW w:w="915" w:type="pct"/>
            <w:tcBorders>
              <w:top w:val="nil"/>
              <w:left w:val="nil"/>
              <w:bottom w:val="single" w:sz="4" w:space="0" w:color="auto"/>
              <w:right w:val="single" w:sz="4" w:space="0" w:color="auto"/>
            </w:tcBorders>
            <w:shd w:val="clear" w:color="auto" w:fill="auto"/>
            <w:vAlign w:val="center"/>
          </w:tcPr>
          <w:p w14:paraId="4DB383F4" w14:textId="77777777" w:rsidR="00D817CE" w:rsidRPr="008F5BB9" w:rsidRDefault="00D817CE" w:rsidP="008D34E6">
            <w:pPr>
              <w:widowControl/>
              <w:spacing w:line="240" w:lineRule="auto"/>
              <w:ind w:firstLineChars="0" w:firstLine="0"/>
              <w:jc w:val="left"/>
              <w:rPr>
                <w:rFonts w:cs="Times New Roman"/>
                <w:kern w:val="0"/>
                <w:sz w:val="21"/>
              </w:rPr>
            </w:pPr>
          </w:p>
        </w:tc>
        <w:tc>
          <w:tcPr>
            <w:tcW w:w="1443" w:type="pct"/>
            <w:tcBorders>
              <w:top w:val="nil"/>
              <w:left w:val="nil"/>
              <w:bottom w:val="single" w:sz="4" w:space="0" w:color="auto"/>
              <w:right w:val="single" w:sz="4" w:space="0" w:color="auto"/>
            </w:tcBorders>
            <w:shd w:val="clear" w:color="auto" w:fill="auto"/>
            <w:vAlign w:val="center"/>
          </w:tcPr>
          <w:p w14:paraId="7ADA08E5" w14:textId="77777777" w:rsidR="00D817CE" w:rsidRPr="008F5BB9" w:rsidRDefault="00D817CE" w:rsidP="008D34E6">
            <w:pPr>
              <w:widowControl/>
              <w:spacing w:line="240" w:lineRule="auto"/>
              <w:ind w:firstLineChars="0" w:firstLine="0"/>
              <w:jc w:val="left"/>
              <w:rPr>
                <w:rFonts w:cs="Times New Roman"/>
                <w:kern w:val="0"/>
                <w:sz w:val="21"/>
              </w:rPr>
            </w:pPr>
          </w:p>
        </w:tc>
      </w:tr>
      <w:tr w:rsidR="00D817CE" w:rsidRPr="008F5BB9" w14:paraId="1641B48A" w14:textId="77777777" w:rsidTr="008D34E6">
        <w:trPr>
          <w:trHeight w:val="510"/>
        </w:trPr>
        <w:tc>
          <w:tcPr>
            <w:tcW w:w="264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51778B2" w14:textId="77777777" w:rsidR="00D817CE" w:rsidRPr="008F5BB9" w:rsidRDefault="00D817CE" w:rsidP="008D34E6">
            <w:pPr>
              <w:widowControl/>
              <w:spacing w:line="240" w:lineRule="auto"/>
              <w:ind w:firstLineChars="0" w:firstLine="0"/>
              <w:jc w:val="center"/>
              <w:rPr>
                <w:rFonts w:cs="Times New Roman"/>
                <w:kern w:val="0"/>
                <w:sz w:val="21"/>
              </w:rPr>
            </w:pPr>
            <w:r w:rsidRPr="008F5BB9">
              <w:rPr>
                <w:rFonts w:cs="Times New Roman"/>
                <w:sz w:val="21"/>
              </w:rPr>
              <w:t>2. Item</w:t>
            </w:r>
          </w:p>
        </w:tc>
        <w:tc>
          <w:tcPr>
            <w:tcW w:w="2358" w:type="pct"/>
            <w:gridSpan w:val="2"/>
            <w:tcBorders>
              <w:top w:val="single" w:sz="4" w:space="0" w:color="auto"/>
              <w:left w:val="nil"/>
              <w:bottom w:val="single" w:sz="4" w:space="0" w:color="auto"/>
              <w:right w:val="single" w:sz="4" w:space="0" w:color="auto"/>
            </w:tcBorders>
            <w:shd w:val="clear" w:color="auto" w:fill="auto"/>
            <w:noWrap/>
            <w:vAlign w:val="center"/>
          </w:tcPr>
          <w:p w14:paraId="507E3EF2" w14:textId="77777777" w:rsidR="00D817CE" w:rsidRPr="008F5BB9" w:rsidRDefault="00D817CE" w:rsidP="008D34E6">
            <w:pPr>
              <w:widowControl/>
              <w:spacing w:line="240" w:lineRule="auto"/>
              <w:ind w:firstLineChars="0" w:firstLine="0"/>
              <w:jc w:val="center"/>
              <w:rPr>
                <w:rFonts w:cs="Times New Roman"/>
                <w:kern w:val="0"/>
                <w:sz w:val="21"/>
              </w:rPr>
            </w:pPr>
            <w:r w:rsidRPr="008F5BB9">
              <w:rPr>
                <w:rFonts w:cs="Times New Roman"/>
                <w:sz w:val="21"/>
              </w:rPr>
              <w:t>2021</w:t>
            </w:r>
          </w:p>
        </w:tc>
      </w:tr>
      <w:tr w:rsidR="00D817CE" w:rsidRPr="008F5BB9" w14:paraId="42513F9D" w14:textId="77777777" w:rsidTr="008D34E6">
        <w:trPr>
          <w:trHeight w:val="510"/>
        </w:trPr>
        <w:tc>
          <w:tcPr>
            <w:tcW w:w="774" w:type="pct"/>
            <w:vMerge w:val="restart"/>
            <w:tcBorders>
              <w:top w:val="nil"/>
              <w:left w:val="single" w:sz="4" w:space="0" w:color="auto"/>
              <w:bottom w:val="single" w:sz="4" w:space="0" w:color="auto"/>
              <w:right w:val="single" w:sz="4" w:space="0" w:color="auto"/>
            </w:tcBorders>
            <w:shd w:val="clear" w:color="auto" w:fill="auto"/>
            <w:noWrap/>
            <w:vAlign w:val="center"/>
          </w:tcPr>
          <w:p w14:paraId="71B7D7D0" w14:textId="77777777" w:rsidR="00D817CE" w:rsidRPr="008F5BB9" w:rsidRDefault="00D817CE" w:rsidP="008D34E6">
            <w:pPr>
              <w:widowControl/>
              <w:spacing w:line="240" w:lineRule="auto"/>
              <w:ind w:firstLineChars="0" w:firstLine="0"/>
              <w:jc w:val="center"/>
              <w:rPr>
                <w:rFonts w:cs="Times New Roman"/>
                <w:kern w:val="0"/>
                <w:sz w:val="21"/>
              </w:rPr>
            </w:pPr>
            <w:r w:rsidRPr="008F5BB9">
              <w:rPr>
                <w:rFonts w:cs="Times New Roman"/>
                <w:sz w:val="21"/>
              </w:rPr>
              <w:t>(1</w:t>
            </w:r>
            <w:r>
              <w:rPr>
                <w:rFonts w:cs="Times New Roman"/>
                <w:sz w:val="21"/>
              </w:rPr>
              <w:t>)</w:t>
            </w:r>
            <w:r w:rsidRPr="008F5BB9">
              <w:rPr>
                <w:rFonts w:cs="Times New Roman"/>
                <w:sz w:val="21"/>
              </w:rPr>
              <w:t xml:space="preserve"> Population</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tcPr>
          <w:p w14:paraId="34DF43EB" w14:textId="77777777" w:rsidR="00D817CE" w:rsidRPr="008F5BB9" w:rsidRDefault="00D817CE" w:rsidP="008D34E6">
            <w:pPr>
              <w:widowControl/>
              <w:spacing w:line="240" w:lineRule="auto"/>
              <w:ind w:firstLineChars="0" w:firstLine="0"/>
              <w:jc w:val="center"/>
              <w:rPr>
                <w:rFonts w:cs="Times New Roman"/>
                <w:kern w:val="0"/>
                <w:sz w:val="21"/>
              </w:rPr>
            </w:pPr>
            <w:r w:rsidRPr="008F5BB9">
              <w:rPr>
                <w:rFonts w:cs="Times New Roman"/>
                <w:sz w:val="21"/>
              </w:rPr>
              <w:t>Others</w:t>
            </w:r>
          </w:p>
        </w:tc>
        <w:tc>
          <w:tcPr>
            <w:tcW w:w="1107" w:type="pct"/>
            <w:gridSpan w:val="2"/>
            <w:tcBorders>
              <w:top w:val="nil"/>
              <w:left w:val="nil"/>
              <w:bottom w:val="single" w:sz="4" w:space="0" w:color="auto"/>
              <w:right w:val="single" w:sz="4" w:space="0" w:color="auto"/>
            </w:tcBorders>
            <w:shd w:val="clear" w:color="auto" w:fill="auto"/>
            <w:noWrap/>
            <w:vAlign w:val="center"/>
          </w:tcPr>
          <w:p w14:paraId="743D63DD"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Households</w:t>
            </w:r>
          </w:p>
        </w:tc>
        <w:tc>
          <w:tcPr>
            <w:tcW w:w="2358" w:type="pct"/>
            <w:gridSpan w:val="2"/>
            <w:tcBorders>
              <w:top w:val="nil"/>
              <w:left w:val="nil"/>
              <w:bottom w:val="single" w:sz="4" w:space="0" w:color="auto"/>
              <w:right w:val="single" w:sz="4" w:space="0" w:color="auto"/>
            </w:tcBorders>
            <w:shd w:val="clear" w:color="auto" w:fill="auto"/>
            <w:noWrap/>
            <w:vAlign w:val="center"/>
          </w:tcPr>
          <w:p w14:paraId="722CF8CA"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1C38ED8A" w14:textId="77777777" w:rsidTr="008D34E6">
        <w:trPr>
          <w:trHeight w:val="510"/>
        </w:trPr>
        <w:tc>
          <w:tcPr>
            <w:tcW w:w="774" w:type="pct"/>
            <w:vMerge/>
            <w:tcBorders>
              <w:top w:val="nil"/>
              <w:left w:val="single" w:sz="4" w:space="0" w:color="auto"/>
              <w:bottom w:val="single" w:sz="4" w:space="0" w:color="auto"/>
              <w:right w:val="single" w:sz="4" w:space="0" w:color="auto"/>
            </w:tcBorders>
            <w:vAlign w:val="center"/>
          </w:tcPr>
          <w:p w14:paraId="420248F8" w14:textId="77777777" w:rsidR="00D817CE" w:rsidRPr="008F5BB9" w:rsidRDefault="00D817CE" w:rsidP="008D34E6">
            <w:pPr>
              <w:widowControl/>
              <w:spacing w:line="240" w:lineRule="auto"/>
              <w:ind w:firstLineChars="0" w:firstLine="0"/>
              <w:jc w:val="left"/>
              <w:rPr>
                <w:rFonts w:cs="Times New Roman"/>
                <w:kern w:val="0"/>
                <w:sz w:val="21"/>
              </w:rPr>
            </w:pPr>
          </w:p>
        </w:tc>
        <w:tc>
          <w:tcPr>
            <w:tcW w:w="761" w:type="pct"/>
            <w:vMerge/>
            <w:tcBorders>
              <w:top w:val="nil"/>
              <w:left w:val="single" w:sz="4" w:space="0" w:color="auto"/>
              <w:bottom w:val="single" w:sz="4" w:space="0" w:color="auto"/>
              <w:right w:val="single" w:sz="4" w:space="0" w:color="auto"/>
            </w:tcBorders>
            <w:vAlign w:val="center"/>
          </w:tcPr>
          <w:p w14:paraId="6CB63140"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248C5851" w14:textId="77777777" w:rsidR="00D817CE" w:rsidRPr="008F5BB9" w:rsidRDefault="00D817CE" w:rsidP="008D34E6">
            <w:pPr>
              <w:widowControl/>
              <w:spacing w:line="240" w:lineRule="auto"/>
              <w:ind w:firstLineChars="0" w:firstLine="0"/>
              <w:jc w:val="left"/>
              <w:rPr>
                <w:rFonts w:cs="Times New Roman"/>
                <w:kern w:val="0"/>
                <w:sz w:val="21"/>
              </w:rPr>
            </w:pPr>
            <w:r>
              <w:rPr>
                <w:rFonts w:cs="Times New Roman"/>
                <w:sz w:val="21"/>
              </w:rPr>
              <w:t>Population</w:t>
            </w:r>
          </w:p>
        </w:tc>
        <w:tc>
          <w:tcPr>
            <w:tcW w:w="2358" w:type="pct"/>
            <w:gridSpan w:val="2"/>
            <w:tcBorders>
              <w:top w:val="nil"/>
              <w:left w:val="nil"/>
              <w:bottom w:val="single" w:sz="4" w:space="0" w:color="auto"/>
              <w:right w:val="single" w:sz="4" w:space="0" w:color="auto"/>
            </w:tcBorders>
            <w:shd w:val="clear" w:color="auto" w:fill="auto"/>
            <w:noWrap/>
            <w:vAlign w:val="center"/>
          </w:tcPr>
          <w:p w14:paraId="3724DCD7"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75A06967" w14:textId="77777777" w:rsidTr="008D34E6">
        <w:trPr>
          <w:trHeight w:val="510"/>
        </w:trPr>
        <w:tc>
          <w:tcPr>
            <w:tcW w:w="774" w:type="pct"/>
            <w:vMerge/>
            <w:tcBorders>
              <w:top w:val="nil"/>
              <w:left w:val="single" w:sz="4" w:space="0" w:color="auto"/>
              <w:bottom w:val="single" w:sz="4" w:space="0" w:color="auto"/>
              <w:right w:val="single" w:sz="4" w:space="0" w:color="auto"/>
            </w:tcBorders>
            <w:vAlign w:val="center"/>
          </w:tcPr>
          <w:p w14:paraId="4EFD7AE8" w14:textId="77777777" w:rsidR="00D817CE" w:rsidRPr="008F5BB9" w:rsidRDefault="00D817CE" w:rsidP="008D34E6">
            <w:pPr>
              <w:widowControl/>
              <w:spacing w:line="240" w:lineRule="auto"/>
              <w:ind w:firstLineChars="0" w:firstLine="0"/>
              <w:jc w:val="left"/>
              <w:rPr>
                <w:rFonts w:cs="Times New Roman"/>
                <w:kern w:val="0"/>
                <w:sz w:val="21"/>
              </w:rPr>
            </w:pPr>
          </w:p>
        </w:tc>
        <w:tc>
          <w:tcPr>
            <w:tcW w:w="761" w:type="pct"/>
            <w:vMerge/>
            <w:tcBorders>
              <w:top w:val="nil"/>
              <w:left w:val="single" w:sz="4" w:space="0" w:color="auto"/>
              <w:bottom w:val="single" w:sz="4" w:space="0" w:color="auto"/>
              <w:right w:val="single" w:sz="4" w:space="0" w:color="auto"/>
            </w:tcBorders>
            <w:vAlign w:val="center"/>
          </w:tcPr>
          <w:p w14:paraId="6D6103D3"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3DDCA4EC"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Male population</w:t>
            </w:r>
          </w:p>
        </w:tc>
        <w:tc>
          <w:tcPr>
            <w:tcW w:w="2358" w:type="pct"/>
            <w:gridSpan w:val="2"/>
            <w:tcBorders>
              <w:top w:val="nil"/>
              <w:left w:val="nil"/>
              <w:bottom w:val="single" w:sz="4" w:space="0" w:color="auto"/>
              <w:right w:val="single" w:sz="4" w:space="0" w:color="auto"/>
            </w:tcBorders>
            <w:shd w:val="clear" w:color="auto" w:fill="auto"/>
            <w:noWrap/>
            <w:vAlign w:val="center"/>
          </w:tcPr>
          <w:p w14:paraId="54AFC188" w14:textId="77777777" w:rsidR="00D817CE" w:rsidRPr="008F5BB9" w:rsidRDefault="00D817CE" w:rsidP="008D34E6">
            <w:pPr>
              <w:widowControl/>
              <w:spacing w:line="240" w:lineRule="auto"/>
              <w:ind w:firstLineChars="0" w:firstLine="0"/>
              <w:jc w:val="left"/>
              <w:rPr>
                <w:rFonts w:cs="Times New Roman"/>
                <w:kern w:val="0"/>
                <w:sz w:val="21"/>
              </w:rPr>
            </w:pPr>
          </w:p>
        </w:tc>
      </w:tr>
      <w:tr w:rsidR="00D817CE" w:rsidRPr="008F5BB9" w14:paraId="4434151B" w14:textId="77777777" w:rsidTr="008D34E6">
        <w:trPr>
          <w:trHeight w:val="510"/>
        </w:trPr>
        <w:tc>
          <w:tcPr>
            <w:tcW w:w="774" w:type="pct"/>
            <w:vMerge/>
            <w:tcBorders>
              <w:top w:val="nil"/>
              <w:left w:val="single" w:sz="4" w:space="0" w:color="auto"/>
              <w:bottom w:val="single" w:sz="4" w:space="0" w:color="auto"/>
              <w:right w:val="single" w:sz="4" w:space="0" w:color="auto"/>
            </w:tcBorders>
            <w:vAlign w:val="center"/>
          </w:tcPr>
          <w:p w14:paraId="25F87CF2" w14:textId="77777777" w:rsidR="00D817CE" w:rsidRPr="008F5BB9" w:rsidRDefault="00D817CE" w:rsidP="008D34E6">
            <w:pPr>
              <w:widowControl/>
              <w:spacing w:line="240" w:lineRule="auto"/>
              <w:ind w:firstLineChars="0" w:firstLine="0"/>
              <w:jc w:val="left"/>
              <w:rPr>
                <w:rFonts w:cs="Times New Roman"/>
                <w:kern w:val="0"/>
                <w:sz w:val="21"/>
              </w:rPr>
            </w:pPr>
          </w:p>
        </w:tc>
        <w:tc>
          <w:tcPr>
            <w:tcW w:w="761" w:type="pct"/>
            <w:vMerge/>
            <w:tcBorders>
              <w:top w:val="nil"/>
              <w:left w:val="single" w:sz="4" w:space="0" w:color="auto"/>
              <w:bottom w:val="single" w:sz="4" w:space="0" w:color="auto"/>
              <w:right w:val="single" w:sz="4" w:space="0" w:color="auto"/>
            </w:tcBorders>
            <w:vAlign w:val="center"/>
          </w:tcPr>
          <w:p w14:paraId="48DE1260"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0A73CB23"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Female population</w:t>
            </w:r>
          </w:p>
        </w:tc>
        <w:tc>
          <w:tcPr>
            <w:tcW w:w="2358" w:type="pct"/>
            <w:gridSpan w:val="2"/>
            <w:tcBorders>
              <w:top w:val="nil"/>
              <w:left w:val="nil"/>
              <w:bottom w:val="single" w:sz="4" w:space="0" w:color="auto"/>
              <w:right w:val="single" w:sz="4" w:space="0" w:color="auto"/>
            </w:tcBorders>
            <w:shd w:val="clear" w:color="auto" w:fill="auto"/>
            <w:noWrap/>
            <w:vAlign w:val="center"/>
          </w:tcPr>
          <w:p w14:paraId="1744C486" w14:textId="77777777" w:rsidR="00D817CE" w:rsidRPr="008F5BB9" w:rsidRDefault="00D817CE" w:rsidP="008D34E6">
            <w:pPr>
              <w:widowControl/>
              <w:spacing w:line="240" w:lineRule="auto"/>
              <w:ind w:firstLineChars="0" w:firstLine="0"/>
              <w:jc w:val="left"/>
              <w:rPr>
                <w:rFonts w:cs="Times New Roman"/>
                <w:kern w:val="0"/>
                <w:sz w:val="21"/>
              </w:rPr>
            </w:pPr>
          </w:p>
        </w:tc>
      </w:tr>
      <w:tr w:rsidR="00D817CE" w:rsidRPr="008F5BB9" w14:paraId="66DECDE1" w14:textId="77777777" w:rsidTr="008D34E6">
        <w:trPr>
          <w:trHeight w:val="510"/>
        </w:trPr>
        <w:tc>
          <w:tcPr>
            <w:tcW w:w="774" w:type="pct"/>
            <w:vMerge/>
            <w:tcBorders>
              <w:top w:val="nil"/>
              <w:left w:val="single" w:sz="4" w:space="0" w:color="auto"/>
              <w:bottom w:val="single" w:sz="4" w:space="0" w:color="auto"/>
              <w:right w:val="single" w:sz="4" w:space="0" w:color="auto"/>
            </w:tcBorders>
            <w:vAlign w:val="center"/>
          </w:tcPr>
          <w:p w14:paraId="1D1A9124" w14:textId="77777777" w:rsidR="00D817CE" w:rsidRPr="008F5BB9" w:rsidRDefault="00D817CE" w:rsidP="008D34E6">
            <w:pPr>
              <w:widowControl/>
              <w:spacing w:line="240" w:lineRule="auto"/>
              <w:ind w:firstLineChars="0" w:firstLine="0"/>
              <w:jc w:val="left"/>
              <w:rPr>
                <w:rFonts w:cs="Times New Roman"/>
                <w:kern w:val="0"/>
                <w:sz w:val="21"/>
              </w:rPr>
            </w:pPr>
          </w:p>
        </w:tc>
        <w:tc>
          <w:tcPr>
            <w:tcW w:w="761" w:type="pct"/>
            <w:vMerge/>
            <w:tcBorders>
              <w:top w:val="nil"/>
              <w:left w:val="single" w:sz="4" w:space="0" w:color="auto"/>
              <w:bottom w:val="single" w:sz="4" w:space="0" w:color="auto"/>
              <w:right w:val="single" w:sz="4" w:space="0" w:color="auto"/>
            </w:tcBorders>
            <w:vAlign w:val="center"/>
          </w:tcPr>
          <w:p w14:paraId="1F3ECDE0"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476CBBE7"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Including: agricultural population</w:t>
            </w:r>
          </w:p>
        </w:tc>
        <w:tc>
          <w:tcPr>
            <w:tcW w:w="2358" w:type="pct"/>
            <w:gridSpan w:val="2"/>
            <w:tcBorders>
              <w:top w:val="nil"/>
              <w:left w:val="nil"/>
              <w:bottom w:val="single" w:sz="4" w:space="0" w:color="auto"/>
              <w:right w:val="single" w:sz="4" w:space="0" w:color="auto"/>
            </w:tcBorders>
            <w:shd w:val="clear" w:color="auto" w:fill="auto"/>
            <w:noWrap/>
            <w:vAlign w:val="center"/>
          </w:tcPr>
          <w:p w14:paraId="3171693B"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7BDA7649" w14:textId="77777777" w:rsidTr="008D34E6">
        <w:trPr>
          <w:trHeight w:val="510"/>
        </w:trPr>
        <w:tc>
          <w:tcPr>
            <w:tcW w:w="774" w:type="pct"/>
            <w:vMerge/>
            <w:tcBorders>
              <w:top w:val="nil"/>
              <w:left w:val="single" w:sz="4" w:space="0" w:color="auto"/>
              <w:bottom w:val="single" w:sz="4" w:space="0" w:color="auto"/>
              <w:right w:val="single" w:sz="4" w:space="0" w:color="auto"/>
            </w:tcBorders>
            <w:vAlign w:val="center"/>
          </w:tcPr>
          <w:p w14:paraId="0C8D1B97" w14:textId="77777777" w:rsidR="00D817CE" w:rsidRPr="008F5BB9" w:rsidRDefault="00D817CE" w:rsidP="008D34E6">
            <w:pPr>
              <w:widowControl/>
              <w:spacing w:line="240" w:lineRule="auto"/>
              <w:ind w:firstLineChars="0" w:firstLine="0"/>
              <w:jc w:val="left"/>
              <w:rPr>
                <w:rFonts w:cs="Times New Roman"/>
                <w:kern w:val="0"/>
                <w:sz w:val="21"/>
              </w:rPr>
            </w:pPr>
          </w:p>
        </w:tc>
        <w:tc>
          <w:tcPr>
            <w:tcW w:w="761" w:type="pct"/>
            <w:vMerge/>
            <w:tcBorders>
              <w:top w:val="nil"/>
              <w:left w:val="single" w:sz="4" w:space="0" w:color="auto"/>
              <w:bottom w:val="single" w:sz="4" w:space="0" w:color="auto"/>
              <w:right w:val="single" w:sz="4" w:space="0" w:color="auto"/>
            </w:tcBorders>
            <w:vAlign w:val="center"/>
          </w:tcPr>
          <w:p w14:paraId="1C682415"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623D0441"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Non-agricultural population</w:t>
            </w:r>
          </w:p>
        </w:tc>
        <w:tc>
          <w:tcPr>
            <w:tcW w:w="2358" w:type="pct"/>
            <w:gridSpan w:val="2"/>
            <w:tcBorders>
              <w:top w:val="nil"/>
              <w:left w:val="nil"/>
              <w:bottom w:val="single" w:sz="4" w:space="0" w:color="auto"/>
              <w:right w:val="single" w:sz="4" w:space="0" w:color="auto"/>
            </w:tcBorders>
            <w:shd w:val="clear" w:color="auto" w:fill="auto"/>
            <w:noWrap/>
            <w:vAlign w:val="center"/>
          </w:tcPr>
          <w:p w14:paraId="59D92E84"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33D2FF23" w14:textId="77777777" w:rsidTr="008D34E6">
        <w:trPr>
          <w:trHeight w:val="510"/>
        </w:trPr>
        <w:tc>
          <w:tcPr>
            <w:tcW w:w="774" w:type="pct"/>
            <w:vMerge/>
            <w:tcBorders>
              <w:top w:val="nil"/>
              <w:left w:val="single" w:sz="4" w:space="0" w:color="auto"/>
              <w:bottom w:val="single" w:sz="4" w:space="0" w:color="auto"/>
              <w:right w:val="single" w:sz="4" w:space="0" w:color="auto"/>
            </w:tcBorders>
            <w:vAlign w:val="center"/>
          </w:tcPr>
          <w:p w14:paraId="06F8C3C9" w14:textId="77777777" w:rsidR="00D817CE" w:rsidRPr="008F5BB9" w:rsidRDefault="00D817CE" w:rsidP="008D34E6">
            <w:pPr>
              <w:widowControl/>
              <w:spacing w:line="240" w:lineRule="auto"/>
              <w:ind w:firstLineChars="0" w:firstLine="0"/>
              <w:jc w:val="left"/>
              <w:rPr>
                <w:rFonts w:cs="Times New Roman"/>
                <w:kern w:val="0"/>
                <w:sz w:val="21"/>
              </w:rPr>
            </w:pPr>
          </w:p>
        </w:tc>
        <w:tc>
          <w:tcPr>
            <w:tcW w:w="761" w:type="pct"/>
            <w:vMerge/>
            <w:tcBorders>
              <w:top w:val="nil"/>
              <w:left w:val="single" w:sz="4" w:space="0" w:color="auto"/>
              <w:bottom w:val="single" w:sz="4" w:space="0" w:color="auto"/>
              <w:right w:val="single" w:sz="4" w:space="0" w:color="auto"/>
            </w:tcBorders>
            <w:vAlign w:val="center"/>
          </w:tcPr>
          <w:p w14:paraId="107BB3D7"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74AEECF5" w14:textId="77777777" w:rsidR="00D817CE" w:rsidRPr="008F5BB9" w:rsidRDefault="00D817CE" w:rsidP="008D34E6">
            <w:pPr>
              <w:widowControl/>
              <w:spacing w:line="240" w:lineRule="auto"/>
              <w:ind w:firstLineChars="0" w:firstLine="0"/>
              <w:jc w:val="left"/>
              <w:rPr>
                <w:rFonts w:cs="Times New Roman"/>
                <w:kern w:val="0"/>
                <w:sz w:val="21"/>
              </w:rPr>
            </w:pPr>
            <w:r w:rsidRPr="008B6244">
              <w:rPr>
                <w:rFonts w:cs="Times New Roman"/>
                <w:sz w:val="21"/>
              </w:rPr>
              <w:t>Ethnic minority</w:t>
            </w:r>
          </w:p>
        </w:tc>
        <w:tc>
          <w:tcPr>
            <w:tcW w:w="2358" w:type="pct"/>
            <w:gridSpan w:val="2"/>
            <w:tcBorders>
              <w:top w:val="nil"/>
              <w:left w:val="nil"/>
              <w:bottom w:val="single" w:sz="4" w:space="0" w:color="auto"/>
              <w:right w:val="single" w:sz="4" w:space="0" w:color="auto"/>
            </w:tcBorders>
            <w:shd w:val="clear" w:color="auto" w:fill="auto"/>
            <w:noWrap/>
            <w:vAlign w:val="center"/>
          </w:tcPr>
          <w:p w14:paraId="75C5797F"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62157FAB" w14:textId="77777777" w:rsidTr="008D34E6">
        <w:trPr>
          <w:trHeight w:val="510"/>
        </w:trPr>
        <w:tc>
          <w:tcPr>
            <w:tcW w:w="774" w:type="pct"/>
            <w:vMerge/>
            <w:tcBorders>
              <w:top w:val="nil"/>
              <w:left w:val="single" w:sz="4" w:space="0" w:color="auto"/>
              <w:bottom w:val="single" w:sz="4" w:space="0" w:color="auto"/>
              <w:right w:val="single" w:sz="4" w:space="0" w:color="auto"/>
            </w:tcBorders>
            <w:vAlign w:val="center"/>
          </w:tcPr>
          <w:p w14:paraId="4092C140" w14:textId="77777777" w:rsidR="00D817CE" w:rsidRPr="008F5BB9" w:rsidRDefault="00D817CE" w:rsidP="008D34E6">
            <w:pPr>
              <w:widowControl/>
              <w:spacing w:line="240" w:lineRule="auto"/>
              <w:ind w:firstLineChars="0" w:firstLine="0"/>
              <w:jc w:val="left"/>
              <w:rPr>
                <w:rFonts w:cs="Times New Roman"/>
                <w:kern w:val="0"/>
                <w:sz w:val="21"/>
              </w:rPr>
            </w:pPr>
          </w:p>
        </w:tc>
        <w:tc>
          <w:tcPr>
            <w:tcW w:w="761" w:type="pct"/>
            <w:vMerge w:val="restart"/>
            <w:tcBorders>
              <w:top w:val="nil"/>
              <w:left w:val="single" w:sz="4" w:space="0" w:color="auto"/>
              <w:right w:val="single" w:sz="4" w:space="0" w:color="auto"/>
            </w:tcBorders>
            <w:vAlign w:val="center"/>
          </w:tcPr>
          <w:p w14:paraId="590C7E6E" w14:textId="77777777" w:rsidR="00D817CE" w:rsidRPr="008702A3" w:rsidRDefault="00D817CE" w:rsidP="008D34E6">
            <w:pPr>
              <w:widowControl/>
              <w:spacing w:line="240" w:lineRule="auto"/>
              <w:ind w:firstLineChars="0" w:firstLine="0"/>
              <w:jc w:val="left"/>
              <w:rPr>
                <w:rFonts w:cs="Times New Roman"/>
                <w:sz w:val="21"/>
              </w:rPr>
            </w:pPr>
            <w:r w:rsidRPr="008F5BB9">
              <w:rPr>
                <w:rFonts w:cs="Times New Roman"/>
                <w:sz w:val="21"/>
              </w:rPr>
              <w:t>Age structure and special population</w:t>
            </w:r>
          </w:p>
        </w:tc>
        <w:tc>
          <w:tcPr>
            <w:tcW w:w="1107" w:type="pct"/>
            <w:gridSpan w:val="2"/>
            <w:tcBorders>
              <w:top w:val="nil"/>
              <w:left w:val="nil"/>
              <w:bottom w:val="single" w:sz="4" w:space="0" w:color="auto"/>
              <w:right w:val="single" w:sz="4" w:space="0" w:color="auto"/>
            </w:tcBorders>
            <w:shd w:val="clear" w:color="auto" w:fill="auto"/>
            <w:noWrap/>
            <w:vAlign w:val="center"/>
          </w:tcPr>
          <w:p w14:paraId="4F5B150E" w14:textId="77777777" w:rsidR="00D817CE" w:rsidRPr="008F5BB9" w:rsidRDefault="00D817CE" w:rsidP="008D34E6">
            <w:pPr>
              <w:widowControl/>
              <w:spacing w:line="240" w:lineRule="auto"/>
              <w:ind w:firstLineChars="0" w:firstLine="0"/>
              <w:jc w:val="left"/>
              <w:rPr>
                <w:rFonts w:cs="Times New Roman"/>
                <w:kern w:val="0"/>
                <w:sz w:val="21"/>
              </w:rPr>
            </w:pPr>
            <w:r w:rsidRPr="008B6244">
              <w:rPr>
                <w:rFonts w:cs="Times New Roman"/>
                <w:sz w:val="21"/>
              </w:rPr>
              <w:t>Children aged 16 and younger</w:t>
            </w:r>
          </w:p>
        </w:tc>
        <w:tc>
          <w:tcPr>
            <w:tcW w:w="2358" w:type="pct"/>
            <w:gridSpan w:val="2"/>
            <w:tcBorders>
              <w:top w:val="nil"/>
              <w:left w:val="nil"/>
              <w:bottom w:val="single" w:sz="4" w:space="0" w:color="auto"/>
              <w:right w:val="single" w:sz="4" w:space="0" w:color="auto"/>
            </w:tcBorders>
            <w:shd w:val="clear" w:color="auto" w:fill="auto"/>
            <w:noWrap/>
            <w:vAlign w:val="center"/>
          </w:tcPr>
          <w:p w14:paraId="7443A4C8" w14:textId="77777777" w:rsidR="00D817CE" w:rsidRPr="008F5BB9" w:rsidRDefault="00D817CE" w:rsidP="008D34E6">
            <w:pPr>
              <w:widowControl/>
              <w:spacing w:line="240" w:lineRule="auto"/>
              <w:ind w:firstLineChars="0" w:firstLine="0"/>
              <w:jc w:val="left"/>
              <w:rPr>
                <w:rFonts w:cs="Times New Roman"/>
                <w:kern w:val="0"/>
                <w:sz w:val="21"/>
              </w:rPr>
            </w:pPr>
          </w:p>
        </w:tc>
      </w:tr>
      <w:tr w:rsidR="00D817CE" w:rsidRPr="008F5BB9" w14:paraId="3528984B" w14:textId="77777777" w:rsidTr="008D34E6">
        <w:trPr>
          <w:trHeight w:val="510"/>
        </w:trPr>
        <w:tc>
          <w:tcPr>
            <w:tcW w:w="774" w:type="pct"/>
            <w:vMerge/>
            <w:tcBorders>
              <w:top w:val="nil"/>
              <w:left w:val="single" w:sz="4" w:space="0" w:color="auto"/>
              <w:bottom w:val="single" w:sz="4" w:space="0" w:color="auto"/>
              <w:right w:val="single" w:sz="4" w:space="0" w:color="auto"/>
            </w:tcBorders>
            <w:vAlign w:val="center"/>
          </w:tcPr>
          <w:p w14:paraId="6DCFBC6D" w14:textId="77777777" w:rsidR="00D817CE" w:rsidRPr="008F5BB9" w:rsidRDefault="00D817CE" w:rsidP="008D34E6">
            <w:pPr>
              <w:widowControl/>
              <w:spacing w:line="240" w:lineRule="auto"/>
              <w:ind w:firstLineChars="0" w:firstLine="0"/>
              <w:jc w:val="left"/>
              <w:rPr>
                <w:rFonts w:cs="Times New Roman"/>
                <w:kern w:val="0"/>
                <w:sz w:val="21"/>
              </w:rPr>
            </w:pPr>
          </w:p>
        </w:tc>
        <w:tc>
          <w:tcPr>
            <w:tcW w:w="761" w:type="pct"/>
            <w:vMerge/>
            <w:tcBorders>
              <w:left w:val="single" w:sz="4" w:space="0" w:color="auto"/>
              <w:right w:val="single" w:sz="4" w:space="0" w:color="auto"/>
            </w:tcBorders>
            <w:vAlign w:val="center"/>
          </w:tcPr>
          <w:p w14:paraId="557CA4B9"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29C82241" w14:textId="77777777" w:rsidR="00D817CE" w:rsidRPr="008F5BB9" w:rsidRDefault="00D817CE" w:rsidP="008D34E6">
            <w:pPr>
              <w:widowControl/>
              <w:spacing w:line="240" w:lineRule="auto"/>
              <w:ind w:firstLineChars="0" w:firstLine="0"/>
              <w:jc w:val="left"/>
              <w:rPr>
                <w:rFonts w:cs="Times New Roman"/>
                <w:kern w:val="0"/>
                <w:sz w:val="21"/>
              </w:rPr>
            </w:pPr>
            <w:r>
              <w:rPr>
                <w:rFonts w:cs="Times New Roman"/>
                <w:sz w:val="21"/>
              </w:rPr>
              <w:t>Workers</w:t>
            </w:r>
            <w:r w:rsidRPr="008F5BB9">
              <w:rPr>
                <w:rFonts w:cs="Times New Roman"/>
                <w:sz w:val="21"/>
              </w:rPr>
              <w:t xml:space="preserve"> aged 17</w:t>
            </w:r>
            <w:r>
              <w:rPr>
                <w:rFonts w:cs="Times New Roman"/>
                <w:sz w:val="21"/>
              </w:rPr>
              <w:t>-</w:t>
            </w:r>
            <w:r w:rsidRPr="008F5BB9">
              <w:rPr>
                <w:rFonts w:cs="Times New Roman"/>
                <w:sz w:val="21"/>
              </w:rPr>
              <w:t>60</w:t>
            </w:r>
          </w:p>
        </w:tc>
        <w:tc>
          <w:tcPr>
            <w:tcW w:w="2358" w:type="pct"/>
            <w:gridSpan w:val="2"/>
            <w:tcBorders>
              <w:top w:val="nil"/>
              <w:left w:val="nil"/>
              <w:bottom w:val="single" w:sz="4" w:space="0" w:color="auto"/>
              <w:right w:val="single" w:sz="4" w:space="0" w:color="auto"/>
            </w:tcBorders>
            <w:shd w:val="clear" w:color="auto" w:fill="auto"/>
            <w:noWrap/>
            <w:vAlign w:val="center"/>
          </w:tcPr>
          <w:p w14:paraId="7DD6D14E" w14:textId="77777777" w:rsidR="00D817CE" w:rsidRPr="008F5BB9" w:rsidRDefault="00D817CE" w:rsidP="008D34E6">
            <w:pPr>
              <w:widowControl/>
              <w:spacing w:line="240" w:lineRule="auto"/>
              <w:ind w:firstLineChars="0" w:firstLine="0"/>
              <w:jc w:val="left"/>
              <w:rPr>
                <w:rFonts w:cs="Times New Roman"/>
                <w:kern w:val="0"/>
                <w:sz w:val="21"/>
              </w:rPr>
            </w:pPr>
          </w:p>
        </w:tc>
      </w:tr>
      <w:tr w:rsidR="00D817CE" w:rsidRPr="008F5BB9" w14:paraId="401DB1D5" w14:textId="77777777" w:rsidTr="008D34E6">
        <w:trPr>
          <w:trHeight w:val="510"/>
        </w:trPr>
        <w:tc>
          <w:tcPr>
            <w:tcW w:w="774" w:type="pct"/>
            <w:vMerge/>
            <w:tcBorders>
              <w:top w:val="nil"/>
              <w:left w:val="single" w:sz="4" w:space="0" w:color="auto"/>
              <w:bottom w:val="single" w:sz="4" w:space="0" w:color="auto"/>
              <w:right w:val="single" w:sz="4" w:space="0" w:color="auto"/>
            </w:tcBorders>
            <w:vAlign w:val="center"/>
          </w:tcPr>
          <w:p w14:paraId="716751EE" w14:textId="77777777" w:rsidR="00D817CE" w:rsidRPr="008F5BB9" w:rsidRDefault="00D817CE" w:rsidP="008D34E6">
            <w:pPr>
              <w:widowControl/>
              <w:spacing w:line="240" w:lineRule="auto"/>
              <w:ind w:firstLineChars="0" w:firstLine="0"/>
              <w:jc w:val="left"/>
              <w:rPr>
                <w:rFonts w:cs="Times New Roman"/>
                <w:kern w:val="0"/>
                <w:sz w:val="21"/>
              </w:rPr>
            </w:pPr>
          </w:p>
        </w:tc>
        <w:tc>
          <w:tcPr>
            <w:tcW w:w="761" w:type="pct"/>
            <w:vMerge/>
            <w:tcBorders>
              <w:left w:val="single" w:sz="4" w:space="0" w:color="auto"/>
              <w:right w:val="single" w:sz="4" w:space="0" w:color="auto"/>
            </w:tcBorders>
            <w:vAlign w:val="center"/>
          </w:tcPr>
          <w:p w14:paraId="23BF0BC0"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73329AFD" w14:textId="77777777" w:rsidR="00D817CE" w:rsidRPr="008F5BB9" w:rsidRDefault="00D817CE" w:rsidP="008D34E6">
            <w:pPr>
              <w:widowControl/>
              <w:spacing w:line="240" w:lineRule="auto"/>
              <w:ind w:firstLineChars="0" w:firstLine="0"/>
              <w:jc w:val="left"/>
              <w:rPr>
                <w:rFonts w:cs="Times New Roman"/>
                <w:kern w:val="0"/>
                <w:sz w:val="21"/>
              </w:rPr>
            </w:pPr>
            <w:r w:rsidRPr="00116A0A">
              <w:rPr>
                <w:rFonts w:cs="Times New Roman"/>
                <w:sz w:val="21"/>
              </w:rPr>
              <w:t>Elderly aged over 60</w:t>
            </w:r>
          </w:p>
        </w:tc>
        <w:tc>
          <w:tcPr>
            <w:tcW w:w="2358" w:type="pct"/>
            <w:gridSpan w:val="2"/>
            <w:tcBorders>
              <w:top w:val="nil"/>
              <w:left w:val="nil"/>
              <w:bottom w:val="single" w:sz="4" w:space="0" w:color="auto"/>
              <w:right w:val="single" w:sz="4" w:space="0" w:color="auto"/>
            </w:tcBorders>
            <w:shd w:val="clear" w:color="auto" w:fill="auto"/>
            <w:noWrap/>
            <w:vAlign w:val="center"/>
          </w:tcPr>
          <w:p w14:paraId="7770DEBB" w14:textId="77777777" w:rsidR="00D817CE" w:rsidRPr="008F5BB9" w:rsidRDefault="00D817CE" w:rsidP="008D34E6">
            <w:pPr>
              <w:widowControl/>
              <w:spacing w:line="240" w:lineRule="auto"/>
              <w:ind w:firstLineChars="0" w:firstLine="0"/>
              <w:jc w:val="left"/>
              <w:rPr>
                <w:rFonts w:cs="Times New Roman"/>
                <w:kern w:val="0"/>
                <w:sz w:val="21"/>
              </w:rPr>
            </w:pPr>
          </w:p>
        </w:tc>
      </w:tr>
      <w:tr w:rsidR="00D817CE" w:rsidRPr="008F5BB9" w14:paraId="6B079989" w14:textId="77777777" w:rsidTr="008D34E6">
        <w:trPr>
          <w:trHeight w:val="510"/>
        </w:trPr>
        <w:tc>
          <w:tcPr>
            <w:tcW w:w="774" w:type="pct"/>
            <w:vMerge/>
            <w:tcBorders>
              <w:top w:val="nil"/>
              <w:left w:val="single" w:sz="4" w:space="0" w:color="auto"/>
              <w:bottom w:val="single" w:sz="4" w:space="0" w:color="auto"/>
              <w:right w:val="single" w:sz="4" w:space="0" w:color="auto"/>
            </w:tcBorders>
            <w:vAlign w:val="center"/>
          </w:tcPr>
          <w:p w14:paraId="4E3C02A2" w14:textId="77777777" w:rsidR="00D817CE" w:rsidRPr="008F5BB9" w:rsidRDefault="00D817CE" w:rsidP="008D34E6">
            <w:pPr>
              <w:widowControl/>
              <w:spacing w:line="240" w:lineRule="auto"/>
              <w:ind w:firstLineChars="0" w:firstLine="0"/>
              <w:jc w:val="left"/>
              <w:rPr>
                <w:rFonts w:cs="Times New Roman"/>
                <w:kern w:val="0"/>
                <w:sz w:val="21"/>
              </w:rPr>
            </w:pPr>
          </w:p>
        </w:tc>
        <w:tc>
          <w:tcPr>
            <w:tcW w:w="761" w:type="pct"/>
            <w:vMerge/>
            <w:tcBorders>
              <w:left w:val="single" w:sz="4" w:space="0" w:color="auto"/>
              <w:bottom w:val="single" w:sz="4" w:space="0" w:color="auto"/>
              <w:right w:val="single" w:sz="4" w:space="0" w:color="auto"/>
            </w:tcBorders>
            <w:vAlign w:val="center"/>
          </w:tcPr>
          <w:p w14:paraId="6F3DDAEA"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33042996" w14:textId="77777777" w:rsidR="00D817CE" w:rsidRPr="008F5BB9" w:rsidRDefault="00D817CE" w:rsidP="008D34E6">
            <w:pPr>
              <w:widowControl/>
              <w:spacing w:line="240" w:lineRule="auto"/>
              <w:ind w:firstLineChars="0" w:firstLine="0"/>
              <w:jc w:val="left"/>
              <w:rPr>
                <w:rFonts w:cs="Times New Roman"/>
                <w:kern w:val="0"/>
                <w:sz w:val="21"/>
              </w:rPr>
            </w:pPr>
            <w:r>
              <w:rPr>
                <w:rFonts w:cs="Times New Roman"/>
                <w:sz w:val="21"/>
              </w:rPr>
              <w:t>Th</w:t>
            </w:r>
            <w:r w:rsidRPr="008F5BB9">
              <w:rPr>
                <w:rFonts w:cs="Times New Roman"/>
                <w:sz w:val="21"/>
              </w:rPr>
              <w:t>e elderly and disabled people</w:t>
            </w:r>
          </w:p>
        </w:tc>
        <w:tc>
          <w:tcPr>
            <w:tcW w:w="2358" w:type="pct"/>
            <w:gridSpan w:val="2"/>
            <w:tcBorders>
              <w:top w:val="nil"/>
              <w:left w:val="nil"/>
              <w:bottom w:val="single" w:sz="4" w:space="0" w:color="auto"/>
              <w:right w:val="single" w:sz="4" w:space="0" w:color="auto"/>
            </w:tcBorders>
            <w:shd w:val="clear" w:color="auto" w:fill="auto"/>
            <w:noWrap/>
            <w:vAlign w:val="center"/>
          </w:tcPr>
          <w:p w14:paraId="41BC2C98" w14:textId="77777777" w:rsidR="00D817CE" w:rsidRPr="008F5BB9" w:rsidRDefault="00D817CE" w:rsidP="008D34E6">
            <w:pPr>
              <w:widowControl/>
              <w:spacing w:line="240" w:lineRule="auto"/>
              <w:ind w:firstLineChars="0" w:firstLine="0"/>
              <w:jc w:val="left"/>
              <w:rPr>
                <w:rFonts w:cs="Times New Roman"/>
                <w:kern w:val="0"/>
                <w:sz w:val="21"/>
              </w:rPr>
            </w:pPr>
          </w:p>
        </w:tc>
      </w:tr>
      <w:tr w:rsidR="00D817CE" w:rsidRPr="008F5BB9" w14:paraId="52776791" w14:textId="77777777" w:rsidTr="008D34E6">
        <w:trPr>
          <w:trHeight w:val="510"/>
        </w:trPr>
        <w:tc>
          <w:tcPr>
            <w:tcW w:w="774" w:type="pct"/>
            <w:vMerge/>
            <w:tcBorders>
              <w:top w:val="nil"/>
              <w:left w:val="single" w:sz="4" w:space="0" w:color="auto"/>
              <w:bottom w:val="single" w:sz="4" w:space="0" w:color="auto"/>
              <w:right w:val="single" w:sz="4" w:space="0" w:color="auto"/>
            </w:tcBorders>
            <w:vAlign w:val="center"/>
          </w:tcPr>
          <w:p w14:paraId="1D9A0034" w14:textId="77777777" w:rsidR="00D817CE" w:rsidRPr="008F5BB9" w:rsidRDefault="00D817CE" w:rsidP="008D34E6">
            <w:pPr>
              <w:widowControl/>
              <w:spacing w:line="240" w:lineRule="auto"/>
              <w:ind w:firstLineChars="0" w:firstLine="0"/>
              <w:jc w:val="left"/>
              <w:rPr>
                <w:rFonts w:cs="Times New Roman"/>
                <w:kern w:val="0"/>
                <w:sz w:val="21"/>
              </w:rPr>
            </w:pP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tcPr>
          <w:p w14:paraId="38067FDE" w14:textId="77777777" w:rsidR="00D817CE" w:rsidRPr="008F5BB9" w:rsidRDefault="00D817CE" w:rsidP="008D34E6">
            <w:pPr>
              <w:widowControl/>
              <w:spacing w:line="240" w:lineRule="auto"/>
              <w:ind w:firstLineChars="0" w:firstLine="0"/>
              <w:jc w:val="center"/>
              <w:rPr>
                <w:rFonts w:cs="Times New Roman"/>
                <w:kern w:val="0"/>
                <w:sz w:val="21"/>
              </w:rPr>
            </w:pPr>
            <w:r w:rsidRPr="008F5BB9">
              <w:rPr>
                <w:rFonts w:cs="Times New Roman"/>
                <w:sz w:val="21"/>
              </w:rPr>
              <w:t>Education</w:t>
            </w:r>
            <w:r>
              <w:rPr>
                <w:rFonts w:cs="Times New Roman" w:hint="eastAsia"/>
                <w:sz w:val="21"/>
              </w:rPr>
              <w:t>al</w:t>
            </w:r>
            <w:r w:rsidRPr="008F5BB9">
              <w:rPr>
                <w:rFonts w:cs="Times New Roman"/>
                <w:sz w:val="21"/>
              </w:rPr>
              <w:t xml:space="preserve"> attainment</w:t>
            </w:r>
          </w:p>
        </w:tc>
        <w:tc>
          <w:tcPr>
            <w:tcW w:w="1107" w:type="pct"/>
            <w:gridSpan w:val="2"/>
            <w:tcBorders>
              <w:top w:val="nil"/>
              <w:left w:val="nil"/>
              <w:bottom w:val="single" w:sz="4" w:space="0" w:color="auto"/>
              <w:right w:val="single" w:sz="4" w:space="0" w:color="auto"/>
            </w:tcBorders>
            <w:shd w:val="clear" w:color="auto" w:fill="auto"/>
            <w:noWrap/>
            <w:vAlign w:val="center"/>
          </w:tcPr>
          <w:p w14:paraId="6C642B3B"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Below primary </w:t>
            </w:r>
            <w:r>
              <w:rPr>
                <w:rFonts w:cs="Times New Roman"/>
                <w:sz w:val="21"/>
              </w:rPr>
              <w:t>education</w:t>
            </w:r>
          </w:p>
        </w:tc>
        <w:tc>
          <w:tcPr>
            <w:tcW w:w="2358" w:type="pct"/>
            <w:gridSpan w:val="2"/>
            <w:tcBorders>
              <w:top w:val="nil"/>
              <w:left w:val="nil"/>
              <w:bottom w:val="single" w:sz="4" w:space="0" w:color="auto"/>
              <w:right w:val="single" w:sz="4" w:space="0" w:color="auto"/>
            </w:tcBorders>
            <w:shd w:val="clear" w:color="auto" w:fill="auto"/>
            <w:noWrap/>
            <w:vAlign w:val="center"/>
          </w:tcPr>
          <w:p w14:paraId="59DB707E"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2515C468" w14:textId="77777777" w:rsidTr="008D34E6">
        <w:trPr>
          <w:trHeight w:val="510"/>
        </w:trPr>
        <w:tc>
          <w:tcPr>
            <w:tcW w:w="774" w:type="pct"/>
            <w:vMerge/>
            <w:tcBorders>
              <w:top w:val="nil"/>
              <w:left w:val="single" w:sz="4" w:space="0" w:color="auto"/>
              <w:bottom w:val="single" w:sz="4" w:space="0" w:color="auto"/>
              <w:right w:val="single" w:sz="4" w:space="0" w:color="auto"/>
            </w:tcBorders>
            <w:vAlign w:val="center"/>
          </w:tcPr>
          <w:p w14:paraId="49CCFEB1" w14:textId="77777777" w:rsidR="00D817CE" w:rsidRPr="008F5BB9" w:rsidRDefault="00D817CE" w:rsidP="008D34E6">
            <w:pPr>
              <w:widowControl/>
              <w:spacing w:line="240" w:lineRule="auto"/>
              <w:ind w:firstLineChars="0" w:firstLine="0"/>
              <w:jc w:val="left"/>
              <w:rPr>
                <w:rFonts w:cs="Times New Roman"/>
                <w:kern w:val="0"/>
                <w:sz w:val="21"/>
              </w:rPr>
            </w:pPr>
          </w:p>
        </w:tc>
        <w:tc>
          <w:tcPr>
            <w:tcW w:w="761" w:type="pct"/>
            <w:vMerge/>
            <w:tcBorders>
              <w:top w:val="nil"/>
              <w:left w:val="single" w:sz="4" w:space="0" w:color="auto"/>
              <w:bottom w:val="single" w:sz="4" w:space="0" w:color="auto"/>
              <w:right w:val="single" w:sz="4" w:space="0" w:color="auto"/>
            </w:tcBorders>
            <w:vAlign w:val="center"/>
          </w:tcPr>
          <w:p w14:paraId="58539E0C"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1AE312B8"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Primary </w:t>
            </w:r>
            <w:r>
              <w:rPr>
                <w:rFonts w:cs="Times New Roman"/>
                <w:sz w:val="21"/>
              </w:rPr>
              <w:t>education</w:t>
            </w:r>
          </w:p>
        </w:tc>
        <w:tc>
          <w:tcPr>
            <w:tcW w:w="2358" w:type="pct"/>
            <w:gridSpan w:val="2"/>
            <w:tcBorders>
              <w:top w:val="nil"/>
              <w:left w:val="nil"/>
              <w:bottom w:val="single" w:sz="4" w:space="0" w:color="auto"/>
              <w:right w:val="single" w:sz="4" w:space="0" w:color="auto"/>
            </w:tcBorders>
            <w:shd w:val="clear" w:color="auto" w:fill="auto"/>
            <w:noWrap/>
            <w:vAlign w:val="center"/>
          </w:tcPr>
          <w:p w14:paraId="1451E6F3"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6627AEE6" w14:textId="77777777" w:rsidTr="008D34E6">
        <w:trPr>
          <w:trHeight w:val="510"/>
        </w:trPr>
        <w:tc>
          <w:tcPr>
            <w:tcW w:w="774" w:type="pct"/>
            <w:vMerge/>
            <w:tcBorders>
              <w:top w:val="nil"/>
              <w:left w:val="single" w:sz="4" w:space="0" w:color="auto"/>
              <w:bottom w:val="single" w:sz="4" w:space="0" w:color="auto"/>
              <w:right w:val="single" w:sz="4" w:space="0" w:color="auto"/>
            </w:tcBorders>
            <w:vAlign w:val="center"/>
          </w:tcPr>
          <w:p w14:paraId="4F1C923C" w14:textId="77777777" w:rsidR="00D817CE" w:rsidRPr="008F5BB9" w:rsidRDefault="00D817CE" w:rsidP="008D34E6">
            <w:pPr>
              <w:widowControl/>
              <w:spacing w:line="240" w:lineRule="auto"/>
              <w:ind w:firstLineChars="0" w:firstLine="0"/>
              <w:jc w:val="left"/>
              <w:rPr>
                <w:rFonts w:cs="Times New Roman"/>
                <w:kern w:val="0"/>
                <w:sz w:val="21"/>
              </w:rPr>
            </w:pPr>
          </w:p>
        </w:tc>
        <w:tc>
          <w:tcPr>
            <w:tcW w:w="761" w:type="pct"/>
            <w:vMerge/>
            <w:tcBorders>
              <w:top w:val="nil"/>
              <w:left w:val="single" w:sz="4" w:space="0" w:color="auto"/>
              <w:bottom w:val="single" w:sz="4" w:space="0" w:color="auto"/>
              <w:right w:val="single" w:sz="4" w:space="0" w:color="auto"/>
            </w:tcBorders>
            <w:vAlign w:val="center"/>
          </w:tcPr>
          <w:p w14:paraId="1622FA71"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56EE7114"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Junior </w:t>
            </w:r>
            <w:r>
              <w:rPr>
                <w:rFonts w:cs="Times New Roman"/>
                <w:sz w:val="21"/>
              </w:rPr>
              <w:t>middle</w:t>
            </w:r>
            <w:r w:rsidRPr="008F5BB9">
              <w:rPr>
                <w:rFonts w:cs="Times New Roman"/>
                <w:sz w:val="21"/>
              </w:rPr>
              <w:t xml:space="preserve"> school</w:t>
            </w:r>
            <w:r>
              <w:rPr>
                <w:rFonts w:cs="Times New Roman"/>
                <w:sz w:val="21"/>
              </w:rPr>
              <w:t xml:space="preserve"> education</w:t>
            </w:r>
          </w:p>
        </w:tc>
        <w:tc>
          <w:tcPr>
            <w:tcW w:w="2358" w:type="pct"/>
            <w:gridSpan w:val="2"/>
            <w:tcBorders>
              <w:top w:val="nil"/>
              <w:left w:val="nil"/>
              <w:bottom w:val="single" w:sz="4" w:space="0" w:color="auto"/>
              <w:right w:val="single" w:sz="4" w:space="0" w:color="auto"/>
            </w:tcBorders>
            <w:shd w:val="clear" w:color="auto" w:fill="auto"/>
            <w:noWrap/>
            <w:vAlign w:val="center"/>
          </w:tcPr>
          <w:p w14:paraId="1474F6AB"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77245317" w14:textId="77777777" w:rsidTr="008D34E6">
        <w:trPr>
          <w:trHeight w:val="510"/>
        </w:trPr>
        <w:tc>
          <w:tcPr>
            <w:tcW w:w="774" w:type="pct"/>
            <w:vMerge/>
            <w:tcBorders>
              <w:top w:val="nil"/>
              <w:left w:val="single" w:sz="4" w:space="0" w:color="auto"/>
              <w:bottom w:val="single" w:sz="4" w:space="0" w:color="auto"/>
              <w:right w:val="single" w:sz="4" w:space="0" w:color="auto"/>
            </w:tcBorders>
            <w:vAlign w:val="center"/>
          </w:tcPr>
          <w:p w14:paraId="1B6D90EA" w14:textId="77777777" w:rsidR="00D817CE" w:rsidRPr="008F5BB9" w:rsidRDefault="00D817CE" w:rsidP="008D34E6">
            <w:pPr>
              <w:widowControl/>
              <w:spacing w:line="240" w:lineRule="auto"/>
              <w:ind w:firstLineChars="0" w:firstLine="0"/>
              <w:jc w:val="left"/>
              <w:rPr>
                <w:rFonts w:cs="Times New Roman"/>
                <w:kern w:val="0"/>
                <w:sz w:val="21"/>
              </w:rPr>
            </w:pPr>
          </w:p>
        </w:tc>
        <w:tc>
          <w:tcPr>
            <w:tcW w:w="761" w:type="pct"/>
            <w:vMerge/>
            <w:tcBorders>
              <w:top w:val="nil"/>
              <w:left w:val="single" w:sz="4" w:space="0" w:color="auto"/>
              <w:bottom w:val="single" w:sz="4" w:space="0" w:color="auto"/>
              <w:right w:val="single" w:sz="4" w:space="0" w:color="auto"/>
            </w:tcBorders>
            <w:vAlign w:val="center"/>
          </w:tcPr>
          <w:p w14:paraId="555D0EF0"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6E12F449" w14:textId="77777777" w:rsidR="00D817CE" w:rsidRPr="008F5BB9" w:rsidRDefault="00D817CE" w:rsidP="008D34E6">
            <w:pPr>
              <w:widowControl/>
              <w:spacing w:line="240" w:lineRule="auto"/>
              <w:ind w:firstLineChars="0" w:firstLine="0"/>
              <w:jc w:val="left"/>
              <w:rPr>
                <w:rFonts w:cs="Times New Roman"/>
                <w:kern w:val="0"/>
                <w:sz w:val="21"/>
              </w:rPr>
            </w:pPr>
            <w:r>
              <w:rPr>
                <w:rFonts w:cs="Times New Roman"/>
                <w:sz w:val="21"/>
              </w:rPr>
              <w:t xml:space="preserve">Senior middle </w:t>
            </w:r>
            <w:r w:rsidRPr="008F5BB9">
              <w:rPr>
                <w:rFonts w:cs="Times New Roman"/>
                <w:sz w:val="21"/>
              </w:rPr>
              <w:t>school</w:t>
            </w:r>
            <w:r>
              <w:rPr>
                <w:rFonts w:cs="Times New Roman"/>
                <w:sz w:val="21"/>
              </w:rPr>
              <w:t xml:space="preserve"> education</w:t>
            </w:r>
          </w:p>
        </w:tc>
        <w:tc>
          <w:tcPr>
            <w:tcW w:w="2358" w:type="pct"/>
            <w:gridSpan w:val="2"/>
            <w:tcBorders>
              <w:top w:val="nil"/>
              <w:left w:val="nil"/>
              <w:bottom w:val="single" w:sz="4" w:space="0" w:color="auto"/>
              <w:right w:val="single" w:sz="4" w:space="0" w:color="auto"/>
            </w:tcBorders>
            <w:shd w:val="clear" w:color="auto" w:fill="auto"/>
            <w:noWrap/>
            <w:vAlign w:val="center"/>
          </w:tcPr>
          <w:p w14:paraId="68329252"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0E1DBCAF" w14:textId="77777777" w:rsidTr="008D34E6">
        <w:trPr>
          <w:trHeight w:val="510"/>
        </w:trPr>
        <w:tc>
          <w:tcPr>
            <w:tcW w:w="774" w:type="pct"/>
            <w:vMerge/>
            <w:tcBorders>
              <w:top w:val="nil"/>
              <w:left w:val="single" w:sz="4" w:space="0" w:color="auto"/>
              <w:bottom w:val="single" w:sz="4" w:space="0" w:color="auto"/>
              <w:right w:val="single" w:sz="4" w:space="0" w:color="auto"/>
            </w:tcBorders>
            <w:vAlign w:val="center"/>
          </w:tcPr>
          <w:p w14:paraId="47948A7F" w14:textId="77777777" w:rsidR="00D817CE" w:rsidRPr="008F5BB9" w:rsidRDefault="00D817CE" w:rsidP="008D34E6">
            <w:pPr>
              <w:widowControl/>
              <w:spacing w:line="240" w:lineRule="auto"/>
              <w:ind w:firstLineChars="0" w:firstLine="0"/>
              <w:jc w:val="left"/>
              <w:rPr>
                <w:rFonts w:cs="Times New Roman"/>
                <w:kern w:val="0"/>
                <w:sz w:val="21"/>
              </w:rPr>
            </w:pPr>
          </w:p>
        </w:tc>
        <w:tc>
          <w:tcPr>
            <w:tcW w:w="761" w:type="pct"/>
            <w:vMerge/>
            <w:tcBorders>
              <w:top w:val="nil"/>
              <w:left w:val="single" w:sz="4" w:space="0" w:color="auto"/>
              <w:bottom w:val="single" w:sz="4" w:space="0" w:color="auto"/>
              <w:right w:val="single" w:sz="4" w:space="0" w:color="auto"/>
            </w:tcBorders>
            <w:vAlign w:val="center"/>
          </w:tcPr>
          <w:p w14:paraId="28920EC4"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064D4CE0" w14:textId="77777777" w:rsidR="00D817CE" w:rsidRPr="008F5BB9" w:rsidRDefault="00D817CE" w:rsidP="008D34E6">
            <w:pPr>
              <w:widowControl/>
              <w:spacing w:line="240" w:lineRule="auto"/>
              <w:ind w:firstLineChars="0" w:firstLine="0"/>
              <w:jc w:val="left"/>
              <w:rPr>
                <w:rFonts w:cs="Times New Roman"/>
                <w:kern w:val="0"/>
                <w:sz w:val="21"/>
              </w:rPr>
            </w:pPr>
            <w:r>
              <w:rPr>
                <w:rFonts w:cs="Times New Roman"/>
                <w:sz w:val="21"/>
              </w:rPr>
              <w:t>Senior middle</w:t>
            </w:r>
            <w:r w:rsidRPr="008F5BB9">
              <w:rPr>
                <w:rFonts w:cs="Times New Roman"/>
                <w:sz w:val="21"/>
              </w:rPr>
              <w:t xml:space="preserve"> school </w:t>
            </w:r>
            <w:r>
              <w:rPr>
                <w:rFonts w:cs="Times New Roman"/>
                <w:sz w:val="21"/>
              </w:rPr>
              <w:t xml:space="preserve">education </w:t>
            </w:r>
            <w:r w:rsidRPr="008F5BB9">
              <w:rPr>
                <w:rFonts w:cs="Times New Roman"/>
                <w:sz w:val="21"/>
              </w:rPr>
              <w:t>or above</w:t>
            </w:r>
          </w:p>
        </w:tc>
        <w:tc>
          <w:tcPr>
            <w:tcW w:w="2358" w:type="pct"/>
            <w:gridSpan w:val="2"/>
            <w:tcBorders>
              <w:top w:val="nil"/>
              <w:left w:val="nil"/>
              <w:bottom w:val="single" w:sz="4" w:space="0" w:color="auto"/>
              <w:right w:val="single" w:sz="4" w:space="0" w:color="auto"/>
            </w:tcBorders>
            <w:shd w:val="clear" w:color="auto" w:fill="auto"/>
            <w:noWrap/>
            <w:vAlign w:val="center"/>
          </w:tcPr>
          <w:p w14:paraId="5E8ACE6B"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7CF5EBD6" w14:textId="77777777" w:rsidTr="008D34E6">
        <w:trPr>
          <w:trHeight w:val="510"/>
        </w:trPr>
        <w:tc>
          <w:tcPr>
            <w:tcW w:w="1535" w:type="pct"/>
            <w:gridSpan w:val="2"/>
            <w:vMerge w:val="restart"/>
            <w:tcBorders>
              <w:top w:val="single" w:sz="4" w:space="0" w:color="auto"/>
              <w:left w:val="single" w:sz="4" w:space="0" w:color="auto"/>
              <w:right w:val="single" w:sz="4" w:space="0" w:color="000000"/>
            </w:tcBorders>
            <w:shd w:val="clear" w:color="auto" w:fill="auto"/>
            <w:noWrap/>
            <w:vAlign w:val="center"/>
          </w:tcPr>
          <w:p w14:paraId="25DC48F0" w14:textId="77777777" w:rsidR="00D817CE" w:rsidRPr="008F5BB9" w:rsidRDefault="00D817CE" w:rsidP="008D34E6">
            <w:pPr>
              <w:widowControl/>
              <w:spacing w:line="240" w:lineRule="auto"/>
              <w:ind w:firstLineChars="0" w:firstLine="0"/>
              <w:jc w:val="center"/>
              <w:rPr>
                <w:rFonts w:cs="Times New Roman"/>
                <w:kern w:val="0"/>
                <w:sz w:val="21"/>
              </w:rPr>
            </w:pPr>
            <w:r w:rsidRPr="008F5BB9">
              <w:rPr>
                <w:rFonts w:cs="Times New Roman"/>
                <w:sz w:val="21"/>
              </w:rPr>
              <w:t>(2</w:t>
            </w:r>
            <w:r>
              <w:rPr>
                <w:rFonts w:cs="Times New Roman"/>
                <w:sz w:val="21"/>
              </w:rPr>
              <w:t>)</w:t>
            </w:r>
            <w:r w:rsidRPr="008F5BB9">
              <w:rPr>
                <w:rFonts w:cs="Times New Roman"/>
                <w:sz w:val="21"/>
              </w:rPr>
              <w:t xml:space="preserve"> Land</w:t>
            </w:r>
          </w:p>
        </w:tc>
        <w:tc>
          <w:tcPr>
            <w:tcW w:w="1107" w:type="pct"/>
            <w:gridSpan w:val="2"/>
            <w:tcBorders>
              <w:top w:val="nil"/>
              <w:left w:val="nil"/>
              <w:bottom w:val="single" w:sz="4" w:space="0" w:color="auto"/>
              <w:right w:val="single" w:sz="4" w:space="0" w:color="auto"/>
            </w:tcBorders>
            <w:shd w:val="clear" w:color="auto" w:fill="auto"/>
            <w:noWrap/>
            <w:vAlign w:val="center"/>
          </w:tcPr>
          <w:p w14:paraId="0EE6DDFB"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Total</w:t>
            </w:r>
          </w:p>
        </w:tc>
        <w:tc>
          <w:tcPr>
            <w:tcW w:w="2358" w:type="pct"/>
            <w:gridSpan w:val="2"/>
            <w:tcBorders>
              <w:top w:val="nil"/>
              <w:left w:val="nil"/>
              <w:bottom w:val="single" w:sz="4" w:space="0" w:color="auto"/>
              <w:right w:val="single" w:sz="4" w:space="0" w:color="auto"/>
            </w:tcBorders>
            <w:shd w:val="clear" w:color="auto" w:fill="auto"/>
            <w:noWrap/>
            <w:vAlign w:val="center"/>
          </w:tcPr>
          <w:p w14:paraId="49DEA1E7"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1D5D8791" w14:textId="77777777" w:rsidTr="008D34E6">
        <w:trPr>
          <w:trHeight w:val="510"/>
        </w:trPr>
        <w:tc>
          <w:tcPr>
            <w:tcW w:w="1535" w:type="pct"/>
            <w:gridSpan w:val="2"/>
            <w:vMerge/>
            <w:tcBorders>
              <w:left w:val="single" w:sz="4" w:space="0" w:color="auto"/>
              <w:right w:val="single" w:sz="4" w:space="0" w:color="000000"/>
            </w:tcBorders>
            <w:vAlign w:val="center"/>
          </w:tcPr>
          <w:p w14:paraId="0165778B"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2CA7BA48"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1. </w:t>
            </w:r>
            <w:r>
              <w:rPr>
                <w:rFonts w:cs="Times New Roman"/>
                <w:sz w:val="21"/>
              </w:rPr>
              <w:t>Arable land</w:t>
            </w:r>
            <w:r w:rsidRPr="008F5BB9">
              <w:rPr>
                <w:rFonts w:cs="Times New Roman"/>
                <w:sz w:val="21"/>
              </w:rPr>
              <w:t>/mu</w:t>
            </w:r>
          </w:p>
        </w:tc>
        <w:tc>
          <w:tcPr>
            <w:tcW w:w="2358" w:type="pct"/>
            <w:gridSpan w:val="2"/>
            <w:tcBorders>
              <w:top w:val="nil"/>
              <w:left w:val="nil"/>
              <w:bottom w:val="single" w:sz="4" w:space="0" w:color="auto"/>
              <w:right w:val="single" w:sz="4" w:space="0" w:color="auto"/>
            </w:tcBorders>
            <w:shd w:val="clear" w:color="auto" w:fill="auto"/>
            <w:noWrap/>
            <w:vAlign w:val="center"/>
          </w:tcPr>
          <w:p w14:paraId="39A22B22"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03AC9BE4" w14:textId="77777777" w:rsidTr="008D34E6">
        <w:trPr>
          <w:trHeight w:val="510"/>
        </w:trPr>
        <w:tc>
          <w:tcPr>
            <w:tcW w:w="1535" w:type="pct"/>
            <w:gridSpan w:val="2"/>
            <w:vMerge/>
            <w:tcBorders>
              <w:left w:val="single" w:sz="4" w:space="0" w:color="auto"/>
              <w:right w:val="single" w:sz="4" w:space="0" w:color="000000"/>
            </w:tcBorders>
            <w:vAlign w:val="center"/>
          </w:tcPr>
          <w:p w14:paraId="28267721"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66B50254"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Paddy land/mu</w:t>
            </w:r>
          </w:p>
        </w:tc>
        <w:tc>
          <w:tcPr>
            <w:tcW w:w="2358" w:type="pct"/>
            <w:gridSpan w:val="2"/>
            <w:tcBorders>
              <w:top w:val="nil"/>
              <w:left w:val="nil"/>
              <w:bottom w:val="single" w:sz="4" w:space="0" w:color="auto"/>
              <w:right w:val="single" w:sz="4" w:space="0" w:color="auto"/>
            </w:tcBorders>
            <w:shd w:val="clear" w:color="auto" w:fill="auto"/>
            <w:noWrap/>
            <w:vAlign w:val="center"/>
          </w:tcPr>
          <w:p w14:paraId="49274C72"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6C53E9AE" w14:textId="77777777" w:rsidTr="008D34E6">
        <w:trPr>
          <w:trHeight w:val="510"/>
        </w:trPr>
        <w:tc>
          <w:tcPr>
            <w:tcW w:w="1535" w:type="pct"/>
            <w:gridSpan w:val="2"/>
            <w:vMerge/>
            <w:tcBorders>
              <w:left w:val="single" w:sz="4" w:space="0" w:color="auto"/>
              <w:right w:val="single" w:sz="4" w:space="0" w:color="000000"/>
            </w:tcBorders>
            <w:vAlign w:val="center"/>
          </w:tcPr>
          <w:p w14:paraId="0FE53194"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66ABB3A2"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Irrigated land/mu</w:t>
            </w:r>
          </w:p>
        </w:tc>
        <w:tc>
          <w:tcPr>
            <w:tcW w:w="2358" w:type="pct"/>
            <w:gridSpan w:val="2"/>
            <w:tcBorders>
              <w:top w:val="nil"/>
              <w:left w:val="nil"/>
              <w:bottom w:val="single" w:sz="4" w:space="0" w:color="auto"/>
              <w:right w:val="single" w:sz="4" w:space="0" w:color="auto"/>
            </w:tcBorders>
            <w:shd w:val="clear" w:color="auto" w:fill="auto"/>
            <w:noWrap/>
            <w:vAlign w:val="center"/>
          </w:tcPr>
          <w:p w14:paraId="641748E2"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3C35776C" w14:textId="77777777" w:rsidTr="008D34E6">
        <w:trPr>
          <w:trHeight w:val="510"/>
        </w:trPr>
        <w:tc>
          <w:tcPr>
            <w:tcW w:w="1535" w:type="pct"/>
            <w:gridSpan w:val="2"/>
            <w:vMerge/>
            <w:tcBorders>
              <w:left w:val="single" w:sz="4" w:space="0" w:color="auto"/>
              <w:right w:val="single" w:sz="4" w:space="0" w:color="000000"/>
            </w:tcBorders>
            <w:vAlign w:val="center"/>
          </w:tcPr>
          <w:p w14:paraId="6A38A168"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199513E3"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Dryland/mu</w:t>
            </w:r>
          </w:p>
        </w:tc>
        <w:tc>
          <w:tcPr>
            <w:tcW w:w="2358" w:type="pct"/>
            <w:gridSpan w:val="2"/>
            <w:tcBorders>
              <w:top w:val="nil"/>
              <w:left w:val="nil"/>
              <w:bottom w:val="single" w:sz="4" w:space="0" w:color="auto"/>
              <w:right w:val="single" w:sz="4" w:space="0" w:color="auto"/>
            </w:tcBorders>
            <w:shd w:val="clear" w:color="auto" w:fill="auto"/>
            <w:noWrap/>
            <w:vAlign w:val="center"/>
          </w:tcPr>
          <w:p w14:paraId="07289DAC"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3CB3A4B5" w14:textId="77777777" w:rsidTr="008D34E6">
        <w:trPr>
          <w:trHeight w:val="510"/>
        </w:trPr>
        <w:tc>
          <w:tcPr>
            <w:tcW w:w="1535" w:type="pct"/>
            <w:gridSpan w:val="2"/>
            <w:vMerge/>
            <w:tcBorders>
              <w:left w:val="single" w:sz="4" w:space="0" w:color="auto"/>
              <w:right w:val="single" w:sz="4" w:space="0" w:color="000000"/>
            </w:tcBorders>
            <w:vAlign w:val="center"/>
          </w:tcPr>
          <w:p w14:paraId="6A333CF4"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4AB64ADC"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2. Garden land/mu</w:t>
            </w:r>
          </w:p>
        </w:tc>
        <w:tc>
          <w:tcPr>
            <w:tcW w:w="2358" w:type="pct"/>
            <w:gridSpan w:val="2"/>
            <w:tcBorders>
              <w:top w:val="nil"/>
              <w:left w:val="nil"/>
              <w:bottom w:val="single" w:sz="4" w:space="0" w:color="auto"/>
              <w:right w:val="single" w:sz="4" w:space="0" w:color="auto"/>
            </w:tcBorders>
            <w:shd w:val="clear" w:color="auto" w:fill="auto"/>
            <w:noWrap/>
            <w:vAlign w:val="center"/>
          </w:tcPr>
          <w:p w14:paraId="4E62BB2E"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1BD57446" w14:textId="77777777" w:rsidTr="008D34E6">
        <w:trPr>
          <w:trHeight w:val="510"/>
        </w:trPr>
        <w:tc>
          <w:tcPr>
            <w:tcW w:w="1535" w:type="pct"/>
            <w:gridSpan w:val="2"/>
            <w:vMerge/>
            <w:tcBorders>
              <w:left w:val="single" w:sz="4" w:space="0" w:color="auto"/>
              <w:right w:val="single" w:sz="4" w:space="0" w:color="000000"/>
            </w:tcBorders>
            <w:vAlign w:val="center"/>
          </w:tcPr>
          <w:p w14:paraId="52C29B27"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0EC71A7C"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3. Forest land/mu</w:t>
            </w:r>
          </w:p>
        </w:tc>
        <w:tc>
          <w:tcPr>
            <w:tcW w:w="2358" w:type="pct"/>
            <w:gridSpan w:val="2"/>
            <w:tcBorders>
              <w:top w:val="nil"/>
              <w:left w:val="nil"/>
              <w:bottom w:val="single" w:sz="4" w:space="0" w:color="auto"/>
              <w:right w:val="single" w:sz="4" w:space="0" w:color="auto"/>
            </w:tcBorders>
            <w:shd w:val="clear" w:color="auto" w:fill="auto"/>
            <w:noWrap/>
            <w:vAlign w:val="center"/>
          </w:tcPr>
          <w:p w14:paraId="074FCF6E"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63ACF5F4" w14:textId="77777777" w:rsidTr="008D34E6">
        <w:trPr>
          <w:trHeight w:val="510"/>
        </w:trPr>
        <w:tc>
          <w:tcPr>
            <w:tcW w:w="1535" w:type="pct"/>
            <w:gridSpan w:val="2"/>
            <w:vMerge/>
            <w:tcBorders>
              <w:left w:val="single" w:sz="4" w:space="0" w:color="auto"/>
              <w:bottom w:val="single" w:sz="4" w:space="0" w:color="000000"/>
              <w:right w:val="single" w:sz="4" w:space="0" w:color="000000"/>
            </w:tcBorders>
            <w:vAlign w:val="center"/>
          </w:tcPr>
          <w:p w14:paraId="66DA5594"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6111F8CA"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4. Aquaculture area/mu</w:t>
            </w:r>
          </w:p>
        </w:tc>
        <w:tc>
          <w:tcPr>
            <w:tcW w:w="2358" w:type="pct"/>
            <w:gridSpan w:val="2"/>
            <w:tcBorders>
              <w:top w:val="nil"/>
              <w:left w:val="nil"/>
              <w:bottom w:val="single" w:sz="4" w:space="0" w:color="auto"/>
              <w:right w:val="single" w:sz="4" w:space="0" w:color="auto"/>
            </w:tcBorders>
            <w:shd w:val="clear" w:color="auto" w:fill="auto"/>
            <w:noWrap/>
            <w:vAlign w:val="center"/>
          </w:tcPr>
          <w:p w14:paraId="0982380D"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699CB09D" w14:textId="77777777" w:rsidTr="008D34E6">
        <w:trPr>
          <w:trHeight w:val="510"/>
        </w:trPr>
        <w:tc>
          <w:tcPr>
            <w:tcW w:w="153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D648A6C" w14:textId="77777777" w:rsidR="00D817CE" w:rsidRPr="008F5BB9" w:rsidRDefault="00D817CE" w:rsidP="008D34E6">
            <w:pPr>
              <w:widowControl/>
              <w:spacing w:line="240" w:lineRule="auto"/>
              <w:ind w:firstLineChars="0" w:firstLine="0"/>
              <w:jc w:val="center"/>
              <w:rPr>
                <w:rFonts w:cs="Times New Roman"/>
                <w:kern w:val="0"/>
                <w:sz w:val="21"/>
              </w:rPr>
            </w:pPr>
            <w:r w:rsidRPr="008F5BB9">
              <w:rPr>
                <w:rFonts w:cs="Times New Roman"/>
                <w:sz w:val="21"/>
              </w:rPr>
              <w:t>(3</w:t>
            </w:r>
            <w:r>
              <w:rPr>
                <w:rFonts w:cs="Times New Roman"/>
                <w:sz w:val="21"/>
              </w:rPr>
              <w:t>)</w:t>
            </w:r>
            <w:r w:rsidRPr="008F5BB9">
              <w:rPr>
                <w:rFonts w:cs="Times New Roman"/>
                <w:sz w:val="21"/>
              </w:rPr>
              <w:t xml:space="preserve"> </w:t>
            </w:r>
            <w:r>
              <w:rPr>
                <w:rFonts w:cs="Times New Roman"/>
                <w:sz w:val="21"/>
              </w:rPr>
              <w:t>Planting</w:t>
            </w:r>
            <w:r w:rsidRPr="008F5BB9">
              <w:rPr>
                <w:rFonts w:cs="Times New Roman"/>
                <w:sz w:val="21"/>
              </w:rPr>
              <w:t xml:space="preserve"> area of farm crops</w:t>
            </w:r>
          </w:p>
        </w:tc>
        <w:tc>
          <w:tcPr>
            <w:tcW w:w="1107" w:type="pct"/>
            <w:gridSpan w:val="2"/>
            <w:tcBorders>
              <w:top w:val="nil"/>
              <w:left w:val="nil"/>
              <w:bottom w:val="single" w:sz="4" w:space="0" w:color="auto"/>
              <w:right w:val="single" w:sz="4" w:space="0" w:color="auto"/>
            </w:tcBorders>
            <w:shd w:val="clear" w:color="auto" w:fill="auto"/>
            <w:noWrap/>
            <w:vAlign w:val="center"/>
          </w:tcPr>
          <w:p w14:paraId="151F49F2"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Total</w:t>
            </w:r>
          </w:p>
        </w:tc>
        <w:tc>
          <w:tcPr>
            <w:tcW w:w="2358" w:type="pct"/>
            <w:gridSpan w:val="2"/>
            <w:tcBorders>
              <w:top w:val="nil"/>
              <w:left w:val="nil"/>
              <w:bottom w:val="single" w:sz="4" w:space="0" w:color="auto"/>
              <w:right w:val="single" w:sz="4" w:space="0" w:color="auto"/>
            </w:tcBorders>
            <w:shd w:val="clear" w:color="auto" w:fill="auto"/>
            <w:noWrap/>
            <w:vAlign w:val="center"/>
          </w:tcPr>
          <w:p w14:paraId="6C64945D"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7820D00C" w14:textId="77777777" w:rsidTr="008D34E6">
        <w:trPr>
          <w:trHeight w:val="510"/>
        </w:trPr>
        <w:tc>
          <w:tcPr>
            <w:tcW w:w="1535" w:type="pct"/>
            <w:gridSpan w:val="2"/>
            <w:vMerge/>
            <w:tcBorders>
              <w:top w:val="single" w:sz="4" w:space="0" w:color="auto"/>
              <w:left w:val="single" w:sz="4" w:space="0" w:color="auto"/>
              <w:bottom w:val="single" w:sz="4" w:space="0" w:color="auto"/>
              <w:right w:val="single" w:sz="4" w:space="0" w:color="auto"/>
            </w:tcBorders>
            <w:vAlign w:val="center"/>
          </w:tcPr>
          <w:p w14:paraId="3B30688D"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4B27CA2E"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1. Grain crop/mu</w:t>
            </w:r>
          </w:p>
        </w:tc>
        <w:tc>
          <w:tcPr>
            <w:tcW w:w="2358" w:type="pct"/>
            <w:gridSpan w:val="2"/>
            <w:tcBorders>
              <w:top w:val="nil"/>
              <w:left w:val="nil"/>
              <w:bottom w:val="single" w:sz="4" w:space="0" w:color="auto"/>
              <w:right w:val="single" w:sz="4" w:space="0" w:color="auto"/>
            </w:tcBorders>
            <w:shd w:val="clear" w:color="auto" w:fill="auto"/>
            <w:noWrap/>
            <w:vAlign w:val="center"/>
          </w:tcPr>
          <w:p w14:paraId="50842233"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037BCD60" w14:textId="77777777" w:rsidTr="008D34E6">
        <w:trPr>
          <w:trHeight w:val="510"/>
        </w:trPr>
        <w:tc>
          <w:tcPr>
            <w:tcW w:w="1535" w:type="pct"/>
            <w:gridSpan w:val="2"/>
            <w:vMerge/>
            <w:tcBorders>
              <w:top w:val="single" w:sz="4" w:space="0" w:color="auto"/>
              <w:left w:val="single" w:sz="4" w:space="0" w:color="auto"/>
              <w:bottom w:val="single" w:sz="4" w:space="0" w:color="auto"/>
              <w:right w:val="single" w:sz="4" w:space="0" w:color="auto"/>
            </w:tcBorders>
            <w:vAlign w:val="center"/>
          </w:tcPr>
          <w:p w14:paraId="1DDA4E2E"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5AF5EAE3"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2. Cash crop/mu</w:t>
            </w:r>
          </w:p>
        </w:tc>
        <w:tc>
          <w:tcPr>
            <w:tcW w:w="2358" w:type="pct"/>
            <w:gridSpan w:val="2"/>
            <w:tcBorders>
              <w:top w:val="nil"/>
              <w:left w:val="nil"/>
              <w:bottom w:val="single" w:sz="4" w:space="0" w:color="auto"/>
              <w:right w:val="single" w:sz="4" w:space="0" w:color="auto"/>
            </w:tcBorders>
            <w:shd w:val="clear" w:color="auto" w:fill="auto"/>
            <w:noWrap/>
            <w:vAlign w:val="center"/>
          </w:tcPr>
          <w:p w14:paraId="2740FECD"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36BD4423" w14:textId="77777777" w:rsidTr="008D34E6">
        <w:trPr>
          <w:trHeight w:val="510"/>
        </w:trPr>
        <w:tc>
          <w:tcPr>
            <w:tcW w:w="1535" w:type="pct"/>
            <w:gridSpan w:val="2"/>
            <w:vMerge/>
            <w:tcBorders>
              <w:top w:val="single" w:sz="4" w:space="0" w:color="auto"/>
              <w:left w:val="single" w:sz="4" w:space="0" w:color="auto"/>
              <w:bottom w:val="single" w:sz="4" w:space="0" w:color="auto"/>
              <w:right w:val="single" w:sz="4" w:space="0" w:color="auto"/>
            </w:tcBorders>
            <w:vAlign w:val="center"/>
          </w:tcPr>
          <w:p w14:paraId="3F82999E"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104C0FA7"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3. Oil </w:t>
            </w:r>
            <w:r>
              <w:rPr>
                <w:rFonts w:cs="Times New Roman"/>
                <w:sz w:val="21"/>
              </w:rPr>
              <w:t>crop</w:t>
            </w:r>
            <w:r w:rsidRPr="008F5BB9">
              <w:rPr>
                <w:rFonts w:cs="Times New Roman"/>
                <w:sz w:val="21"/>
              </w:rPr>
              <w:t>/mu</w:t>
            </w:r>
          </w:p>
        </w:tc>
        <w:tc>
          <w:tcPr>
            <w:tcW w:w="2358" w:type="pct"/>
            <w:gridSpan w:val="2"/>
            <w:tcBorders>
              <w:top w:val="nil"/>
              <w:left w:val="nil"/>
              <w:bottom w:val="single" w:sz="4" w:space="0" w:color="auto"/>
              <w:right w:val="single" w:sz="4" w:space="0" w:color="auto"/>
            </w:tcBorders>
            <w:shd w:val="clear" w:color="auto" w:fill="auto"/>
            <w:noWrap/>
            <w:vAlign w:val="center"/>
          </w:tcPr>
          <w:p w14:paraId="5101378F"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1C464042" w14:textId="77777777" w:rsidTr="008D34E6">
        <w:trPr>
          <w:trHeight w:val="510"/>
        </w:trPr>
        <w:tc>
          <w:tcPr>
            <w:tcW w:w="1535" w:type="pct"/>
            <w:gridSpan w:val="2"/>
            <w:vMerge/>
            <w:tcBorders>
              <w:top w:val="single" w:sz="4" w:space="0" w:color="auto"/>
              <w:left w:val="single" w:sz="4" w:space="0" w:color="auto"/>
              <w:bottom w:val="single" w:sz="4" w:space="0" w:color="auto"/>
              <w:right w:val="single" w:sz="4" w:space="0" w:color="auto"/>
            </w:tcBorders>
            <w:vAlign w:val="center"/>
          </w:tcPr>
          <w:p w14:paraId="15EBCEBB"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12669183"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4. </w:t>
            </w:r>
            <w:r>
              <w:rPr>
                <w:rFonts w:cs="Times New Roman"/>
                <w:sz w:val="21"/>
              </w:rPr>
              <w:t>Cotton</w:t>
            </w:r>
            <w:r w:rsidRPr="008F5BB9">
              <w:rPr>
                <w:rFonts w:cs="Times New Roman"/>
                <w:sz w:val="21"/>
              </w:rPr>
              <w:t>/mu</w:t>
            </w:r>
          </w:p>
        </w:tc>
        <w:tc>
          <w:tcPr>
            <w:tcW w:w="2358" w:type="pct"/>
            <w:gridSpan w:val="2"/>
            <w:tcBorders>
              <w:top w:val="nil"/>
              <w:left w:val="nil"/>
              <w:bottom w:val="single" w:sz="4" w:space="0" w:color="auto"/>
              <w:right w:val="single" w:sz="4" w:space="0" w:color="auto"/>
            </w:tcBorders>
            <w:shd w:val="clear" w:color="auto" w:fill="auto"/>
            <w:noWrap/>
            <w:vAlign w:val="center"/>
          </w:tcPr>
          <w:p w14:paraId="03E8FD33"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702E5DD2" w14:textId="77777777" w:rsidTr="008D34E6">
        <w:trPr>
          <w:trHeight w:val="510"/>
        </w:trPr>
        <w:tc>
          <w:tcPr>
            <w:tcW w:w="1535" w:type="pct"/>
            <w:gridSpan w:val="2"/>
            <w:vMerge/>
            <w:tcBorders>
              <w:top w:val="single" w:sz="4" w:space="0" w:color="auto"/>
              <w:left w:val="single" w:sz="4" w:space="0" w:color="auto"/>
              <w:bottom w:val="single" w:sz="4" w:space="0" w:color="auto"/>
              <w:right w:val="single" w:sz="4" w:space="0" w:color="auto"/>
            </w:tcBorders>
            <w:vAlign w:val="center"/>
          </w:tcPr>
          <w:p w14:paraId="4E1BD654"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1CFA30C1"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5. Others/mu</w:t>
            </w:r>
          </w:p>
        </w:tc>
        <w:tc>
          <w:tcPr>
            <w:tcW w:w="2358" w:type="pct"/>
            <w:gridSpan w:val="2"/>
            <w:tcBorders>
              <w:top w:val="nil"/>
              <w:left w:val="nil"/>
              <w:bottom w:val="single" w:sz="4" w:space="0" w:color="auto"/>
              <w:right w:val="single" w:sz="4" w:space="0" w:color="auto"/>
            </w:tcBorders>
            <w:shd w:val="clear" w:color="auto" w:fill="auto"/>
            <w:noWrap/>
            <w:vAlign w:val="center"/>
          </w:tcPr>
          <w:p w14:paraId="452D2698"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41CA8413" w14:textId="77777777" w:rsidTr="008D34E6">
        <w:trPr>
          <w:trHeight w:val="510"/>
        </w:trPr>
        <w:tc>
          <w:tcPr>
            <w:tcW w:w="1535" w:type="pct"/>
            <w:gridSpan w:val="2"/>
            <w:vMerge w:val="restart"/>
            <w:tcBorders>
              <w:top w:val="single" w:sz="4" w:space="0" w:color="auto"/>
              <w:left w:val="single" w:sz="4" w:space="0" w:color="auto"/>
              <w:right w:val="single" w:sz="4" w:space="0" w:color="auto"/>
            </w:tcBorders>
            <w:shd w:val="clear" w:color="auto" w:fill="auto"/>
            <w:noWrap/>
            <w:vAlign w:val="center"/>
          </w:tcPr>
          <w:p w14:paraId="3DD241DE" w14:textId="77777777" w:rsidR="00D817CE" w:rsidRPr="008F5BB9" w:rsidRDefault="00D817CE" w:rsidP="008D34E6">
            <w:pPr>
              <w:widowControl/>
              <w:spacing w:line="240" w:lineRule="auto"/>
              <w:ind w:firstLineChars="0" w:firstLine="0"/>
              <w:jc w:val="center"/>
              <w:rPr>
                <w:rFonts w:cs="Times New Roman"/>
                <w:kern w:val="0"/>
                <w:sz w:val="21"/>
              </w:rPr>
            </w:pPr>
            <w:r w:rsidRPr="008F5BB9">
              <w:rPr>
                <w:rFonts w:cs="Times New Roman"/>
                <w:sz w:val="21"/>
              </w:rPr>
              <w:t>(4</w:t>
            </w:r>
            <w:r>
              <w:rPr>
                <w:rFonts w:cs="Times New Roman"/>
                <w:sz w:val="21"/>
              </w:rPr>
              <w:t>)</w:t>
            </w:r>
            <w:r w:rsidRPr="008F5BB9">
              <w:rPr>
                <w:rFonts w:cs="Times New Roman"/>
                <w:sz w:val="21"/>
              </w:rPr>
              <w:t xml:space="preserve"> Total output value of agricultural and sideline industries</w:t>
            </w:r>
          </w:p>
        </w:tc>
        <w:tc>
          <w:tcPr>
            <w:tcW w:w="1107" w:type="pct"/>
            <w:gridSpan w:val="2"/>
            <w:tcBorders>
              <w:top w:val="nil"/>
              <w:left w:val="nil"/>
              <w:bottom w:val="single" w:sz="4" w:space="0" w:color="auto"/>
              <w:right w:val="single" w:sz="4" w:space="0" w:color="auto"/>
            </w:tcBorders>
            <w:shd w:val="clear" w:color="auto" w:fill="auto"/>
            <w:noWrap/>
            <w:vAlign w:val="center"/>
          </w:tcPr>
          <w:p w14:paraId="4635AFCC"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Annual grain output (kg)</w:t>
            </w:r>
          </w:p>
        </w:tc>
        <w:tc>
          <w:tcPr>
            <w:tcW w:w="2358" w:type="pct"/>
            <w:gridSpan w:val="2"/>
            <w:tcBorders>
              <w:top w:val="nil"/>
              <w:left w:val="nil"/>
              <w:bottom w:val="single" w:sz="4" w:space="0" w:color="auto"/>
              <w:right w:val="single" w:sz="4" w:space="0" w:color="auto"/>
            </w:tcBorders>
            <w:shd w:val="clear" w:color="auto" w:fill="auto"/>
            <w:noWrap/>
            <w:vAlign w:val="center"/>
          </w:tcPr>
          <w:p w14:paraId="14A61043"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32B3CF82" w14:textId="77777777" w:rsidTr="008D34E6">
        <w:trPr>
          <w:trHeight w:val="510"/>
        </w:trPr>
        <w:tc>
          <w:tcPr>
            <w:tcW w:w="1535" w:type="pct"/>
            <w:gridSpan w:val="2"/>
            <w:vMerge/>
            <w:tcBorders>
              <w:left w:val="single" w:sz="4" w:space="0" w:color="auto"/>
              <w:right w:val="single" w:sz="4" w:space="0" w:color="auto"/>
            </w:tcBorders>
            <w:vAlign w:val="center"/>
          </w:tcPr>
          <w:p w14:paraId="1139AD6A"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6CBE6D2F"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Agricultural production (field c</w:t>
            </w:r>
            <w:r>
              <w:rPr>
                <w:rFonts w:cs="Times New Roman"/>
                <w:sz w:val="21"/>
              </w:rPr>
              <w:t>ro</w:t>
            </w:r>
            <w:r w:rsidRPr="008F5BB9">
              <w:rPr>
                <w:rFonts w:cs="Times New Roman"/>
                <w:sz w:val="21"/>
              </w:rPr>
              <w:t>ps and cash crops) (RMB 10,000)</w:t>
            </w:r>
          </w:p>
        </w:tc>
        <w:tc>
          <w:tcPr>
            <w:tcW w:w="2358" w:type="pct"/>
            <w:gridSpan w:val="2"/>
            <w:tcBorders>
              <w:top w:val="nil"/>
              <w:left w:val="nil"/>
              <w:bottom w:val="single" w:sz="4" w:space="0" w:color="auto"/>
              <w:right w:val="single" w:sz="4" w:space="0" w:color="auto"/>
            </w:tcBorders>
            <w:shd w:val="clear" w:color="auto" w:fill="auto"/>
            <w:noWrap/>
            <w:vAlign w:val="center"/>
          </w:tcPr>
          <w:p w14:paraId="606F8E52"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00D449E4" w14:textId="77777777" w:rsidTr="008D34E6">
        <w:trPr>
          <w:trHeight w:val="510"/>
        </w:trPr>
        <w:tc>
          <w:tcPr>
            <w:tcW w:w="1535" w:type="pct"/>
            <w:gridSpan w:val="2"/>
            <w:vMerge/>
            <w:tcBorders>
              <w:left w:val="single" w:sz="4" w:space="0" w:color="auto"/>
              <w:right w:val="single" w:sz="4" w:space="0" w:color="auto"/>
            </w:tcBorders>
            <w:vAlign w:val="center"/>
          </w:tcPr>
          <w:p w14:paraId="372C8166"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416CF15C"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Ground </w:t>
            </w:r>
            <w:r>
              <w:rPr>
                <w:rFonts w:cs="Times New Roman"/>
                <w:sz w:val="21"/>
              </w:rPr>
              <w:t>farming</w:t>
            </w:r>
            <w:r w:rsidRPr="008F5BB9">
              <w:rPr>
                <w:rFonts w:cs="Times New Roman"/>
                <w:sz w:val="21"/>
              </w:rPr>
              <w:t xml:space="preserve"> </w:t>
            </w:r>
            <w:r w:rsidRPr="008F5BB9">
              <w:rPr>
                <w:rFonts w:cs="Times New Roman"/>
                <w:sz w:val="21"/>
              </w:rPr>
              <w:lastRenderedPageBreak/>
              <w:t>(RMB 10,000)</w:t>
            </w:r>
          </w:p>
        </w:tc>
        <w:tc>
          <w:tcPr>
            <w:tcW w:w="2358" w:type="pct"/>
            <w:gridSpan w:val="2"/>
            <w:tcBorders>
              <w:top w:val="nil"/>
              <w:left w:val="nil"/>
              <w:bottom w:val="single" w:sz="4" w:space="0" w:color="auto"/>
              <w:right w:val="single" w:sz="4" w:space="0" w:color="auto"/>
            </w:tcBorders>
            <w:shd w:val="clear" w:color="auto" w:fill="auto"/>
            <w:noWrap/>
            <w:vAlign w:val="center"/>
          </w:tcPr>
          <w:p w14:paraId="0B741EF5" w14:textId="77777777" w:rsidR="00D817CE" w:rsidRPr="008F5BB9" w:rsidRDefault="00D817CE" w:rsidP="008D34E6">
            <w:pPr>
              <w:widowControl/>
              <w:spacing w:line="240" w:lineRule="auto"/>
              <w:ind w:firstLineChars="0" w:firstLine="0"/>
              <w:jc w:val="left"/>
              <w:rPr>
                <w:rFonts w:cs="Times New Roman"/>
                <w:kern w:val="0"/>
                <w:sz w:val="21"/>
              </w:rPr>
            </w:pPr>
          </w:p>
        </w:tc>
      </w:tr>
      <w:tr w:rsidR="00D817CE" w:rsidRPr="008F5BB9" w14:paraId="495F0399" w14:textId="77777777" w:rsidTr="008D34E6">
        <w:trPr>
          <w:trHeight w:val="510"/>
        </w:trPr>
        <w:tc>
          <w:tcPr>
            <w:tcW w:w="1535" w:type="pct"/>
            <w:gridSpan w:val="2"/>
            <w:vMerge/>
            <w:tcBorders>
              <w:left w:val="single" w:sz="4" w:space="0" w:color="auto"/>
              <w:right w:val="single" w:sz="4" w:space="0" w:color="auto"/>
            </w:tcBorders>
            <w:vAlign w:val="center"/>
          </w:tcPr>
          <w:p w14:paraId="6B235BBC"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46832612" w14:textId="77777777" w:rsidR="00D817CE" w:rsidRPr="008F5BB9" w:rsidRDefault="00D817CE" w:rsidP="008D34E6">
            <w:pPr>
              <w:widowControl/>
              <w:spacing w:line="240" w:lineRule="auto"/>
              <w:ind w:firstLineChars="0" w:firstLine="0"/>
              <w:jc w:val="left"/>
              <w:rPr>
                <w:rFonts w:cs="Times New Roman"/>
                <w:kern w:val="0"/>
                <w:sz w:val="21"/>
              </w:rPr>
            </w:pPr>
            <w:r w:rsidRPr="00A90AAD">
              <w:rPr>
                <w:rFonts w:cs="Times New Roman"/>
                <w:sz w:val="21"/>
              </w:rPr>
              <w:t xml:space="preserve">Aquaculture </w:t>
            </w:r>
            <w:r w:rsidRPr="008F5BB9">
              <w:rPr>
                <w:rFonts w:cs="Times New Roman"/>
                <w:sz w:val="21"/>
              </w:rPr>
              <w:t>(RMB 10,000)</w:t>
            </w:r>
          </w:p>
        </w:tc>
        <w:tc>
          <w:tcPr>
            <w:tcW w:w="2358" w:type="pct"/>
            <w:gridSpan w:val="2"/>
            <w:tcBorders>
              <w:top w:val="nil"/>
              <w:left w:val="nil"/>
              <w:bottom w:val="single" w:sz="4" w:space="0" w:color="auto"/>
              <w:right w:val="single" w:sz="4" w:space="0" w:color="auto"/>
            </w:tcBorders>
            <w:shd w:val="clear" w:color="auto" w:fill="auto"/>
            <w:noWrap/>
            <w:vAlign w:val="center"/>
          </w:tcPr>
          <w:p w14:paraId="30585FC6"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6D37AE11" w14:textId="77777777" w:rsidTr="008D34E6">
        <w:trPr>
          <w:trHeight w:val="510"/>
        </w:trPr>
        <w:tc>
          <w:tcPr>
            <w:tcW w:w="1535" w:type="pct"/>
            <w:gridSpan w:val="2"/>
            <w:vMerge/>
            <w:tcBorders>
              <w:left w:val="single" w:sz="4" w:space="0" w:color="auto"/>
              <w:bottom w:val="single" w:sz="4" w:space="0" w:color="auto"/>
              <w:right w:val="single" w:sz="4" w:space="0" w:color="auto"/>
            </w:tcBorders>
            <w:vAlign w:val="center"/>
          </w:tcPr>
          <w:p w14:paraId="5D19E829"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45EC5618"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Total (RMB 10,000)</w:t>
            </w:r>
          </w:p>
        </w:tc>
        <w:tc>
          <w:tcPr>
            <w:tcW w:w="2358" w:type="pct"/>
            <w:gridSpan w:val="2"/>
            <w:tcBorders>
              <w:top w:val="nil"/>
              <w:left w:val="nil"/>
              <w:bottom w:val="single" w:sz="4" w:space="0" w:color="auto"/>
              <w:right w:val="single" w:sz="4" w:space="0" w:color="auto"/>
            </w:tcBorders>
            <w:shd w:val="clear" w:color="auto" w:fill="auto"/>
            <w:noWrap/>
            <w:vAlign w:val="center"/>
          </w:tcPr>
          <w:p w14:paraId="16AFB176" w14:textId="77777777" w:rsidR="00D817CE" w:rsidRPr="008F5BB9" w:rsidRDefault="00D817CE" w:rsidP="008D34E6">
            <w:pPr>
              <w:widowControl/>
              <w:spacing w:line="240" w:lineRule="auto"/>
              <w:ind w:firstLineChars="0" w:firstLine="0"/>
              <w:jc w:val="left"/>
              <w:rPr>
                <w:rFonts w:cs="Times New Roman"/>
                <w:kern w:val="0"/>
                <w:sz w:val="21"/>
              </w:rPr>
            </w:pPr>
          </w:p>
        </w:tc>
      </w:tr>
      <w:tr w:rsidR="00D817CE" w:rsidRPr="008F5BB9" w14:paraId="06EEFA2A" w14:textId="77777777" w:rsidTr="008D34E6">
        <w:trPr>
          <w:trHeight w:val="510"/>
        </w:trPr>
        <w:tc>
          <w:tcPr>
            <w:tcW w:w="153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C1DB6D8" w14:textId="77777777" w:rsidR="00D817CE" w:rsidRPr="008F5BB9" w:rsidRDefault="00D817CE" w:rsidP="008D34E6">
            <w:pPr>
              <w:widowControl/>
              <w:spacing w:line="240" w:lineRule="auto"/>
              <w:ind w:firstLineChars="0" w:firstLine="0"/>
              <w:jc w:val="center"/>
              <w:rPr>
                <w:rFonts w:cs="Times New Roman"/>
                <w:kern w:val="0"/>
                <w:sz w:val="21"/>
              </w:rPr>
            </w:pPr>
            <w:r w:rsidRPr="008F5BB9">
              <w:rPr>
                <w:rFonts w:cs="Times New Roman"/>
                <w:sz w:val="21"/>
              </w:rPr>
              <w:t>(5</w:t>
            </w:r>
            <w:r>
              <w:rPr>
                <w:rFonts w:cs="Times New Roman"/>
                <w:sz w:val="21"/>
              </w:rPr>
              <w:t>)</w:t>
            </w:r>
            <w:r w:rsidRPr="008F5BB9">
              <w:rPr>
                <w:rFonts w:cs="Times New Roman"/>
                <w:sz w:val="21"/>
              </w:rPr>
              <w:t xml:space="preserve"> Per capita net income (</w:t>
            </w:r>
            <w:r>
              <w:rPr>
                <w:rFonts w:cs="Times New Roman"/>
                <w:sz w:val="21"/>
              </w:rPr>
              <w:t>RMB</w:t>
            </w:r>
            <w:r w:rsidRPr="008F5BB9">
              <w:rPr>
                <w:rFonts w:cs="Times New Roman"/>
                <w:sz w:val="21"/>
              </w:rPr>
              <w:t>)</w:t>
            </w:r>
          </w:p>
        </w:tc>
        <w:tc>
          <w:tcPr>
            <w:tcW w:w="1107" w:type="pct"/>
            <w:gridSpan w:val="2"/>
            <w:tcBorders>
              <w:top w:val="nil"/>
              <w:left w:val="nil"/>
              <w:bottom w:val="single" w:sz="4" w:space="0" w:color="auto"/>
              <w:right w:val="single" w:sz="4" w:space="0" w:color="auto"/>
            </w:tcBorders>
            <w:shd w:val="clear" w:color="auto" w:fill="auto"/>
            <w:noWrap/>
            <w:vAlign w:val="center"/>
          </w:tcPr>
          <w:p w14:paraId="6AFC28E6"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Industrial and sideline income (RMB 10,000)</w:t>
            </w:r>
          </w:p>
        </w:tc>
        <w:tc>
          <w:tcPr>
            <w:tcW w:w="2358" w:type="pct"/>
            <w:gridSpan w:val="2"/>
            <w:tcBorders>
              <w:top w:val="nil"/>
              <w:left w:val="nil"/>
              <w:bottom w:val="single" w:sz="4" w:space="0" w:color="auto"/>
              <w:right w:val="single" w:sz="4" w:space="0" w:color="auto"/>
            </w:tcBorders>
            <w:shd w:val="clear" w:color="auto" w:fill="auto"/>
            <w:noWrap/>
            <w:vAlign w:val="center"/>
          </w:tcPr>
          <w:p w14:paraId="66B9F4BE"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r w:rsidR="00D817CE" w:rsidRPr="008F5BB9" w14:paraId="1483C85D" w14:textId="77777777" w:rsidTr="008D34E6">
        <w:trPr>
          <w:trHeight w:val="510"/>
        </w:trPr>
        <w:tc>
          <w:tcPr>
            <w:tcW w:w="15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18FFC845" w14:textId="77777777" w:rsidR="00D817CE" w:rsidRPr="008F5BB9" w:rsidRDefault="00D817CE" w:rsidP="008D34E6">
            <w:pPr>
              <w:widowControl/>
              <w:spacing w:line="240" w:lineRule="auto"/>
              <w:ind w:firstLineChars="0" w:firstLine="0"/>
              <w:jc w:val="center"/>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27B2BC96"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Per capita net income in the whole village (</w:t>
            </w:r>
            <w:r>
              <w:rPr>
                <w:rFonts w:cs="Times New Roman"/>
                <w:sz w:val="21"/>
              </w:rPr>
              <w:t>RMB</w:t>
            </w:r>
            <w:r w:rsidRPr="008F5BB9">
              <w:rPr>
                <w:rFonts w:cs="Times New Roman"/>
                <w:sz w:val="21"/>
              </w:rPr>
              <w:t>)</w:t>
            </w:r>
          </w:p>
        </w:tc>
        <w:tc>
          <w:tcPr>
            <w:tcW w:w="2358" w:type="pct"/>
            <w:gridSpan w:val="2"/>
            <w:tcBorders>
              <w:top w:val="nil"/>
              <w:left w:val="nil"/>
              <w:bottom w:val="single" w:sz="4" w:space="0" w:color="auto"/>
              <w:right w:val="single" w:sz="4" w:space="0" w:color="auto"/>
            </w:tcBorders>
            <w:shd w:val="clear" w:color="auto" w:fill="auto"/>
            <w:noWrap/>
            <w:vAlign w:val="center"/>
          </w:tcPr>
          <w:p w14:paraId="0EF97ED7" w14:textId="77777777" w:rsidR="00D817CE" w:rsidRPr="008F5BB9" w:rsidRDefault="00D817CE" w:rsidP="008D34E6">
            <w:pPr>
              <w:widowControl/>
              <w:spacing w:line="240" w:lineRule="auto"/>
              <w:ind w:firstLineChars="0" w:firstLine="0"/>
              <w:jc w:val="left"/>
              <w:rPr>
                <w:rFonts w:cs="Times New Roman"/>
                <w:kern w:val="0"/>
                <w:sz w:val="21"/>
              </w:rPr>
            </w:pPr>
          </w:p>
        </w:tc>
      </w:tr>
      <w:tr w:rsidR="00D817CE" w:rsidRPr="008F5BB9" w14:paraId="306AFC85" w14:textId="77777777" w:rsidTr="008D34E6">
        <w:trPr>
          <w:trHeight w:val="510"/>
        </w:trPr>
        <w:tc>
          <w:tcPr>
            <w:tcW w:w="1535" w:type="pct"/>
            <w:gridSpan w:val="2"/>
            <w:vMerge/>
            <w:tcBorders>
              <w:top w:val="single" w:sz="4" w:space="0" w:color="auto"/>
              <w:left w:val="single" w:sz="4" w:space="0" w:color="auto"/>
              <w:bottom w:val="single" w:sz="4" w:space="0" w:color="auto"/>
              <w:right w:val="single" w:sz="4" w:space="0" w:color="auto"/>
            </w:tcBorders>
            <w:vAlign w:val="center"/>
          </w:tcPr>
          <w:p w14:paraId="1EAA4B7D" w14:textId="77777777" w:rsidR="00D817CE" w:rsidRPr="008F5BB9" w:rsidRDefault="00D817CE" w:rsidP="008D34E6">
            <w:pPr>
              <w:widowControl/>
              <w:spacing w:line="240" w:lineRule="auto"/>
              <w:ind w:firstLineChars="0" w:firstLine="0"/>
              <w:jc w:val="left"/>
              <w:rPr>
                <w:rFonts w:cs="Times New Roman"/>
                <w:kern w:val="0"/>
                <w:sz w:val="21"/>
              </w:rPr>
            </w:pPr>
          </w:p>
        </w:tc>
        <w:tc>
          <w:tcPr>
            <w:tcW w:w="1107" w:type="pct"/>
            <w:gridSpan w:val="2"/>
            <w:tcBorders>
              <w:top w:val="nil"/>
              <w:left w:val="nil"/>
              <w:bottom w:val="single" w:sz="4" w:space="0" w:color="auto"/>
              <w:right w:val="single" w:sz="4" w:space="0" w:color="auto"/>
            </w:tcBorders>
            <w:shd w:val="clear" w:color="auto" w:fill="auto"/>
            <w:noWrap/>
            <w:vAlign w:val="center"/>
          </w:tcPr>
          <w:p w14:paraId="061EBAA1"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Types of industrial and sideline production participated in by villagers</w:t>
            </w:r>
          </w:p>
        </w:tc>
        <w:tc>
          <w:tcPr>
            <w:tcW w:w="2358" w:type="pct"/>
            <w:gridSpan w:val="2"/>
            <w:tcBorders>
              <w:top w:val="nil"/>
              <w:left w:val="nil"/>
              <w:bottom w:val="single" w:sz="4" w:space="0" w:color="auto"/>
              <w:right w:val="single" w:sz="4" w:space="0" w:color="auto"/>
            </w:tcBorders>
            <w:shd w:val="clear" w:color="auto" w:fill="auto"/>
            <w:noWrap/>
            <w:vAlign w:val="center"/>
          </w:tcPr>
          <w:p w14:paraId="63EA5926" w14:textId="77777777" w:rsidR="00D817CE" w:rsidRPr="008F5BB9" w:rsidRDefault="00D817CE" w:rsidP="008D34E6">
            <w:pPr>
              <w:widowControl/>
              <w:spacing w:line="240" w:lineRule="auto"/>
              <w:ind w:firstLineChars="0" w:firstLine="0"/>
              <w:jc w:val="left"/>
              <w:rPr>
                <w:rFonts w:cs="Times New Roman"/>
                <w:kern w:val="0"/>
                <w:sz w:val="21"/>
              </w:rPr>
            </w:pPr>
            <w:r w:rsidRPr="008F5BB9">
              <w:rPr>
                <w:rFonts w:cs="Times New Roman"/>
                <w:sz w:val="21"/>
              </w:rPr>
              <w:t xml:space="preserve">　</w:t>
            </w:r>
          </w:p>
        </w:tc>
      </w:tr>
    </w:tbl>
    <w:p w14:paraId="13663B82" w14:textId="77777777" w:rsidR="00D817CE" w:rsidRPr="008F5BB9" w:rsidRDefault="00D817CE" w:rsidP="00091121">
      <w:pPr>
        <w:widowControl/>
        <w:numPr>
          <w:ilvl w:val="0"/>
          <w:numId w:val="5"/>
        </w:numPr>
        <w:spacing w:before="120" w:after="120" w:line="360" w:lineRule="auto"/>
        <w:ind w:firstLineChars="0"/>
        <w:jc w:val="center"/>
        <w:outlineLvl w:val="0"/>
        <w:rPr>
          <w:rFonts w:eastAsia="黑体" w:cs="Times New Roman"/>
          <w:b/>
          <w:iCs/>
          <w:smallCaps/>
          <w:spacing w:val="-16"/>
          <w:kern w:val="32"/>
          <w:szCs w:val="24"/>
        </w:rPr>
      </w:pPr>
      <w:r w:rsidRPr="008F5BB9">
        <w:rPr>
          <w:rFonts w:cs="Times New Roman"/>
        </w:rPr>
        <w:br w:type="page"/>
      </w:r>
      <w:bookmarkStart w:id="384" w:name="_Toc85892146"/>
      <w:bookmarkStart w:id="385" w:name="_Toc97495537"/>
      <w:bookmarkStart w:id="386" w:name="_Toc100840907"/>
      <w:bookmarkStart w:id="387" w:name="_Toc102032441"/>
      <w:r w:rsidRPr="008F5BB9">
        <w:rPr>
          <w:rFonts w:cs="Times New Roman"/>
          <w:b/>
          <w:iCs/>
          <w:smallCaps/>
          <w:szCs w:val="24"/>
        </w:rPr>
        <w:lastRenderedPageBreak/>
        <w:t>A</w:t>
      </w:r>
      <w:r w:rsidRPr="008F5BB9">
        <w:rPr>
          <w:rFonts w:cs="Times New Roman"/>
          <w:b/>
          <w:bCs/>
          <w:szCs w:val="24"/>
        </w:rPr>
        <w:t>ppendix</w:t>
      </w:r>
      <w:r w:rsidRPr="008F5BB9">
        <w:rPr>
          <w:rFonts w:cs="Times New Roman"/>
          <w:b/>
          <w:iCs/>
          <w:smallCaps/>
          <w:szCs w:val="24"/>
        </w:rPr>
        <w:t xml:space="preserve"> 2 </w:t>
      </w:r>
      <w:bookmarkEnd w:id="384"/>
      <w:bookmarkEnd w:id="385"/>
      <w:bookmarkEnd w:id="386"/>
      <w:r>
        <w:rPr>
          <w:rFonts w:cs="Times New Roman"/>
          <w:b/>
          <w:szCs w:val="24"/>
        </w:rPr>
        <w:t>V</w:t>
      </w:r>
      <w:r w:rsidRPr="008F5BB9">
        <w:rPr>
          <w:rFonts w:cs="Times New Roman"/>
          <w:b/>
          <w:szCs w:val="24"/>
        </w:rPr>
        <w:t xml:space="preserve">illage-level social questionnaire </w:t>
      </w:r>
      <w:r>
        <w:rPr>
          <w:rFonts w:cs="Times New Roman"/>
          <w:b/>
          <w:szCs w:val="24"/>
        </w:rPr>
        <w:t>f</w:t>
      </w:r>
      <w:r w:rsidRPr="008F5BB9">
        <w:rPr>
          <w:rFonts w:cs="Times New Roman"/>
          <w:b/>
          <w:szCs w:val="24"/>
        </w:rPr>
        <w:t xml:space="preserve">or </w:t>
      </w:r>
      <w:r>
        <w:rPr>
          <w:rFonts w:cs="Times New Roman"/>
          <w:b/>
          <w:szCs w:val="24"/>
        </w:rPr>
        <w:t xml:space="preserve">the </w:t>
      </w:r>
      <w:r w:rsidRPr="008F5BB9">
        <w:rPr>
          <w:rFonts w:cs="Times New Roman"/>
          <w:b/>
          <w:szCs w:val="24"/>
        </w:rPr>
        <w:t xml:space="preserve">reconstruction of rural roads in Zhengzhou </w:t>
      </w:r>
      <w:r>
        <w:rPr>
          <w:rFonts w:cs="Times New Roman"/>
          <w:b/>
          <w:szCs w:val="24"/>
        </w:rPr>
        <w:t>for s</w:t>
      </w:r>
      <w:r w:rsidRPr="008F5BB9">
        <w:rPr>
          <w:rFonts w:cs="Times New Roman"/>
          <w:b/>
          <w:szCs w:val="24"/>
        </w:rPr>
        <w:t>ample households (10 households in each village)</w:t>
      </w:r>
      <w:bookmarkEnd w:id="3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613"/>
        <w:gridCol w:w="2584"/>
      </w:tblGrid>
      <w:tr w:rsidR="00D817CE" w:rsidRPr="008F5BB9" w14:paraId="77065307" w14:textId="77777777" w:rsidTr="008D34E6">
        <w:trPr>
          <w:trHeight w:val="20"/>
        </w:trPr>
        <w:tc>
          <w:tcPr>
            <w:tcW w:w="1364" w:type="pct"/>
            <w:shd w:val="clear" w:color="auto" w:fill="auto"/>
            <w:vAlign w:val="center"/>
          </w:tcPr>
          <w:p w14:paraId="54059EC0" w14:textId="77777777" w:rsidR="00D817CE" w:rsidRPr="008F5BB9" w:rsidRDefault="00D817CE" w:rsidP="008D34E6">
            <w:pPr>
              <w:ind w:firstLineChars="0" w:firstLine="0"/>
              <w:rPr>
                <w:rFonts w:cs="Times New Roman"/>
                <w:bCs/>
                <w:kern w:val="0"/>
                <w:sz w:val="21"/>
              </w:rPr>
            </w:pPr>
            <w:r w:rsidRPr="008F5BB9">
              <w:rPr>
                <w:rFonts w:cs="Times New Roman"/>
                <w:bCs/>
                <w:sz w:val="21"/>
              </w:rPr>
              <w:t>Name of county (city)</w:t>
            </w:r>
            <w:r>
              <w:rPr>
                <w:rFonts w:cs="Times New Roman"/>
                <w:bCs/>
                <w:sz w:val="21"/>
              </w:rPr>
              <w:t>/</w:t>
            </w:r>
            <w:r w:rsidRPr="008F5BB9">
              <w:rPr>
                <w:rFonts w:cs="Times New Roman"/>
                <w:bCs/>
                <w:sz w:val="21"/>
              </w:rPr>
              <w:t>township</w:t>
            </w:r>
          </w:p>
        </w:tc>
        <w:tc>
          <w:tcPr>
            <w:tcW w:w="2120" w:type="pct"/>
            <w:shd w:val="clear" w:color="auto" w:fill="auto"/>
            <w:vAlign w:val="center"/>
          </w:tcPr>
          <w:p w14:paraId="76A81240" w14:textId="77777777" w:rsidR="00D817CE" w:rsidRPr="008F5BB9" w:rsidRDefault="00D817CE" w:rsidP="008D34E6">
            <w:pPr>
              <w:ind w:firstLineChars="0" w:firstLine="0"/>
              <w:rPr>
                <w:rFonts w:cs="Times New Roman"/>
                <w:bCs/>
                <w:kern w:val="0"/>
                <w:sz w:val="21"/>
              </w:rPr>
            </w:pPr>
            <w:r w:rsidRPr="008F5BB9">
              <w:rPr>
                <w:rFonts w:cs="Times New Roman"/>
                <w:bCs/>
                <w:sz w:val="21"/>
              </w:rPr>
              <w:t>Name of village/community</w:t>
            </w:r>
          </w:p>
        </w:tc>
        <w:tc>
          <w:tcPr>
            <w:tcW w:w="1516" w:type="pct"/>
            <w:shd w:val="clear" w:color="auto" w:fill="auto"/>
            <w:vAlign w:val="center"/>
          </w:tcPr>
          <w:p w14:paraId="28D10DAC" w14:textId="77777777" w:rsidR="00D817CE" w:rsidRPr="008F5BB9" w:rsidRDefault="00D817CE" w:rsidP="008D34E6">
            <w:pPr>
              <w:ind w:firstLineChars="0" w:firstLine="0"/>
              <w:rPr>
                <w:rFonts w:cs="Times New Roman"/>
                <w:b/>
                <w:bCs/>
                <w:kern w:val="0"/>
                <w:sz w:val="21"/>
              </w:rPr>
            </w:pPr>
            <w:r w:rsidRPr="008F5BB9">
              <w:rPr>
                <w:rFonts w:cs="Times New Roman"/>
                <w:b/>
                <w:bCs/>
                <w:sz w:val="21"/>
              </w:rPr>
              <w:t>Name: (male) (female)</w:t>
            </w:r>
          </w:p>
        </w:tc>
      </w:tr>
      <w:tr w:rsidR="00D817CE" w:rsidRPr="008F5BB9" w14:paraId="2619C93F" w14:textId="77777777" w:rsidTr="008D34E6">
        <w:trPr>
          <w:trHeight w:val="20"/>
        </w:trPr>
        <w:tc>
          <w:tcPr>
            <w:tcW w:w="1364" w:type="pct"/>
            <w:shd w:val="clear" w:color="auto" w:fill="auto"/>
            <w:vAlign w:val="center"/>
          </w:tcPr>
          <w:p w14:paraId="48AC21B0"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c>
          <w:tcPr>
            <w:tcW w:w="2120" w:type="pct"/>
            <w:shd w:val="clear" w:color="auto" w:fill="auto"/>
            <w:vAlign w:val="center"/>
          </w:tcPr>
          <w:p w14:paraId="0E953761"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c>
          <w:tcPr>
            <w:tcW w:w="1516" w:type="pct"/>
            <w:shd w:val="clear" w:color="auto" w:fill="auto"/>
            <w:vAlign w:val="center"/>
          </w:tcPr>
          <w:p w14:paraId="0D7A40EF" w14:textId="77777777" w:rsidR="00D817CE" w:rsidRPr="008F5BB9" w:rsidRDefault="00D817CE" w:rsidP="008D34E6">
            <w:pPr>
              <w:ind w:firstLineChars="0" w:firstLine="0"/>
              <w:rPr>
                <w:rFonts w:cs="Times New Roman"/>
                <w:b/>
                <w:bCs/>
                <w:kern w:val="0"/>
                <w:sz w:val="21"/>
              </w:rPr>
            </w:pPr>
            <w:r w:rsidRPr="008F5BB9">
              <w:rPr>
                <w:rFonts w:cs="Times New Roman"/>
                <w:b/>
                <w:bCs/>
                <w:sz w:val="21"/>
              </w:rPr>
              <w:t xml:space="preserve">　</w:t>
            </w:r>
          </w:p>
        </w:tc>
      </w:tr>
      <w:tr w:rsidR="00D817CE" w:rsidRPr="008F5BB9" w14:paraId="36F012EA" w14:textId="77777777" w:rsidTr="008D34E6">
        <w:trPr>
          <w:trHeight w:val="20"/>
        </w:trPr>
        <w:tc>
          <w:tcPr>
            <w:tcW w:w="1364" w:type="pct"/>
            <w:vMerge w:val="restart"/>
            <w:shd w:val="clear" w:color="auto" w:fill="auto"/>
            <w:vAlign w:val="center"/>
          </w:tcPr>
          <w:p w14:paraId="464A471C" w14:textId="77777777" w:rsidR="00D817CE" w:rsidRPr="008F5BB9" w:rsidRDefault="00D817CE" w:rsidP="008D34E6">
            <w:pPr>
              <w:ind w:firstLineChars="0" w:firstLine="0"/>
              <w:rPr>
                <w:rFonts w:cs="Times New Roman"/>
                <w:b/>
                <w:bCs/>
                <w:kern w:val="0"/>
                <w:sz w:val="21"/>
              </w:rPr>
            </w:pPr>
            <w:r w:rsidRPr="008F5BB9">
              <w:rPr>
                <w:rFonts w:cs="Times New Roman"/>
                <w:b/>
                <w:bCs/>
                <w:sz w:val="21"/>
              </w:rPr>
              <w:t>Age (check if you agree)</w:t>
            </w:r>
          </w:p>
        </w:tc>
        <w:tc>
          <w:tcPr>
            <w:tcW w:w="2120" w:type="pct"/>
            <w:shd w:val="clear" w:color="auto" w:fill="auto"/>
            <w:vAlign w:val="center"/>
          </w:tcPr>
          <w:p w14:paraId="2A96D31E" w14:textId="77777777" w:rsidR="00D817CE" w:rsidRPr="008F5BB9" w:rsidRDefault="00D817CE" w:rsidP="008D34E6">
            <w:pPr>
              <w:ind w:firstLineChars="0" w:firstLine="0"/>
              <w:rPr>
                <w:rFonts w:cs="Times New Roman"/>
                <w:bCs/>
                <w:kern w:val="0"/>
                <w:sz w:val="21"/>
              </w:rPr>
            </w:pPr>
            <w:r w:rsidRPr="00C51420">
              <w:rPr>
                <w:rFonts w:cs="Times New Roman"/>
                <w:bCs/>
                <w:sz w:val="21"/>
              </w:rPr>
              <w:t>Under 17</w:t>
            </w:r>
          </w:p>
        </w:tc>
        <w:tc>
          <w:tcPr>
            <w:tcW w:w="1516" w:type="pct"/>
            <w:shd w:val="clear" w:color="auto" w:fill="auto"/>
            <w:vAlign w:val="center"/>
          </w:tcPr>
          <w:p w14:paraId="772DE67C"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7EE4BFB5" w14:textId="77777777" w:rsidTr="008D34E6">
        <w:trPr>
          <w:trHeight w:val="20"/>
        </w:trPr>
        <w:tc>
          <w:tcPr>
            <w:tcW w:w="1364" w:type="pct"/>
            <w:vMerge/>
            <w:vAlign w:val="center"/>
          </w:tcPr>
          <w:p w14:paraId="33127C31" w14:textId="77777777" w:rsidR="00D817CE" w:rsidRPr="008F5BB9" w:rsidRDefault="00D817CE" w:rsidP="008D34E6">
            <w:pPr>
              <w:ind w:firstLineChars="0" w:firstLine="0"/>
              <w:rPr>
                <w:rFonts w:cs="Times New Roman"/>
                <w:b/>
                <w:bCs/>
                <w:kern w:val="0"/>
                <w:sz w:val="21"/>
              </w:rPr>
            </w:pPr>
          </w:p>
        </w:tc>
        <w:tc>
          <w:tcPr>
            <w:tcW w:w="2120" w:type="pct"/>
            <w:shd w:val="clear" w:color="auto" w:fill="auto"/>
            <w:vAlign w:val="center"/>
          </w:tcPr>
          <w:p w14:paraId="67332DD4" w14:textId="77777777" w:rsidR="00D817CE" w:rsidRPr="008F5BB9" w:rsidRDefault="00D817CE" w:rsidP="008D34E6">
            <w:pPr>
              <w:ind w:firstLineChars="0" w:firstLine="0"/>
              <w:rPr>
                <w:rFonts w:cs="Times New Roman"/>
                <w:bCs/>
                <w:kern w:val="0"/>
                <w:sz w:val="21"/>
              </w:rPr>
            </w:pPr>
            <w:r w:rsidRPr="008F5BB9">
              <w:rPr>
                <w:rFonts w:cs="Times New Roman"/>
                <w:bCs/>
                <w:sz w:val="21"/>
              </w:rPr>
              <w:t>1</w:t>
            </w:r>
            <w:r>
              <w:rPr>
                <w:rFonts w:cs="Times New Roman"/>
                <w:bCs/>
                <w:sz w:val="21"/>
              </w:rPr>
              <w:t>7</w:t>
            </w:r>
            <w:r w:rsidRPr="008F5BB9">
              <w:rPr>
                <w:rFonts w:cs="Times New Roman"/>
                <w:bCs/>
                <w:sz w:val="21"/>
              </w:rPr>
              <w:t>-60</w:t>
            </w:r>
          </w:p>
        </w:tc>
        <w:tc>
          <w:tcPr>
            <w:tcW w:w="1516" w:type="pct"/>
            <w:shd w:val="clear" w:color="auto" w:fill="auto"/>
            <w:vAlign w:val="center"/>
          </w:tcPr>
          <w:p w14:paraId="3172098A"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14495690" w14:textId="77777777" w:rsidTr="008D34E6">
        <w:trPr>
          <w:trHeight w:val="20"/>
        </w:trPr>
        <w:tc>
          <w:tcPr>
            <w:tcW w:w="1364" w:type="pct"/>
            <w:vMerge/>
            <w:vAlign w:val="center"/>
          </w:tcPr>
          <w:p w14:paraId="289B7505" w14:textId="77777777" w:rsidR="00D817CE" w:rsidRPr="008F5BB9" w:rsidRDefault="00D817CE" w:rsidP="008D34E6">
            <w:pPr>
              <w:ind w:firstLineChars="0" w:firstLine="0"/>
              <w:rPr>
                <w:rFonts w:cs="Times New Roman"/>
                <w:b/>
                <w:bCs/>
                <w:kern w:val="0"/>
                <w:sz w:val="21"/>
              </w:rPr>
            </w:pPr>
          </w:p>
        </w:tc>
        <w:tc>
          <w:tcPr>
            <w:tcW w:w="2120" w:type="pct"/>
            <w:shd w:val="clear" w:color="auto" w:fill="auto"/>
            <w:vAlign w:val="center"/>
          </w:tcPr>
          <w:p w14:paraId="6EE51ACE" w14:textId="77777777" w:rsidR="00D817CE" w:rsidRPr="008F5BB9" w:rsidRDefault="00D817CE" w:rsidP="008D34E6">
            <w:pPr>
              <w:ind w:firstLineChars="0" w:firstLine="0"/>
              <w:rPr>
                <w:rFonts w:cs="Times New Roman"/>
                <w:bCs/>
                <w:kern w:val="0"/>
                <w:sz w:val="21"/>
              </w:rPr>
            </w:pPr>
            <w:r w:rsidRPr="008F5BB9">
              <w:rPr>
                <w:rFonts w:cs="Times New Roman"/>
                <w:bCs/>
                <w:sz w:val="21"/>
              </w:rPr>
              <w:t>Over 60</w:t>
            </w:r>
          </w:p>
        </w:tc>
        <w:tc>
          <w:tcPr>
            <w:tcW w:w="1516" w:type="pct"/>
            <w:shd w:val="clear" w:color="auto" w:fill="auto"/>
            <w:vAlign w:val="center"/>
          </w:tcPr>
          <w:p w14:paraId="66423071"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554CA2F6" w14:textId="77777777" w:rsidTr="008D34E6">
        <w:trPr>
          <w:trHeight w:val="20"/>
        </w:trPr>
        <w:tc>
          <w:tcPr>
            <w:tcW w:w="1364" w:type="pct"/>
            <w:vMerge w:val="restart"/>
            <w:shd w:val="clear" w:color="auto" w:fill="auto"/>
            <w:vAlign w:val="center"/>
          </w:tcPr>
          <w:p w14:paraId="5C8AA149" w14:textId="77777777" w:rsidR="00D817CE" w:rsidRPr="008F5BB9" w:rsidRDefault="00D817CE" w:rsidP="008D34E6">
            <w:pPr>
              <w:ind w:firstLineChars="0" w:firstLine="0"/>
              <w:rPr>
                <w:rFonts w:cs="Times New Roman"/>
                <w:b/>
                <w:bCs/>
                <w:kern w:val="0"/>
                <w:sz w:val="21"/>
              </w:rPr>
            </w:pPr>
            <w:r w:rsidRPr="008F5BB9">
              <w:rPr>
                <w:rFonts w:cs="Times New Roman"/>
                <w:b/>
                <w:bCs/>
                <w:sz w:val="21"/>
              </w:rPr>
              <w:t>Gender (check if you agree)</w:t>
            </w:r>
          </w:p>
        </w:tc>
        <w:tc>
          <w:tcPr>
            <w:tcW w:w="2120" w:type="pct"/>
            <w:shd w:val="clear" w:color="auto" w:fill="auto"/>
            <w:vAlign w:val="center"/>
          </w:tcPr>
          <w:p w14:paraId="4D5A5897" w14:textId="77777777" w:rsidR="00D817CE" w:rsidRPr="008F5BB9" w:rsidRDefault="00D817CE" w:rsidP="008D34E6">
            <w:pPr>
              <w:ind w:firstLineChars="0" w:firstLine="0"/>
              <w:rPr>
                <w:rFonts w:cs="Times New Roman"/>
                <w:bCs/>
                <w:kern w:val="0"/>
                <w:sz w:val="21"/>
              </w:rPr>
            </w:pPr>
            <w:r w:rsidRPr="008F5BB9">
              <w:rPr>
                <w:rFonts w:cs="Times New Roman"/>
                <w:bCs/>
                <w:sz w:val="21"/>
              </w:rPr>
              <w:t>Male</w:t>
            </w:r>
          </w:p>
        </w:tc>
        <w:tc>
          <w:tcPr>
            <w:tcW w:w="1516" w:type="pct"/>
            <w:shd w:val="clear" w:color="auto" w:fill="auto"/>
            <w:vAlign w:val="center"/>
          </w:tcPr>
          <w:p w14:paraId="1E05885A"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0B1243A1" w14:textId="77777777" w:rsidTr="008D34E6">
        <w:trPr>
          <w:trHeight w:val="20"/>
        </w:trPr>
        <w:tc>
          <w:tcPr>
            <w:tcW w:w="1364" w:type="pct"/>
            <w:vMerge/>
            <w:vAlign w:val="center"/>
          </w:tcPr>
          <w:p w14:paraId="78148F08" w14:textId="77777777" w:rsidR="00D817CE" w:rsidRPr="008F5BB9" w:rsidRDefault="00D817CE" w:rsidP="008D34E6">
            <w:pPr>
              <w:ind w:firstLineChars="0" w:firstLine="0"/>
              <w:rPr>
                <w:rFonts w:cs="Times New Roman"/>
                <w:b/>
                <w:bCs/>
                <w:kern w:val="0"/>
                <w:sz w:val="21"/>
              </w:rPr>
            </w:pPr>
          </w:p>
        </w:tc>
        <w:tc>
          <w:tcPr>
            <w:tcW w:w="2120" w:type="pct"/>
            <w:shd w:val="clear" w:color="auto" w:fill="auto"/>
            <w:vAlign w:val="center"/>
          </w:tcPr>
          <w:p w14:paraId="47C013AD" w14:textId="77777777" w:rsidR="00D817CE" w:rsidRPr="008F5BB9" w:rsidRDefault="00D817CE" w:rsidP="008D34E6">
            <w:pPr>
              <w:ind w:firstLineChars="0" w:firstLine="0"/>
              <w:rPr>
                <w:rFonts w:cs="Times New Roman"/>
                <w:bCs/>
                <w:kern w:val="0"/>
                <w:sz w:val="21"/>
              </w:rPr>
            </w:pPr>
            <w:r w:rsidRPr="008F5BB9">
              <w:rPr>
                <w:rFonts w:cs="Times New Roman"/>
                <w:bCs/>
                <w:sz w:val="21"/>
              </w:rPr>
              <w:t>Female</w:t>
            </w:r>
          </w:p>
        </w:tc>
        <w:tc>
          <w:tcPr>
            <w:tcW w:w="1516" w:type="pct"/>
            <w:shd w:val="clear" w:color="auto" w:fill="auto"/>
            <w:vAlign w:val="center"/>
          </w:tcPr>
          <w:p w14:paraId="2EBFB1BC"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6B8F1DE3" w14:textId="77777777" w:rsidTr="008D34E6">
        <w:trPr>
          <w:trHeight w:val="20"/>
        </w:trPr>
        <w:tc>
          <w:tcPr>
            <w:tcW w:w="1364" w:type="pct"/>
            <w:vMerge w:val="restart"/>
            <w:shd w:val="clear" w:color="auto" w:fill="auto"/>
            <w:vAlign w:val="center"/>
          </w:tcPr>
          <w:p w14:paraId="56B93228" w14:textId="77777777" w:rsidR="00D817CE" w:rsidRPr="008F5BB9" w:rsidRDefault="00D817CE" w:rsidP="008D34E6">
            <w:pPr>
              <w:ind w:firstLineChars="0" w:firstLine="0"/>
              <w:rPr>
                <w:rFonts w:cs="Times New Roman"/>
                <w:b/>
                <w:bCs/>
                <w:kern w:val="0"/>
                <w:sz w:val="21"/>
              </w:rPr>
            </w:pPr>
            <w:r>
              <w:rPr>
                <w:rFonts w:cs="Times New Roman"/>
                <w:b/>
                <w:bCs/>
                <w:sz w:val="21"/>
              </w:rPr>
              <w:t>Nationality</w:t>
            </w:r>
            <w:r w:rsidRPr="008F5BB9">
              <w:rPr>
                <w:rFonts w:cs="Times New Roman"/>
                <w:b/>
                <w:bCs/>
                <w:sz w:val="21"/>
              </w:rPr>
              <w:t xml:space="preserve"> (check if you agree)</w:t>
            </w:r>
          </w:p>
        </w:tc>
        <w:tc>
          <w:tcPr>
            <w:tcW w:w="2120" w:type="pct"/>
            <w:shd w:val="clear" w:color="auto" w:fill="auto"/>
            <w:vAlign w:val="center"/>
          </w:tcPr>
          <w:p w14:paraId="19C60AFD" w14:textId="77777777" w:rsidR="00D817CE" w:rsidRPr="008F5BB9" w:rsidRDefault="00D817CE" w:rsidP="008D34E6">
            <w:pPr>
              <w:ind w:firstLineChars="0" w:firstLine="0"/>
              <w:rPr>
                <w:rFonts w:cs="Times New Roman"/>
                <w:bCs/>
                <w:kern w:val="0"/>
                <w:sz w:val="21"/>
              </w:rPr>
            </w:pPr>
            <w:r w:rsidRPr="008F5BB9">
              <w:rPr>
                <w:rFonts w:cs="Times New Roman"/>
                <w:bCs/>
                <w:sz w:val="21"/>
              </w:rPr>
              <w:t>Ethnic Han</w:t>
            </w:r>
          </w:p>
        </w:tc>
        <w:tc>
          <w:tcPr>
            <w:tcW w:w="1516" w:type="pct"/>
            <w:shd w:val="clear" w:color="auto" w:fill="auto"/>
            <w:vAlign w:val="center"/>
          </w:tcPr>
          <w:p w14:paraId="5DA0594F"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3A0D0F0C" w14:textId="77777777" w:rsidTr="008D34E6">
        <w:trPr>
          <w:trHeight w:val="20"/>
        </w:trPr>
        <w:tc>
          <w:tcPr>
            <w:tcW w:w="1364" w:type="pct"/>
            <w:vMerge/>
            <w:vAlign w:val="center"/>
          </w:tcPr>
          <w:p w14:paraId="6C7A86C5" w14:textId="77777777" w:rsidR="00D817CE" w:rsidRPr="008F5BB9" w:rsidRDefault="00D817CE" w:rsidP="008D34E6">
            <w:pPr>
              <w:ind w:firstLineChars="0" w:firstLine="0"/>
              <w:rPr>
                <w:rFonts w:cs="Times New Roman"/>
                <w:b/>
                <w:bCs/>
                <w:kern w:val="0"/>
                <w:sz w:val="21"/>
              </w:rPr>
            </w:pPr>
          </w:p>
        </w:tc>
        <w:tc>
          <w:tcPr>
            <w:tcW w:w="2120" w:type="pct"/>
            <w:shd w:val="clear" w:color="auto" w:fill="auto"/>
            <w:vAlign w:val="center"/>
          </w:tcPr>
          <w:p w14:paraId="339136C4" w14:textId="77777777" w:rsidR="00D817CE" w:rsidRPr="008F5BB9" w:rsidRDefault="00D817CE" w:rsidP="008D34E6">
            <w:pPr>
              <w:ind w:firstLineChars="0" w:firstLine="0"/>
              <w:rPr>
                <w:rFonts w:cs="Times New Roman"/>
                <w:bCs/>
                <w:kern w:val="0"/>
                <w:sz w:val="21"/>
              </w:rPr>
            </w:pPr>
            <w:r w:rsidRPr="008F5BB9">
              <w:rPr>
                <w:rFonts w:cs="Times New Roman"/>
                <w:bCs/>
                <w:sz w:val="21"/>
              </w:rPr>
              <w:t>Ethnic minorities (please specify your nation)</w:t>
            </w:r>
          </w:p>
        </w:tc>
        <w:tc>
          <w:tcPr>
            <w:tcW w:w="1516" w:type="pct"/>
            <w:shd w:val="clear" w:color="auto" w:fill="auto"/>
            <w:vAlign w:val="center"/>
          </w:tcPr>
          <w:p w14:paraId="64EED923"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140E6F92" w14:textId="77777777" w:rsidTr="008D34E6">
        <w:trPr>
          <w:trHeight w:val="20"/>
        </w:trPr>
        <w:tc>
          <w:tcPr>
            <w:tcW w:w="1364" w:type="pct"/>
            <w:vMerge w:val="restart"/>
            <w:shd w:val="clear" w:color="auto" w:fill="auto"/>
            <w:vAlign w:val="center"/>
          </w:tcPr>
          <w:p w14:paraId="22071874" w14:textId="77777777" w:rsidR="00D817CE" w:rsidRPr="008F5BB9" w:rsidRDefault="00D817CE" w:rsidP="008D34E6">
            <w:pPr>
              <w:ind w:firstLineChars="0" w:firstLine="0"/>
              <w:rPr>
                <w:rFonts w:cs="Times New Roman"/>
                <w:b/>
                <w:bCs/>
                <w:kern w:val="0"/>
                <w:sz w:val="21"/>
              </w:rPr>
            </w:pPr>
            <w:r w:rsidRPr="008F5BB9">
              <w:rPr>
                <w:rFonts w:cs="Times New Roman"/>
                <w:b/>
                <w:bCs/>
                <w:sz w:val="21"/>
              </w:rPr>
              <w:t>Education</w:t>
            </w:r>
            <w:r>
              <w:rPr>
                <w:rFonts w:cs="Times New Roman" w:hint="eastAsia"/>
                <w:b/>
                <w:bCs/>
                <w:sz w:val="21"/>
              </w:rPr>
              <w:t>al</w:t>
            </w:r>
            <w:r w:rsidRPr="008F5BB9">
              <w:rPr>
                <w:rFonts w:cs="Times New Roman"/>
                <w:b/>
                <w:bCs/>
                <w:sz w:val="21"/>
              </w:rPr>
              <w:t xml:space="preserve"> attainment (check if you agree)</w:t>
            </w:r>
          </w:p>
        </w:tc>
        <w:tc>
          <w:tcPr>
            <w:tcW w:w="2120" w:type="pct"/>
            <w:shd w:val="clear" w:color="auto" w:fill="auto"/>
            <w:vAlign w:val="center"/>
          </w:tcPr>
          <w:p w14:paraId="0541CC7F"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Junior </w:t>
            </w:r>
            <w:r>
              <w:rPr>
                <w:rFonts w:cs="Times New Roman"/>
                <w:bCs/>
                <w:sz w:val="21"/>
              </w:rPr>
              <w:t>middle school</w:t>
            </w:r>
            <w:r w:rsidRPr="008F5BB9">
              <w:rPr>
                <w:rFonts w:cs="Times New Roman"/>
                <w:bCs/>
                <w:sz w:val="21"/>
              </w:rPr>
              <w:t xml:space="preserve"> and below</w:t>
            </w:r>
          </w:p>
        </w:tc>
        <w:tc>
          <w:tcPr>
            <w:tcW w:w="1516" w:type="pct"/>
            <w:shd w:val="clear" w:color="auto" w:fill="auto"/>
            <w:vAlign w:val="center"/>
          </w:tcPr>
          <w:p w14:paraId="484EDA03"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2B2F3A5C" w14:textId="77777777" w:rsidTr="008D34E6">
        <w:trPr>
          <w:trHeight w:val="20"/>
        </w:trPr>
        <w:tc>
          <w:tcPr>
            <w:tcW w:w="1364" w:type="pct"/>
            <w:vMerge/>
            <w:vAlign w:val="center"/>
          </w:tcPr>
          <w:p w14:paraId="08DAFCA6" w14:textId="77777777" w:rsidR="00D817CE" w:rsidRPr="008F5BB9" w:rsidRDefault="00D817CE" w:rsidP="008D34E6">
            <w:pPr>
              <w:ind w:firstLineChars="0" w:firstLine="0"/>
              <w:rPr>
                <w:rFonts w:cs="Times New Roman"/>
                <w:b/>
                <w:bCs/>
                <w:kern w:val="0"/>
                <w:sz w:val="21"/>
              </w:rPr>
            </w:pPr>
          </w:p>
        </w:tc>
        <w:tc>
          <w:tcPr>
            <w:tcW w:w="2120" w:type="pct"/>
            <w:shd w:val="clear" w:color="auto" w:fill="auto"/>
            <w:vAlign w:val="center"/>
          </w:tcPr>
          <w:p w14:paraId="541B2027"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Senior </w:t>
            </w:r>
            <w:r>
              <w:rPr>
                <w:rFonts w:cs="Times New Roman"/>
                <w:bCs/>
                <w:sz w:val="21"/>
              </w:rPr>
              <w:t>middle school</w:t>
            </w:r>
            <w:r w:rsidRPr="008F5BB9">
              <w:rPr>
                <w:rFonts w:cs="Times New Roman"/>
                <w:bCs/>
                <w:sz w:val="21"/>
              </w:rPr>
              <w:t xml:space="preserve"> (technical secondary school, </w:t>
            </w:r>
            <w:r>
              <w:rPr>
                <w:rFonts w:cs="Times New Roman"/>
                <w:bCs/>
                <w:sz w:val="21"/>
              </w:rPr>
              <w:t>vocational</w:t>
            </w:r>
            <w:r w:rsidRPr="008F5BB9">
              <w:rPr>
                <w:rFonts w:cs="Times New Roman"/>
                <w:bCs/>
                <w:sz w:val="21"/>
              </w:rPr>
              <w:t xml:space="preserve"> school)</w:t>
            </w:r>
          </w:p>
        </w:tc>
        <w:tc>
          <w:tcPr>
            <w:tcW w:w="1516" w:type="pct"/>
            <w:shd w:val="clear" w:color="auto" w:fill="auto"/>
            <w:vAlign w:val="center"/>
          </w:tcPr>
          <w:p w14:paraId="2FAD6CAF"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369B63A0" w14:textId="77777777" w:rsidTr="008D34E6">
        <w:trPr>
          <w:trHeight w:val="20"/>
        </w:trPr>
        <w:tc>
          <w:tcPr>
            <w:tcW w:w="1364" w:type="pct"/>
            <w:vMerge/>
            <w:vAlign w:val="center"/>
          </w:tcPr>
          <w:p w14:paraId="4DDEAB85" w14:textId="77777777" w:rsidR="00D817CE" w:rsidRPr="008F5BB9" w:rsidRDefault="00D817CE" w:rsidP="008D34E6">
            <w:pPr>
              <w:ind w:firstLineChars="0" w:firstLine="0"/>
              <w:rPr>
                <w:rFonts w:cs="Times New Roman"/>
                <w:b/>
                <w:bCs/>
                <w:kern w:val="0"/>
                <w:sz w:val="21"/>
              </w:rPr>
            </w:pPr>
          </w:p>
        </w:tc>
        <w:tc>
          <w:tcPr>
            <w:tcW w:w="2120" w:type="pct"/>
            <w:shd w:val="clear" w:color="auto" w:fill="auto"/>
            <w:vAlign w:val="center"/>
          </w:tcPr>
          <w:p w14:paraId="7266EDD2"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Junior college, </w:t>
            </w:r>
            <w:r>
              <w:rPr>
                <w:rFonts w:cs="Times New Roman"/>
                <w:bCs/>
                <w:sz w:val="21"/>
              </w:rPr>
              <w:t>university</w:t>
            </w:r>
            <w:r w:rsidRPr="008F5BB9">
              <w:rPr>
                <w:rFonts w:cs="Times New Roman"/>
                <w:bCs/>
                <w:sz w:val="21"/>
              </w:rPr>
              <w:t xml:space="preserve"> or above</w:t>
            </w:r>
          </w:p>
        </w:tc>
        <w:tc>
          <w:tcPr>
            <w:tcW w:w="1516" w:type="pct"/>
            <w:shd w:val="clear" w:color="auto" w:fill="auto"/>
            <w:vAlign w:val="center"/>
          </w:tcPr>
          <w:p w14:paraId="71BE8FB1"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3F9C2779" w14:textId="77777777" w:rsidTr="008D34E6">
        <w:trPr>
          <w:trHeight w:val="20"/>
        </w:trPr>
        <w:tc>
          <w:tcPr>
            <w:tcW w:w="1364" w:type="pct"/>
            <w:vMerge w:val="restart"/>
            <w:shd w:val="clear" w:color="auto" w:fill="auto"/>
            <w:vAlign w:val="center"/>
          </w:tcPr>
          <w:p w14:paraId="0249C161" w14:textId="77777777" w:rsidR="00D817CE" w:rsidRPr="008F5BB9" w:rsidRDefault="00D817CE" w:rsidP="008D34E6">
            <w:pPr>
              <w:ind w:firstLineChars="0" w:firstLine="0"/>
              <w:rPr>
                <w:rFonts w:cs="Times New Roman"/>
                <w:b/>
                <w:bCs/>
                <w:kern w:val="0"/>
                <w:sz w:val="21"/>
              </w:rPr>
            </w:pPr>
            <w:r w:rsidRPr="008F5BB9">
              <w:rPr>
                <w:rFonts w:cs="Times New Roman"/>
                <w:b/>
                <w:bCs/>
                <w:sz w:val="21"/>
              </w:rPr>
              <w:t>Annual household income in 2021 (</w:t>
            </w:r>
            <w:r>
              <w:rPr>
                <w:rFonts w:cs="Times New Roman"/>
                <w:b/>
                <w:bCs/>
                <w:sz w:val="21"/>
              </w:rPr>
              <w:t>RMB</w:t>
            </w:r>
            <w:r w:rsidRPr="008F5BB9">
              <w:rPr>
                <w:rFonts w:cs="Times New Roman"/>
                <w:b/>
                <w:bCs/>
                <w:sz w:val="21"/>
              </w:rPr>
              <w:t>)</w:t>
            </w:r>
          </w:p>
        </w:tc>
        <w:tc>
          <w:tcPr>
            <w:tcW w:w="2120" w:type="pct"/>
            <w:shd w:val="clear" w:color="auto" w:fill="auto"/>
            <w:vAlign w:val="center"/>
          </w:tcPr>
          <w:p w14:paraId="628C47F4" w14:textId="77777777" w:rsidR="00D817CE" w:rsidRPr="008F5BB9" w:rsidRDefault="00D817CE" w:rsidP="008D34E6">
            <w:pPr>
              <w:ind w:firstLineChars="0" w:firstLine="0"/>
              <w:rPr>
                <w:rFonts w:cs="Times New Roman"/>
                <w:bCs/>
                <w:kern w:val="0"/>
                <w:sz w:val="21"/>
              </w:rPr>
            </w:pPr>
            <w:r w:rsidRPr="008F5BB9">
              <w:rPr>
                <w:rFonts w:cs="Times New Roman"/>
                <w:bCs/>
                <w:sz w:val="21"/>
              </w:rPr>
              <w:t>Salary of government staff</w:t>
            </w:r>
          </w:p>
        </w:tc>
        <w:tc>
          <w:tcPr>
            <w:tcW w:w="1516" w:type="pct"/>
            <w:shd w:val="clear" w:color="auto" w:fill="auto"/>
            <w:vAlign w:val="center"/>
          </w:tcPr>
          <w:p w14:paraId="3AB151CE"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452BDCCB" w14:textId="77777777" w:rsidTr="008D34E6">
        <w:trPr>
          <w:trHeight w:val="20"/>
        </w:trPr>
        <w:tc>
          <w:tcPr>
            <w:tcW w:w="1364" w:type="pct"/>
            <w:vMerge/>
            <w:vAlign w:val="center"/>
          </w:tcPr>
          <w:p w14:paraId="64A32C6A" w14:textId="77777777" w:rsidR="00D817CE" w:rsidRPr="008F5BB9" w:rsidRDefault="00D817CE" w:rsidP="008D34E6">
            <w:pPr>
              <w:ind w:firstLineChars="0" w:firstLine="0"/>
              <w:rPr>
                <w:rFonts w:cs="Times New Roman"/>
                <w:b/>
                <w:bCs/>
                <w:kern w:val="0"/>
                <w:sz w:val="21"/>
              </w:rPr>
            </w:pPr>
          </w:p>
        </w:tc>
        <w:tc>
          <w:tcPr>
            <w:tcW w:w="2120" w:type="pct"/>
            <w:shd w:val="clear" w:color="auto" w:fill="auto"/>
            <w:vAlign w:val="center"/>
          </w:tcPr>
          <w:p w14:paraId="62EBC814" w14:textId="77777777" w:rsidR="00D817CE" w:rsidRPr="008F5BB9" w:rsidRDefault="00D817CE" w:rsidP="008D34E6">
            <w:pPr>
              <w:ind w:firstLineChars="0" w:firstLine="0"/>
              <w:rPr>
                <w:rFonts w:cs="Times New Roman"/>
                <w:bCs/>
                <w:kern w:val="0"/>
                <w:sz w:val="21"/>
              </w:rPr>
            </w:pPr>
            <w:r w:rsidRPr="008F5BB9">
              <w:rPr>
                <w:rFonts w:cs="Times New Roman"/>
                <w:bCs/>
                <w:sz w:val="21"/>
              </w:rPr>
              <w:t>Salary of enterprise employee</w:t>
            </w:r>
          </w:p>
        </w:tc>
        <w:tc>
          <w:tcPr>
            <w:tcW w:w="1516" w:type="pct"/>
            <w:shd w:val="clear" w:color="auto" w:fill="auto"/>
            <w:vAlign w:val="center"/>
          </w:tcPr>
          <w:p w14:paraId="0A67A4D9"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03E2F960" w14:textId="77777777" w:rsidTr="008D34E6">
        <w:trPr>
          <w:trHeight w:val="20"/>
        </w:trPr>
        <w:tc>
          <w:tcPr>
            <w:tcW w:w="1364" w:type="pct"/>
            <w:vMerge/>
            <w:vAlign w:val="center"/>
          </w:tcPr>
          <w:p w14:paraId="3EC227EB" w14:textId="77777777" w:rsidR="00D817CE" w:rsidRPr="008F5BB9" w:rsidRDefault="00D817CE" w:rsidP="008D34E6">
            <w:pPr>
              <w:ind w:firstLineChars="0" w:firstLine="0"/>
              <w:rPr>
                <w:rFonts w:cs="Times New Roman"/>
                <w:b/>
                <w:bCs/>
                <w:kern w:val="0"/>
                <w:sz w:val="21"/>
              </w:rPr>
            </w:pPr>
          </w:p>
        </w:tc>
        <w:tc>
          <w:tcPr>
            <w:tcW w:w="2120" w:type="pct"/>
            <w:shd w:val="clear" w:color="auto" w:fill="auto"/>
            <w:vAlign w:val="center"/>
          </w:tcPr>
          <w:p w14:paraId="398249D9" w14:textId="77777777" w:rsidR="00D817CE" w:rsidRPr="008F5BB9" w:rsidRDefault="00D817CE" w:rsidP="008D34E6">
            <w:pPr>
              <w:ind w:firstLineChars="0" w:firstLine="0"/>
              <w:rPr>
                <w:rFonts w:cs="Times New Roman"/>
                <w:bCs/>
                <w:kern w:val="0"/>
                <w:sz w:val="21"/>
              </w:rPr>
            </w:pPr>
            <w:r w:rsidRPr="008F5BB9">
              <w:rPr>
                <w:rFonts w:cs="Times New Roman"/>
                <w:bCs/>
                <w:sz w:val="21"/>
              </w:rPr>
              <w:t>Salary of teachers or doctors</w:t>
            </w:r>
          </w:p>
        </w:tc>
        <w:tc>
          <w:tcPr>
            <w:tcW w:w="1516" w:type="pct"/>
            <w:shd w:val="clear" w:color="auto" w:fill="auto"/>
            <w:vAlign w:val="center"/>
          </w:tcPr>
          <w:p w14:paraId="5657DDC0"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6B4565A1" w14:textId="77777777" w:rsidTr="008D34E6">
        <w:trPr>
          <w:trHeight w:val="20"/>
        </w:trPr>
        <w:tc>
          <w:tcPr>
            <w:tcW w:w="1364" w:type="pct"/>
            <w:vMerge/>
            <w:vAlign w:val="center"/>
          </w:tcPr>
          <w:p w14:paraId="35859D8F" w14:textId="77777777" w:rsidR="00D817CE" w:rsidRPr="008F5BB9" w:rsidRDefault="00D817CE" w:rsidP="008D34E6">
            <w:pPr>
              <w:ind w:firstLineChars="0" w:firstLine="0"/>
              <w:rPr>
                <w:rFonts w:cs="Times New Roman"/>
                <w:b/>
                <w:bCs/>
                <w:kern w:val="0"/>
                <w:sz w:val="21"/>
              </w:rPr>
            </w:pPr>
          </w:p>
        </w:tc>
        <w:tc>
          <w:tcPr>
            <w:tcW w:w="2120" w:type="pct"/>
            <w:shd w:val="clear" w:color="auto" w:fill="auto"/>
            <w:vAlign w:val="center"/>
          </w:tcPr>
          <w:p w14:paraId="61FA4DF0" w14:textId="77777777" w:rsidR="00D817CE" w:rsidRPr="008F5BB9" w:rsidRDefault="00D817CE" w:rsidP="008D34E6">
            <w:pPr>
              <w:ind w:firstLineChars="0" w:firstLine="0"/>
              <w:rPr>
                <w:rFonts w:cs="Times New Roman"/>
                <w:bCs/>
                <w:kern w:val="0"/>
                <w:sz w:val="21"/>
              </w:rPr>
            </w:pPr>
            <w:r w:rsidRPr="008F5BB9">
              <w:rPr>
                <w:rFonts w:cs="Times New Roman"/>
                <w:bCs/>
                <w:sz w:val="21"/>
              </w:rPr>
              <w:t>Farmers and agricultural income</w:t>
            </w:r>
          </w:p>
        </w:tc>
        <w:tc>
          <w:tcPr>
            <w:tcW w:w="1516" w:type="pct"/>
            <w:shd w:val="clear" w:color="auto" w:fill="auto"/>
            <w:vAlign w:val="center"/>
          </w:tcPr>
          <w:p w14:paraId="5A8CEBF8"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275359E3" w14:textId="77777777" w:rsidTr="008D34E6">
        <w:trPr>
          <w:trHeight w:val="20"/>
        </w:trPr>
        <w:tc>
          <w:tcPr>
            <w:tcW w:w="1364" w:type="pct"/>
            <w:vMerge/>
            <w:vAlign w:val="center"/>
          </w:tcPr>
          <w:p w14:paraId="6058B7D7" w14:textId="77777777" w:rsidR="00D817CE" w:rsidRPr="008F5BB9" w:rsidRDefault="00D817CE" w:rsidP="008D34E6">
            <w:pPr>
              <w:ind w:firstLineChars="0" w:firstLine="0"/>
              <w:rPr>
                <w:rFonts w:cs="Times New Roman"/>
                <w:b/>
                <w:bCs/>
                <w:kern w:val="0"/>
                <w:sz w:val="21"/>
              </w:rPr>
            </w:pPr>
          </w:p>
        </w:tc>
        <w:tc>
          <w:tcPr>
            <w:tcW w:w="2120" w:type="pct"/>
            <w:shd w:val="clear" w:color="auto" w:fill="auto"/>
            <w:vAlign w:val="center"/>
          </w:tcPr>
          <w:p w14:paraId="469191BD" w14:textId="77777777" w:rsidR="00D817CE" w:rsidRPr="008F5BB9" w:rsidRDefault="00D817CE" w:rsidP="008D34E6">
            <w:pPr>
              <w:ind w:firstLineChars="0" w:firstLine="0"/>
              <w:rPr>
                <w:rFonts w:cs="Times New Roman"/>
                <w:bCs/>
                <w:kern w:val="0"/>
                <w:sz w:val="21"/>
              </w:rPr>
            </w:pPr>
            <w:r w:rsidRPr="008F5BB9">
              <w:rPr>
                <w:rFonts w:cs="Times New Roman"/>
                <w:bCs/>
                <w:sz w:val="21"/>
              </w:rPr>
              <w:t>Employment income</w:t>
            </w:r>
          </w:p>
        </w:tc>
        <w:tc>
          <w:tcPr>
            <w:tcW w:w="1516" w:type="pct"/>
            <w:shd w:val="clear" w:color="auto" w:fill="auto"/>
            <w:vAlign w:val="center"/>
          </w:tcPr>
          <w:p w14:paraId="5990E94F"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297875C4" w14:textId="77777777" w:rsidTr="008D34E6">
        <w:trPr>
          <w:trHeight w:val="20"/>
        </w:trPr>
        <w:tc>
          <w:tcPr>
            <w:tcW w:w="1364" w:type="pct"/>
            <w:vMerge/>
            <w:vAlign w:val="center"/>
          </w:tcPr>
          <w:p w14:paraId="43AC194E" w14:textId="77777777" w:rsidR="00D817CE" w:rsidRPr="008F5BB9" w:rsidRDefault="00D817CE" w:rsidP="008D34E6">
            <w:pPr>
              <w:ind w:firstLineChars="0" w:firstLine="0"/>
              <w:rPr>
                <w:rFonts w:cs="Times New Roman"/>
                <w:b/>
                <w:bCs/>
                <w:kern w:val="0"/>
                <w:sz w:val="21"/>
              </w:rPr>
            </w:pPr>
          </w:p>
        </w:tc>
        <w:tc>
          <w:tcPr>
            <w:tcW w:w="2120" w:type="pct"/>
            <w:shd w:val="clear" w:color="auto" w:fill="auto"/>
            <w:vAlign w:val="center"/>
          </w:tcPr>
          <w:p w14:paraId="3C5395E2" w14:textId="77777777" w:rsidR="00D817CE" w:rsidRPr="008F5BB9" w:rsidRDefault="00D817CE" w:rsidP="008D34E6">
            <w:pPr>
              <w:ind w:firstLineChars="0" w:firstLine="0"/>
              <w:rPr>
                <w:rFonts w:cs="Times New Roman"/>
                <w:bCs/>
                <w:kern w:val="0"/>
                <w:sz w:val="21"/>
              </w:rPr>
            </w:pPr>
            <w:r w:rsidRPr="008F5BB9">
              <w:rPr>
                <w:rFonts w:cs="Times New Roman"/>
                <w:bCs/>
                <w:sz w:val="21"/>
              </w:rPr>
              <w:t>Business income</w:t>
            </w:r>
          </w:p>
        </w:tc>
        <w:tc>
          <w:tcPr>
            <w:tcW w:w="1516" w:type="pct"/>
            <w:shd w:val="clear" w:color="auto" w:fill="auto"/>
            <w:vAlign w:val="center"/>
          </w:tcPr>
          <w:p w14:paraId="6DA9E30E"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74F260B0" w14:textId="77777777" w:rsidTr="008D34E6">
        <w:trPr>
          <w:trHeight w:val="20"/>
        </w:trPr>
        <w:tc>
          <w:tcPr>
            <w:tcW w:w="1364" w:type="pct"/>
            <w:vMerge/>
            <w:vAlign w:val="center"/>
          </w:tcPr>
          <w:p w14:paraId="0D4AA66A" w14:textId="77777777" w:rsidR="00D817CE" w:rsidRPr="008F5BB9" w:rsidRDefault="00D817CE" w:rsidP="008D34E6">
            <w:pPr>
              <w:ind w:firstLineChars="0" w:firstLine="0"/>
              <w:rPr>
                <w:rFonts w:cs="Times New Roman"/>
                <w:b/>
                <w:bCs/>
                <w:kern w:val="0"/>
                <w:sz w:val="21"/>
              </w:rPr>
            </w:pPr>
          </w:p>
        </w:tc>
        <w:tc>
          <w:tcPr>
            <w:tcW w:w="2120" w:type="pct"/>
            <w:shd w:val="clear" w:color="auto" w:fill="auto"/>
            <w:vAlign w:val="center"/>
          </w:tcPr>
          <w:p w14:paraId="03DEEB8E" w14:textId="77777777" w:rsidR="00D817CE" w:rsidRPr="008F5BB9" w:rsidRDefault="00D817CE" w:rsidP="008D34E6">
            <w:pPr>
              <w:ind w:firstLineChars="0" w:firstLine="0"/>
              <w:rPr>
                <w:rFonts w:cs="Times New Roman"/>
                <w:bCs/>
                <w:kern w:val="0"/>
                <w:sz w:val="21"/>
              </w:rPr>
            </w:pPr>
            <w:r w:rsidRPr="008F5BB9">
              <w:rPr>
                <w:rFonts w:cs="Times New Roman"/>
                <w:bCs/>
                <w:sz w:val="21"/>
              </w:rPr>
              <w:t>Employment income</w:t>
            </w:r>
          </w:p>
        </w:tc>
        <w:tc>
          <w:tcPr>
            <w:tcW w:w="1516" w:type="pct"/>
            <w:shd w:val="clear" w:color="auto" w:fill="auto"/>
            <w:vAlign w:val="center"/>
          </w:tcPr>
          <w:p w14:paraId="19FF5F29"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r w:rsidR="00D817CE" w:rsidRPr="008F5BB9" w14:paraId="65364558" w14:textId="77777777" w:rsidTr="008D34E6">
        <w:trPr>
          <w:trHeight w:val="20"/>
        </w:trPr>
        <w:tc>
          <w:tcPr>
            <w:tcW w:w="1364" w:type="pct"/>
            <w:vMerge/>
            <w:vAlign w:val="center"/>
          </w:tcPr>
          <w:p w14:paraId="11743401" w14:textId="77777777" w:rsidR="00D817CE" w:rsidRPr="008F5BB9" w:rsidRDefault="00D817CE" w:rsidP="008D34E6">
            <w:pPr>
              <w:ind w:firstLineChars="0" w:firstLine="0"/>
              <w:rPr>
                <w:rFonts w:cs="Times New Roman"/>
                <w:b/>
                <w:bCs/>
                <w:kern w:val="0"/>
                <w:sz w:val="21"/>
              </w:rPr>
            </w:pPr>
          </w:p>
        </w:tc>
        <w:tc>
          <w:tcPr>
            <w:tcW w:w="2120" w:type="pct"/>
            <w:shd w:val="clear" w:color="auto" w:fill="auto"/>
            <w:vAlign w:val="center"/>
          </w:tcPr>
          <w:p w14:paraId="31FBCBC7" w14:textId="77777777" w:rsidR="00D817CE" w:rsidRPr="008F5BB9" w:rsidRDefault="00D817CE" w:rsidP="008D34E6">
            <w:pPr>
              <w:ind w:firstLineChars="0" w:firstLine="0"/>
              <w:rPr>
                <w:rFonts w:cs="Times New Roman"/>
                <w:bCs/>
                <w:kern w:val="0"/>
                <w:sz w:val="21"/>
              </w:rPr>
            </w:pPr>
            <w:r w:rsidRPr="008F5BB9">
              <w:rPr>
                <w:rFonts w:cs="Times New Roman"/>
                <w:bCs/>
                <w:sz w:val="21"/>
              </w:rPr>
              <w:t>Government living allowance and other income</w:t>
            </w:r>
          </w:p>
        </w:tc>
        <w:tc>
          <w:tcPr>
            <w:tcW w:w="1516" w:type="pct"/>
            <w:shd w:val="clear" w:color="auto" w:fill="auto"/>
            <w:vAlign w:val="center"/>
          </w:tcPr>
          <w:p w14:paraId="23C55ABA" w14:textId="77777777" w:rsidR="00D817CE" w:rsidRPr="008F5BB9" w:rsidRDefault="00D817CE" w:rsidP="008D34E6">
            <w:pPr>
              <w:ind w:firstLineChars="0" w:firstLine="0"/>
              <w:rPr>
                <w:rFonts w:cs="Times New Roman"/>
                <w:bCs/>
                <w:kern w:val="0"/>
                <w:sz w:val="21"/>
              </w:rPr>
            </w:pPr>
            <w:r w:rsidRPr="008F5BB9">
              <w:rPr>
                <w:rFonts w:cs="Times New Roman"/>
                <w:bCs/>
                <w:sz w:val="21"/>
              </w:rPr>
              <w:t xml:space="preserve">　</w:t>
            </w:r>
          </w:p>
        </w:tc>
      </w:tr>
    </w:tbl>
    <w:p w14:paraId="6E0F2E83" w14:textId="77777777" w:rsidR="00D817CE" w:rsidRPr="008F5BB9" w:rsidRDefault="00D817CE" w:rsidP="00D817CE">
      <w:pPr>
        <w:widowControl/>
        <w:spacing w:line="240" w:lineRule="auto"/>
        <w:ind w:firstLineChars="0" w:firstLine="0"/>
        <w:jc w:val="left"/>
        <w:rPr>
          <w:rFonts w:cs="Times New Roman"/>
          <w:b/>
          <w:iCs/>
          <w:smallCaps/>
          <w:kern w:val="32"/>
          <w:sz w:val="28"/>
          <w:szCs w:val="28"/>
        </w:rPr>
      </w:pPr>
      <w:r w:rsidRPr="008F5BB9">
        <w:rPr>
          <w:rFonts w:cs="Times New Roman"/>
        </w:rPr>
        <w:br w:type="page"/>
      </w:r>
    </w:p>
    <w:p w14:paraId="577846DB" w14:textId="30D28ED6" w:rsidR="00D817CE" w:rsidRPr="008F5BB9" w:rsidRDefault="00D817CE" w:rsidP="00D817CE">
      <w:pPr>
        <w:spacing w:line="240" w:lineRule="auto"/>
        <w:ind w:firstLineChars="0" w:firstLine="0"/>
        <w:jc w:val="center"/>
        <w:outlineLvl w:val="0"/>
        <w:rPr>
          <w:rFonts w:cs="Times New Roman"/>
          <w:b/>
          <w:bCs/>
          <w:sz w:val="30"/>
          <w:szCs w:val="30"/>
        </w:rPr>
      </w:pPr>
      <w:bookmarkStart w:id="388" w:name="_Toc100840908"/>
      <w:bookmarkStart w:id="389" w:name="_Toc102032442"/>
      <w:bookmarkStart w:id="390" w:name="_Hlk97293973"/>
      <w:r w:rsidRPr="008F5BB9">
        <w:rPr>
          <w:rFonts w:cs="Times New Roman"/>
          <w:b/>
          <w:bCs/>
          <w:sz w:val="30"/>
          <w:szCs w:val="30"/>
        </w:rPr>
        <w:lastRenderedPageBreak/>
        <w:t xml:space="preserve">3 Appendix 3 </w:t>
      </w:r>
      <w:r>
        <w:rPr>
          <w:rFonts w:cs="Times New Roman"/>
          <w:b/>
          <w:bCs/>
          <w:sz w:val="30"/>
          <w:szCs w:val="30"/>
        </w:rPr>
        <w:t>Q</w:t>
      </w:r>
      <w:r w:rsidRPr="008F5BB9">
        <w:rPr>
          <w:rFonts w:cs="Times New Roman"/>
          <w:b/>
          <w:bCs/>
          <w:sz w:val="30"/>
          <w:szCs w:val="30"/>
        </w:rPr>
        <w:t xml:space="preserve">uestionnaire </w:t>
      </w:r>
      <w:r>
        <w:rPr>
          <w:rFonts w:cs="Times New Roman"/>
          <w:b/>
          <w:bCs/>
          <w:sz w:val="30"/>
          <w:szCs w:val="30"/>
        </w:rPr>
        <w:t>on p</w:t>
      </w:r>
      <w:r w:rsidRPr="008F5BB9">
        <w:rPr>
          <w:rFonts w:cs="Times New Roman"/>
          <w:b/>
          <w:bCs/>
          <w:sz w:val="30"/>
          <w:szCs w:val="30"/>
        </w:rPr>
        <w:t>ublic opinion</w:t>
      </w:r>
      <w:r>
        <w:rPr>
          <w:rFonts w:cs="Times New Roman"/>
          <w:b/>
          <w:bCs/>
          <w:sz w:val="30"/>
          <w:szCs w:val="30"/>
        </w:rPr>
        <w:t>s on the</w:t>
      </w:r>
      <w:r w:rsidRPr="008F5BB9">
        <w:rPr>
          <w:rFonts w:cs="Times New Roman"/>
          <w:b/>
          <w:bCs/>
          <w:sz w:val="30"/>
          <w:szCs w:val="30"/>
        </w:rPr>
        <w:t xml:space="preserve"> </w:t>
      </w:r>
      <w:r w:rsidR="008228CD" w:rsidRPr="008228CD">
        <w:rPr>
          <w:rFonts w:cs="Times New Roman" w:hint="eastAsia"/>
          <w:b/>
          <w:bCs/>
          <w:sz w:val="30"/>
          <w:szCs w:val="30"/>
        </w:rPr>
        <w:t xml:space="preserve">AIIB Loan </w:t>
      </w:r>
      <w:r w:rsidRPr="008F5BB9">
        <w:rPr>
          <w:rFonts w:cs="Times New Roman"/>
          <w:b/>
          <w:bCs/>
          <w:sz w:val="30"/>
          <w:szCs w:val="30"/>
        </w:rPr>
        <w:t>project of post-disaster reconstruction of rural roads in Zhengzhou</w:t>
      </w:r>
      <w:bookmarkEnd w:id="388"/>
      <w:bookmarkEnd w:id="389"/>
    </w:p>
    <w:tbl>
      <w:tblPr>
        <w:tblStyle w:val="312"/>
        <w:tblW w:w="8642" w:type="dxa"/>
        <w:jc w:val="center"/>
        <w:tblLayout w:type="fixed"/>
        <w:tblLook w:val="04A0" w:firstRow="1" w:lastRow="0" w:firstColumn="1" w:lastColumn="0" w:noHBand="0" w:noVBand="1"/>
      </w:tblPr>
      <w:tblGrid>
        <w:gridCol w:w="562"/>
        <w:gridCol w:w="709"/>
        <w:gridCol w:w="1307"/>
        <w:gridCol w:w="819"/>
        <w:gridCol w:w="426"/>
        <w:gridCol w:w="1559"/>
        <w:gridCol w:w="1417"/>
        <w:gridCol w:w="1843"/>
      </w:tblGrid>
      <w:tr w:rsidR="00D817CE" w:rsidRPr="008F5BB9" w14:paraId="3B37D7AF" w14:textId="77777777" w:rsidTr="008D34E6">
        <w:trPr>
          <w:trHeight w:val="454"/>
          <w:jc w:val="center"/>
        </w:trPr>
        <w:tc>
          <w:tcPr>
            <w:tcW w:w="1271" w:type="dxa"/>
            <w:gridSpan w:val="2"/>
            <w:vAlign w:val="center"/>
          </w:tcPr>
          <w:bookmarkEnd w:id="390"/>
          <w:p w14:paraId="3C4335B9" w14:textId="77777777" w:rsidR="00D817CE" w:rsidRPr="008F5BB9" w:rsidRDefault="00D817CE" w:rsidP="008D34E6">
            <w:pPr>
              <w:adjustRightInd w:val="0"/>
              <w:snapToGrid w:val="0"/>
              <w:spacing w:line="320" w:lineRule="exact"/>
              <w:ind w:firstLineChars="0" w:firstLine="0"/>
              <w:jc w:val="center"/>
              <w:rPr>
                <w:rFonts w:cs="Times New Roman"/>
                <w:b/>
                <w:sz w:val="21"/>
              </w:rPr>
            </w:pPr>
            <w:r w:rsidRPr="008F5BB9">
              <w:rPr>
                <w:rFonts w:cs="Times New Roman"/>
                <w:b/>
                <w:sz w:val="21"/>
              </w:rPr>
              <w:t>Name</w:t>
            </w:r>
          </w:p>
        </w:tc>
        <w:tc>
          <w:tcPr>
            <w:tcW w:w="1307" w:type="dxa"/>
            <w:vAlign w:val="center"/>
          </w:tcPr>
          <w:p w14:paraId="7970BED7" w14:textId="77777777" w:rsidR="00D817CE" w:rsidRPr="008F5BB9" w:rsidRDefault="00D817CE" w:rsidP="008D34E6">
            <w:pPr>
              <w:adjustRightInd w:val="0"/>
              <w:snapToGrid w:val="0"/>
              <w:spacing w:line="320" w:lineRule="exact"/>
              <w:ind w:firstLineChars="0" w:firstLine="0"/>
              <w:jc w:val="center"/>
              <w:rPr>
                <w:rFonts w:cs="Times New Roman"/>
                <w:sz w:val="21"/>
              </w:rPr>
            </w:pPr>
          </w:p>
        </w:tc>
        <w:tc>
          <w:tcPr>
            <w:tcW w:w="1245" w:type="dxa"/>
            <w:gridSpan w:val="2"/>
            <w:vAlign w:val="center"/>
          </w:tcPr>
          <w:p w14:paraId="755626A1" w14:textId="77777777" w:rsidR="00D817CE" w:rsidRPr="008F5BB9" w:rsidRDefault="00D817CE" w:rsidP="008D34E6">
            <w:pPr>
              <w:adjustRightInd w:val="0"/>
              <w:snapToGrid w:val="0"/>
              <w:spacing w:line="320" w:lineRule="exact"/>
              <w:ind w:firstLineChars="0" w:firstLine="0"/>
              <w:jc w:val="center"/>
              <w:rPr>
                <w:rFonts w:cs="Times New Roman"/>
                <w:b/>
                <w:sz w:val="21"/>
              </w:rPr>
            </w:pPr>
            <w:r w:rsidRPr="008F5BB9">
              <w:rPr>
                <w:rFonts w:cs="Times New Roman"/>
                <w:b/>
                <w:sz w:val="21"/>
              </w:rPr>
              <w:t>Gender</w:t>
            </w:r>
          </w:p>
        </w:tc>
        <w:tc>
          <w:tcPr>
            <w:tcW w:w="1559" w:type="dxa"/>
            <w:vAlign w:val="center"/>
          </w:tcPr>
          <w:p w14:paraId="0CD3652C" w14:textId="77777777" w:rsidR="00303936" w:rsidRDefault="00D817CE" w:rsidP="008D34E6">
            <w:pPr>
              <w:adjustRightInd w:val="0"/>
              <w:snapToGrid w:val="0"/>
              <w:spacing w:line="320" w:lineRule="exact"/>
              <w:ind w:firstLineChars="0" w:firstLine="0"/>
              <w:jc w:val="center"/>
              <w:rPr>
                <w:rFonts w:cs="Times New Roman"/>
                <w:sz w:val="21"/>
              </w:rPr>
            </w:pPr>
            <w:r w:rsidRPr="008F5BB9">
              <w:rPr>
                <w:rFonts w:cs="Times New Roman"/>
                <w:sz w:val="21"/>
              </w:rPr>
              <w:t>□</w:t>
            </w:r>
            <w:r w:rsidR="00303936">
              <w:rPr>
                <w:rFonts w:cs="Times New Roman"/>
                <w:sz w:val="21"/>
              </w:rPr>
              <w:t xml:space="preserve"> </w:t>
            </w:r>
            <w:r w:rsidRPr="008F5BB9">
              <w:rPr>
                <w:rFonts w:cs="Times New Roman"/>
                <w:sz w:val="21"/>
              </w:rPr>
              <w:t xml:space="preserve">Male  </w:t>
            </w:r>
          </w:p>
          <w:p w14:paraId="0514D751" w14:textId="6FFE60C5" w:rsidR="00D817CE" w:rsidRPr="008F5BB9" w:rsidRDefault="00D817CE" w:rsidP="008D34E6">
            <w:pPr>
              <w:adjustRightInd w:val="0"/>
              <w:snapToGrid w:val="0"/>
              <w:spacing w:line="320" w:lineRule="exact"/>
              <w:ind w:firstLineChars="0" w:firstLine="0"/>
              <w:jc w:val="center"/>
              <w:rPr>
                <w:rFonts w:cs="Times New Roman"/>
                <w:sz w:val="21"/>
              </w:rPr>
            </w:pPr>
            <w:r w:rsidRPr="008F5BB9">
              <w:rPr>
                <w:rFonts w:cs="Times New Roman"/>
                <w:sz w:val="21"/>
              </w:rPr>
              <w:t>□</w:t>
            </w:r>
            <w:r w:rsidR="00303936">
              <w:rPr>
                <w:rFonts w:cs="Times New Roman"/>
                <w:sz w:val="21"/>
              </w:rPr>
              <w:t xml:space="preserve"> </w:t>
            </w:r>
            <w:r w:rsidRPr="008F5BB9">
              <w:rPr>
                <w:rFonts w:cs="Times New Roman"/>
                <w:sz w:val="21"/>
              </w:rPr>
              <w:t>Female</w:t>
            </w:r>
          </w:p>
        </w:tc>
        <w:tc>
          <w:tcPr>
            <w:tcW w:w="1417" w:type="dxa"/>
            <w:vAlign w:val="center"/>
          </w:tcPr>
          <w:p w14:paraId="0B94F667" w14:textId="77777777" w:rsidR="00D817CE" w:rsidRPr="008F5BB9" w:rsidRDefault="00D817CE" w:rsidP="008D34E6">
            <w:pPr>
              <w:adjustRightInd w:val="0"/>
              <w:snapToGrid w:val="0"/>
              <w:spacing w:line="320" w:lineRule="exact"/>
              <w:ind w:firstLineChars="0" w:firstLine="0"/>
              <w:jc w:val="center"/>
              <w:rPr>
                <w:rFonts w:cs="Times New Roman"/>
                <w:b/>
                <w:sz w:val="21"/>
              </w:rPr>
            </w:pPr>
            <w:r w:rsidRPr="008F5BB9">
              <w:rPr>
                <w:rFonts w:cs="Times New Roman"/>
                <w:b/>
                <w:sz w:val="21"/>
              </w:rPr>
              <w:t>Age</w:t>
            </w:r>
          </w:p>
        </w:tc>
        <w:tc>
          <w:tcPr>
            <w:tcW w:w="1843" w:type="dxa"/>
            <w:vAlign w:val="center"/>
          </w:tcPr>
          <w:p w14:paraId="6CBD74D4" w14:textId="77777777" w:rsidR="00D817CE" w:rsidRPr="008F5BB9" w:rsidRDefault="00D817CE" w:rsidP="008D34E6">
            <w:pPr>
              <w:adjustRightInd w:val="0"/>
              <w:snapToGrid w:val="0"/>
              <w:spacing w:line="320" w:lineRule="exact"/>
              <w:ind w:firstLineChars="0" w:firstLine="0"/>
              <w:jc w:val="center"/>
              <w:rPr>
                <w:rFonts w:cs="Times New Roman"/>
                <w:sz w:val="21"/>
              </w:rPr>
            </w:pPr>
          </w:p>
        </w:tc>
      </w:tr>
      <w:tr w:rsidR="00D817CE" w:rsidRPr="008F5BB9" w14:paraId="45CEFACD" w14:textId="77777777" w:rsidTr="008D34E6">
        <w:trPr>
          <w:trHeight w:val="454"/>
          <w:jc w:val="center"/>
        </w:trPr>
        <w:tc>
          <w:tcPr>
            <w:tcW w:w="1271" w:type="dxa"/>
            <w:gridSpan w:val="2"/>
            <w:vAlign w:val="center"/>
          </w:tcPr>
          <w:p w14:paraId="685A395A" w14:textId="77777777" w:rsidR="00D817CE" w:rsidRPr="008F5BB9" w:rsidRDefault="00D817CE" w:rsidP="008D34E6">
            <w:pPr>
              <w:adjustRightInd w:val="0"/>
              <w:snapToGrid w:val="0"/>
              <w:spacing w:line="320" w:lineRule="exact"/>
              <w:ind w:firstLineChars="0" w:firstLine="0"/>
              <w:jc w:val="center"/>
              <w:rPr>
                <w:rFonts w:cs="Times New Roman"/>
                <w:b/>
                <w:sz w:val="21"/>
              </w:rPr>
            </w:pPr>
            <w:r w:rsidRPr="008F5BB9">
              <w:rPr>
                <w:rFonts w:cs="Times New Roman"/>
                <w:b/>
                <w:sz w:val="21"/>
              </w:rPr>
              <w:t>Occupation</w:t>
            </w:r>
          </w:p>
        </w:tc>
        <w:tc>
          <w:tcPr>
            <w:tcW w:w="1307" w:type="dxa"/>
            <w:vAlign w:val="center"/>
          </w:tcPr>
          <w:p w14:paraId="6857174C" w14:textId="77777777" w:rsidR="00D817CE" w:rsidRPr="008F5BB9" w:rsidRDefault="00D817CE" w:rsidP="008D34E6">
            <w:pPr>
              <w:adjustRightInd w:val="0"/>
              <w:snapToGrid w:val="0"/>
              <w:spacing w:line="320" w:lineRule="exact"/>
              <w:ind w:firstLineChars="0" w:firstLine="0"/>
              <w:jc w:val="center"/>
              <w:rPr>
                <w:rFonts w:cs="Times New Roman"/>
                <w:sz w:val="21"/>
              </w:rPr>
            </w:pPr>
          </w:p>
        </w:tc>
        <w:tc>
          <w:tcPr>
            <w:tcW w:w="1245" w:type="dxa"/>
            <w:gridSpan w:val="2"/>
            <w:vAlign w:val="center"/>
          </w:tcPr>
          <w:p w14:paraId="7025A422" w14:textId="77777777" w:rsidR="00D817CE" w:rsidRPr="008F5BB9" w:rsidRDefault="00D817CE" w:rsidP="008D34E6">
            <w:pPr>
              <w:adjustRightInd w:val="0"/>
              <w:snapToGrid w:val="0"/>
              <w:spacing w:line="320" w:lineRule="exact"/>
              <w:ind w:firstLineChars="0" w:firstLine="0"/>
              <w:jc w:val="center"/>
              <w:rPr>
                <w:rFonts w:cs="Times New Roman"/>
                <w:b/>
                <w:sz w:val="21"/>
              </w:rPr>
            </w:pPr>
            <w:r w:rsidRPr="008F5BB9">
              <w:rPr>
                <w:rFonts w:cs="Times New Roman"/>
                <w:b/>
                <w:sz w:val="21"/>
              </w:rPr>
              <w:t>Nation</w:t>
            </w:r>
            <w:r>
              <w:rPr>
                <w:rFonts w:cs="Times New Roman"/>
                <w:b/>
                <w:sz w:val="21"/>
              </w:rPr>
              <w:t>ality</w:t>
            </w:r>
          </w:p>
        </w:tc>
        <w:tc>
          <w:tcPr>
            <w:tcW w:w="1559" w:type="dxa"/>
            <w:vAlign w:val="center"/>
          </w:tcPr>
          <w:p w14:paraId="6F16B146" w14:textId="77777777" w:rsidR="00D817CE" w:rsidRPr="008F5BB9" w:rsidRDefault="00D817CE" w:rsidP="008D34E6">
            <w:pPr>
              <w:adjustRightInd w:val="0"/>
              <w:snapToGrid w:val="0"/>
              <w:spacing w:line="320" w:lineRule="exact"/>
              <w:ind w:firstLineChars="0" w:firstLine="0"/>
              <w:jc w:val="center"/>
              <w:rPr>
                <w:rFonts w:cs="Times New Roman"/>
                <w:sz w:val="21"/>
              </w:rPr>
            </w:pPr>
          </w:p>
        </w:tc>
        <w:tc>
          <w:tcPr>
            <w:tcW w:w="1417" w:type="dxa"/>
            <w:vAlign w:val="center"/>
          </w:tcPr>
          <w:p w14:paraId="549BAD42" w14:textId="77777777" w:rsidR="00D817CE" w:rsidRPr="008F5BB9" w:rsidRDefault="00D817CE" w:rsidP="008D34E6">
            <w:pPr>
              <w:adjustRightInd w:val="0"/>
              <w:snapToGrid w:val="0"/>
              <w:spacing w:line="320" w:lineRule="exact"/>
              <w:ind w:firstLineChars="0" w:firstLine="0"/>
              <w:jc w:val="center"/>
              <w:rPr>
                <w:rFonts w:cs="Times New Roman"/>
                <w:b/>
                <w:sz w:val="21"/>
              </w:rPr>
            </w:pPr>
            <w:r w:rsidRPr="008F5BB9">
              <w:rPr>
                <w:rFonts w:cs="Times New Roman"/>
                <w:b/>
                <w:sz w:val="21"/>
              </w:rPr>
              <w:t>Education</w:t>
            </w:r>
            <w:r>
              <w:rPr>
                <w:rFonts w:cs="Times New Roman" w:hint="eastAsia"/>
                <w:b/>
                <w:sz w:val="21"/>
              </w:rPr>
              <w:t>al</w:t>
            </w:r>
            <w:r w:rsidRPr="008F5BB9">
              <w:rPr>
                <w:rFonts w:cs="Times New Roman"/>
                <w:b/>
                <w:sz w:val="21"/>
              </w:rPr>
              <w:t xml:space="preserve"> attainment</w:t>
            </w:r>
          </w:p>
        </w:tc>
        <w:tc>
          <w:tcPr>
            <w:tcW w:w="1843" w:type="dxa"/>
            <w:vAlign w:val="center"/>
          </w:tcPr>
          <w:p w14:paraId="7352AD4B" w14:textId="77777777" w:rsidR="00D817CE" w:rsidRPr="008F5BB9" w:rsidRDefault="00D817CE" w:rsidP="008D34E6">
            <w:pPr>
              <w:adjustRightInd w:val="0"/>
              <w:snapToGrid w:val="0"/>
              <w:spacing w:line="320" w:lineRule="exact"/>
              <w:ind w:firstLineChars="0" w:firstLine="0"/>
              <w:jc w:val="center"/>
              <w:rPr>
                <w:rFonts w:cs="Times New Roman"/>
                <w:sz w:val="21"/>
              </w:rPr>
            </w:pPr>
          </w:p>
        </w:tc>
      </w:tr>
      <w:tr w:rsidR="00D817CE" w:rsidRPr="008F5BB9" w14:paraId="39956FBB" w14:textId="77777777" w:rsidTr="008D34E6">
        <w:trPr>
          <w:trHeight w:val="799"/>
          <w:jc w:val="center"/>
        </w:trPr>
        <w:tc>
          <w:tcPr>
            <w:tcW w:w="1271" w:type="dxa"/>
            <w:gridSpan w:val="2"/>
            <w:vAlign w:val="center"/>
          </w:tcPr>
          <w:p w14:paraId="30785B52" w14:textId="77777777" w:rsidR="00D817CE" w:rsidRPr="008F5BB9" w:rsidRDefault="00D817CE" w:rsidP="008D34E6">
            <w:pPr>
              <w:adjustRightInd w:val="0"/>
              <w:snapToGrid w:val="0"/>
              <w:spacing w:line="320" w:lineRule="exact"/>
              <w:ind w:firstLineChars="0" w:firstLine="0"/>
              <w:jc w:val="center"/>
              <w:rPr>
                <w:rFonts w:cs="Times New Roman"/>
                <w:b/>
                <w:sz w:val="21"/>
              </w:rPr>
            </w:pPr>
            <w:r w:rsidRPr="008F5BB9">
              <w:rPr>
                <w:rFonts w:cs="Times New Roman"/>
                <w:b/>
                <w:sz w:val="21"/>
              </w:rPr>
              <w:t>Address</w:t>
            </w:r>
          </w:p>
        </w:tc>
        <w:tc>
          <w:tcPr>
            <w:tcW w:w="4111" w:type="dxa"/>
            <w:gridSpan w:val="4"/>
            <w:vAlign w:val="center"/>
          </w:tcPr>
          <w:p w14:paraId="14543242" w14:textId="3217CBFF" w:rsidR="00D817CE" w:rsidRPr="008F5BB9" w:rsidRDefault="00D817CE" w:rsidP="008D34E6">
            <w:pPr>
              <w:adjustRightInd w:val="0"/>
              <w:snapToGrid w:val="0"/>
              <w:spacing w:line="360" w:lineRule="exact"/>
              <w:ind w:firstLineChars="0" w:firstLine="0"/>
              <w:rPr>
                <w:rFonts w:cs="Times New Roman"/>
                <w:sz w:val="21"/>
              </w:rPr>
            </w:pPr>
            <w:r w:rsidRPr="008F5BB9">
              <w:rPr>
                <w:rFonts w:cs="Times New Roman"/>
                <w:sz w:val="21"/>
              </w:rPr>
              <w:t>County (district)</w:t>
            </w:r>
            <w:r w:rsidR="00EF5091">
              <w:rPr>
                <w:rFonts w:cs="Times New Roman"/>
                <w:sz w:val="21"/>
              </w:rPr>
              <w:t>/</w:t>
            </w:r>
            <w:r>
              <w:rPr>
                <w:rFonts w:cs="Times New Roman"/>
                <w:sz w:val="21"/>
              </w:rPr>
              <w:t>T</w:t>
            </w:r>
            <w:r w:rsidRPr="008F5BB9">
              <w:rPr>
                <w:rFonts w:cs="Times New Roman"/>
                <w:sz w:val="21"/>
              </w:rPr>
              <w:t>own (township)</w:t>
            </w:r>
            <w:r w:rsidR="00EF5091">
              <w:rPr>
                <w:rFonts w:cs="Times New Roman"/>
                <w:sz w:val="21"/>
              </w:rPr>
              <w:t>/</w:t>
            </w:r>
            <w:r w:rsidRPr="008F5BB9">
              <w:rPr>
                <w:rFonts w:cs="Times New Roman"/>
                <w:sz w:val="21"/>
              </w:rPr>
              <w:t>Village</w:t>
            </w:r>
          </w:p>
        </w:tc>
        <w:tc>
          <w:tcPr>
            <w:tcW w:w="1417" w:type="dxa"/>
            <w:vAlign w:val="center"/>
          </w:tcPr>
          <w:p w14:paraId="7D18BCCE" w14:textId="77777777" w:rsidR="00D817CE" w:rsidRPr="008F5BB9" w:rsidRDefault="00D817CE" w:rsidP="008D34E6">
            <w:pPr>
              <w:adjustRightInd w:val="0"/>
              <w:snapToGrid w:val="0"/>
              <w:spacing w:line="320" w:lineRule="exact"/>
              <w:ind w:firstLineChars="0" w:firstLine="0"/>
              <w:jc w:val="center"/>
              <w:rPr>
                <w:rFonts w:cs="Times New Roman"/>
                <w:b/>
                <w:sz w:val="21"/>
              </w:rPr>
            </w:pPr>
            <w:r w:rsidRPr="008F5BB9">
              <w:rPr>
                <w:rFonts w:cs="Times New Roman"/>
                <w:b/>
                <w:sz w:val="21"/>
              </w:rPr>
              <w:t>Contact information</w:t>
            </w:r>
          </w:p>
        </w:tc>
        <w:tc>
          <w:tcPr>
            <w:tcW w:w="1843" w:type="dxa"/>
            <w:vAlign w:val="center"/>
          </w:tcPr>
          <w:p w14:paraId="391018D5" w14:textId="77777777" w:rsidR="00D817CE" w:rsidRPr="008F5BB9" w:rsidRDefault="00D817CE" w:rsidP="008D34E6">
            <w:pPr>
              <w:adjustRightInd w:val="0"/>
              <w:snapToGrid w:val="0"/>
              <w:spacing w:line="320" w:lineRule="exact"/>
              <w:ind w:firstLineChars="0" w:firstLine="0"/>
              <w:jc w:val="center"/>
              <w:rPr>
                <w:rFonts w:cs="Times New Roman"/>
                <w:sz w:val="21"/>
              </w:rPr>
            </w:pPr>
          </w:p>
        </w:tc>
      </w:tr>
      <w:tr w:rsidR="00D817CE" w:rsidRPr="008F5BB9" w14:paraId="22A9A300" w14:textId="77777777" w:rsidTr="008D34E6">
        <w:trPr>
          <w:trHeight w:val="3425"/>
          <w:jc w:val="center"/>
        </w:trPr>
        <w:tc>
          <w:tcPr>
            <w:tcW w:w="562" w:type="dxa"/>
            <w:vAlign w:val="center"/>
          </w:tcPr>
          <w:p w14:paraId="34EC364C" w14:textId="77777777" w:rsidR="00D817CE" w:rsidRPr="008F5BB9" w:rsidRDefault="00D817CE" w:rsidP="008D34E6">
            <w:pPr>
              <w:adjustRightInd w:val="0"/>
              <w:snapToGrid w:val="0"/>
              <w:spacing w:line="360" w:lineRule="exact"/>
              <w:ind w:firstLineChars="0" w:firstLine="0"/>
              <w:jc w:val="center"/>
              <w:rPr>
                <w:rFonts w:cs="Times New Roman"/>
                <w:sz w:val="21"/>
              </w:rPr>
            </w:pPr>
            <w:r>
              <w:rPr>
                <w:rFonts w:cs="Times New Roman"/>
                <w:b/>
                <w:sz w:val="21"/>
              </w:rPr>
              <w:t>P</w:t>
            </w:r>
            <w:r w:rsidRPr="008F5BB9">
              <w:rPr>
                <w:rFonts w:cs="Times New Roman"/>
                <w:b/>
                <w:sz w:val="21"/>
              </w:rPr>
              <w:t>roject</w:t>
            </w:r>
            <w:r>
              <w:rPr>
                <w:rFonts w:cs="Times New Roman"/>
                <w:b/>
                <w:sz w:val="21"/>
              </w:rPr>
              <w:t xml:space="preserve"> brief</w:t>
            </w:r>
          </w:p>
        </w:tc>
        <w:tc>
          <w:tcPr>
            <w:tcW w:w="8080" w:type="dxa"/>
            <w:gridSpan w:val="7"/>
            <w:vAlign w:val="center"/>
          </w:tcPr>
          <w:p w14:paraId="64EBC185" w14:textId="77777777" w:rsidR="00D817CE" w:rsidRPr="008F5BB9" w:rsidRDefault="00D817CE" w:rsidP="008D34E6">
            <w:pPr>
              <w:adjustRightInd w:val="0"/>
              <w:snapToGrid w:val="0"/>
              <w:spacing w:line="360" w:lineRule="exact"/>
              <w:ind w:firstLine="420"/>
              <w:rPr>
                <w:rFonts w:cs="Times New Roman"/>
                <w:sz w:val="21"/>
              </w:rPr>
            </w:pPr>
            <w:r w:rsidRPr="008F5BB9">
              <w:rPr>
                <w:rFonts w:cs="Times New Roman"/>
                <w:sz w:val="21"/>
              </w:rPr>
              <w:t>The "7.20" rainstorm in Zhengzhou caused serious damage to infrastructure in many places. After the rainstorm, the post-disaster reconstruction of ordinary highway and waterway infrastructure shall be put into practice as soon as possible, and the production and life order of the people in the disaster area shall come back to normal as soon as possible according to the requirements of the overall deployment.</w:t>
            </w:r>
          </w:p>
          <w:p w14:paraId="436C0932" w14:textId="77777777" w:rsidR="00D817CE" w:rsidRPr="008F5BB9" w:rsidRDefault="00D817CE" w:rsidP="008D34E6">
            <w:pPr>
              <w:adjustRightInd w:val="0"/>
              <w:snapToGrid w:val="0"/>
              <w:spacing w:line="360" w:lineRule="exact"/>
              <w:ind w:firstLine="420"/>
              <w:rPr>
                <w:rFonts w:cs="Times New Roman"/>
                <w:sz w:val="21"/>
              </w:rPr>
            </w:pPr>
            <w:r w:rsidRPr="008F5BB9">
              <w:rPr>
                <w:rFonts w:cs="Times New Roman"/>
                <w:sz w:val="21"/>
              </w:rPr>
              <w:t xml:space="preserve">The project is the post-disaster reconstruction project of rural roads in Zhengzhou. The construction scope includes county </w:t>
            </w:r>
            <w:r>
              <w:rPr>
                <w:rFonts w:cs="Times New Roman"/>
                <w:sz w:val="21"/>
              </w:rPr>
              <w:t>highway</w:t>
            </w:r>
            <w:r w:rsidRPr="008F5BB9">
              <w:rPr>
                <w:rFonts w:cs="Times New Roman"/>
                <w:sz w:val="21"/>
              </w:rPr>
              <w:t xml:space="preserve">, township </w:t>
            </w:r>
            <w:r>
              <w:rPr>
                <w:rFonts w:cs="Times New Roman"/>
                <w:sz w:val="21"/>
              </w:rPr>
              <w:t>highway</w:t>
            </w:r>
            <w:r w:rsidRPr="008F5BB9">
              <w:rPr>
                <w:rFonts w:cs="Times New Roman"/>
                <w:sz w:val="21"/>
              </w:rPr>
              <w:t xml:space="preserve"> and village roads within 6 counties (cities and districts) of Xinmi City, Xingyang City, Dengfeng City, Xinzheng City, </w:t>
            </w:r>
            <w:r>
              <w:rPr>
                <w:rFonts w:cs="Times New Roman"/>
                <w:sz w:val="21"/>
              </w:rPr>
              <w:t>Zhongmu</w:t>
            </w:r>
            <w:r w:rsidRPr="008F5BB9">
              <w:rPr>
                <w:rFonts w:cs="Times New Roman"/>
                <w:sz w:val="21"/>
              </w:rPr>
              <w:t xml:space="preserve"> County and Gongyi City. They are roughly 76 townships, 29 sub-district offices and 2 scenic spot management committees. The project mainly involves the repair of subgrade and pavement damaged by flood, bridges and culverts, safety facilities and other works. It includes 1,259 </w:t>
            </w:r>
            <w:r>
              <w:rPr>
                <w:rFonts w:cs="Times New Roman"/>
                <w:sz w:val="21"/>
              </w:rPr>
              <w:t>damage sites</w:t>
            </w:r>
            <w:r w:rsidRPr="008F5BB9">
              <w:rPr>
                <w:rFonts w:cs="Times New Roman"/>
                <w:sz w:val="21"/>
              </w:rPr>
              <w:t xml:space="preserve">, the repair of about 267 kilometers of subgrade, about 415 kilometers of pavement, the reconstruction of 127 bridges, and the repair of 36 bridges; the reconstruction of 253 culverts, </w:t>
            </w:r>
            <w:r>
              <w:rPr>
                <w:rFonts w:cs="Times New Roman"/>
                <w:sz w:val="21"/>
              </w:rPr>
              <w:t xml:space="preserve">and </w:t>
            </w:r>
            <w:r w:rsidRPr="008F5BB9">
              <w:rPr>
                <w:rFonts w:cs="Times New Roman"/>
                <w:sz w:val="21"/>
              </w:rPr>
              <w:t>the repair of 10 culverts.</w:t>
            </w:r>
          </w:p>
        </w:tc>
      </w:tr>
      <w:tr w:rsidR="00D817CE" w:rsidRPr="008F5BB9" w14:paraId="75DC3108" w14:textId="77777777" w:rsidTr="008D34E6">
        <w:trPr>
          <w:trHeight w:val="743"/>
          <w:jc w:val="center"/>
        </w:trPr>
        <w:tc>
          <w:tcPr>
            <w:tcW w:w="562" w:type="dxa"/>
            <w:vMerge w:val="restart"/>
            <w:vAlign w:val="center"/>
          </w:tcPr>
          <w:p w14:paraId="60DEF6B0" w14:textId="77777777" w:rsidR="00D817CE" w:rsidRPr="008F5BB9" w:rsidRDefault="00D817CE" w:rsidP="008D34E6">
            <w:pPr>
              <w:spacing w:line="240" w:lineRule="atLeast"/>
              <w:ind w:firstLineChars="0" w:firstLine="0"/>
              <w:jc w:val="center"/>
              <w:rPr>
                <w:rFonts w:cs="Times New Roman"/>
                <w:b/>
                <w:sz w:val="21"/>
              </w:rPr>
            </w:pPr>
            <w:r w:rsidRPr="008F5BB9">
              <w:rPr>
                <w:rFonts w:cs="Times New Roman"/>
                <w:b/>
                <w:sz w:val="21"/>
              </w:rPr>
              <w:t xml:space="preserve">Contents (check the options you </w:t>
            </w:r>
            <w:r w:rsidRPr="008F5BB9">
              <w:rPr>
                <w:rFonts w:cs="Times New Roman"/>
                <w:b/>
                <w:sz w:val="21"/>
              </w:rPr>
              <w:lastRenderedPageBreak/>
              <w:t>think appropriate)</w:t>
            </w:r>
          </w:p>
        </w:tc>
        <w:tc>
          <w:tcPr>
            <w:tcW w:w="2835" w:type="dxa"/>
            <w:gridSpan w:val="3"/>
            <w:vAlign w:val="center"/>
          </w:tcPr>
          <w:p w14:paraId="64AAA6E9" w14:textId="77777777" w:rsidR="00D817CE" w:rsidRPr="008F5BB9" w:rsidRDefault="00D817CE" w:rsidP="008D34E6">
            <w:pPr>
              <w:spacing w:line="240" w:lineRule="atLeast"/>
              <w:ind w:firstLineChars="0" w:firstLine="0"/>
              <w:jc w:val="center"/>
              <w:rPr>
                <w:rFonts w:cs="Times New Roman"/>
                <w:b/>
                <w:sz w:val="21"/>
              </w:rPr>
            </w:pPr>
            <w:r w:rsidRPr="008F5BB9">
              <w:rPr>
                <w:rFonts w:cs="Times New Roman"/>
                <w:sz w:val="21"/>
              </w:rPr>
              <w:lastRenderedPageBreak/>
              <w:t>Your attitude towards the current environmental quality in your area</w:t>
            </w:r>
          </w:p>
        </w:tc>
        <w:tc>
          <w:tcPr>
            <w:tcW w:w="5245" w:type="dxa"/>
            <w:gridSpan w:val="4"/>
            <w:vAlign w:val="center"/>
          </w:tcPr>
          <w:p w14:paraId="01D224D8" w14:textId="77777777" w:rsidR="00D817CE" w:rsidRPr="008F5BB9" w:rsidRDefault="00D817CE" w:rsidP="008D34E6">
            <w:pPr>
              <w:spacing w:line="240" w:lineRule="atLeast"/>
              <w:ind w:firstLineChars="0" w:firstLine="0"/>
              <w:jc w:val="left"/>
              <w:rPr>
                <w:rFonts w:cs="Times New Roman"/>
                <w:b/>
                <w:sz w:val="21"/>
              </w:rPr>
            </w:pPr>
            <w:r w:rsidRPr="008F5BB9">
              <w:rPr>
                <w:rFonts w:cs="Times New Roman"/>
                <w:sz w:val="21"/>
              </w:rPr>
              <w:t>A</w:t>
            </w:r>
            <w:r>
              <w:rPr>
                <w:rFonts w:cs="Times New Roman"/>
                <w:sz w:val="21"/>
              </w:rPr>
              <w:t>.</w:t>
            </w:r>
            <w:r w:rsidRPr="008F5BB9">
              <w:rPr>
                <w:rFonts w:cs="Times New Roman"/>
                <w:sz w:val="21"/>
              </w:rPr>
              <w:t xml:space="preserve"> Satisfied      B</w:t>
            </w:r>
            <w:r>
              <w:rPr>
                <w:rFonts w:cs="Times New Roman"/>
                <w:sz w:val="21"/>
              </w:rPr>
              <w:t>.</w:t>
            </w:r>
            <w:r w:rsidRPr="008F5BB9">
              <w:rPr>
                <w:rFonts w:cs="Times New Roman"/>
                <w:sz w:val="21"/>
              </w:rPr>
              <w:t xml:space="preserve"> Less satisfied       C</w:t>
            </w:r>
            <w:r>
              <w:rPr>
                <w:rFonts w:cs="Times New Roman"/>
                <w:sz w:val="21"/>
              </w:rPr>
              <w:t>.</w:t>
            </w:r>
            <w:r w:rsidRPr="008F5BB9">
              <w:rPr>
                <w:rFonts w:cs="Times New Roman"/>
                <w:sz w:val="21"/>
              </w:rPr>
              <w:t xml:space="preserve"> Dissatisfied</w:t>
            </w:r>
          </w:p>
        </w:tc>
      </w:tr>
      <w:tr w:rsidR="00D817CE" w:rsidRPr="008F5BB9" w14:paraId="55479034" w14:textId="77777777" w:rsidTr="008D34E6">
        <w:trPr>
          <w:trHeight w:val="454"/>
          <w:jc w:val="center"/>
        </w:trPr>
        <w:tc>
          <w:tcPr>
            <w:tcW w:w="562" w:type="dxa"/>
            <w:vMerge/>
            <w:vAlign w:val="center"/>
          </w:tcPr>
          <w:p w14:paraId="1B51F373" w14:textId="77777777" w:rsidR="00D817CE" w:rsidRPr="008F5BB9" w:rsidRDefault="00D817CE" w:rsidP="008D34E6">
            <w:pPr>
              <w:spacing w:line="240" w:lineRule="atLeast"/>
              <w:ind w:firstLineChars="0" w:firstLine="0"/>
              <w:jc w:val="center"/>
              <w:rPr>
                <w:rFonts w:cs="Times New Roman"/>
                <w:sz w:val="21"/>
              </w:rPr>
            </w:pPr>
          </w:p>
        </w:tc>
        <w:tc>
          <w:tcPr>
            <w:tcW w:w="2835" w:type="dxa"/>
            <w:gridSpan w:val="3"/>
            <w:vAlign w:val="center"/>
          </w:tcPr>
          <w:p w14:paraId="31F550C7" w14:textId="77777777" w:rsidR="00D817CE" w:rsidRPr="008F5BB9" w:rsidRDefault="00D817CE" w:rsidP="008D34E6">
            <w:pPr>
              <w:spacing w:line="240" w:lineRule="atLeast"/>
              <w:ind w:firstLineChars="0" w:firstLine="0"/>
              <w:jc w:val="center"/>
              <w:rPr>
                <w:rFonts w:cs="Times New Roman"/>
                <w:sz w:val="21"/>
              </w:rPr>
            </w:pPr>
            <w:r w:rsidRPr="008F5BB9">
              <w:rPr>
                <w:rFonts w:cs="Times New Roman"/>
                <w:sz w:val="21"/>
              </w:rPr>
              <w:t>Do you know the project</w:t>
            </w:r>
          </w:p>
        </w:tc>
        <w:tc>
          <w:tcPr>
            <w:tcW w:w="5245" w:type="dxa"/>
            <w:gridSpan w:val="4"/>
            <w:vAlign w:val="center"/>
          </w:tcPr>
          <w:p w14:paraId="2B28BF81" w14:textId="77777777" w:rsidR="00D817CE" w:rsidRPr="008F5BB9" w:rsidRDefault="00D817CE" w:rsidP="008D34E6">
            <w:pPr>
              <w:spacing w:line="240" w:lineRule="atLeast"/>
              <w:ind w:firstLineChars="0" w:firstLine="0"/>
              <w:jc w:val="left"/>
              <w:rPr>
                <w:rFonts w:cs="Times New Roman"/>
                <w:sz w:val="21"/>
              </w:rPr>
            </w:pPr>
            <w:r w:rsidRPr="008F5BB9">
              <w:rPr>
                <w:rFonts w:cs="Times New Roman"/>
                <w:sz w:val="21"/>
              </w:rPr>
              <w:t>A</w:t>
            </w:r>
            <w:r>
              <w:rPr>
                <w:rFonts w:cs="Times New Roman"/>
                <w:sz w:val="21"/>
              </w:rPr>
              <w:t>.</w:t>
            </w:r>
            <w:r w:rsidRPr="008F5BB9">
              <w:rPr>
                <w:rFonts w:cs="Times New Roman"/>
                <w:sz w:val="21"/>
              </w:rPr>
              <w:t xml:space="preserve"> </w:t>
            </w:r>
            <w:r>
              <w:rPr>
                <w:rFonts w:cs="Times New Roman"/>
                <w:sz w:val="21"/>
              </w:rPr>
              <w:t>Yes,</w:t>
            </w:r>
            <w:r w:rsidRPr="008F5BB9">
              <w:rPr>
                <w:rFonts w:cs="Times New Roman"/>
                <w:sz w:val="21"/>
              </w:rPr>
              <w:t xml:space="preserve"> very well    B</w:t>
            </w:r>
            <w:r>
              <w:rPr>
                <w:rFonts w:cs="Times New Roman"/>
                <w:sz w:val="21"/>
              </w:rPr>
              <w:t>.</w:t>
            </w:r>
            <w:r w:rsidRPr="008F5BB9">
              <w:rPr>
                <w:rFonts w:cs="Times New Roman"/>
                <w:sz w:val="21"/>
              </w:rPr>
              <w:t xml:space="preserve"> Know a little    C</w:t>
            </w:r>
            <w:r>
              <w:rPr>
                <w:rFonts w:cs="Times New Roman"/>
                <w:sz w:val="21"/>
              </w:rPr>
              <w:t>.</w:t>
            </w:r>
            <w:r w:rsidRPr="008F5BB9">
              <w:rPr>
                <w:rFonts w:cs="Times New Roman"/>
                <w:sz w:val="21"/>
              </w:rPr>
              <w:t xml:space="preserve"> Don’t know</w:t>
            </w:r>
          </w:p>
        </w:tc>
      </w:tr>
      <w:tr w:rsidR="00D817CE" w:rsidRPr="008F5BB9" w14:paraId="7750DB45" w14:textId="77777777" w:rsidTr="008D34E6">
        <w:trPr>
          <w:trHeight w:val="454"/>
          <w:jc w:val="center"/>
        </w:trPr>
        <w:tc>
          <w:tcPr>
            <w:tcW w:w="562" w:type="dxa"/>
            <w:vMerge/>
            <w:vAlign w:val="center"/>
          </w:tcPr>
          <w:p w14:paraId="3573FAA6" w14:textId="77777777" w:rsidR="00D817CE" w:rsidRPr="008F5BB9" w:rsidRDefault="00D817CE" w:rsidP="008D34E6">
            <w:pPr>
              <w:spacing w:line="240" w:lineRule="atLeast"/>
              <w:ind w:firstLineChars="0" w:firstLine="0"/>
              <w:jc w:val="center"/>
              <w:rPr>
                <w:rFonts w:cs="Times New Roman"/>
                <w:sz w:val="21"/>
              </w:rPr>
            </w:pPr>
          </w:p>
        </w:tc>
        <w:tc>
          <w:tcPr>
            <w:tcW w:w="2835" w:type="dxa"/>
            <w:gridSpan w:val="3"/>
            <w:vAlign w:val="center"/>
          </w:tcPr>
          <w:p w14:paraId="3D639164" w14:textId="77777777" w:rsidR="00D817CE" w:rsidRPr="008F5BB9" w:rsidRDefault="00D817CE" w:rsidP="008D34E6">
            <w:pPr>
              <w:spacing w:line="240" w:lineRule="atLeast"/>
              <w:ind w:firstLineChars="0" w:firstLine="0"/>
              <w:jc w:val="center"/>
              <w:rPr>
                <w:rFonts w:cs="Times New Roman"/>
                <w:sz w:val="21"/>
              </w:rPr>
            </w:pPr>
            <w:r w:rsidRPr="008F5BB9">
              <w:rPr>
                <w:rFonts w:cs="Times New Roman"/>
                <w:sz w:val="21"/>
              </w:rPr>
              <w:t>Are you satisfied with the highway traffic conditions in this area</w:t>
            </w:r>
          </w:p>
        </w:tc>
        <w:tc>
          <w:tcPr>
            <w:tcW w:w="5245" w:type="dxa"/>
            <w:gridSpan w:val="4"/>
            <w:vAlign w:val="center"/>
          </w:tcPr>
          <w:p w14:paraId="2FCD7010" w14:textId="77777777" w:rsidR="00D817CE" w:rsidRPr="008F5BB9" w:rsidRDefault="00D817CE" w:rsidP="008D34E6">
            <w:pPr>
              <w:spacing w:line="240" w:lineRule="atLeast"/>
              <w:ind w:firstLineChars="0" w:firstLine="0"/>
              <w:jc w:val="left"/>
              <w:rPr>
                <w:rFonts w:cs="Times New Roman"/>
                <w:sz w:val="21"/>
              </w:rPr>
            </w:pPr>
            <w:r w:rsidRPr="008F5BB9">
              <w:rPr>
                <w:rFonts w:cs="Times New Roman"/>
                <w:sz w:val="21"/>
              </w:rPr>
              <w:t>A</w:t>
            </w:r>
            <w:r>
              <w:rPr>
                <w:rFonts w:cs="Times New Roman"/>
                <w:sz w:val="21"/>
              </w:rPr>
              <w:t>.</w:t>
            </w:r>
            <w:r w:rsidRPr="008F5BB9">
              <w:rPr>
                <w:rFonts w:cs="Times New Roman"/>
                <w:sz w:val="21"/>
              </w:rPr>
              <w:t xml:space="preserve"> Satisfied      B</w:t>
            </w:r>
            <w:r>
              <w:rPr>
                <w:rFonts w:cs="Times New Roman"/>
                <w:sz w:val="21"/>
              </w:rPr>
              <w:t>.</w:t>
            </w:r>
            <w:r w:rsidRPr="008F5BB9">
              <w:rPr>
                <w:rFonts w:cs="Times New Roman"/>
                <w:sz w:val="21"/>
              </w:rPr>
              <w:t xml:space="preserve"> Less satisfied       C</w:t>
            </w:r>
            <w:r>
              <w:rPr>
                <w:rFonts w:cs="Times New Roman"/>
                <w:sz w:val="21"/>
              </w:rPr>
              <w:t>.</w:t>
            </w:r>
            <w:r w:rsidRPr="008F5BB9">
              <w:rPr>
                <w:rFonts w:cs="Times New Roman"/>
                <w:sz w:val="21"/>
              </w:rPr>
              <w:t xml:space="preserve"> Dissatisfied</w:t>
            </w:r>
          </w:p>
        </w:tc>
      </w:tr>
      <w:tr w:rsidR="00D817CE" w:rsidRPr="008F5BB9" w14:paraId="16026A5B" w14:textId="77777777" w:rsidTr="008D34E6">
        <w:trPr>
          <w:trHeight w:val="454"/>
          <w:jc w:val="center"/>
        </w:trPr>
        <w:tc>
          <w:tcPr>
            <w:tcW w:w="562" w:type="dxa"/>
            <w:vMerge/>
            <w:vAlign w:val="center"/>
          </w:tcPr>
          <w:p w14:paraId="73F8CE83" w14:textId="77777777" w:rsidR="00D817CE" w:rsidRPr="008F5BB9" w:rsidRDefault="00D817CE" w:rsidP="008D34E6">
            <w:pPr>
              <w:spacing w:line="240" w:lineRule="atLeast"/>
              <w:ind w:firstLineChars="0" w:firstLine="0"/>
              <w:jc w:val="center"/>
              <w:rPr>
                <w:rFonts w:cs="Times New Roman"/>
                <w:sz w:val="21"/>
              </w:rPr>
            </w:pPr>
          </w:p>
        </w:tc>
        <w:tc>
          <w:tcPr>
            <w:tcW w:w="2835" w:type="dxa"/>
            <w:gridSpan w:val="3"/>
            <w:vAlign w:val="center"/>
          </w:tcPr>
          <w:p w14:paraId="2B177FE3" w14:textId="77777777" w:rsidR="00D817CE" w:rsidRPr="008F5BB9" w:rsidRDefault="00D817CE" w:rsidP="008D34E6">
            <w:pPr>
              <w:spacing w:line="240" w:lineRule="atLeast"/>
              <w:ind w:firstLineChars="0" w:firstLine="0"/>
              <w:jc w:val="center"/>
              <w:rPr>
                <w:rFonts w:cs="Times New Roman"/>
                <w:sz w:val="21"/>
              </w:rPr>
            </w:pPr>
            <w:r w:rsidRPr="008F5BB9">
              <w:rPr>
                <w:rFonts w:cs="Times New Roman"/>
                <w:sz w:val="21"/>
              </w:rPr>
              <w:t>What are your most concerned problems during the period of construction</w:t>
            </w:r>
          </w:p>
        </w:tc>
        <w:tc>
          <w:tcPr>
            <w:tcW w:w="5245" w:type="dxa"/>
            <w:gridSpan w:val="4"/>
            <w:vAlign w:val="center"/>
          </w:tcPr>
          <w:p w14:paraId="3F91EA87" w14:textId="77777777" w:rsidR="00D817CE" w:rsidRDefault="00D817CE" w:rsidP="008D34E6">
            <w:pPr>
              <w:spacing w:line="240" w:lineRule="atLeast"/>
              <w:ind w:firstLineChars="0" w:firstLine="0"/>
              <w:jc w:val="left"/>
              <w:rPr>
                <w:rFonts w:cs="Times New Roman"/>
                <w:sz w:val="21"/>
              </w:rPr>
            </w:pPr>
            <w:r w:rsidRPr="008F5BB9">
              <w:rPr>
                <w:rFonts w:cs="Times New Roman"/>
                <w:sz w:val="21"/>
              </w:rPr>
              <w:t>A</w:t>
            </w:r>
            <w:r>
              <w:rPr>
                <w:rFonts w:cs="Times New Roman"/>
                <w:sz w:val="21"/>
              </w:rPr>
              <w:t>.</w:t>
            </w:r>
            <w:r w:rsidRPr="008F5BB9">
              <w:rPr>
                <w:rFonts w:cs="Times New Roman"/>
                <w:sz w:val="21"/>
              </w:rPr>
              <w:t xml:space="preserve"> Dust  B</w:t>
            </w:r>
            <w:r>
              <w:rPr>
                <w:rFonts w:cs="Times New Roman"/>
                <w:sz w:val="21"/>
              </w:rPr>
              <w:t>.</w:t>
            </w:r>
            <w:r w:rsidRPr="008F5BB9">
              <w:rPr>
                <w:rFonts w:cs="Times New Roman"/>
                <w:sz w:val="21"/>
              </w:rPr>
              <w:t xml:space="preserve"> Noise  C</w:t>
            </w:r>
            <w:r>
              <w:rPr>
                <w:rFonts w:cs="Times New Roman"/>
                <w:sz w:val="21"/>
              </w:rPr>
              <w:t>.</w:t>
            </w:r>
            <w:r w:rsidRPr="008F5BB9">
              <w:rPr>
                <w:rFonts w:cs="Times New Roman"/>
                <w:sz w:val="21"/>
              </w:rPr>
              <w:t xml:space="preserve"> Wastewater  </w:t>
            </w:r>
          </w:p>
          <w:p w14:paraId="5BDF0652" w14:textId="77777777" w:rsidR="00D817CE" w:rsidRPr="008F5BB9" w:rsidRDefault="00D817CE" w:rsidP="008D34E6">
            <w:pPr>
              <w:spacing w:line="240" w:lineRule="atLeast"/>
              <w:ind w:firstLineChars="0" w:firstLine="0"/>
              <w:jc w:val="left"/>
              <w:rPr>
                <w:rFonts w:cs="Times New Roman"/>
                <w:sz w:val="21"/>
              </w:rPr>
            </w:pPr>
            <w:r w:rsidRPr="008F5BB9">
              <w:rPr>
                <w:rFonts w:cs="Times New Roman"/>
                <w:sz w:val="21"/>
              </w:rPr>
              <w:t>D</w:t>
            </w:r>
            <w:r>
              <w:rPr>
                <w:rFonts w:cs="Times New Roman"/>
                <w:sz w:val="21"/>
              </w:rPr>
              <w:t>.</w:t>
            </w:r>
            <w:r w:rsidRPr="008F5BB9">
              <w:rPr>
                <w:rFonts w:cs="Times New Roman"/>
                <w:sz w:val="21"/>
              </w:rPr>
              <w:t xml:space="preserve"> Construction solid wastes  E</w:t>
            </w:r>
            <w:r>
              <w:rPr>
                <w:rFonts w:cs="Times New Roman"/>
                <w:sz w:val="21"/>
              </w:rPr>
              <w:t>.</w:t>
            </w:r>
            <w:r w:rsidRPr="008F5BB9">
              <w:rPr>
                <w:rFonts w:cs="Times New Roman"/>
                <w:sz w:val="21"/>
              </w:rPr>
              <w:t xml:space="preserve"> Ecological impact</w:t>
            </w:r>
          </w:p>
        </w:tc>
      </w:tr>
      <w:tr w:rsidR="00D817CE" w:rsidRPr="008F5BB9" w14:paraId="0FFA6C13" w14:textId="77777777" w:rsidTr="008D34E6">
        <w:trPr>
          <w:trHeight w:val="772"/>
          <w:jc w:val="center"/>
        </w:trPr>
        <w:tc>
          <w:tcPr>
            <w:tcW w:w="562" w:type="dxa"/>
            <w:vMerge/>
            <w:vAlign w:val="center"/>
          </w:tcPr>
          <w:p w14:paraId="75B6F47B" w14:textId="77777777" w:rsidR="00D817CE" w:rsidRPr="008F5BB9" w:rsidRDefault="00D817CE" w:rsidP="008D34E6">
            <w:pPr>
              <w:spacing w:line="240" w:lineRule="atLeast"/>
              <w:ind w:firstLineChars="0" w:firstLine="0"/>
              <w:jc w:val="center"/>
              <w:rPr>
                <w:rFonts w:cs="Times New Roman"/>
                <w:sz w:val="21"/>
              </w:rPr>
            </w:pPr>
          </w:p>
        </w:tc>
        <w:tc>
          <w:tcPr>
            <w:tcW w:w="2835" w:type="dxa"/>
            <w:gridSpan w:val="3"/>
            <w:vAlign w:val="center"/>
          </w:tcPr>
          <w:p w14:paraId="06CE0135" w14:textId="77777777" w:rsidR="00D817CE" w:rsidRPr="008F5BB9" w:rsidRDefault="00D817CE" w:rsidP="008D34E6">
            <w:pPr>
              <w:spacing w:line="240" w:lineRule="atLeast"/>
              <w:ind w:firstLineChars="0" w:firstLine="0"/>
              <w:jc w:val="center"/>
              <w:rPr>
                <w:rFonts w:cs="Times New Roman"/>
                <w:sz w:val="21"/>
              </w:rPr>
            </w:pPr>
            <w:r w:rsidRPr="008F5BB9">
              <w:rPr>
                <w:rFonts w:cs="Times New Roman"/>
                <w:sz w:val="21"/>
              </w:rPr>
              <w:t>In your opinion, which one will have the most adverse effect on the environment during the period of construction:</w:t>
            </w:r>
          </w:p>
        </w:tc>
        <w:tc>
          <w:tcPr>
            <w:tcW w:w="5245" w:type="dxa"/>
            <w:gridSpan w:val="4"/>
            <w:vAlign w:val="center"/>
          </w:tcPr>
          <w:p w14:paraId="2810FEBC" w14:textId="77777777" w:rsidR="00D817CE" w:rsidRDefault="00D817CE" w:rsidP="008D34E6">
            <w:pPr>
              <w:spacing w:line="240" w:lineRule="atLeast"/>
              <w:ind w:firstLineChars="0" w:firstLine="0"/>
              <w:jc w:val="left"/>
              <w:rPr>
                <w:rFonts w:cs="Times New Roman"/>
                <w:sz w:val="21"/>
              </w:rPr>
            </w:pPr>
            <w:r w:rsidRPr="008F5BB9">
              <w:rPr>
                <w:rFonts w:cs="Times New Roman"/>
                <w:sz w:val="21"/>
              </w:rPr>
              <w:t>A</w:t>
            </w:r>
            <w:r>
              <w:rPr>
                <w:rFonts w:cs="Times New Roman"/>
                <w:sz w:val="21"/>
              </w:rPr>
              <w:t>.</w:t>
            </w:r>
            <w:r w:rsidRPr="008F5BB9">
              <w:rPr>
                <w:rFonts w:cs="Times New Roman"/>
                <w:sz w:val="21"/>
              </w:rPr>
              <w:t xml:space="preserve"> Dust  B</w:t>
            </w:r>
            <w:r>
              <w:rPr>
                <w:rFonts w:cs="Times New Roman"/>
                <w:sz w:val="21"/>
              </w:rPr>
              <w:t>.</w:t>
            </w:r>
            <w:r w:rsidRPr="008F5BB9">
              <w:rPr>
                <w:rFonts w:cs="Times New Roman"/>
                <w:sz w:val="21"/>
              </w:rPr>
              <w:t xml:space="preserve"> Noise  C</w:t>
            </w:r>
            <w:r>
              <w:rPr>
                <w:rFonts w:cs="Times New Roman"/>
                <w:sz w:val="21"/>
              </w:rPr>
              <w:t>.</w:t>
            </w:r>
            <w:r w:rsidRPr="008F5BB9">
              <w:rPr>
                <w:rFonts w:cs="Times New Roman"/>
                <w:sz w:val="21"/>
              </w:rPr>
              <w:t xml:space="preserve"> Wastewater  </w:t>
            </w:r>
          </w:p>
          <w:p w14:paraId="2F0939C8" w14:textId="77777777" w:rsidR="00D817CE" w:rsidRPr="008F5BB9" w:rsidRDefault="00D817CE" w:rsidP="008D34E6">
            <w:pPr>
              <w:spacing w:line="240" w:lineRule="atLeast"/>
              <w:ind w:firstLineChars="0" w:firstLine="0"/>
              <w:jc w:val="left"/>
              <w:rPr>
                <w:rFonts w:cs="Times New Roman"/>
                <w:sz w:val="21"/>
              </w:rPr>
            </w:pPr>
            <w:r w:rsidRPr="008F5BB9">
              <w:rPr>
                <w:rFonts w:cs="Times New Roman"/>
                <w:sz w:val="21"/>
              </w:rPr>
              <w:t>D</w:t>
            </w:r>
            <w:r>
              <w:rPr>
                <w:rFonts w:cs="Times New Roman"/>
                <w:sz w:val="21"/>
              </w:rPr>
              <w:t>.</w:t>
            </w:r>
            <w:r w:rsidRPr="008F5BB9">
              <w:rPr>
                <w:rFonts w:cs="Times New Roman"/>
                <w:sz w:val="21"/>
              </w:rPr>
              <w:t xml:space="preserve"> Construction solid wastes  E</w:t>
            </w:r>
            <w:r>
              <w:rPr>
                <w:rFonts w:cs="Times New Roman"/>
                <w:sz w:val="21"/>
              </w:rPr>
              <w:t>.</w:t>
            </w:r>
            <w:r w:rsidRPr="008F5BB9">
              <w:rPr>
                <w:rFonts w:cs="Times New Roman"/>
                <w:sz w:val="21"/>
              </w:rPr>
              <w:t xml:space="preserve"> Ecological impact</w:t>
            </w:r>
          </w:p>
        </w:tc>
      </w:tr>
      <w:tr w:rsidR="00D817CE" w:rsidRPr="008F5BB9" w14:paraId="78EB01D2" w14:textId="77777777" w:rsidTr="008D34E6">
        <w:trPr>
          <w:trHeight w:val="982"/>
          <w:jc w:val="center"/>
        </w:trPr>
        <w:tc>
          <w:tcPr>
            <w:tcW w:w="562" w:type="dxa"/>
            <w:vMerge/>
            <w:vAlign w:val="center"/>
          </w:tcPr>
          <w:p w14:paraId="1510D425" w14:textId="77777777" w:rsidR="00D817CE" w:rsidRPr="008F5BB9" w:rsidRDefault="00D817CE" w:rsidP="008D34E6">
            <w:pPr>
              <w:spacing w:line="240" w:lineRule="atLeast"/>
              <w:ind w:firstLineChars="0" w:firstLine="0"/>
              <w:jc w:val="center"/>
              <w:rPr>
                <w:rFonts w:cs="Times New Roman"/>
                <w:sz w:val="21"/>
              </w:rPr>
            </w:pPr>
          </w:p>
        </w:tc>
        <w:tc>
          <w:tcPr>
            <w:tcW w:w="2835" w:type="dxa"/>
            <w:gridSpan w:val="3"/>
            <w:vAlign w:val="center"/>
          </w:tcPr>
          <w:p w14:paraId="41A74E9B" w14:textId="77777777" w:rsidR="00D817CE" w:rsidRPr="008F5BB9" w:rsidRDefault="00D817CE" w:rsidP="008D34E6">
            <w:pPr>
              <w:spacing w:line="240" w:lineRule="atLeast"/>
              <w:ind w:firstLineChars="0" w:firstLine="0"/>
              <w:jc w:val="center"/>
              <w:rPr>
                <w:rFonts w:cs="Times New Roman"/>
                <w:sz w:val="21"/>
              </w:rPr>
            </w:pPr>
            <w:r w:rsidRPr="008F5BB9">
              <w:rPr>
                <w:rFonts w:cs="Times New Roman"/>
                <w:sz w:val="21"/>
              </w:rPr>
              <w:t>Do you accept the environmental impact of the project during the period of construction after knowing the environmental protection measures</w:t>
            </w:r>
          </w:p>
        </w:tc>
        <w:tc>
          <w:tcPr>
            <w:tcW w:w="5245" w:type="dxa"/>
            <w:gridSpan w:val="4"/>
            <w:vAlign w:val="center"/>
          </w:tcPr>
          <w:p w14:paraId="4A7F6EDE" w14:textId="77777777" w:rsidR="00D817CE" w:rsidRDefault="00D817CE" w:rsidP="008D34E6">
            <w:pPr>
              <w:spacing w:line="240" w:lineRule="atLeast"/>
              <w:ind w:firstLineChars="0" w:firstLine="0"/>
              <w:jc w:val="left"/>
              <w:rPr>
                <w:rFonts w:cs="Times New Roman"/>
                <w:sz w:val="21"/>
              </w:rPr>
            </w:pPr>
            <w:r w:rsidRPr="008F5BB9">
              <w:rPr>
                <w:rFonts w:cs="Times New Roman"/>
                <w:sz w:val="21"/>
              </w:rPr>
              <w:t>A</w:t>
            </w:r>
            <w:r>
              <w:rPr>
                <w:rFonts w:cs="Times New Roman"/>
                <w:sz w:val="21"/>
              </w:rPr>
              <w:t>.</w:t>
            </w:r>
            <w:r w:rsidRPr="008F5BB9">
              <w:rPr>
                <w:rFonts w:cs="Times New Roman"/>
                <w:sz w:val="21"/>
              </w:rPr>
              <w:t xml:space="preserve"> </w:t>
            </w:r>
            <w:r>
              <w:rPr>
                <w:rFonts w:cs="Times New Roman"/>
                <w:sz w:val="21"/>
              </w:rPr>
              <w:t>Yes</w:t>
            </w:r>
            <w:r w:rsidRPr="008F5BB9">
              <w:rPr>
                <w:rFonts w:cs="Times New Roman"/>
                <w:sz w:val="21"/>
              </w:rPr>
              <w:t xml:space="preserve">     B</w:t>
            </w:r>
            <w:r>
              <w:rPr>
                <w:rFonts w:cs="Times New Roman"/>
                <w:sz w:val="21"/>
              </w:rPr>
              <w:t>.</w:t>
            </w:r>
            <w:r w:rsidRPr="008F5BB9">
              <w:rPr>
                <w:rFonts w:cs="Times New Roman"/>
                <w:sz w:val="21"/>
              </w:rPr>
              <w:t xml:space="preserve"> Basically accept    </w:t>
            </w:r>
          </w:p>
          <w:p w14:paraId="15CD1D55" w14:textId="77777777" w:rsidR="00D817CE" w:rsidRPr="008F5BB9" w:rsidRDefault="00D817CE" w:rsidP="008D34E6">
            <w:pPr>
              <w:spacing w:line="240" w:lineRule="atLeast"/>
              <w:ind w:firstLineChars="0" w:firstLine="0"/>
              <w:jc w:val="left"/>
              <w:rPr>
                <w:rFonts w:cs="Times New Roman"/>
                <w:sz w:val="21"/>
              </w:rPr>
            </w:pPr>
            <w:r w:rsidRPr="008F5BB9">
              <w:rPr>
                <w:rFonts w:cs="Times New Roman"/>
                <w:sz w:val="21"/>
              </w:rPr>
              <w:t>C</w:t>
            </w:r>
            <w:r>
              <w:rPr>
                <w:rFonts w:cs="Times New Roman"/>
                <w:sz w:val="21"/>
              </w:rPr>
              <w:t>.</w:t>
            </w:r>
            <w:r w:rsidRPr="008F5BB9">
              <w:rPr>
                <w:rFonts w:cs="Times New Roman"/>
                <w:sz w:val="21"/>
              </w:rPr>
              <w:t xml:space="preserve"> </w:t>
            </w:r>
            <w:r>
              <w:rPr>
                <w:rFonts w:cs="Times New Roman"/>
                <w:sz w:val="21"/>
              </w:rPr>
              <w:t>No</w:t>
            </w:r>
            <w:r w:rsidRPr="008F5BB9">
              <w:rPr>
                <w:rFonts w:cs="Times New Roman"/>
                <w:sz w:val="21"/>
              </w:rPr>
              <w:t xml:space="preserve">    </w:t>
            </w:r>
            <w:r>
              <w:rPr>
                <w:rFonts w:cs="Times New Roman"/>
                <w:sz w:val="21"/>
              </w:rPr>
              <w:t xml:space="preserve"> </w:t>
            </w:r>
            <w:r w:rsidRPr="008F5BB9">
              <w:rPr>
                <w:rFonts w:cs="Times New Roman"/>
                <w:sz w:val="21"/>
              </w:rPr>
              <w:t xml:space="preserve"> D</w:t>
            </w:r>
            <w:r>
              <w:rPr>
                <w:rFonts w:cs="Times New Roman"/>
                <w:sz w:val="21"/>
              </w:rPr>
              <w:t>.</w:t>
            </w:r>
            <w:r w:rsidRPr="008F5BB9">
              <w:rPr>
                <w:rFonts w:cs="Times New Roman"/>
                <w:sz w:val="21"/>
              </w:rPr>
              <w:t xml:space="preserve"> </w:t>
            </w:r>
            <w:r>
              <w:rPr>
                <w:rFonts w:cs="Times New Roman"/>
                <w:sz w:val="21"/>
              </w:rPr>
              <w:t>Not sure</w:t>
            </w:r>
          </w:p>
        </w:tc>
      </w:tr>
      <w:tr w:rsidR="00D817CE" w:rsidRPr="008F5BB9" w14:paraId="6D4D7AE1" w14:textId="77777777" w:rsidTr="008D34E6">
        <w:trPr>
          <w:trHeight w:val="800"/>
          <w:jc w:val="center"/>
        </w:trPr>
        <w:tc>
          <w:tcPr>
            <w:tcW w:w="562" w:type="dxa"/>
            <w:vMerge/>
            <w:vAlign w:val="center"/>
          </w:tcPr>
          <w:p w14:paraId="6AB1BB1D" w14:textId="77777777" w:rsidR="00D817CE" w:rsidRPr="008F5BB9" w:rsidRDefault="00D817CE" w:rsidP="008D34E6">
            <w:pPr>
              <w:spacing w:line="240" w:lineRule="atLeast"/>
              <w:ind w:firstLineChars="0" w:firstLine="0"/>
              <w:jc w:val="center"/>
              <w:rPr>
                <w:rFonts w:cs="Times New Roman"/>
                <w:sz w:val="21"/>
              </w:rPr>
            </w:pPr>
          </w:p>
        </w:tc>
        <w:tc>
          <w:tcPr>
            <w:tcW w:w="2835" w:type="dxa"/>
            <w:gridSpan w:val="3"/>
            <w:vAlign w:val="center"/>
          </w:tcPr>
          <w:p w14:paraId="3F64420B" w14:textId="77777777" w:rsidR="00D817CE" w:rsidRPr="008F5BB9" w:rsidRDefault="00D817CE" w:rsidP="008D34E6">
            <w:pPr>
              <w:spacing w:line="240" w:lineRule="atLeast"/>
              <w:ind w:firstLineChars="0" w:firstLine="0"/>
              <w:jc w:val="center"/>
              <w:rPr>
                <w:rFonts w:cs="Times New Roman"/>
                <w:sz w:val="21"/>
              </w:rPr>
            </w:pPr>
            <w:r w:rsidRPr="008F5BB9">
              <w:rPr>
                <w:rFonts w:cs="Times New Roman"/>
                <w:sz w:val="21"/>
              </w:rPr>
              <w:t>If the local environment is polluted during the period of construction, you will:</w:t>
            </w:r>
          </w:p>
        </w:tc>
        <w:tc>
          <w:tcPr>
            <w:tcW w:w="5245" w:type="dxa"/>
            <w:gridSpan w:val="4"/>
            <w:vAlign w:val="center"/>
          </w:tcPr>
          <w:p w14:paraId="0446792A" w14:textId="77777777" w:rsidR="00D817CE" w:rsidRDefault="00D817CE" w:rsidP="008D34E6">
            <w:pPr>
              <w:adjustRightInd w:val="0"/>
              <w:spacing w:line="240" w:lineRule="atLeast"/>
              <w:ind w:firstLineChars="0" w:firstLine="0"/>
              <w:rPr>
                <w:rFonts w:cs="Times New Roman"/>
                <w:sz w:val="21"/>
              </w:rPr>
            </w:pPr>
            <w:r w:rsidRPr="008F5BB9">
              <w:rPr>
                <w:rFonts w:cs="Times New Roman"/>
                <w:sz w:val="21"/>
              </w:rPr>
              <w:t>A</w:t>
            </w:r>
            <w:r>
              <w:rPr>
                <w:rFonts w:cs="Times New Roman"/>
                <w:sz w:val="21"/>
              </w:rPr>
              <w:t>.</w:t>
            </w:r>
            <w:r w:rsidRPr="008F5BB9">
              <w:rPr>
                <w:rFonts w:cs="Times New Roman"/>
                <w:sz w:val="21"/>
              </w:rPr>
              <w:t xml:space="preserve"> Complain to the environmental protection department   B</w:t>
            </w:r>
            <w:r>
              <w:rPr>
                <w:rFonts w:cs="Times New Roman"/>
                <w:sz w:val="21"/>
              </w:rPr>
              <w:t>.</w:t>
            </w:r>
            <w:r w:rsidRPr="008F5BB9">
              <w:rPr>
                <w:rFonts w:cs="Times New Roman"/>
                <w:sz w:val="21"/>
              </w:rPr>
              <w:t xml:space="preserve"> Solve it through legal channels   </w:t>
            </w:r>
          </w:p>
          <w:p w14:paraId="1EA2F995" w14:textId="77777777" w:rsidR="00D817CE" w:rsidRPr="008F5BB9" w:rsidRDefault="00D817CE" w:rsidP="008D34E6">
            <w:pPr>
              <w:adjustRightInd w:val="0"/>
              <w:spacing w:line="240" w:lineRule="atLeast"/>
              <w:ind w:firstLineChars="0" w:firstLine="0"/>
              <w:rPr>
                <w:rFonts w:cs="Times New Roman"/>
                <w:sz w:val="21"/>
              </w:rPr>
            </w:pPr>
            <w:r w:rsidRPr="008F5BB9">
              <w:rPr>
                <w:rFonts w:cs="Times New Roman"/>
                <w:sz w:val="21"/>
              </w:rPr>
              <w:t>C</w:t>
            </w:r>
            <w:r>
              <w:rPr>
                <w:rFonts w:cs="Times New Roman"/>
                <w:sz w:val="21"/>
              </w:rPr>
              <w:t>.</w:t>
            </w:r>
            <w:r w:rsidRPr="008F5BB9">
              <w:rPr>
                <w:rFonts w:cs="Times New Roman"/>
                <w:sz w:val="21"/>
              </w:rPr>
              <w:t xml:space="preserve"> Negotiate with the construction unit or management department   </w:t>
            </w:r>
            <w:r>
              <w:rPr>
                <w:rFonts w:cs="Times New Roman"/>
                <w:sz w:val="21"/>
              </w:rPr>
              <w:t xml:space="preserve">          </w:t>
            </w:r>
            <w:r w:rsidRPr="008F5BB9">
              <w:rPr>
                <w:rFonts w:cs="Times New Roman"/>
                <w:sz w:val="21"/>
              </w:rPr>
              <w:t>D</w:t>
            </w:r>
            <w:r>
              <w:rPr>
                <w:rFonts w:cs="Times New Roman"/>
                <w:sz w:val="21"/>
              </w:rPr>
              <w:t>.</w:t>
            </w:r>
            <w:r w:rsidRPr="008F5BB9">
              <w:rPr>
                <w:rFonts w:cs="Times New Roman"/>
                <w:sz w:val="21"/>
              </w:rPr>
              <w:t xml:space="preserve"> Others ( </w:t>
            </w:r>
            <w:r w:rsidRPr="001561B4">
              <w:rPr>
                <w:rFonts w:cs="Times New Roman"/>
                <w:sz w:val="21"/>
                <w:u w:val="single"/>
              </w:rPr>
              <w:t xml:space="preserve">        </w:t>
            </w:r>
            <w:r>
              <w:rPr>
                <w:rFonts w:cs="Times New Roman"/>
                <w:sz w:val="21"/>
              </w:rPr>
              <w:t xml:space="preserve"> </w:t>
            </w:r>
            <w:r w:rsidRPr="008F5BB9">
              <w:rPr>
                <w:rFonts w:cs="Times New Roman"/>
                <w:sz w:val="21"/>
              </w:rPr>
              <w:t>)</w:t>
            </w:r>
          </w:p>
        </w:tc>
      </w:tr>
      <w:tr w:rsidR="00D817CE" w:rsidRPr="008F5BB9" w14:paraId="0416319A" w14:textId="77777777" w:rsidTr="008D34E6">
        <w:trPr>
          <w:trHeight w:val="508"/>
          <w:jc w:val="center"/>
        </w:trPr>
        <w:tc>
          <w:tcPr>
            <w:tcW w:w="562" w:type="dxa"/>
            <w:vMerge/>
            <w:vAlign w:val="center"/>
          </w:tcPr>
          <w:p w14:paraId="506FFAF4" w14:textId="77777777" w:rsidR="00D817CE" w:rsidRPr="008F5BB9" w:rsidRDefault="00D817CE" w:rsidP="008D34E6">
            <w:pPr>
              <w:spacing w:line="240" w:lineRule="atLeast"/>
              <w:ind w:firstLineChars="0" w:firstLine="0"/>
              <w:jc w:val="center"/>
              <w:rPr>
                <w:rFonts w:cs="Times New Roman"/>
                <w:sz w:val="21"/>
              </w:rPr>
            </w:pPr>
          </w:p>
        </w:tc>
        <w:tc>
          <w:tcPr>
            <w:tcW w:w="2835" w:type="dxa"/>
            <w:gridSpan w:val="3"/>
            <w:vAlign w:val="center"/>
          </w:tcPr>
          <w:p w14:paraId="72FB4E29" w14:textId="77777777" w:rsidR="00D817CE" w:rsidRPr="008F5BB9" w:rsidRDefault="00D817CE" w:rsidP="008D34E6">
            <w:pPr>
              <w:spacing w:line="240" w:lineRule="atLeast"/>
              <w:ind w:firstLineChars="0" w:firstLine="0"/>
              <w:jc w:val="center"/>
              <w:rPr>
                <w:rFonts w:cs="Times New Roman"/>
                <w:sz w:val="21"/>
              </w:rPr>
            </w:pPr>
            <w:r>
              <w:rPr>
                <w:rFonts w:cs="Times New Roman"/>
                <w:sz w:val="21"/>
              </w:rPr>
              <w:t>Based on your</w:t>
            </w:r>
            <w:r w:rsidRPr="008F5BB9">
              <w:rPr>
                <w:rFonts w:cs="Times New Roman"/>
                <w:sz w:val="21"/>
              </w:rPr>
              <w:t xml:space="preserve"> full consideration, do you support the project</w:t>
            </w:r>
          </w:p>
        </w:tc>
        <w:tc>
          <w:tcPr>
            <w:tcW w:w="5245" w:type="dxa"/>
            <w:gridSpan w:val="4"/>
            <w:vAlign w:val="center"/>
          </w:tcPr>
          <w:p w14:paraId="2DF26DD6" w14:textId="77777777" w:rsidR="00D817CE" w:rsidRDefault="00D817CE" w:rsidP="008D34E6">
            <w:pPr>
              <w:spacing w:line="240" w:lineRule="atLeast"/>
              <w:ind w:firstLineChars="0" w:firstLine="0"/>
              <w:jc w:val="left"/>
              <w:rPr>
                <w:rFonts w:cs="Times New Roman"/>
                <w:sz w:val="21"/>
              </w:rPr>
            </w:pPr>
            <w:r w:rsidRPr="008F5BB9">
              <w:rPr>
                <w:rFonts w:cs="Times New Roman"/>
                <w:sz w:val="21"/>
              </w:rPr>
              <w:t>A</w:t>
            </w:r>
            <w:r>
              <w:rPr>
                <w:rFonts w:cs="Times New Roman"/>
                <w:sz w:val="21"/>
              </w:rPr>
              <w:t>.</w:t>
            </w:r>
            <w:r w:rsidRPr="008F5BB9">
              <w:rPr>
                <w:rFonts w:cs="Times New Roman"/>
                <w:sz w:val="21"/>
              </w:rPr>
              <w:t xml:space="preserve"> </w:t>
            </w:r>
            <w:r>
              <w:rPr>
                <w:rFonts w:cs="Times New Roman"/>
                <w:sz w:val="21"/>
              </w:rPr>
              <w:t>Yes</w:t>
            </w:r>
            <w:r w:rsidRPr="008F5BB9">
              <w:rPr>
                <w:rFonts w:cs="Times New Roman"/>
                <w:sz w:val="21"/>
              </w:rPr>
              <w:t xml:space="preserve">   B</w:t>
            </w:r>
            <w:r>
              <w:rPr>
                <w:rFonts w:cs="Times New Roman"/>
                <w:sz w:val="21"/>
              </w:rPr>
              <w:t>.</w:t>
            </w:r>
            <w:r w:rsidRPr="008F5BB9">
              <w:rPr>
                <w:rFonts w:cs="Times New Roman"/>
                <w:sz w:val="21"/>
              </w:rPr>
              <w:t xml:space="preserve"> </w:t>
            </w:r>
            <w:r>
              <w:rPr>
                <w:rFonts w:cs="Times New Roman"/>
                <w:sz w:val="21"/>
              </w:rPr>
              <w:t>I'm fine with either way</w:t>
            </w:r>
            <w:r w:rsidRPr="008F5BB9">
              <w:rPr>
                <w:rFonts w:cs="Times New Roman"/>
                <w:sz w:val="21"/>
              </w:rPr>
              <w:t xml:space="preserve">   </w:t>
            </w:r>
          </w:p>
          <w:p w14:paraId="486C76CB" w14:textId="77777777" w:rsidR="00D817CE" w:rsidRPr="008F5BB9" w:rsidRDefault="00D817CE" w:rsidP="008D34E6">
            <w:pPr>
              <w:spacing w:line="240" w:lineRule="atLeast"/>
              <w:ind w:firstLineChars="0" w:firstLine="0"/>
              <w:jc w:val="left"/>
              <w:rPr>
                <w:rFonts w:cs="Times New Roman"/>
                <w:sz w:val="21"/>
              </w:rPr>
            </w:pPr>
            <w:r w:rsidRPr="008F5BB9">
              <w:rPr>
                <w:rFonts w:cs="Times New Roman"/>
                <w:sz w:val="21"/>
              </w:rPr>
              <w:t>C</w:t>
            </w:r>
            <w:r>
              <w:rPr>
                <w:rFonts w:cs="Times New Roman"/>
                <w:sz w:val="21"/>
              </w:rPr>
              <w:t>.</w:t>
            </w:r>
            <w:r w:rsidRPr="008F5BB9">
              <w:rPr>
                <w:rFonts w:cs="Times New Roman"/>
                <w:sz w:val="21"/>
              </w:rPr>
              <w:t xml:space="preserve"> </w:t>
            </w:r>
            <w:r>
              <w:rPr>
                <w:rFonts w:cs="Times New Roman"/>
                <w:sz w:val="21"/>
              </w:rPr>
              <w:t>No</w:t>
            </w:r>
            <w:r w:rsidRPr="008F5BB9">
              <w:rPr>
                <w:rFonts w:cs="Times New Roman"/>
                <w:sz w:val="21"/>
              </w:rPr>
              <w:t xml:space="preserve"> (reason</w:t>
            </w:r>
            <w:r>
              <w:rPr>
                <w:rFonts w:cs="Times New Roman"/>
                <w:sz w:val="21"/>
              </w:rPr>
              <w:t xml:space="preserve">: </w:t>
            </w:r>
            <w:r w:rsidRPr="001561B4">
              <w:rPr>
                <w:rFonts w:cs="Times New Roman"/>
                <w:sz w:val="21"/>
                <w:u w:val="single"/>
              </w:rPr>
              <w:t xml:space="preserve">      </w:t>
            </w:r>
            <w:r w:rsidRPr="008F5BB9">
              <w:rPr>
                <w:rFonts w:cs="Times New Roman"/>
                <w:sz w:val="21"/>
              </w:rPr>
              <w:t>)</w:t>
            </w:r>
          </w:p>
        </w:tc>
      </w:tr>
      <w:tr w:rsidR="00D817CE" w:rsidRPr="008F5BB9" w14:paraId="03F6083D" w14:textId="77777777" w:rsidTr="008D34E6">
        <w:trPr>
          <w:trHeight w:val="1197"/>
          <w:jc w:val="center"/>
        </w:trPr>
        <w:tc>
          <w:tcPr>
            <w:tcW w:w="3397" w:type="dxa"/>
            <w:gridSpan w:val="4"/>
            <w:vAlign w:val="center"/>
          </w:tcPr>
          <w:p w14:paraId="62798AFA" w14:textId="77777777" w:rsidR="00D817CE" w:rsidRPr="008F5BB9" w:rsidRDefault="00D817CE" w:rsidP="008D34E6">
            <w:pPr>
              <w:spacing w:line="240" w:lineRule="atLeast"/>
              <w:ind w:firstLineChars="0" w:firstLine="0"/>
              <w:jc w:val="center"/>
              <w:rPr>
                <w:rFonts w:cs="Times New Roman"/>
                <w:sz w:val="21"/>
              </w:rPr>
            </w:pPr>
            <w:r w:rsidRPr="008F5BB9">
              <w:rPr>
                <w:rFonts w:cs="Times New Roman"/>
                <w:sz w:val="21"/>
              </w:rPr>
              <w:t>Your requirements and suggestions for the project</w:t>
            </w:r>
          </w:p>
        </w:tc>
        <w:tc>
          <w:tcPr>
            <w:tcW w:w="5245" w:type="dxa"/>
            <w:gridSpan w:val="4"/>
            <w:vAlign w:val="center"/>
          </w:tcPr>
          <w:p w14:paraId="6BD59533" w14:textId="77777777" w:rsidR="00D817CE" w:rsidRPr="008F5BB9" w:rsidRDefault="00D817CE" w:rsidP="008D34E6">
            <w:pPr>
              <w:spacing w:line="240" w:lineRule="atLeast"/>
              <w:ind w:firstLineChars="0" w:firstLine="0"/>
              <w:jc w:val="left"/>
              <w:rPr>
                <w:rFonts w:cs="Times New Roman"/>
                <w:sz w:val="21"/>
              </w:rPr>
            </w:pPr>
          </w:p>
          <w:p w14:paraId="7BC9B372" w14:textId="77777777" w:rsidR="00D817CE" w:rsidRPr="008F5BB9" w:rsidRDefault="00D817CE" w:rsidP="008D34E6">
            <w:pPr>
              <w:spacing w:line="240" w:lineRule="atLeast"/>
              <w:ind w:firstLineChars="0" w:firstLine="0"/>
              <w:jc w:val="left"/>
              <w:rPr>
                <w:rFonts w:cs="Times New Roman"/>
                <w:sz w:val="21"/>
              </w:rPr>
            </w:pPr>
          </w:p>
        </w:tc>
      </w:tr>
    </w:tbl>
    <w:p w14:paraId="10A6CE53" w14:textId="77777777" w:rsidR="00D817CE" w:rsidRPr="008F5BB9" w:rsidRDefault="00D817CE" w:rsidP="00D817CE">
      <w:pPr>
        <w:ind w:firstLine="480"/>
        <w:rPr>
          <w:rFonts w:cs="Times New Roman"/>
        </w:rPr>
        <w:sectPr w:rsidR="00D817CE" w:rsidRPr="008F5BB9">
          <w:headerReference w:type="even" r:id="rId75"/>
          <w:footerReference w:type="even" r:id="rId76"/>
          <w:footerReference w:type="default" r:id="rId77"/>
          <w:headerReference w:type="first" r:id="rId78"/>
          <w:footerReference w:type="first" r:id="rId79"/>
          <w:pgSz w:w="11906" w:h="16838"/>
          <w:pgMar w:top="1440" w:right="1800" w:bottom="1440" w:left="1800" w:header="851" w:footer="992" w:gutter="0"/>
          <w:cols w:space="425"/>
          <w:docGrid w:type="lines" w:linePitch="312"/>
        </w:sectPr>
      </w:pPr>
    </w:p>
    <w:p w14:paraId="6A460889" w14:textId="77777777" w:rsidR="00D817CE" w:rsidRPr="00B56A4F" w:rsidRDefault="00D817CE" w:rsidP="00D817CE">
      <w:pPr>
        <w:pStyle w:val="a9"/>
        <w:keepNext/>
        <w:ind w:firstLine="480"/>
        <w:outlineLvl w:val="0"/>
      </w:pPr>
      <w:bookmarkStart w:id="391" w:name="_Toc100840909"/>
      <w:bookmarkStart w:id="392" w:name="_Toc102032443"/>
      <w:r w:rsidRPr="00901CD7">
        <w:lastRenderedPageBreak/>
        <w:t>Annexed</w:t>
      </w:r>
      <w:r>
        <w:t xml:space="preserve"> Table 3-1 Population distribution of sample villages</w:t>
      </w:r>
      <w:bookmarkEnd w:id="391"/>
      <w:bookmarkEnd w:id="392"/>
    </w:p>
    <w:tbl>
      <w:tblPr>
        <w:tblStyle w:val="76"/>
        <w:tblW w:w="5000" w:type="pct"/>
        <w:tblCellMar>
          <w:left w:w="0" w:type="dxa"/>
          <w:right w:w="0" w:type="dxa"/>
        </w:tblCellMar>
        <w:tblLook w:val="04A0" w:firstRow="1" w:lastRow="0" w:firstColumn="1" w:lastColumn="0" w:noHBand="0" w:noVBand="1"/>
      </w:tblPr>
      <w:tblGrid>
        <w:gridCol w:w="1243"/>
        <w:gridCol w:w="1759"/>
        <w:gridCol w:w="784"/>
        <w:gridCol w:w="757"/>
        <w:gridCol w:w="542"/>
        <w:gridCol w:w="542"/>
        <w:gridCol w:w="851"/>
        <w:gridCol w:w="1155"/>
        <w:gridCol w:w="604"/>
        <w:gridCol w:w="613"/>
        <w:gridCol w:w="604"/>
        <w:gridCol w:w="542"/>
        <w:gridCol w:w="642"/>
        <w:gridCol w:w="661"/>
        <w:gridCol w:w="670"/>
        <w:gridCol w:w="670"/>
        <w:gridCol w:w="670"/>
        <w:gridCol w:w="695"/>
      </w:tblGrid>
      <w:tr w:rsidR="00D817CE" w:rsidRPr="00C00E97" w14:paraId="34875E87" w14:textId="77777777" w:rsidTr="008D34E6">
        <w:trPr>
          <w:cnfStyle w:val="100000000000" w:firstRow="1" w:lastRow="0" w:firstColumn="0" w:lastColumn="0" w:oddVBand="0" w:evenVBand="0" w:oddHBand="0" w:evenHBand="0" w:firstRowFirstColumn="0" w:firstRowLastColumn="0" w:lastRowFirstColumn="0" w:lastRowLastColumn="0"/>
          <w:trHeight w:val="780"/>
          <w:tblHeader/>
        </w:trPr>
        <w:tc>
          <w:tcPr>
            <w:tcW w:w="444" w:type="pct"/>
            <w:vAlign w:val="center"/>
            <w:hideMark/>
          </w:tcPr>
          <w:p w14:paraId="1BC26D6D" w14:textId="77777777" w:rsidR="00D817CE" w:rsidRPr="00C00E97" w:rsidRDefault="00D817CE" w:rsidP="008D34E6">
            <w:pPr>
              <w:adjustRightInd w:val="0"/>
              <w:snapToGrid w:val="0"/>
              <w:spacing w:line="240" w:lineRule="auto"/>
              <w:ind w:firstLineChars="0" w:firstLine="0"/>
              <w:jc w:val="center"/>
              <w:rPr>
                <w:b/>
                <w:sz w:val="18"/>
                <w:szCs w:val="18"/>
              </w:rPr>
            </w:pPr>
            <w:r w:rsidRPr="00C00E97">
              <w:rPr>
                <w:caps w:val="0"/>
                <w:sz w:val="18"/>
                <w:szCs w:val="18"/>
              </w:rPr>
              <w:t>County/city</w:t>
            </w:r>
          </w:p>
        </w:tc>
        <w:tc>
          <w:tcPr>
            <w:tcW w:w="624" w:type="pct"/>
            <w:vAlign w:val="center"/>
            <w:hideMark/>
          </w:tcPr>
          <w:p w14:paraId="0CECB988" w14:textId="77777777" w:rsidR="00D817CE" w:rsidRPr="00C00E97" w:rsidRDefault="00D817CE" w:rsidP="008D34E6">
            <w:pPr>
              <w:adjustRightInd w:val="0"/>
              <w:snapToGrid w:val="0"/>
              <w:spacing w:line="240" w:lineRule="auto"/>
              <w:ind w:firstLineChars="0" w:firstLine="0"/>
              <w:jc w:val="center"/>
              <w:rPr>
                <w:b/>
                <w:sz w:val="18"/>
                <w:szCs w:val="18"/>
              </w:rPr>
            </w:pPr>
            <w:r w:rsidRPr="00C00E97">
              <w:rPr>
                <w:caps w:val="0"/>
                <w:sz w:val="18"/>
                <w:szCs w:val="18"/>
              </w:rPr>
              <w:t>Village</w:t>
            </w:r>
          </w:p>
        </w:tc>
        <w:tc>
          <w:tcPr>
            <w:tcW w:w="281" w:type="pct"/>
            <w:vAlign w:val="center"/>
            <w:hideMark/>
          </w:tcPr>
          <w:p w14:paraId="70963C18" w14:textId="77777777" w:rsidR="00D817CE" w:rsidRPr="00C00E97" w:rsidRDefault="00D817CE" w:rsidP="008D34E6">
            <w:pPr>
              <w:adjustRightInd w:val="0"/>
              <w:snapToGrid w:val="0"/>
              <w:spacing w:line="240" w:lineRule="auto"/>
              <w:ind w:firstLineChars="0" w:firstLine="0"/>
              <w:jc w:val="center"/>
              <w:rPr>
                <w:b/>
                <w:sz w:val="18"/>
                <w:szCs w:val="18"/>
              </w:rPr>
            </w:pPr>
            <w:r w:rsidRPr="00C00E97">
              <w:rPr>
                <w:caps w:val="0"/>
                <w:sz w:val="18"/>
                <w:szCs w:val="18"/>
              </w:rPr>
              <w:t>Number of households</w:t>
            </w:r>
          </w:p>
        </w:tc>
        <w:tc>
          <w:tcPr>
            <w:tcW w:w="271" w:type="pct"/>
            <w:vAlign w:val="center"/>
            <w:hideMark/>
          </w:tcPr>
          <w:p w14:paraId="4E8C4C92" w14:textId="77777777" w:rsidR="00D817CE" w:rsidRPr="00C00E97" w:rsidRDefault="00D817CE" w:rsidP="008D34E6">
            <w:pPr>
              <w:adjustRightInd w:val="0"/>
              <w:snapToGrid w:val="0"/>
              <w:spacing w:line="240" w:lineRule="auto"/>
              <w:ind w:firstLineChars="0" w:firstLine="0"/>
              <w:jc w:val="center"/>
              <w:rPr>
                <w:b/>
                <w:sz w:val="18"/>
                <w:szCs w:val="18"/>
              </w:rPr>
            </w:pPr>
            <w:r>
              <w:rPr>
                <w:caps w:val="0"/>
                <w:sz w:val="18"/>
                <w:szCs w:val="18"/>
              </w:rPr>
              <w:t>Population</w:t>
            </w:r>
          </w:p>
        </w:tc>
        <w:tc>
          <w:tcPr>
            <w:tcW w:w="194" w:type="pct"/>
            <w:vAlign w:val="center"/>
            <w:hideMark/>
          </w:tcPr>
          <w:p w14:paraId="77624D95" w14:textId="77777777" w:rsidR="00D817CE" w:rsidRPr="00C00E97" w:rsidRDefault="00D817CE" w:rsidP="008D34E6">
            <w:pPr>
              <w:adjustRightInd w:val="0"/>
              <w:snapToGrid w:val="0"/>
              <w:spacing w:line="240" w:lineRule="auto"/>
              <w:ind w:firstLineChars="0" w:firstLine="0"/>
              <w:jc w:val="center"/>
              <w:rPr>
                <w:b/>
                <w:sz w:val="18"/>
                <w:szCs w:val="18"/>
              </w:rPr>
            </w:pPr>
            <w:r w:rsidRPr="00C00E97">
              <w:rPr>
                <w:caps w:val="0"/>
                <w:sz w:val="18"/>
                <w:szCs w:val="18"/>
              </w:rPr>
              <w:t>Male</w:t>
            </w:r>
          </w:p>
        </w:tc>
        <w:tc>
          <w:tcPr>
            <w:tcW w:w="194" w:type="pct"/>
            <w:vAlign w:val="center"/>
            <w:hideMark/>
          </w:tcPr>
          <w:p w14:paraId="11475773" w14:textId="77777777" w:rsidR="00D817CE" w:rsidRPr="00C00E97" w:rsidRDefault="00D817CE" w:rsidP="008D34E6">
            <w:pPr>
              <w:adjustRightInd w:val="0"/>
              <w:snapToGrid w:val="0"/>
              <w:spacing w:line="240" w:lineRule="auto"/>
              <w:ind w:firstLineChars="0" w:firstLine="0"/>
              <w:jc w:val="center"/>
              <w:rPr>
                <w:b/>
                <w:sz w:val="18"/>
                <w:szCs w:val="18"/>
              </w:rPr>
            </w:pPr>
            <w:r w:rsidRPr="00C00E97">
              <w:rPr>
                <w:caps w:val="0"/>
                <w:sz w:val="18"/>
                <w:szCs w:val="18"/>
              </w:rPr>
              <w:t>Female</w:t>
            </w:r>
          </w:p>
        </w:tc>
        <w:tc>
          <w:tcPr>
            <w:tcW w:w="305" w:type="pct"/>
            <w:vAlign w:val="center"/>
            <w:hideMark/>
          </w:tcPr>
          <w:p w14:paraId="78F2963D" w14:textId="77777777" w:rsidR="00D817CE" w:rsidRPr="00C00E97" w:rsidRDefault="00D817CE" w:rsidP="008D34E6">
            <w:pPr>
              <w:adjustRightInd w:val="0"/>
              <w:snapToGrid w:val="0"/>
              <w:spacing w:line="240" w:lineRule="auto"/>
              <w:ind w:firstLineChars="0" w:firstLine="0"/>
              <w:jc w:val="center"/>
              <w:rPr>
                <w:b/>
                <w:sz w:val="18"/>
                <w:szCs w:val="18"/>
              </w:rPr>
            </w:pPr>
            <w:r w:rsidRPr="00C00E97">
              <w:rPr>
                <w:caps w:val="0"/>
                <w:sz w:val="18"/>
                <w:szCs w:val="18"/>
              </w:rPr>
              <w:t>Agricultural population</w:t>
            </w:r>
          </w:p>
        </w:tc>
        <w:tc>
          <w:tcPr>
            <w:tcW w:w="413" w:type="pct"/>
            <w:vAlign w:val="center"/>
            <w:hideMark/>
          </w:tcPr>
          <w:p w14:paraId="0D7A9C99" w14:textId="77777777" w:rsidR="00D817CE" w:rsidRPr="00C00E97" w:rsidRDefault="00D817CE" w:rsidP="008D34E6">
            <w:pPr>
              <w:adjustRightInd w:val="0"/>
              <w:snapToGrid w:val="0"/>
              <w:spacing w:line="240" w:lineRule="auto"/>
              <w:ind w:firstLineChars="0" w:firstLine="0"/>
              <w:jc w:val="center"/>
              <w:rPr>
                <w:b/>
                <w:sz w:val="18"/>
                <w:szCs w:val="18"/>
              </w:rPr>
            </w:pPr>
            <w:r w:rsidRPr="00C00E97">
              <w:rPr>
                <w:caps w:val="0"/>
                <w:sz w:val="18"/>
                <w:szCs w:val="18"/>
              </w:rPr>
              <w:t>Non-agricultural population</w:t>
            </w:r>
          </w:p>
        </w:tc>
        <w:tc>
          <w:tcPr>
            <w:tcW w:w="216" w:type="pct"/>
            <w:vAlign w:val="center"/>
            <w:hideMark/>
          </w:tcPr>
          <w:p w14:paraId="33D64591" w14:textId="77777777" w:rsidR="00D817CE" w:rsidRPr="00C00E97" w:rsidRDefault="00D817CE" w:rsidP="008D34E6">
            <w:pPr>
              <w:adjustRightInd w:val="0"/>
              <w:snapToGrid w:val="0"/>
              <w:spacing w:line="240" w:lineRule="auto"/>
              <w:ind w:firstLineChars="0" w:firstLine="0"/>
              <w:jc w:val="center"/>
              <w:rPr>
                <w:b/>
                <w:sz w:val="18"/>
                <w:szCs w:val="18"/>
              </w:rPr>
            </w:pPr>
            <w:r w:rsidRPr="00C00E97">
              <w:rPr>
                <w:caps w:val="0"/>
                <w:sz w:val="18"/>
                <w:szCs w:val="18"/>
              </w:rPr>
              <w:t>Ethnic minority</w:t>
            </w:r>
          </w:p>
        </w:tc>
        <w:tc>
          <w:tcPr>
            <w:tcW w:w="220" w:type="pct"/>
            <w:vAlign w:val="center"/>
            <w:hideMark/>
          </w:tcPr>
          <w:p w14:paraId="3E37970E" w14:textId="77777777" w:rsidR="00D817CE" w:rsidRPr="00C00E97" w:rsidRDefault="00D817CE" w:rsidP="008D34E6">
            <w:pPr>
              <w:adjustRightInd w:val="0"/>
              <w:snapToGrid w:val="0"/>
              <w:spacing w:line="240" w:lineRule="auto"/>
              <w:ind w:firstLineChars="0" w:firstLine="0"/>
              <w:jc w:val="center"/>
              <w:rPr>
                <w:b/>
                <w:sz w:val="18"/>
                <w:szCs w:val="18"/>
              </w:rPr>
            </w:pPr>
            <w:r w:rsidRPr="00C00E97">
              <w:rPr>
                <w:caps w:val="0"/>
                <w:sz w:val="18"/>
                <w:szCs w:val="18"/>
              </w:rPr>
              <w:t>Children age</w:t>
            </w:r>
            <w:r>
              <w:rPr>
                <w:caps w:val="0"/>
                <w:sz w:val="18"/>
                <w:szCs w:val="18"/>
              </w:rPr>
              <w:t xml:space="preserve">d </w:t>
            </w:r>
            <w:r w:rsidRPr="00C00E97">
              <w:rPr>
                <w:caps w:val="0"/>
                <w:sz w:val="18"/>
                <w:szCs w:val="18"/>
              </w:rPr>
              <w:t>16</w:t>
            </w:r>
            <w:r>
              <w:rPr>
                <w:caps w:val="0"/>
                <w:sz w:val="18"/>
                <w:szCs w:val="18"/>
              </w:rPr>
              <w:t xml:space="preserve"> and younger</w:t>
            </w:r>
          </w:p>
        </w:tc>
        <w:tc>
          <w:tcPr>
            <w:tcW w:w="211" w:type="pct"/>
            <w:vAlign w:val="center"/>
            <w:hideMark/>
          </w:tcPr>
          <w:p w14:paraId="75AAC395" w14:textId="77777777" w:rsidR="00D817CE" w:rsidRPr="00C00E97" w:rsidRDefault="00D817CE" w:rsidP="008D34E6">
            <w:pPr>
              <w:adjustRightInd w:val="0"/>
              <w:snapToGrid w:val="0"/>
              <w:spacing w:line="240" w:lineRule="auto"/>
              <w:ind w:firstLineChars="0" w:firstLine="0"/>
              <w:jc w:val="center"/>
              <w:rPr>
                <w:b/>
                <w:sz w:val="18"/>
                <w:szCs w:val="18"/>
              </w:rPr>
            </w:pPr>
            <w:r w:rsidRPr="00C00E97">
              <w:rPr>
                <w:caps w:val="0"/>
                <w:sz w:val="18"/>
                <w:szCs w:val="18"/>
              </w:rPr>
              <w:t>Workers aged 17-60</w:t>
            </w:r>
          </w:p>
        </w:tc>
        <w:tc>
          <w:tcPr>
            <w:tcW w:w="194" w:type="pct"/>
            <w:vAlign w:val="center"/>
            <w:hideMark/>
          </w:tcPr>
          <w:p w14:paraId="331E209E" w14:textId="77777777" w:rsidR="00D817CE" w:rsidRPr="00C00E97" w:rsidRDefault="00D817CE" w:rsidP="008D34E6">
            <w:pPr>
              <w:adjustRightInd w:val="0"/>
              <w:snapToGrid w:val="0"/>
              <w:spacing w:line="240" w:lineRule="auto"/>
              <w:ind w:firstLineChars="0" w:firstLine="0"/>
              <w:jc w:val="center"/>
              <w:rPr>
                <w:b/>
                <w:sz w:val="18"/>
                <w:szCs w:val="18"/>
              </w:rPr>
            </w:pPr>
            <w:r w:rsidRPr="00C00E97">
              <w:rPr>
                <w:caps w:val="0"/>
                <w:sz w:val="18"/>
                <w:szCs w:val="18"/>
              </w:rPr>
              <w:t>Elderly aged over 60</w:t>
            </w:r>
          </w:p>
        </w:tc>
        <w:tc>
          <w:tcPr>
            <w:tcW w:w="230" w:type="pct"/>
            <w:vAlign w:val="center"/>
            <w:hideMark/>
          </w:tcPr>
          <w:p w14:paraId="25D6200C" w14:textId="77777777" w:rsidR="00D817CE" w:rsidRPr="00C00E97" w:rsidRDefault="00D817CE" w:rsidP="008D34E6">
            <w:pPr>
              <w:adjustRightInd w:val="0"/>
              <w:snapToGrid w:val="0"/>
              <w:spacing w:line="240" w:lineRule="auto"/>
              <w:ind w:firstLineChars="0" w:firstLine="0"/>
              <w:jc w:val="center"/>
              <w:rPr>
                <w:b/>
                <w:sz w:val="18"/>
                <w:szCs w:val="18"/>
              </w:rPr>
            </w:pPr>
            <w:r>
              <w:rPr>
                <w:caps w:val="0"/>
                <w:sz w:val="18"/>
                <w:szCs w:val="18"/>
              </w:rPr>
              <w:t>The e</w:t>
            </w:r>
            <w:r w:rsidRPr="00C00E97">
              <w:rPr>
                <w:caps w:val="0"/>
                <w:sz w:val="18"/>
                <w:szCs w:val="18"/>
              </w:rPr>
              <w:t xml:space="preserve">lderly and disabled </w:t>
            </w:r>
            <w:r>
              <w:rPr>
                <w:caps w:val="0"/>
                <w:sz w:val="18"/>
                <w:szCs w:val="18"/>
              </w:rPr>
              <w:t>people</w:t>
            </w:r>
            <w:r w:rsidRPr="00C00E97">
              <w:rPr>
                <w:caps w:val="0"/>
                <w:sz w:val="18"/>
                <w:szCs w:val="18"/>
              </w:rPr>
              <w:t xml:space="preserve"> requiring special care</w:t>
            </w:r>
          </w:p>
        </w:tc>
        <w:tc>
          <w:tcPr>
            <w:tcW w:w="236" w:type="pct"/>
            <w:vAlign w:val="center"/>
            <w:hideMark/>
          </w:tcPr>
          <w:p w14:paraId="22982D40" w14:textId="77777777" w:rsidR="00D817CE" w:rsidRPr="00C00E97" w:rsidRDefault="00D817CE" w:rsidP="008D34E6">
            <w:pPr>
              <w:adjustRightInd w:val="0"/>
              <w:snapToGrid w:val="0"/>
              <w:spacing w:line="240" w:lineRule="auto"/>
              <w:ind w:firstLineChars="0" w:firstLine="0"/>
              <w:jc w:val="center"/>
              <w:rPr>
                <w:b/>
                <w:sz w:val="18"/>
                <w:szCs w:val="18"/>
              </w:rPr>
            </w:pPr>
            <w:r w:rsidRPr="00C00E97">
              <w:rPr>
                <w:caps w:val="0"/>
                <w:sz w:val="18"/>
                <w:szCs w:val="18"/>
              </w:rPr>
              <w:t>Illiterates</w:t>
            </w:r>
          </w:p>
        </w:tc>
        <w:tc>
          <w:tcPr>
            <w:tcW w:w="240" w:type="pct"/>
            <w:vAlign w:val="center"/>
            <w:hideMark/>
          </w:tcPr>
          <w:p w14:paraId="430CAF44" w14:textId="77777777" w:rsidR="00D817CE" w:rsidRPr="00C00E97" w:rsidRDefault="00D817CE" w:rsidP="008D34E6">
            <w:pPr>
              <w:adjustRightInd w:val="0"/>
              <w:snapToGrid w:val="0"/>
              <w:spacing w:line="240" w:lineRule="auto"/>
              <w:ind w:firstLineChars="0" w:firstLine="0"/>
              <w:jc w:val="center"/>
              <w:rPr>
                <w:b/>
                <w:sz w:val="18"/>
                <w:szCs w:val="18"/>
              </w:rPr>
            </w:pPr>
            <w:r w:rsidRPr="00C00E97">
              <w:rPr>
                <w:caps w:val="0"/>
                <w:sz w:val="18"/>
                <w:szCs w:val="18"/>
              </w:rPr>
              <w:t>Primary school graduates</w:t>
            </w:r>
          </w:p>
        </w:tc>
        <w:tc>
          <w:tcPr>
            <w:tcW w:w="240" w:type="pct"/>
            <w:vAlign w:val="center"/>
            <w:hideMark/>
          </w:tcPr>
          <w:p w14:paraId="58AC9453" w14:textId="77777777" w:rsidR="00D817CE" w:rsidRPr="00C00E97" w:rsidRDefault="00D817CE" w:rsidP="008D34E6">
            <w:pPr>
              <w:adjustRightInd w:val="0"/>
              <w:snapToGrid w:val="0"/>
              <w:spacing w:line="240" w:lineRule="auto"/>
              <w:ind w:firstLineChars="0" w:firstLine="0"/>
              <w:jc w:val="center"/>
              <w:rPr>
                <w:b/>
                <w:sz w:val="18"/>
                <w:szCs w:val="18"/>
              </w:rPr>
            </w:pPr>
            <w:r w:rsidRPr="00C00E97">
              <w:rPr>
                <w:caps w:val="0"/>
                <w:sz w:val="18"/>
                <w:szCs w:val="18"/>
              </w:rPr>
              <w:t>Junior high school graduates</w:t>
            </w:r>
          </w:p>
        </w:tc>
        <w:tc>
          <w:tcPr>
            <w:tcW w:w="240" w:type="pct"/>
            <w:vAlign w:val="center"/>
            <w:hideMark/>
          </w:tcPr>
          <w:p w14:paraId="6FC31F13" w14:textId="77777777" w:rsidR="00D817CE" w:rsidRPr="00C00E97" w:rsidRDefault="00D817CE" w:rsidP="008D34E6">
            <w:pPr>
              <w:adjustRightInd w:val="0"/>
              <w:snapToGrid w:val="0"/>
              <w:spacing w:line="240" w:lineRule="auto"/>
              <w:ind w:firstLineChars="0" w:firstLine="0"/>
              <w:jc w:val="center"/>
              <w:rPr>
                <w:b/>
                <w:sz w:val="18"/>
                <w:szCs w:val="18"/>
              </w:rPr>
            </w:pPr>
            <w:r>
              <w:rPr>
                <w:caps w:val="0"/>
                <w:sz w:val="18"/>
                <w:szCs w:val="18"/>
              </w:rPr>
              <w:t>Senior middle</w:t>
            </w:r>
            <w:r w:rsidRPr="00C00E97">
              <w:rPr>
                <w:caps w:val="0"/>
                <w:sz w:val="18"/>
                <w:szCs w:val="18"/>
              </w:rPr>
              <w:t xml:space="preserve"> school graduates</w:t>
            </w:r>
          </w:p>
        </w:tc>
        <w:tc>
          <w:tcPr>
            <w:tcW w:w="249" w:type="pct"/>
            <w:vAlign w:val="center"/>
            <w:hideMark/>
          </w:tcPr>
          <w:p w14:paraId="2B8BFD76" w14:textId="77777777" w:rsidR="00D817CE" w:rsidRPr="00C00E97" w:rsidRDefault="00D817CE" w:rsidP="008D34E6">
            <w:pPr>
              <w:adjustRightInd w:val="0"/>
              <w:snapToGrid w:val="0"/>
              <w:spacing w:line="240" w:lineRule="auto"/>
              <w:ind w:firstLineChars="0" w:firstLine="0"/>
              <w:jc w:val="center"/>
              <w:rPr>
                <w:b/>
                <w:sz w:val="18"/>
                <w:szCs w:val="18"/>
              </w:rPr>
            </w:pPr>
            <w:r w:rsidRPr="00C00E97">
              <w:rPr>
                <w:caps w:val="0"/>
                <w:sz w:val="18"/>
                <w:szCs w:val="18"/>
              </w:rPr>
              <w:t xml:space="preserve">Above </w:t>
            </w:r>
            <w:r>
              <w:rPr>
                <w:caps w:val="0"/>
                <w:sz w:val="18"/>
                <w:szCs w:val="18"/>
              </w:rPr>
              <w:t>Senior middle</w:t>
            </w:r>
            <w:r w:rsidRPr="00C00E97">
              <w:rPr>
                <w:caps w:val="0"/>
                <w:sz w:val="18"/>
                <w:szCs w:val="18"/>
              </w:rPr>
              <w:t xml:space="preserve"> school education</w:t>
            </w:r>
          </w:p>
        </w:tc>
      </w:tr>
      <w:tr w:rsidR="00D817CE" w:rsidRPr="00C00E97" w14:paraId="420D64F9" w14:textId="77777777" w:rsidTr="008D34E6">
        <w:trPr>
          <w:trHeight w:val="264"/>
        </w:trPr>
        <w:tc>
          <w:tcPr>
            <w:tcW w:w="444" w:type="pct"/>
            <w:noWrap/>
            <w:vAlign w:val="center"/>
            <w:hideMark/>
          </w:tcPr>
          <w:p w14:paraId="48421F88"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Dengfeng City</w:t>
            </w:r>
          </w:p>
        </w:tc>
        <w:tc>
          <w:tcPr>
            <w:tcW w:w="624" w:type="pct"/>
            <w:noWrap/>
            <w:vAlign w:val="center"/>
            <w:hideMark/>
          </w:tcPr>
          <w:p w14:paraId="2BC090FB"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Dongshang Village</w:t>
            </w:r>
          </w:p>
        </w:tc>
        <w:tc>
          <w:tcPr>
            <w:tcW w:w="281" w:type="pct"/>
            <w:noWrap/>
            <w:vAlign w:val="center"/>
            <w:hideMark/>
          </w:tcPr>
          <w:p w14:paraId="1586A83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347</w:t>
            </w:r>
          </w:p>
        </w:tc>
        <w:tc>
          <w:tcPr>
            <w:tcW w:w="271" w:type="pct"/>
            <w:noWrap/>
            <w:vAlign w:val="center"/>
            <w:hideMark/>
          </w:tcPr>
          <w:p w14:paraId="69F0980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1,418</w:t>
            </w:r>
          </w:p>
        </w:tc>
        <w:tc>
          <w:tcPr>
            <w:tcW w:w="194" w:type="pct"/>
            <w:noWrap/>
            <w:vAlign w:val="center"/>
            <w:hideMark/>
          </w:tcPr>
          <w:p w14:paraId="4E043D8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740</w:t>
            </w:r>
          </w:p>
        </w:tc>
        <w:tc>
          <w:tcPr>
            <w:tcW w:w="194" w:type="pct"/>
            <w:noWrap/>
            <w:vAlign w:val="center"/>
            <w:hideMark/>
          </w:tcPr>
          <w:p w14:paraId="13B90B62"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678</w:t>
            </w:r>
          </w:p>
        </w:tc>
        <w:tc>
          <w:tcPr>
            <w:tcW w:w="305" w:type="pct"/>
            <w:noWrap/>
            <w:vAlign w:val="center"/>
            <w:hideMark/>
          </w:tcPr>
          <w:p w14:paraId="3CF66FF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1,208</w:t>
            </w:r>
          </w:p>
        </w:tc>
        <w:tc>
          <w:tcPr>
            <w:tcW w:w="413" w:type="pct"/>
            <w:noWrap/>
            <w:vAlign w:val="center"/>
            <w:hideMark/>
          </w:tcPr>
          <w:p w14:paraId="5531330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210</w:t>
            </w:r>
          </w:p>
        </w:tc>
        <w:tc>
          <w:tcPr>
            <w:tcW w:w="216" w:type="pct"/>
            <w:noWrap/>
            <w:vAlign w:val="center"/>
            <w:hideMark/>
          </w:tcPr>
          <w:p w14:paraId="5B7ED85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20" w:type="pct"/>
            <w:noWrap/>
            <w:vAlign w:val="center"/>
            <w:hideMark/>
          </w:tcPr>
          <w:p w14:paraId="2C3EBB8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238</w:t>
            </w:r>
          </w:p>
        </w:tc>
        <w:tc>
          <w:tcPr>
            <w:tcW w:w="211" w:type="pct"/>
            <w:noWrap/>
            <w:vAlign w:val="center"/>
            <w:hideMark/>
          </w:tcPr>
          <w:p w14:paraId="7DAC104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810</w:t>
            </w:r>
          </w:p>
        </w:tc>
        <w:tc>
          <w:tcPr>
            <w:tcW w:w="194" w:type="pct"/>
            <w:noWrap/>
            <w:vAlign w:val="center"/>
            <w:hideMark/>
          </w:tcPr>
          <w:p w14:paraId="4CF9CB3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370</w:t>
            </w:r>
          </w:p>
        </w:tc>
        <w:tc>
          <w:tcPr>
            <w:tcW w:w="230" w:type="pct"/>
            <w:noWrap/>
            <w:vAlign w:val="center"/>
            <w:hideMark/>
          </w:tcPr>
          <w:p w14:paraId="25F5B8D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234</w:t>
            </w:r>
          </w:p>
        </w:tc>
        <w:tc>
          <w:tcPr>
            <w:tcW w:w="236" w:type="pct"/>
            <w:noWrap/>
            <w:vAlign w:val="center"/>
            <w:hideMark/>
          </w:tcPr>
          <w:p w14:paraId="5EC13BB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20</w:t>
            </w:r>
          </w:p>
        </w:tc>
        <w:tc>
          <w:tcPr>
            <w:tcW w:w="240" w:type="pct"/>
            <w:noWrap/>
            <w:vAlign w:val="center"/>
            <w:hideMark/>
          </w:tcPr>
          <w:p w14:paraId="361BCD7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300</w:t>
            </w:r>
          </w:p>
        </w:tc>
        <w:tc>
          <w:tcPr>
            <w:tcW w:w="240" w:type="pct"/>
            <w:noWrap/>
            <w:vAlign w:val="center"/>
            <w:hideMark/>
          </w:tcPr>
          <w:p w14:paraId="63A72C98"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305</w:t>
            </w:r>
          </w:p>
        </w:tc>
        <w:tc>
          <w:tcPr>
            <w:tcW w:w="240" w:type="pct"/>
            <w:noWrap/>
            <w:vAlign w:val="center"/>
            <w:hideMark/>
          </w:tcPr>
          <w:p w14:paraId="1F66AA8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420</w:t>
            </w:r>
          </w:p>
        </w:tc>
        <w:tc>
          <w:tcPr>
            <w:tcW w:w="249" w:type="pct"/>
            <w:noWrap/>
            <w:vAlign w:val="center"/>
            <w:hideMark/>
          </w:tcPr>
          <w:p w14:paraId="40A982D8"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373</w:t>
            </w:r>
          </w:p>
        </w:tc>
      </w:tr>
      <w:tr w:rsidR="00D817CE" w:rsidRPr="00C00E97" w14:paraId="0127D5FE" w14:textId="77777777" w:rsidTr="008D34E6">
        <w:trPr>
          <w:trHeight w:val="264"/>
        </w:trPr>
        <w:tc>
          <w:tcPr>
            <w:tcW w:w="444" w:type="pct"/>
            <w:noWrap/>
            <w:vAlign w:val="center"/>
            <w:hideMark/>
          </w:tcPr>
          <w:p w14:paraId="16E76965"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Dengfeng City</w:t>
            </w:r>
          </w:p>
        </w:tc>
        <w:tc>
          <w:tcPr>
            <w:tcW w:w="624" w:type="pct"/>
            <w:noWrap/>
            <w:vAlign w:val="center"/>
            <w:hideMark/>
          </w:tcPr>
          <w:p w14:paraId="46C2FF5D"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Jiangzhuang Village</w:t>
            </w:r>
          </w:p>
        </w:tc>
        <w:tc>
          <w:tcPr>
            <w:tcW w:w="281" w:type="pct"/>
            <w:noWrap/>
            <w:vAlign w:val="center"/>
            <w:hideMark/>
          </w:tcPr>
          <w:p w14:paraId="41CB6B0D"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365</w:t>
            </w:r>
          </w:p>
        </w:tc>
        <w:tc>
          <w:tcPr>
            <w:tcW w:w="271" w:type="pct"/>
            <w:noWrap/>
            <w:vAlign w:val="center"/>
            <w:hideMark/>
          </w:tcPr>
          <w:p w14:paraId="33D6AA84"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1,862</w:t>
            </w:r>
          </w:p>
        </w:tc>
        <w:tc>
          <w:tcPr>
            <w:tcW w:w="194" w:type="pct"/>
            <w:noWrap/>
            <w:vAlign w:val="center"/>
            <w:hideMark/>
          </w:tcPr>
          <w:p w14:paraId="4D5846C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929</w:t>
            </w:r>
          </w:p>
        </w:tc>
        <w:tc>
          <w:tcPr>
            <w:tcW w:w="194" w:type="pct"/>
            <w:noWrap/>
            <w:vAlign w:val="center"/>
            <w:hideMark/>
          </w:tcPr>
          <w:p w14:paraId="4EA0C677"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933</w:t>
            </w:r>
          </w:p>
        </w:tc>
        <w:tc>
          <w:tcPr>
            <w:tcW w:w="305" w:type="pct"/>
            <w:noWrap/>
            <w:vAlign w:val="center"/>
            <w:hideMark/>
          </w:tcPr>
          <w:p w14:paraId="08EAB294"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1,817</w:t>
            </w:r>
          </w:p>
        </w:tc>
        <w:tc>
          <w:tcPr>
            <w:tcW w:w="413" w:type="pct"/>
            <w:noWrap/>
            <w:vAlign w:val="center"/>
            <w:hideMark/>
          </w:tcPr>
          <w:p w14:paraId="2ED1881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45</w:t>
            </w:r>
          </w:p>
        </w:tc>
        <w:tc>
          <w:tcPr>
            <w:tcW w:w="216" w:type="pct"/>
            <w:noWrap/>
            <w:vAlign w:val="center"/>
            <w:hideMark/>
          </w:tcPr>
          <w:p w14:paraId="375EE0A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20" w:type="pct"/>
            <w:noWrap/>
            <w:vAlign w:val="center"/>
            <w:hideMark/>
          </w:tcPr>
          <w:p w14:paraId="4DDC472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510</w:t>
            </w:r>
          </w:p>
        </w:tc>
        <w:tc>
          <w:tcPr>
            <w:tcW w:w="211" w:type="pct"/>
            <w:noWrap/>
            <w:vAlign w:val="center"/>
            <w:hideMark/>
          </w:tcPr>
          <w:p w14:paraId="16A23B4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1,092</w:t>
            </w:r>
          </w:p>
        </w:tc>
        <w:tc>
          <w:tcPr>
            <w:tcW w:w="194" w:type="pct"/>
            <w:noWrap/>
            <w:vAlign w:val="center"/>
            <w:hideMark/>
          </w:tcPr>
          <w:p w14:paraId="68C998D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260</w:t>
            </w:r>
          </w:p>
        </w:tc>
        <w:tc>
          <w:tcPr>
            <w:tcW w:w="230" w:type="pct"/>
            <w:noWrap/>
            <w:vAlign w:val="center"/>
            <w:hideMark/>
          </w:tcPr>
          <w:p w14:paraId="18F86B5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w:t>
            </w:r>
          </w:p>
        </w:tc>
        <w:tc>
          <w:tcPr>
            <w:tcW w:w="236" w:type="pct"/>
            <w:noWrap/>
            <w:vAlign w:val="center"/>
            <w:hideMark/>
          </w:tcPr>
          <w:p w14:paraId="0D3A7AD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286</w:t>
            </w:r>
          </w:p>
        </w:tc>
        <w:tc>
          <w:tcPr>
            <w:tcW w:w="240" w:type="pct"/>
            <w:noWrap/>
            <w:vAlign w:val="center"/>
            <w:hideMark/>
          </w:tcPr>
          <w:p w14:paraId="17865CB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510</w:t>
            </w:r>
          </w:p>
        </w:tc>
        <w:tc>
          <w:tcPr>
            <w:tcW w:w="240" w:type="pct"/>
            <w:noWrap/>
            <w:vAlign w:val="center"/>
            <w:hideMark/>
          </w:tcPr>
          <w:p w14:paraId="189FF2E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496</w:t>
            </w:r>
          </w:p>
        </w:tc>
        <w:tc>
          <w:tcPr>
            <w:tcW w:w="240" w:type="pct"/>
            <w:noWrap/>
            <w:vAlign w:val="center"/>
            <w:hideMark/>
          </w:tcPr>
          <w:p w14:paraId="4B3695F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440</w:t>
            </w:r>
          </w:p>
        </w:tc>
        <w:tc>
          <w:tcPr>
            <w:tcW w:w="249" w:type="pct"/>
            <w:noWrap/>
            <w:vAlign w:val="center"/>
            <w:hideMark/>
          </w:tcPr>
          <w:p w14:paraId="0824A70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130</w:t>
            </w:r>
          </w:p>
        </w:tc>
      </w:tr>
      <w:tr w:rsidR="00D817CE" w:rsidRPr="00C00E97" w14:paraId="079642B0" w14:textId="77777777" w:rsidTr="008D34E6">
        <w:trPr>
          <w:trHeight w:val="264"/>
        </w:trPr>
        <w:tc>
          <w:tcPr>
            <w:tcW w:w="444" w:type="pct"/>
            <w:noWrap/>
            <w:vAlign w:val="center"/>
            <w:hideMark/>
          </w:tcPr>
          <w:p w14:paraId="704911B7"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Dengfeng City</w:t>
            </w:r>
          </w:p>
        </w:tc>
        <w:tc>
          <w:tcPr>
            <w:tcW w:w="624" w:type="pct"/>
            <w:noWrap/>
            <w:vAlign w:val="center"/>
            <w:hideMark/>
          </w:tcPr>
          <w:p w14:paraId="3E398C46"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Liyao Village</w:t>
            </w:r>
          </w:p>
        </w:tc>
        <w:tc>
          <w:tcPr>
            <w:tcW w:w="281" w:type="pct"/>
            <w:noWrap/>
            <w:vAlign w:val="center"/>
            <w:hideMark/>
          </w:tcPr>
          <w:p w14:paraId="40C722EF"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367</w:t>
            </w:r>
          </w:p>
        </w:tc>
        <w:tc>
          <w:tcPr>
            <w:tcW w:w="271" w:type="pct"/>
            <w:noWrap/>
            <w:vAlign w:val="center"/>
            <w:hideMark/>
          </w:tcPr>
          <w:p w14:paraId="32940BEF"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1,470</w:t>
            </w:r>
          </w:p>
        </w:tc>
        <w:tc>
          <w:tcPr>
            <w:tcW w:w="194" w:type="pct"/>
            <w:noWrap/>
            <w:vAlign w:val="center"/>
            <w:hideMark/>
          </w:tcPr>
          <w:p w14:paraId="749A92E2"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711</w:t>
            </w:r>
          </w:p>
        </w:tc>
        <w:tc>
          <w:tcPr>
            <w:tcW w:w="194" w:type="pct"/>
            <w:noWrap/>
            <w:vAlign w:val="center"/>
            <w:hideMark/>
          </w:tcPr>
          <w:p w14:paraId="6901D7B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759</w:t>
            </w:r>
          </w:p>
        </w:tc>
        <w:tc>
          <w:tcPr>
            <w:tcW w:w="305" w:type="pct"/>
            <w:noWrap/>
            <w:vAlign w:val="center"/>
            <w:hideMark/>
          </w:tcPr>
          <w:p w14:paraId="06BE86B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1,380</w:t>
            </w:r>
          </w:p>
        </w:tc>
        <w:tc>
          <w:tcPr>
            <w:tcW w:w="413" w:type="pct"/>
            <w:noWrap/>
            <w:vAlign w:val="center"/>
            <w:hideMark/>
          </w:tcPr>
          <w:p w14:paraId="5643DE0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90</w:t>
            </w:r>
          </w:p>
        </w:tc>
        <w:tc>
          <w:tcPr>
            <w:tcW w:w="216" w:type="pct"/>
            <w:noWrap/>
            <w:vAlign w:val="center"/>
            <w:hideMark/>
          </w:tcPr>
          <w:p w14:paraId="04A94C1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20" w:type="pct"/>
            <w:noWrap/>
            <w:vAlign w:val="center"/>
            <w:hideMark/>
          </w:tcPr>
          <w:p w14:paraId="6DD90C3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318</w:t>
            </w:r>
          </w:p>
        </w:tc>
        <w:tc>
          <w:tcPr>
            <w:tcW w:w="211" w:type="pct"/>
            <w:noWrap/>
            <w:vAlign w:val="center"/>
            <w:hideMark/>
          </w:tcPr>
          <w:p w14:paraId="3AB739A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805</w:t>
            </w:r>
          </w:p>
        </w:tc>
        <w:tc>
          <w:tcPr>
            <w:tcW w:w="194" w:type="pct"/>
            <w:noWrap/>
            <w:vAlign w:val="center"/>
            <w:hideMark/>
          </w:tcPr>
          <w:p w14:paraId="222ABB9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347</w:t>
            </w:r>
          </w:p>
        </w:tc>
        <w:tc>
          <w:tcPr>
            <w:tcW w:w="230" w:type="pct"/>
            <w:noWrap/>
            <w:vAlign w:val="center"/>
            <w:hideMark/>
          </w:tcPr>
          <w:p w14:paraId="5C6C65F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29</w:t>
            </w:r>
          </w:p>
        </w:tc>
        <w:tc>
          <w:tcPr>
            <w:tcW w:w="236" w:type="pct"/>
            <w:noWrap/>
            <w:vAlign w:val="center"/>
            <w:hideMark/>
          </w:tcPr>
          <w:p w14:paraId="45910FE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13</w:t>
            </w:r>
          </w:p>
        </w:tc>
        <w:tc>
          <w:tcPr>
            <w:tcW w:w="240" w:type="pct"/>
            <w:noWrap/>
            <w:vAlign w:val="center"/>
            <w:hideMark/>
          </w:tcPr>
          <w:p w14:paraId="691BA97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306</w:t>
            </w:r>
          </w:p>
        </w:tc>
        <w:tc>
          <w:tcPr>
            <w:tcW w:w="240" w:type="pct"/>
            <w:noWrap/>
            <w:vAlign w:val="center"/>
            <w:hideMark/>
          </w:tcPr>
          <w:p w14:paraId="654236C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350</w:t>
            </w:r>
          </w:p>
        </w:tc>
        <w:tc>
          <w:tcPr>
            <w:tcW w:w="240" w:type="pct"/>
            <w:noWrap/>
            <w:vAlign w:val="center"/>
            <w:hideMark/>
          </w:tcPr>
          <w:p w14:paraId="383CD26D"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671</w:t>
            </w:r>
          </w:p>
        </w:tc>
        <w:tc>
          <w:tcPr>
            <w:tcW w:w="249" w:type="pct"/>
            <w:noWrap/>
            <w:vAlign w:val="center"/>
            <w:hideMark/>
          </w:tcPr>
          <w:p w14:paraId="106180C8"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130</w:t>
            </w:r>
          </w:p>
        </w:tc>
      </w:tr>
      <w:tr w:rsidR="00D817CE" w:rsidRPr="00C00E97" w14:paraId="58B07F4C" w14:textId="77777777" w:rsidTr="008D34E6">
        <w:trPr>
          <w:trHeight w:val="264"/>
        </w:trPr>
        <w:tc>
          <w:tcPr>
            <w:tcW w:w="444" w:type="pct"/>
            <w:noWrap/>
            <w:vAlign w:val="center"/>
            <w:hideMark/>
          </w:tcPr>
          <w:p w14:paraId="2A891F19"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Dengfeng City</w:t>
            </w:r>
          </w:p>
        </w:tc>
        <w:tc>
          <w:tcPr>
            <w:tcW w:w="624" w:type="pct"/>
            <w:noWrap/>
            <w:vAlign w:val="center"/>
            <w:hideMark/>
          </w:tcPr>
          <w:p w14:paraId="697ACEA8"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Tashuimo Village</w:t>
            </w:r>
          </w:p>
        </w:tc>
        <w:tc>
          <w:tcPr>
            <w:tcW w:w="281" w:type="pct"/>
            <w:noWrap/>
            <w:vAlign w:val="center"/>
            <w:hideMark/>
          </w:tcPr>
          <w:p w14:paraId="2756F54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584</w:t>
            </w:r>
          </w:p>
        </w:tc>
        <w:tc>
          <w:tcPr>
            <w:tcW w:w="271" w:type="pct"/>
            <w:noWrap/>
            <w:vAlign w:val="center"/>
            <w:hideMark/>
          </w:tcPr>
          <w:p w14:paraId="4E0D3E8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2,192</w:t>
            </w:r>
          </w:p>
        </w:tc>
        <w:tc>
          <w:tcPr>
            <w:tcW w:w="194" w:type="pct"/>
            <w:noWrap/>
            <w:vAlign w:val="center"/>
            <w:hideMark/>
          </w:tcPr>
          <w:p w14:paraId="6D24735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1,321</w:t>
            </w:r>
          </w:p>
        </w:tc>
        <w:tc>
          <w:tcPr>
            <w:tcW w:w="194" w:type="pct"/>
            <w:noWrap/>
            <w:vAlign w:val="center"/>
            <w:hideMark/>
          </w:tcPr>
          <w:p w14:paraId="2A68E60F"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871</w:t>
            </w:r>
          </w:p>
        </w:tc>
        <w:tc>
          <w:tcPr>
            <w:tcW w:w="305" w:type="pct"/>
            <w:noWrap/>
            <w:vAlign w:val="center"/>
            <w:hideMark/>
          </w:tcPr>
          <w:p w14:paraId="154E9C34"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2,103</w:t>
            </w:r>
          </w:p>
        </w:tc>
        <w:tc>
          <w:tcPr>
            <w:tcW w:w="413" w:type="pct"/>
            <w:noWrap/>
            <w:vAlign w:val="center"/>
            <w:hideMark/>
          </w:tcPr>
          <w:p w14:paraId="03CB26B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89</w:t>
            </w:r>
          </w:p>
        </w:tc>
        <w:tc>
          <w:tcPr>
            <w:tcW w:w="216" w:type="pct"/>
            <w:noWrap/>
            <w:vAlign w:val="center"/>
            <w:hideMark/>
          </w:tcPr>
          <w:p w14:paraId="2398502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w:t>
            </w:r>
          </w:p>
        </w:tc>
        <w:tc>
          <w:tcPr>
            <w:tcW w:w="220" w:type="pct"/>
            <w:noWrap/>
            <w:vAlign w:val="center"/>
            <w:hideMark/>
          </w:tcPr>
          <w:p w14:paraId="2547F20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422</w:t>
            </w:r>
          </w:p>
        </w:tc>
        <w:tc>
          <w:tcPr>
            <w:tcW w:w="211" w:type="pct"/>
            <w:noWrap/>
            <w:vAlign w:val="center"/>
            <w:hideMark/>
          </w:tcPr>
          <w:p w14:paraId="541D258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1,208</w:t>
            </w:r>
          </w:p>
        </w:tc>
        <w:tc>
          <w:tcPr>
            <w:tcW w:w="194" w:type="pct"/>
            <w:noWrap/>
            <w:vAlign w:val="center"/>
            <w:hideMark/>
          </w:tcPr>
          <w:p w14:paraId="7D347E5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562</w:t>
            </w:r>
          </w:p>
        </w:tc>
        <w:tc>
          <w:tcPr>
            <w:tcW w:w="230" w:type="pct"/>
            <w:noWrap/>
            <w:vAlign w:val="center"/>
            <w:hideMark/>
          </w:tcPr>
          <w:p w14:paraId="61E0679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132</w:t>
            </w:r>
          </w:p>
        </w:tc>
        <w:tc>
          <w:tcPr>
            <w:tcW w:w="236" w:type="pct"/>
            <w:noWrap/>
            <w:vAlign w:val="center"/>
            <w:hideMark/>
          </w:tcPr>
          <w:p w14:paraId="78F3C3E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201</w:t>
            </w:r>
          </w:p>
        </w:tc>
        <w:tc>
          <w:tcPr>
            <w:tcW w:w="240" w:type="pct"/>
            <w:noWrap/>
            <w:vAlign w:val="center"/>
            <w:hideMark/>
          </w:tcPr>
          <w:p w14:paraId="3AB06FC2"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631</w:t>
            </w:r>
          </w:p>
        </w:tc>
        <w:tc>
          <w:tcPr>
            <w:tcW w:w="240" w:type="pct"/>
            <w:noWrap/>
            <w:vAlign w:val="center"/>
            <w:hideMark/>
          </w:tcPr>
          <w:p w14:paraId="1DBC2757"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331</w:t>
            </w:r>
          </w:p>
        </w:tc>
        <w:tc>
          <w:tcPr>
            <w:tcW w:w="240" w:type="pct"/>
            <w:noWrap/>
            <w:vAlign w:val="center"/>
            <w:hideMark/>
          </w:tcPr>
          <w:p w14:paraId="563E017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321</w:t>
            </w:r>
          </w:p>
        </w:tc>
        <w:tc>
          <w:tcPr>
            <w:tcW w:w="249" w:type="pct"/>
            <w:noWrap/>
            <w:vAlign w:val="center"/>
            <w:hideMark/>
          </w:tcPr>
          <w:p w14:paraId="23CBB37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708</w:t>
            </w:r>
          </w:p>
        </w:tc>
      </w:tr>
      <w:tr w:rsidR="00D817CE" w:rsidRPr="00C00E97" w14:paraId="3CCC32BD" w14:textId="77777777" w:rsidTr="008D34E6">
        <w:trPr>
          <w:trHeight w:val="264"/>
        </w:trPr>
        <w:tc>
          <w:tcPr>
            <w:tcW w:w="444" w:type="pct"/>
            <w:noWrap/>
            <w:vAlign w:val="center"/>
            <w:hideMark/>
          </w:tcPr>
          <w:p w14:paraId="061060C1"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Gongyi City</w:t>
            </w:r>
          </w:p>
        </w:tc>
        <w:tc>
          <w:tcPr>
            <w:tcW w:w="624" w:type="pct"/>
            <w:noWrap/>
            <w:vAlign w:val="center"/>
            <w:hideMark/>
          </w:tcPr>
          <w:p w14:paraId="3D5C6CEF"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Gaomiao Village</w:t>
            </w:r>
          </w:p>
        </w:tc>
        <w:tc>
          <w:tcPr>
            <w:tcW w:w="281" w:type="pct"/>
            <w:noWrap/>
            <w:vAlign w:val="center"/>
            <w:hideMark/>
          </w:tcPr>
          <w:p w14:paraId="1DCBD5B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1,111</w:t>
            </w:r>
          </w:p>
        </w:tc>
        <w:tc>
          <w:tcPr>
            <w:tcW w:w="271" w:type="pct"/>
            <w:noWrap/>
            <w:vAlign w:val="center"/>
            <w:hideMark/>
          </w:tcPr>
          <w:p w14:paraId="2FD336A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4,675</w:t>
            </w:r>
          </w:p>
        </w:tc>
        <w:tc>
          <w:tcPr>
            <w:tcW w:w="194" w:type="pct"/>
            <w:noWrap/>
            <w:vAlign w:val="center"/>
            <w:hideMark/>
          </w:tcPr>
          <w:p w14:paraId="54E4AF0F"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2,353</w:t>
            </w:r>
          </w:p>
        </w:tc>
        <w:tc>
          <w:tcPr>
            <w:tcW w:w="194" w:type="pct"/>
            <w:noWrap/>
            <w:vAlign w:val="center"/>
            <w:hideMark/>
          </w:tcPr>
          <w:p w14:paraId="641CBF18"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2,322</w:t>
            </w:r>
          </w:p>
        </w:tc>
        <w:tc>
          <w:tcPr>
            <w:tcW w:w="305" w:type="pct"/>
            <w:noWrap/>
            <w:vAlign w:val="center"/>
            <w:hideMark/>
          </w:tcPr>
          <w:p w14:paraId="3DDBE418"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4,675</w:t>
            </w:r>
          </w:p>
        </w:tc>
        <w:tc>
          <w:tcPr>
            <w:tcW w:w="413" w:type="pct"/>
            <w:noWrap/>
            <w:vAlign w:val="center"/>
            <w:hideMark/>
          </w:tcPr>
          <w:p w14:paraId="37CA4788"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16" w:type="pct"/>
            <w:noWrap/>
            <w:vAlign w:val="center"/>
            <w:hideMark/>
          </w:tcPr>
          <w:p w14:paraId="66270BF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16</w:t>
            </w:r>
          </w:p>
        </w:tc>
        <w:tc>
          <w:tcPr>
            <w:tcW w:w="220" w:type="pct"/>
            <w:noWrap/>
            <w:vAlign w:val="center"/>
            <w:hideMark/>
          </w:tcPr>
          <w:p w14:paraId="0301E6B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693</w:t>
            </w:r>
          </w:p>
        </w:tc>
        <w:tc>
          <w:tcPr>
            <w:tcW w:w="211" w:type="pct"/>
            <w:noWrap/>
            <w:vAlign w:val="center"/>
            <w:hideMark/>
          </w:tcPr>
          <w:p w14:paraId="7AFD6707"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2,994</w:t>
            </w:r>
          </w:p>
        </w:tc>
        <w:tc>
          <w:tcPr>
            <w:tcW w:w="194" w:type="pct"/>
            <w:noWrap/>
            <w:vAlign w:val="center"/>
            <w:hideMark/>
          </w:tcPr>
          <w:p w14:paraId="6666623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988</w:t>
            </w:r>
          </w:p>
        </w:tc>
        <w:tc>
          <w:tcPr>
            <w:tcW w:w="230" w:type="pct"/>
            <w:noWrap/>
            <w:vAlign w:val="center"/>
            <w:hideMark/>
          </w:tcPr>
          <w:p w14:paraId="00D3C842"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115</w:t>
            </w:r>
          </w:p>
        </w:tc>
        <w:tc>
          <w:tcPr>
            <w:tcW w:w="236" w:type="pct"/>
            <w:noWrap/>
            <w:vAlign w:val="center"/>
            <w:hideMark/>
          </w:tcPr>
          <w:p w14:paraId="57B6366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40" w:type="pct"/>
            <w:noWrap/>
            <w:vAlign w:val="center"/>
            <w:hideMark/>
          </w:tcPr>
          <w:p w14:paraId="04514677"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311</w:t>
            </w:r>
          </w:p>
        </w:tc>
        <w:tc>
          <w:tcPr>
            <w:tcW w:w="240" w:type="pct"/>
            <w:noWrap/>
            <w:vAlign w:val="center"/>
            <w:hideMark/>
          </w:tcPr>
          <w:p w14:paraId="3D0901A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1,830</w:t>
            </w:r>
          </w:p>
        </w:tc>
        <w:tc>
          <w:tcPr>
            <w:tcW w:w="240" w:type="pct"/>
            <w:noWrap/>
            <w:vAlign w:val="center"/>
            <w:hideMark/>
          </w:tcPr>
          <w:p w14:paraId="1D90FC8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1,560</w:t>
            </w:r>
          </w:p>
        </w:tc>
        <w:tc>
          <w:tcPr>
            <w:tcW w:w="249" w:type="pct"/>
            <w:noWrap/>
            <w:vAlign w:val="center"/>
            <w:hideMark/>
          </w:tcPr>
          <w:p w14:paraId="5E35460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974</w:t>
            </w:r>
          </w:p>
        </w:tc>
      </w:tr>
      <w:tr w:rsidR="00D817CE" w:rsidRPr="00C00E97" w14:paraId="48401640" w14:textId="77777777" w:rsidTr="008D34E6">
        <w:trPr>
          <w:trHeight w:val="264"/>
        </w:trPr>
        <w:tc>
          <w:tcPr>
            <w:tcW w:w="444" w:type="pct"/>
            <w:noWrap/>
            <w:vAlign w:val="center"/>
            <w:hideMark/>
          </w:tcPr>
          <w:p w14:paraId="00C35F58"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Gongyi City</w:t>
            </w:r>
          </w:p>
        </w:tc>
        <w:tc>
          <w:tcPr>
            <w:tcW w:w="624" w:type="pct"/>
            <w:noWrap/>
            <w:vAlign w:val="center"/>
            <w:hideMark/>
          </w:tcPr>
          <w:p w14:paraId="622D6EE9"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Huilong Village</w:t>
            </w:r>
          </w:p>
        </w:tc>
        <w:tc>
          <w:tcPr>
            <w:tcW w:w="281" w:type="pct"/>
            <w:noWrap/>
            <w:vAlign w:val="center"/>
            <w:hideMark/>
          </w:tcPr>
          <w:p w14:paraId="0404C67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465</w:t>
            </w:r>
          </w:p>
        </w:tc>
        <w:tc>
          <w:tcPr>
            <w:tcW w:w="271" w:type="pct"/>
            <w:noWrap/>
            <w:vAlign w:val="center"/>
            <w:hideMark/>
          </w:tcPr>
          <w:p w14:paraId="463EEF7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1,946</w:t>
            </w:r>
          </w:p>
        </w:tc>
        <w:tc>
          <w:tcPr>
            <w:tcW w:w="194" w:type="pct"/>
            <w:noWrap/>
            <w:vAlign w:val="center"/>
            <w:hideMark/>
          </w:tcPr>
          <w:p w14:paraId="77767EF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1,046</w:t>
            </w:r>
          </w:p>
        </w:tc>
        <w:tc>
          <w:tcPr>
            <w:tcW w:w="194" w:type="pct"/>
            <w:noWrap/>
            <w:vAlign w:val="center"/>
            <w:hideMark/>
          </w:tcPr>
          <w:p w14:paraId="17F129BD"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900</w:t>
            </w:r>
          </w:p>
        </w:tc>
        <w:tc>
          <w:tcPr>
            <w:tcW w:w="305" w:type="pct"/>
            <w:noWrap/>
            <w:vAlign w:val="center"/>
            <w:hideMark/>
          </w:tcPr>
          <w:p w14:paraId="19DAFC1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1,946</w:t>
            </w:r>
          </w:p>
        </w:tc>
        <w:tc>
          <w:tcPr>
            <w:tcW w:w="413" w:type="pct"/>
            <w:noWrap/>
            <w:vAlign w:val="center"/>
            <w:hideMark/>
          </w:tcPr>
          <w:p w14:paraId="0105122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16" w:type="pct"/>
            <w:noWrap/>
            <w:vAlign w:val="center"/>
            <w:hideMark/>
          </w:tcPr>
          <w:p w14:paraId="3A967DA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20" w:type="pct"/>
            <w:noWrap/>
            <w:vAlign w:val="center"/>
            <w:hideMark/>
          </w:tcPr>
          <w:p w14:paraId="3A5EF91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506</w:t>
            </w:r>
          </w:p>
        </w:tc>
        <w:tc>
          <w:tcPr>
            <w:tcW w:w="211" w:type="pct"/>
            <w:noWrap/>
            <w:vAlign w:val="center"/>
            <w:hideMark/>
          </w:tcPr>
          <w:p w14:paraId="6887882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1,046</w:t>
            </w:r>
          </w:p>
        </w:tc>
        <w:tc>
          <w:tcPr>
            <w:tcW w:w="194" w:type="pct"/>
            <w:noWrap/>
            <w:vAlign w:val="center"/>
            <w:hideMark/>
          </w:tcPr>
          <w:p w14:paraId="327E357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394</w:t>
            </w:r>
          </w:p>
        </w:tc>
        <w:tc>
          <w:tcPr>
            <w:tcW w:w="230" w:type="pct"/>
            <w:noWrap/>
            <w:vAlign w:val="center"/>
            <w:hideMark/>
          </w:tcPr>
          <w:p w14:paraId="2ED65AD8"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355</w:t>
            </w:r>
          </w:p>
        </w:tc>
        <w:tc>
          <w:tcPr>
            <w:tcW w:w="236" w:type="pct"/>
            <w:noWrap/>
            <w:vAlign w:val="center"/>
            <w:hideMark/>
          </w:tcPr>
          <w:p w14:paraId="7067DBE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35</w:t>
            </w:r>
          </w:p>
        </w:tc>
        <w:tc>
          <w:tcPr>
            <w:tcW w:w="240" w:type="pct"/>
            <w:noWrap/>
            <w:vAlign w:val="center"/>
            <w:hideMark/>
          </w:tcPr>
          <w:p w14:paraId="5B6CC33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108</w:t>
            </w:r>
          </w:p>
        </w:tc>
        <w:tc>
          <w:tcPr>
            <w:tcW w:w="240" w:type="pct"/>
            <w:noWrap/>
            <w:vAlign w:val="center"/>
            <w:hideMark/>
          </w:tcPr>
          <w:p w14:paraId="76896D0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665</w:t>
            </w:r>
          </w:p>
        </w:tc>
        <w:tc>
          <w:tcPr>
            <w:tcW w:w="240" w:type="pct"/>
            <w:noWrap/>
            <w:vAlign w:val="center"/>
            <w:hideMark/>
          </w:tcPr>
          <w:p w14:paraId="11291FF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501</w:t>
            </w:r>
          </w:p>
        </w:tc>
        <w:tc>
          <w:tcPr>
            <w:tcW w:w="249" w:type="pct"/>
            <w:noWrap/>
            <w:vAlign w:val="center"/>
            <w:hideMark/>
          </w:tcPr>
          <w:p w14:paraId="71BBAF4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637</w:t>
            </w:r>
          </w:p>
        </w:tc>
      </w:tr>
      <w:tr w:rsidR="00D817CE" w:rsidRPr="00C00E97" w14:paraId="517E8706" w14:textId="77777777" w:rsidTr="008D34E6">
        <w:trPr>
          <w:trHeight w:val="264"/>
        </w:trPr>
        <w:tc>
          <w:tcPr>
            <w:tcW w:w="444" w:type="pct"/>
            <w:noWrap/>
            <w:vAlign w:val="center"/>
            <w:hideMark/>
          </w:tcPr>
          <w:p w14:paraId="5DA27EF9"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Gongyi City</w:t>
            </w:r>
          </w:p>
        </w:tc>
        <w:tc>
          <w:tcPr>
            <w:tcW w:w="624" w:type="pct"/>
            <w:noWrap/>
            <w:vAlign w:val="center"/>
            <w:hideMark/>
          </w:tcPr>
          <w:p w14:paraId="3DEDFB9C"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Longmen Village</w:t>
            </w:r>
          </w:p>
        </w:tc>
        <w:tc>
          <w:tcPr>
            <w:tcW w:w="281" w:type="pct"/>
            <w:noWrap/>
            <w:vAlign w:val="center"/>
            <w:hideMark/>
          </w:tcPr>
          <w:p w14:paraId="6DDA71C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576</w:t>
            </w:r>
          </w:p>
        </w:tc>
        <w:tc>
          <w:tcPr>
            <w:tcW w:w="271" w:type="pct"/>
            <w:noWrap/>
            <w:vAlign w:val="center"/>
            <w:hideMark/>
          </w:tcPr>
          <w:p w14:paraId="704ACA0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2,038</w:t>
            </w:r>
          </w:p>
        </w:tc>
        <w:tc>
          <w:tcPr>
            <w:tcW w:w="194" w:type="pct"/>
            <w:noWrap/>
            <w:vAlign w:val="center"/>
            <w:hideMark/>
          </w:tcPr>
          <w:p w14:paraId="00359BB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919</w:t>
            </w:r>
          </w:p>
        </w:tc>
        <w:tc>
          <w:tcPr>
            <w:tcW w:w="194" w:type="pct"/>
            <w:noWrap/>
            <w:vAlign w:val="center"/>
            <w:hideMark/>
          </w:tcPr>
          <w:p w14:paraId="23A3198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1,119</w:t>
            </w:r>
          </w:p>
        </w:tc>
        <w:tc>
          <w:tcPr>
            <w:tcW w:w="305" w:type="pct"/>
            <w:noWrap/>
            <w:vAlign w:val="center"/>
            <w:hideMark/>
          </w:tcPr>
          <w:p w14:paraId="4317921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2,021</w:t>
            </w:r>
          </w:p>
        </w:tc>
        <w:tc>
          <w:tcPr>
            <w:tcW w:w="413" w:type="pct"/>
            <w:noWrap/>
            <w:vAlign w:val="center"/>
            <w:hideMark/>
          </w:tcPr>
          <w:p w14:paraId="7A4D0F44"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17</w:t>
            </w:r>
          </w:p>
        </w:tc>
        <w:tc>
          <w:tcPr>
            <w:tcW w:w="216" w:type="pct"/>
            <w:noWrap/>
            <w:vAlign w:val="center"/>
            <w:hideMark/>
          </w:tcPr>
          <w:p w14:paraId="794F8E6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w:t>
            </w:r>
          </w:p>
        </w:tc>
        <w:tc>
          <w:tcPr>
            <w:tcW w:w="220" w:type="pct"/>
            <w:noWrap/>
            <w:vAlign w:val="center"/>
            <w:hideMark/>
          </w:tcPr>
          <w:p w14:paraId="7C16D21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351</w:t>
            </w:r>
          </w:p>
        </w:tc>
        <w:tc>
          <w:tcPr>
            <w:tcW w:w="211" w:type="pct"/>
            <w:noWrap/>
            <w:vAlign w:val="center"/>
            <w:hideMark/>
          </w:tcPr>
          <w:p w14:paraId="1285CF7D"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1,331</w:t>
            </w:r>
          </w:p>
        </w:tc>
        <w:tc>
          <w:tcPr>
            <w:tcW w:w="194" w:type="pct"/>
            <w:noWrap/>
            <w:vAlign w:val="center"/>
            <w:hideMark/>
          </w:tcPr>
          <w:p w14:paraId="3275A4E2"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356</w:t>
            </w:r>
          </w:p>
        </w:tc>
        <w:tc>
          <w:tcPr>
            <w:tcW w:w="230" w:type="pct"/>
            <w:noWrap/>
            <w:vAlign w:val="center"/>
            <w:hideMark/>
          </w:tcPr>
          <w:p w14:paraId="66434DF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w:t>
            </w:r>
          </w:p>
        </w:tc>
        <w:tc>
          <w:tcPr>
            <w:tcW w:w="236" w:type="pct"/>
            <w:noWrap/>
            <w:vAlign w:val="center"/>
            <w:hideMark/>
          </w:tcPr>
          <w:p w14:paraId="3F12CAB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60</w:t>
            </w:r>
          </w:p>
        </w:tc>
        <w:tc>
          <w:tcPr>
            <w:tcW w:w="240" w:type="pct"/>
            <w:noWrap/>
            <w:vAlign w:val="center"/>
            <w:hideMark/>
          </w:tcPr>
          <w:p w14:paraId="4EF8452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298</w:t>
            </w:r>
          </w:p>
        </w:tc>
        <w:tc>
          <w:tcPr>
            <w:tcW w:w="240" w:type="pct"/>
            <w:noWrap/>
            <w:vAlign w:val="center"/>
            <w:hideMark/>
          </w:tcPr>
          <w:p w14:paraId="258174C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280</w:t>
            </w:r>
          </w:p>
        </w:tc>
        <w:tc>
          <w:tcPr>
            <w:tcW w:w="240" w:type="pct"/>
            <w:noWrap/>
            <w:vAlign w:val="center"/>
            <w:hideMark/>
          </w:tcPr>
          <w:p w14:paraId="7269FC6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1,020</w:t>
            </w:r>
          </w:p>
        </w:tc>
        <w:tc>
          <w:tcPr>
            <w:tcW w:w="249" w:type="pct"/>
            <w:noWrap/>
            <w:vAlign w:val="center"/>
            <w:hideMark/>
          </w:tcPr>
          <w:p w14:paraId="67054D97"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380</w:t>
            </w:r>
          </w:p>
        </w:tc>
      </w:tr>
      <w:tr w:rsidR="00D817CE" w:rsidRPr="00C00E97" w14:paraId="7A7A1ABC" w14:textId="77777777" w:rsidTr="008D34E6">
        <w:trPr>
          <w:trHeight w:val="264"/>
        </w:trPr>
        <w:tc>
          <w:tcPr>
            <w:tcW w:w="444" w:type="pct"/>
            <w:noWrap/>
            <w:vAlign w:val="center"/>
            <w:hideMark/>
          </w:tcPr>
          <w:p w14:paraId="7E0EE3F7"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Xinmi City</w:t>
            </w:r>
          </w:p>
        </w:tc>
        <w:tc>
          <w:tcPr>
            <w:tcW w:w="624" w:type="pct"/>
            <w:noWrap/>
            <w:vAlign w:val="center"/>
            <w:hideMark/>
          </w:tcPr>
          <w:p w14:paraId="1C4C856D"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Heiyugou Village</w:t>
            </w:r>
          </w:p>
        </w:tc>
        <w:tc>
          <w:tcPr>
            <w:tcW w:w="281" w:type="pct"/>
            <w:noWrap/>
            <w:vAlign w:val="center"/>
            <w:hideMark/>
          </w:tcPr>
          <w:p w14:paraId="3EA76277"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1,112</w:t>
            </w:r>
          </w:p>
        </w:tc>
        <w:tc>
          <w:tcPr>
            <w:tcW w:w="271" w:type="pct"/>
            <w:noWrap/>
            <w:vAlign w:val="center"/>
            <w:hideMark/>
          </w:tcPr>
          <w:p w14:paraId="36794E17"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5,120</w:t>
            </w:r>
          </w:p>
        </w:tc>
        <w:tc>
          <w:tcPr>
            <w:tcW w:w="194" w:type="pct"/>
            <w:noWrap/>
            <w:vAlign w:val="center"/>
            <w:hideMark/>
          </w:tcPr>
          <w:p w14:paraId="66B5A08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2,565</w:t>
            </w:r>
          </w:p>
        </w:tc>
        <w:tc>
          <w:tcPr>
            <w:tcW w:w="194" w:type="pct"/>
            <w:noWrap/>
            <w:vAlign w:val="center"/>
            <w:hideMark/>
          </w:tcPr>
          <w:p w14:paraId="60DCECA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2,555</w:t>
            </w:r>
          </w:p>
        </w:tc>
        <w:tc>
          <w:tcPr>
            <w:tcW w:w="305" w:type="pct"/>
            <w:noWrap/>
            <w:vAlign w:val="center"/>
            <w:hideMark/>
          </w:tcPr>
          <w:p w14:paraId="1670B68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5,120</w:t>
            </w:r>
          </w:p>
        </w:tc>
        <w:tc>
          <w:tcPr>
            <w:tcW w:w="413" w:type="pct"/>
            <w:noWrap/>
            <w:vAlign w:val="center"/>
            <w:hideMark/>
          </w:tcPr>
          <w:p w14:paraId="7D17921D"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16" w:type="pct"/>
            <w:noWrap/>
            <w:vAlign w:val="center"/>
            <w:hideMark/>
          </w:tcPr>
          <w:p w14:paraId="0C4D5567"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20" w:type="pct"/>
            <w:noWrap/>
            <w:vAlign w:val="center"/>
            <w:hideMark/>
          </w:tcPr>
          <w:p w14:paraId="0DD2156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1,075</w:t>
            </w:r>
          </w:p>
        </w:tc>
        <w:tc>
          <w:tcPr>
            <w:tcW w:w="211" w:type="pct"/>
            <w:noWrap/>
            <w:vAlign w:val="center"/>
            <w:hideMark/>
          </w:tcPr>
          <w:p w14:paraId="4F8CDB9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2,816</w:t>
            </w:r>
          </w:p>
        </w:tc>
        <w:tc>
          <w:tcPr>
            <w:tcW w:w="194" w:type="pct"/>
            <w:noWrap/>
            <w:vAlign w:val="center"/>
            <w:hideMark/>
          </w:tcPr>
          <w:p w14:paraId="69D1771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1,229</w:t>
            </w:r>
          </w:p>
        </w:tc>
        <w:tc>
          <w:tcPr>
            <w:tcW w:w="230" w:type="pct"/>
            <w:noWrap/>
            <w:vAlign w:val="center"/>
            <w:hideMark/>
          </w:tcPr>
          <w:p w14:paraId="23D2868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16</w:t>
            </w:r>
          </w:p>
        </w:tc>
        <w:tc>
          <w:tcPr>
            <w:tcW w:w="236" w:type="pct"/>
            <w:noWrap/>
            <w:vAlign w:val="center"/>
            <w:hideMark/>
          </w:tcPr>
          <w:p w14:paraId="5E7F7C0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w:t>
            </w:r>
          </w:p>
        </w:tc>
        <w:tc>
          <w:tcPr>
            <w:tcW w:w="240" w:type="pct"/>
            <w:noWrap/>
            <w:vAlign w:val="center"/>
            <w:hideMark/>
          </w:tcPr>
          <w:p w14:paraId="5BC4E41D"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862</w:t>
            </w:r>
          </w:p>
        </w:tc>
        <w:tc>
          <w:tcPr>
            <w:tcW w:w="240" w:type="pct"/>
            <w:noWrap/>
            <w:vAlign w:val="center"/>
            <w:hideMark/>
          </w:tcPr>
          <w:p w14:paraId="2B701DC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2,213</w:t>
            </w:r>
          </w:p>
        </w:tc>
        <w:tc>
          <w:tcPr>
            <w:tcW w:w="240" w:type="pct"/>
            <w:noWrap/>
            <w:vAlign w:val="center"/>
            <w:hideMark/>
          </w:tcPr>
          <w:p w14:paraId="07323A3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1,506</w:t>
            </w:r>
          </w:p>
        </w:tc>
        <w:tc>
          <w:tcPr>
            <w:tcW w:w="249" w:type="pct"/>
            <w:noWrap/>
            <w:vAlign w:val="center"/>
            <w:hideMark/>
          </w:tcPr>
          <w:p w14:paraId="2CEF7C2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531</w:t>
            </w:r>
          </w:p>
        </w:tc>
      </w:tr>
      <w:tr w:rsidR="00D817CE" w:rsidRPr="00C00E97" w14:paraId="66B94386" w14:textId="77777777" w:rsidTr="008D34E6">
        <w:trPr>
          <w:trHeight w:val="264"/>
        </w:trPr>
        <w:tc>
          <w:tcPr>
            <w:tcW w:w="444" w:type="pct"/>
            <w:noWrap/>
            <w:vAlign w:val="center"/>
            <w:hideMark/>
          </w:tcPr>
          <w:p w14:paraId="39609E33"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Xinmi City</w:t>
            </w:r>
          </w:p>
        </w:tc>
        <w:tc>
          <w:tcPr>
            <w:tcW w:w="624" w:type="pct"/>
            <w:noWrap/>
            <w:vAlign w:val="center"/>
            <w:hideMark/>
          </w:tcPr>
          <w:p w14:paraId="4AA1E6C4"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Wenzhuang Village</w:t>
            </w:r>
          </w:p>
        </w:tc>
        <w:tc>
          <w:tcPr>
            <w:tcW w:w="281" w:type="pct"/>
            <w:noWrap/>
            <w:vAlign w:val="center"/>
            <w:hideMark/>
          </w:tcPr>
          <w:p w14:paraId="401EB7AF"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362</w:t>
            </w:r>
          </w:p>
        </w:tc>
        <w:tc>
          <w:tcPr>
            <w:tcW w:w="271" w:type="pct"/>
            <w:noWrap/>
            <w:vAlign w:val="center"/>
            <w:hideMark/>
          </w:tcPr>
          <w:p w14:paraId="75797D2D"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1,300</w:t>
            </w:r>
          </w:p>
        </w:tc>
        <w:tc>
          <w:tcPr>
            <w:tcW w:w="194" w:type="pct"/>
            <w:noWrap/>
            <w:vAlign w:val="center"/>
            <w:hideMark/>
          </w:tcPr>
          <w:p w14:paraId="50C427ED"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760</w:t>
            </w:r>
          </w:p>
        </w:tc>
        <w:tc>
          <w:tcPr>
            <w:tcW w:w="194" w:type="pct"/>
            <w:noWrap/>
            <w:vAlign w:val="center"/>
            <w:hideMark/>
          </w:tcPr>
          <w:p w14:paraId="103C7D4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540</w:t>
            </w:r>
          </w:p>
        </w:tc>
        <w:tc>
          <w:tcPr>
            <w:tcW w:w="305" w:type="pct"/>
            <w:noWrap/>
            <w:vAlign w:val="center"/>
            <w:hideMark/>
          </w:tcPr>
          <w:p w14:paraId="7B9DC508"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1,245</w:t>
            </w:r>
          </w:p>
        </w:tc>
        <w:tc>
          <w:tcPr>
            <w:tcW w:w="413" w:type="pct"/>
            <w:noWrap/>
            <w:vAlign w:val="center"/>
            <w:hideMark/>
          </w:tcPr>
          <w:p w14:paraId="6E9CBA5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55</w:t>
            </w:r>
          </w:p>
        </w:tc>
        <w:tc>
          <w:tcPr>
            <w:tcW w:w="216" w:type="pct"/>
            <w:noWrap/>
            <w:vAlign w:val="center"/>
            <w:hideMark/>
          </w:tcPr>
          <w:p w14:paraId="0DA688B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w:t>
            </w:r>
          </w:p>
        </w:tc>
        <w:tc>
          <w:tcPr>
            <w:tcW w:w="220" w:type="pct"/>
            <w:noWrap/>
            <w:vAlign w:val="center"/>
            <w:hideMark/>
          </w:tcPr>
          <w:p w14:paraId="48D84D04"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260</w:t>
            </w:r>
          </w:p>
        </w:tc>
        <w:tc>
          <w:tcPr>
            <w:tcW w:w="211" w:type="pct"/>
            <w:noWrap/>
            <w:vAlign w:val="center"/>
            <w:hideMark/>
          </w:tcPr>
          <w:p w14:paraId="2D0F7F8D"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820</w:t>
            </w:r>
          </w:p>
        </w:tc>
        <w:tc>
          <w:tcPr>
            <w:tcW w:w="194" w:type="pct"/>
            <w:noWrap/>
            <w:vAlign w:val="center"/>
            <w:hideMark/>
          </w:tcPr>
          <w:p w14:paraId="469D09A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220</w:t>
            </w:r>
          </w:p>
        </w:tc>
        <w:tc>
          <w:tcPr>
            <w:tcW w:w="230" w:type="pct"/>
            <w:noWrap/>
            <w:vAlign w:val="center"/>
            <w:hideMark/>
          </w:tcPr>
          <w:p w14:paraId="118940A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12</w:t>
            </w:r>
          </w:p>
        </w:tc>
        <w:tc>
          <w:tcPr>
            <w:tcW w:w="236" w:type="pct"/>
            <w:noWrap/>
            <w:vAlign w:val="center"/>
            <w:hideMark/>
          </w:tcPr>
          <w:p w14:paraId="5982752D"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32</w:t>
            </w:r>
          </w:p>
        </w:tc>
        <w:tc>
          <w:tcPr>
            <w:tcW w:w="240" w:type="pct"/>
            <w:noWrap/>
            <w:vAlign w:val="center"/>
            <w:hideMark/>
          </w:tcPr>
          <w:p w14:paraId="7CD61AC2"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500</w:t>
            </w:r>
          </w:p>
        </w:tc>
        <w:tc>
          <w:tcPr>
            <w:tcW w:w="240" w:type="pct"/>
            <w:noWrap/>
            <w:vAlign w:val="center"/>
            <w:hideMark/>
          </w:tcPr>
          <w:p w14:paraId="3CCD756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638</w:t>
            </w:r>
          </w:p>
        </w:tc>
        <w:tc>
          <w:tcPr>
            <w:tcW w:w="240" w:type="pct"/>
            <w:noWrap/>
            <w:vAlign w:val="center"/>
            <w:hideMark/>
          </w:tcPr>
          <w:p w14:paraId="311D7357"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70</w:t>
            </w:r>
          </w:p>
        </w:tc>
        <w:tc>
          <w:tcPr>
            <w:tcW w:w="249" w:type="pct"/>
            <w:noWrap/>
            <w:vAlign w:val="center"/>
            <w:hideMark/>
          </w:tcPr>
          <w:p w14:paraId="51DEADA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60</w:t>
            </w:r>
          </w:p>
        </w:tc>
      </w:tr>
      <w:tr w:rsidR="00D817CE" w:rsidRPr="00C00E97" w14:paraId="20F100A4" w14:textId="77777777" w:rsidTr="008D34E6">
        <w:trPr>
          <w:trHeight w:val="264"/>
        </w:trPr>
        <w:tc>
          <w:tcPr>
            <w:tcW w:w="444" w:type="pct"/>
            <w:noWrap/>
            <w:vAlign w:val="center"/>
            <w:hideMark/>
          </w:tcPr>
          <w:p w14:paraId="6C6053AE"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Xinmi City</w:t>
            </w:r>
          </w:p>
        </w:tc>
        <w:tc>
          <w:tcPr>
            <w:tcW w:w="624" w:type="pct"/>
            <w:noWrap/>
            <w:vAlign w:val="center"/>
            <w:hideMark/>
          </w:tcPr>
          <w:p w14:paraId="4677188C"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Xiasigou Village</w:t>
            </w:r>
          </w:p>
        </w:tc>
        <w:tc>
          <w:tcPr>
            <w:tcW w:w="281" w:type="pct"/>
            <w:noWrap/>
            <w:vAlign w:val="center"/>
            <w:hideMark/>
          </w:tcPr>
          <w:p w14:paraId="61F580B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289</w:t>
            </w:r>
          </w:p>
        </w:tc>
        <w:tc>
          <w:tcPr>
            <w:tcW w:w="271" w:type="pct"/>
            <w:noWrap/>
            <w:vAlign w:val="center"/>
            <w:hideMark/>
          </w:tcPr>
          <w:p w14:paraId="2257956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989</w:t>
            </w:r>
          </w:p>
        </w:tc>
        <w:tc>
          <w:tcPr>
            <w:tcW w:w="194" w:type="pct"/>
            <w:noWrap/>
            <w:vAlign w:val="center"/>
            <w:hideMark/>
          </w:tcPr>
          <w:p w14:paraId="150AFDE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565</w:t>
            </w:r>
          </w:p>
        </w:tc>
        <w:tc>
          <w:tcPr>
            <w:tcW w:w="194" w:type="pct"/>
            <w:noWrap/>
            <w:vAlign w:val="center"/>
            <w:hideMark/>
          </w:tcPr>
          <w:p w14:paraId="61BBB2A7"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424</w:t>
            </w:r>
          </w:p>
        </w:tc>
        <w:tc>
          <w:tcPr>
            <w:tcW w:w="305" w:type="pct"/>
            <w:noWrap/>
            <w:vAlign w:val="center"/>
            <w:hideMark/>
          </w:tcPr>
          <w:p w14:paraId="78C196C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949</w:t>
            </w:r>
          </w:p>
        </w:tc>
        <w:tc>
          <w:tcPr>
            <w:tcW w:w="413" w:type="pct"/>
            <w:noWrap/>
            <w:vAlign w:val="center"/>
            <w:hideMark/>
          </w:tcPr>
          <w:p w14:paraId="35C2D9B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40</w:t>
            </w:r>
          </w:p>
        </w:tc>
        <w:tc>
          <w:tcPr>
            <w:tcW w:w="216" w:type="pct"/>
            <w:noWrap/>
            <w:vAlign w:val="center"/>
            <w:hideMark/>
          </w:tcPr>
          <w:p w14:paraId="0F261D2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20" w:type="pct"/>
            <w:noWrap/>
            <w:vAlign w:val="center"/>
            <w:hideMark/>
          </w:tcPr>
          <w:p w14:paraId="4439A122"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113</w:t>
            </w:r>
          </w:p>
        </w:tc>
        <w:tc>
          <w:tcPr>
            <w:tcW w:w="211" w:type="pct"/>
            <w:noWrap/>
            <w:vAlign w:val="center"/>
            <w:hideMark/>
          </w:tcPr>
          <w:p w14:paraId="71E77D2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685</w:t>
            </w:r>
          </w:p>
        </w:tc>
        <w:tc>
          <w:tcPr>
            <w:tcW w:w="194" w:type="pct"/>
            <w:noWrap/>
            <w:vAlign w:val="center"/>
            <w:hideMark/>
          </w:tcPr>
          <w:p w14:paraId="58B8246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191</w:t>
            </w:r>
          </w:p>
        </w:tc>
        <w:tc>
          <w:tcPr>
            <w:tcW w:w="230" w:type="pct"/>
            <w:noWrap/>
            <w:vAlign w:val="center"/>
            <w:hideMark/>
          </w:tcPr>
          <w:p w14:paraId="2B59F70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63</w:t>
            </w:r>
          </w:p>
        </w:tc>
        <w:tc>
          <w:tcPr>
            <w:tcW w:w="236" w:type="pct"/>
            <w:noWrap/>
            <w:vAlign w:val="center"/>
            <w:hideMark/>
          </w:tcPr>
          <w:p w14:paraId="3565F54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85</w:t>
            </w:r>
          </w:p>
        </w:tc>
        <w:tc>
          <w:tcPr>
            <w:tcW w:w="240" w:type="pct"/>
            <w:noWrap/>
            <w:vAlign w:val="center"/>
            <w:hideMark/>
          </w:tcPr>
          <w:p w14:paraId="237F475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132</w:t>
            </w:r>
          </w:p>
        </w:tc>
        <w:tc>
          <w:tcPr>
            <w:tcW w:w="240" w:type="pct"/>
            <w:noWrap/>
            <w:vAlign w:val="center"/>
            <w:hideMark/>
          </w:tcPr>
          <w:p w14:paraId="64E07DF7"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267</w:t>
            </w:r>
          </w:p>
        </w:tc>
        <w:tc>
          <w:tcPr>
            <w:tcW w:w="240" w:type="pct"/>
            <w:noWrap/>
            <w:vAlign w:val="center"/>
            <w:hideMark/>
          </w:tcPr>
          <w:p w14:paraId="134D50C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413</w:t>
            </w:r>
          </w:p>
        </w:tc>
        <w:tc>
          <w:tcPr>
            <w:tcW w:w="249" w:type="pct"/>
            <w:noWrap/>
            <w:vAlign w:val="center"/>
            <w:hideMark/>
          </w:tcPr>
          <w:p w14:paraId="18200F2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92</w:t>
            </w:r>
          </w:p>
        </w:tc>
      </w:tr>
      <w:tr w:rsidR="00D817CE" w:rsidRPr="00C00E97" w14:paraId="55EC94EF" w14:textId="77777777" w:rsidTr="008D34E6">
        <w:trPr>
          <w:trHeight w:val="264"/>
        </w:trPr>
        <w:tc>
          <w:tcPr>
            <w:tcW w:w="444" w:type="pct"/>
            <w:noWrap/>
            <w:vAlign w:val="center"/>
            <w:hideMark/>
          </w:tcPr>
          <w:p w14:paraId="58B24807"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Xinzheng City</w:t>
            </w:r>
          </w:p>
        </w:tc>
        <w:tc>
          <w:tcPr>
            <w:tcW w:w="624" w:type="pct"/>
            <w:noWrap/>
            <w:vAlign w:val="center"/>
            <w:hideMark/>
          </w:tcPr>
          <w:p w14:paraId="4A821414"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Gucheng Village</w:t>
            </w:r>
          </w:p>
        </w:tc>
        <w:tc>
          <w:tcPr>
            <w:tcW w:w="281" w:type="pct"/>
            <w:noWrap/>
            <w:vAlign w:val="center"/>
            <w:hideMark/>
          </w:tcPr>
          <w:p w14:paraId="7B490D7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810</w:t>
            </w:r>
          </w:p>
        </w:tc>
        <w:tc>
          <w:tcPr>
            <w:tcW w:w="271" w:type="pct"/>
            <w:noWrap/>
            <w:vAlign w:val="center"/>
            <w:hideMark/>
          </w:tcPr>
          <w:p w14:paraId="3C95A18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3,985</w:t>
            </w:r>
          </w:p>
        </w:tc>
        <w:tc>
          <w:tcPr>
            <w:tcW w:w="194" w:type="pct"/>
            <w:noWrap/>
            <w:vAlign w:val="center"/>
            <w:hideMark/>
          </w:tcPr>
          <w:p w14:paraId="5361E30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2,546</w:t>
            </w:r>
          </w:p>
        </w:tc>
        <w:tc>
          <w:tcPr>
            <w:tcW w:w="194" w:type="pct"/>
            <w:noWrap/>
            <w:vAlign w:val="center"/>
            <w:hideMark/>
          </w:tcPr>
          <w:p w14:paraId="6D4E4A9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1,439</w:t>
            </w:r>
          </w:p>
        </w:tc>
        <w:tc>
          <w:tcPr>
            <w:tcW w:w="305" w:type="pct"/>
            <w:noWrap/>
            <w:vAlign w:val="center"/>
            <w:hideMark/>
          </w:tcPr>
          <w:p w14:paraId="6F918482"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3,785</w:t>
            </w:r>
          </w:p>
        </w:tc>
        <w:tc>
          <w:tcPr>
            <w:tcW w:w="413" w:type="pct"/>
            <w:noWrap/>
            <w:vAlign w:val="center"/>
            <w:hideMark/>
          </w:tcPr>
          <w:p w14:paraId="3C956BD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200</w:t>
            </w:r>
          </w:p>
        </w:tc>
        <w:tc>
          <w:tcPr>
            <w:tcW w:w="216" w:type="pct"/>
            <w:noWrap/>
            <w:vAlign w:val="center"/>
            <w:hideMark/>
          </w:tcPr>
          <w:p w14:paraId="4B56A6E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20" w:type="pct"/>
            <w:noWrap/>
            <w:vAlign w:val="center"/>
            <w:hideMark/>
          </w:tcPr>
          <w:p w14:paraId="564E455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1,675</w:t>
            </w:r>
          </w:p>
        </w:tc>
        <w:tc>
          <w:tcPr>
            <w:tcW w:w="211" w:type="pct"/>
            <w:noWrap/>
            <w:vAlign w:val="center"/>
            <w:hideMark/>
          </w:tcPr>
          <w:p w14:paraId="13C7B8E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1,625</w:t>
            </w:r>
          </w:p>
        </w:tc>
        <w:tc>
          <w:tcPr>
            <w:tcW w:w="194" w:type="pct"/>
            <w:noWrap/>
            <w:vAlign w:val="center"/>
            <w:hideMark/>
          </w:tcPr>
          <w:p w14:paraId="700D77F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685</w:t>
            </w:r>
          </w:p>
        </w:tc>
        <w:tc>
          <w:tcPr>
            <w:tcW w:w="230" w:type="pct"/>
            <w:noWrap/>
            <w:vAlign w:val="center"/>
            <w:hideMark/>
          </w:tcPr>
          <w:p w14:paraId="4FC131B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12</w:t>
            </w:r>
          </w:p>
        </w:tc>
        <w:tc>
          <w:tcPr>
            <w:tcW w:w="236" w:type="pct"/>
            <w:noWrap/>
            <w:vAlign w:val="center"/>
            <w:hideMark/>
          </w:tcPr>
          <w:p w14:paraId="419C858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158</w:t>
            </w:r>
          </w:p>
        </w:tc>
        <w:tc>
          <w:tcPr>
            <w:tcW w:w="240" w:type="pct"/>
            <w:noWrap/>
            <w:vAlign w:val="center"/>
            <w:hideMark/>
          </w:tcPr>
          <w:p w14:paraId="2CBC772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458</w:t>
            </w:r>
          </w:p>
        </w:tc>
        <w:tc>
          <w:tcPr>
            <w:tcW w:w="240" w:type="pct"/>
            <w:noWrap/>
            <w:vAlign w:val="center"/>
            <w:hideMark/>
          </w:tcPr>
          <w:p w14:paraId="5533A91F"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1,758</w:t>
            </w:r>
          </w:p>
        </w:tc>
        <w:tc>
          <w:tcPr>
            <w:tcW w:w="240" w:type="pct"/>
            <w:noWrap/>
            <w:vAlign w:val="center"/>
            <w:hideMark/>
          </w:tcPr>
          <w:p w14:paraId="39EBEC9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1,043</w:t>
            </w:r>
          </w:p>
        </w:tc>
        <w:tc>
          <w:tcPr>
            <w:tcW w:w="249" w:type="pct"/>
            <w:noWrap/>
            <w:vAlign w:val="center"/>
            <w:hideMark/>
          </w:tcPr>
          <w:p w14:paraId="2ADF5C8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568</w:t>
            </w:r>
          </w:p>
        </w:tc>
      </w:tr>
      <w:tr w:rsidR="00D817CE" w:rsidRPr="00C00E97" w14:paraId="2DCD611D" w14:textId="77777777" w:rsidTr="008D34E6">
        <w:trPr>
          <w:trHeight w:val="264"/>
        </w:trPr>
        <w:tc>
          <w:tcPr>
            <w:tcW w:w="444" w:type="pct"/>
            <w:noWrap/>
            <w:vAlign w:val="center"/>
            <w:hideMark/>
          </w:tcPr>
          <w:p w14:paraId="701A6705"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Xinzheng City</w:t>
            </w:r>
          </w:p>
        </w:tc>
        <w:tc>
          <w:tcPr>
            <w:tcW w:w="624" w:type="pct"/>
            <w:noWrap/>
            <w:vAlign w:val="center"/>
            <w:hideMark/>
          </w:tcPr>
          <w:p w14:paraId="3FEF0E9F"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Nianlu Village</w:t>
            </w:r>
          </w:p>
        </w:tc>
        <w:tc>
          <w:tcPr>
            <w:tcW w:w="281" w:type="pct"/>
            <w:noWrap/>
            <w:vAlign w:val="center"/>
            <w:hideMark/>
          </w:tcPr>
          <w:p w14:paraId="5110C18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495</w:t>
            </w:r>
          </w:p>
        </w:tc>
        <w:tc>
          <w:tcPr>
            <w:tcW w:w="271" w:type="pct"/>
            <w:noWrap/>
            <w:vAlign w:val="center"/>
            <w:hideMark/>
          </w:tcPr>
          <w:p w14:paraId="0ADC403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2,332</w:t>
            </w:r>
          </w:p>
        </w:tc>
        <w:tc>
          <w:tcPr>
            <w:tcW w:w="194" w:type="pct"/>
            <w:noWrap/>
            <w:vAlign w:val="center"/>
            <w:hideMark/>
          </w:tcPr>
          <w:p w14:paraId="3E993DD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1,200</w:t>
            </w:r>
          </w:p>
        </w:tc>
        <w:tc>
          <w:tcPr>
            <w:tcW w:w="194" w:type="pct"/>
            <w:noWrap/>
            <w:vAlign w:val="center"/>
            <w:hideMark/>
          </w:tcPr>
          <w:p w14:paraId="17E697EF"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1,132</w:t>
            </w:r>
          </w:p>
        </w:tc>
        <w:tc>
          <w:tcPr>
            <w:tcW w:w="305" w:type="pct"/>
            <w:noWrap/>
            <w:vAlign w:val="center"/>
            <w:hideMark/>
          </w:tcPr>
          <w:p w14:paraId="045F671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2,302</w:t>
            </w:r>
          </w:p>
        </w:tc>
        <w:tc>
          <w:tcPr>
            <w:tcW w:w="413" w:type="pct"/>
            <w:noWrap/>
            <w:vAlign w:val="center"/>
            <w:hideMark/>
          </w:tcPr>
          <w:p w14:paraId="5B02D13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30</w:t>
            </w:r>
          </w:p>
        </w:tc>
        <w:tc>
          <w:tcPr>
            <w:tcW w:w="216" w:type="pct"/>
            <w:noWrap/>
            <w:vAlign w:val="center"/>
            <w:hideMark/>
          </w:tcPr>
          <w:p w14:paraId="16203DF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w:t>
            </w:r>
          </w:p>
        </w:tc>
        <w:tc>
          <w:tcPr>
            <w:tcW w:w="220" w:type="pct"/>
            <w:noWrap/>
            <w:vAlign w:val="center"/>
            <w:hideMark/>
          </w:tcPr>
          <w:p w14:paraId="6DF5D53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730</w:t>
            </w:r>
          </w:p>
        </w:tc>
        <w:tc>
          <w:tcPr>
            <w:tcW w:w="211" w:type="pct"/>
            <w:noWrap/>
            <w:vAlign w:val="center"/>
            <w:hideMark/>
          </w:tcPr>
          <w:p w14:paraId="0B0095F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1,251</w:t>
            </w:r>
          </w:p>
        </w:tc>
        <w:tc>
          <w:tcPr>
            <w:tcW w:w="194" w:type="pct"/>
            <w:noWrap/>
            <w:vAlign w:val="center"/>
            <w:hideMark/>
          </w:tcPr>
          <w:p w14:paraId="3084E9A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351</w:t>
            </w:r>
          </w:p>
        </w:tc>
        <w:tc>
          <w:tcPr>
            <w:tcW w:w="230" w:type="pct"/>
            <w:noWrap/>
            <w:vAlign w:val="center"/>
            <w:hideMark/>
          </w:tcPr>
          <w:p w14:paraId="7603D6B2"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15</w:t>
            </w:r>
          </w:p>
        </w:tc>
        <w:tc>
          <w:tcPr>
            <w:tcW w:w="236" w:type="pct"/>
            <w:noWrap/>
            <w:vAlign w:val="center"/>
            <w:hideMark/>
          </w:tcPr>
          <w:p w14:paraId="0C506B9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40" w:type="pct"/>
            <w:noWrap/>
            <w:vAlign w:val="center"/>
            <w:hideMark/>
          </w:tcPr>
          <w:p w14:paraId="043D571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50</w:t>
            </w:r>
          </w:p>
        </w:tc>
        <w:tc>
          <w:tcPr>
            <w:tcW w:w="240" w:type="pct"/>
            <w:noWrap/>
            <w:vAlign w:val="center"/>
            <w:hideMark/>
          </w:tcPr>
          <w:p w14:paraId="40435DF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1,700</w:t>
            </w:r>
          </w:p>
        </w:tc>
        <w:tc>
          <w:tcPr>
            <w:tcW w:w="240" w:type="pct"/>
            <w:noWrap/>
            <w:vAlign w:val="center"/>
            <w:hideMark/>
          </w:tcPr>
          <w:p w14:paraId="73784DD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500</w:t>
            </w:r>
          </w:p>
        </w:tc>
        <w:tc>
          <w:tcPr>
            <w:tcW w:w="249" w:type="pct"/>
            <w:noWrap/>
            <w:vAlign w:val="center"/>
            <w:hideMark/>
          </w:tcPr>
          <w:p w14:paraId="694F99D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82</w:t>
            </w:r>
          </w:p>
        </w:tc>
      </w:tr>
      <w:tr w:rsidR="00D817CE" w:rsidRPr="00C00E97" w14:paraId="77550E34" w14:textId="77777777" w:rsidTr="008D34E6">
        <w:trPr>
          <w:trHeight w:val="264"/>
        </w:trPr>
        <w:tc>
          <w:tcPr>
            <w:tcW w:w="444" w:type="pct"/>
            <w:noWrap/>
            <w:vAlign w:val="center"/>
            <w:hideMark/>
          </w:tcPr>
          <w:p w14:paraId="3B135C1E"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Xinzheng City</w:t>
            </w:r>
          </w:p>
        </w:tc>
        <w:tc>
          <w:tcPr>
            <w:tcW w:w="624" w:type="pct"/>
            <w:noWrap/>
            <w:vAlign w:val="center"/>
            <w:hideMark/>
          </w:tcPr>
          <w:p w14:paraId="70C1C8C8"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Tanghe Village</w:t>
            </w:r>
          </w:p>
        </w:tc>
        <w:tc>
          <w:tcPr>
            <w:tcW w:w="281" w:type="pct"/>
            <w:noWrap/>
            <w:vAlign w:val="center"/>
            <w:hideMark/>
          </w:tcPr>
          <w:p w14:paraId="5540915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350</w:t>
            </w:r>
          </w:p>
        </w:tc>
        <w:tc>
          <w:tcPr>
            <w:tcW w:w="271" w:type="pct"/>
            <w:noWrap/>
            <w:vAlign w:val="center"/>
            <w:hideMark/>
          </w:tcPr>
          <w:p w14:paraId="2914E45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1,486</w:t>
            </w:r>
          </w:p>
        </w:tc>
        <w:tc>
          <w:tcPr>
            <w:tcW w:w="194" w:type="pct"/>
            <w:noWrap/>
            <w:vAlign w:val="center"/>
            <w:hideMark/>
          </w:tcPr>
          <w:p w14:paraId="2189A63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784</w:t>
            </w:r>
          </w:p>
        </w:tc>
        <w:tc>
          <w:tcPr>
            <w:tcW w:w="194" w:type="pct"/>
            <w:noWrap/>
            <w:vAlign w:val="center"/>
            <w:hideMark/>
          </w:tcPr>
          <w:p w14:paraId="38BB65ED"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702</w:t>
            </w:r>
          </w:p>
        </w:tc>
        <w:tc>
          <w:tcPr>
            <w:tcW w:w="305" w:type="pct"/>
            <w:noWrap/>
            <w:vAlign w:val="center"/>
            <w:hideMark/>
          </w:tcPr>
          <w:p w14:paraId="084200E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1,486</w:t>
            </w:r>
          </w:p>
        </w:tc>
        <w:tc>
          <w:tcPr>
            <w:tcW w:w="413" w:type="pct"/>
            <w:noWrap/>
            <w:vAlign w:val="center"/>
            <w:hideMark/>
          </w:tcPr>
          <w:p w14:paraId="672A570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16" w:type="pct"/>
            <w:noWrap/>
            <w:vAlign w:val="center"/>
            <w:hideMark/>
          </w:tcPr>
          <w:p w14:paraId="5E5A1DC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w:t>
            </w:r>
          </w:p>
        </w:tc>
        <w:tc>
          <w:tcPr>
            <w:tcW w:w="220" w:type="pct"/>
            <w:noWrap/>
            <w:vAlign w:val="center"/>
            <w:hideMark/>
          </w:tcPr>
          <w:p w14:paraId="4234705F"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350</w:t>
            </w:r>
          </w:p>
        </w:tc>
        <w:tc>
          <w:tcPr>
            <w:tcW w:w="211" w:type="pct"/>
            <w:noWrap/>
            <w:vAlign w:val="center"/>
            <w:hideMark/>
          </w:tcPr>
          <w:p w14:paraId="70C7BEA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981</w:t>
            </w:r>
          </w:p>
        </w:tc>
        <w:tc>
          <w:tcPr>
            <w:tcW w:w="194" w:type="pct"/>
            <w:noWrap/>
            <w:vAlign w:val="center"/>
            <w:hideMark/>
          </w:tcPr>
          <w:p w14:paraId="39E929B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155</w:t>
            </w:r>
          </w:p>
        </w:tc>
        <w:tc>
          <w:tcPr>
            <w:tcW w:w="230" w:type="pct"/>
            <w:noWrap/>
            <w:vAlign w:val="center"/>
            <w:hideMark/>
          </w:tcPr>
          <w:p w14:paraId="40F120E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23</w:t>
            </w:r>
          </w:p>
        </w:tc>
        <w:tc>
          <w:tcPr>
            <w:tcW w:w="236" w:type="pct"/>
            <w:noWrap/>
            <w:vAlign w:val="center"/>
            <w:hideMark/>
          </w:tcPr>
          <w:p w14:paraId="7D870657"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35</w:t>
            </w:r>
          </w:p>
        </w:tc>
        <w:tc>
          <w:tcPr>
            <w:tcW w:w="240" w:type="pct"/>
            <w:noWrap/>
            <w:vAlign w:val="center"/>
            <w:hideMark/>
          </w:tcPr>
          <w:p w14:paraId="400B370F"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382</w:t>
            </w:r>
          </w:p>
        </w:tc>
        <w:tc>
          <w:tcPr>
            <w:tcW w:w="240" w:type="pct"/>
            <w:noWrap/>
            <w:vAlign w:val="center"/>
            <w:hideMark/>
          </w:tcPr>
          <w:p w14:paraId="094C133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765</w:t>
            </w:r>
          </w:p>
        </w:tc>
        <w:tc>
          <w:tcPr>
            <w:tcW w:w="240" w:type="pct"/>
            <w:noWrap/>
            <w:vAlign w:val="center"/>
            <w:hideMark/>
          </w:tcPr>
          <w:p w14:paraId="468AEE5D"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249</w:t>
            </w:r>
          </w:p>
        </w:tc>
        <w:tc>
          <w:tcPr>
            <w:tcW w:w="249" w:type="pct"/>
            <w:noWrap/>
            <w:vAlign w:val="center"/>
            <w:hideMark/>
          </w:tcPr>
          <w:p w14:paraId="5AE7528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55</w:t>
            </w:r>
          </w:p>
        </w:tc>
      </w:tr>
      <w:tr w:rsidR="00D817CE" w:rsidRPr="00C00E97" w14:paraId="5B9E30C5" w14:textId="77777777" w:rsidTr="008D34E6">
        <w:trPr>
          <w:trHeight w:val="264"/>
        </w:trPr>
        <w:tc>
          <w:tcPr>
            <w:tcW w:w="444" w:type="pct"/>
            <w:noWrap/>
            <w:vAlign w:val="center"/>
            <w:hideMark/>
          </w:tcPr>
          <w:p w14:paraId="150EDDF3"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Xingyang City</w:t>
            </w:r>
          </w:p>
        </w:tc>
        <w:tc>
          <w:tcPr>
            <w:tcW w:w="624" w:type="pct"/>
            <w:noWrap/>
            <w:vAlign w:val="center"/>
            <w:hideMark/>
          </w:tcPr>
          <w:p w14:paraId="76656CE5"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Baishuiyu Village</w:t>
            </w:r>
          </w:p>
        </w:tc>
        <w:tc>
          <w:tcPr>
            <w:tcW w:w="281" w:type="pct"/>
            <w:noWrap/>
            <w:vAlign w:val="center"/>
            <w:hideMark/>
          </w:tcPr>
          <w:p w14:paraId="2C0F812F"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399</w:t>
            </w:r>
          </w:p>
        </w:tc>
        <w:tc>
          <w:tcPr>
            <w:tcW w:w="271" w:type="pct"/>
            <w:noWrap/>
            <w:vAlign w:val="center"/>
            <w:hideMark/>
          </w:tcPr>
          <w:p w14:paraId="69DBA27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1,305</w:t>
            </w:r>
          </w:p>
        </w:tc>
        <w:tc>
          <w:tcPr>
            <w:tcW w:w="194" w:type="pct"/>
            <w:noWrap/>
            <w:vAlign w:val="center"/>
            <w:hideMark/>
          </w:tcPr>
          <w:p w14:paraId="29F3B60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695</w:t>
            </w:r>
          </w:p>
        </w:tc>
        <w:tc>
          <w:tcPr>
            <w:tcW w:w="194" w:type="pct"/>
            <w:noWrap/>
            <w:vAlign w:val="center"/>
            <w:hideMark/>
          </w:tcPr>
          <w:p w14:paraId="0599D587"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610</w:t>
            </w:r>
          </w:p>
        </w:tc>
        <w:tc>
          <w:tcPr>
            <w:tcW w:w="305" w:type="pct"/>
            <w:noWrap/>
            <w:vAlign w:val="center"/>
            <w:hideMark/>
          </w:tcPr>
          <w:p w14:paraId="79A1400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1,300</w:t>
            </w:r>
          </w:p>
        </w:tc>
        <w:tc>
          <w:tcPr>
            <w:tcW w:w="413" w:type="pct"/>
            <w:noWrap/>
            <w:vAlign w:val="center"/>
            <w:hideMark/>
          </w:tcPr>
          <w:p w14:paraId="3A216DC2"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w:t>
            </w:r>
          </w:p>
        </w:tc>
        <w:tc>
          <w:tcPr>
            <w:tcW w:w="216" w:type="pct"/>
            <w:noWrap/>
            <w:vAlign w:val="center"/>
            <w:hideMark/>
          </w:tcPr>
          <w:p w14:paraId="2F7C8E02"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w:t>
            </w:r>
          </w:p>
        </w:tc>
        <w:tc>
          <w:tcPr>
            <w:tcW w:w="220" w:type="pct"/>
            <w:noWrap/>
            <w:vAlign w:val="center"/>
            <w:hideMark/>
          </w:tcPr>
          <w:p w14:paraId="5860B718"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150</w:t>
            </w:r>
          </w:p>
        </w:tc>
        <w:tc>
          <w:tcPr>
            <w:tcW w:w="211" w:type="pct"/>
            <w:noWrap/>
            <w:vAlign w:val="center"/>
            <w:hideMark/>
          </w:tcPr>
          <w:p w14:paraId="115D01C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524</w:t>
            </w:r>
          </w:p>
        </w:tc>
        <w:tc>
          <w:tcPr>
            <w:tcW w:w="194" w:type="pct"/>
            <w:noWrap/>
            <w:vAlign w:val="center"/>
            <w:hideMark/>
          </w:tcPr>
          <w:p w14:paraId="381A75B4"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628</w:t>
            </w:r>
          </w:p>
        </w:tc>
        <w:tc>
          <w:tcPr>
            <w:tcW w:w="230" w:type="pct"/>
            <w:noWrap/>
            <w:vAlign w:val="center"/>
            <w:hideMark/>
          </w:tcPr>
          <w:p w14:paraId="6A2253A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25</w:t>
            </w:r>
          </w:p>
        </w:tc>
        <w:tc>
          <w:tcPr>
            <w:tcW w:w="236" w:type="pct"/>
            <w:noWrap/>
            <w:vAlign w:val="center"/>
            <w:hideMark/>
          </w:tcPr>
          <w:p w14:paraId="41EF2E24"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10</w:t>
            </w:r>
          </w:p>
        </w:tc>
        <w:tc>
          <w:tcPr>
            <w:tcW w:w="240" w:type="pct"/>
            <w:noWrap/>
            <w:vAlign w:val="center"/>
            <w:hideMark/>
          </w:tcPr>
          <w:p w14:paraId="0FC9EF1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224</w:t>
            </w:r>
          </w:p>
        </w:tc>
        <w:tc>
          <w:tcPr>
            <w:tcW w:w="240" w:type="pct"/>
            <w:noWrap/>
            <w:vAlign w:val="center"/>
            <w:hideMark/>
          </w:tcPr>
          <w:p w14:paraId="50E5772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511</w:t>
            </w:r>
          </w:p>
        </w:tc>
        <w:tc>
          <w:tcPr>
            <w:tcW w:w="240" w:type="pct"/>
            <w:noWrap/>
            <w:vAlign w:val="center"/>
            <w:hideMark/>
          </w:tcPr>
          <w:p w14:paraId="0E1814E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405</w:t>
            </w:r>
          </w:p>
        </w:tc>
        <w:tc>
          <w:tcPr>
            <w:tcW w:w="249" w:type="pct"/>
            <w:noWrap/>
            <w:vAlign w:val="center"/>
            <w:hideMark/>
          </w:tcPr>
          <w:p w14:paraId="4CE72C6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155</w:t>
            </w:r>
          </w:p>
        </w:tc>
      </w:tr>
      <w:tr w:rsidR="00D817CE" w:rsidRPr="00C00E97" w14:paraId="14EA641C" w14:textId="77777777" w:rsidTr="008D34E6">
        <w:trPr>
          <w:trHeight w:val="264"/>
        </w:trPr>
        <w:tc>
          <w:tcPr>
            <w:tcW w:w="444" w:type="pct"/>
            <w:noWrap/>
            <w:vAlign w:val="center"/>
            <w:hideMark/>
          </w:tcPr>
          <w:p w14:paraId="5EC1E3DC"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Xingyang City</w:t>
            </w:r>
          </w:p>
        </w:tc>
        <w:tc>
          <w:tcPr>
            <w:tcW w:w="624" w:type="pct"/>
            <w:noWrap/>
            <w:vAlign w:val="center"/>
            <w:hideMark/>
          </w:tcPr>
          <w:p w14:paraId="4F4F5726"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Gaoshan Village</w:t>
            </w:r>
          </w:p>
        </w:tc>
        <w:tc>
          <w:tcPr>
            <w:tcW w:w="281" w:type="pct"/>
            <w:noWrap/>
            <w:vAlign w:val="center"/>
            <w:hideMark/>
          </w:tcPr>
          <w:p w14:paraId="31CF19AF"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765</w:t>
            </w:r>
          </w:p>
        </w:tc>
        <w:tc>
          <w:tcPr>
            <w:tcW w:w="271" w:type="pct"/>
            <w:noWrap/>
            <w:vAlign w:val="center"/>
            <w:hideMark/>
          </w:tcPr>
          <w:p w14:paraId="71190FF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2,906</w:t>
            </w:r>
          </w:p>
        </w:tc>
        <w:tc>
          <w:tcPr>
            <w:tcW w:w="194" w:type="pct"/>
            <w:noWrap/>
            <w:vAlign w:val="center"/>
            <w:hideMark/>
          </w:tcPr>
          <w:p w14:paraId="6987265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1,599</w:t>
            </w:r>
          </w:p>
        </w:tc>
        <w:tc>
          <w:tcPr>
            <w:tcW w:w="194" w:type="pct"/>
            <w:noWrap/>
            <w:vAlign w:val="center"/>
            <w:hideMark/>
          </w:tcPr>
          <w:p w14:paraId="00D6B1C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1,307</w:t>
            </w:r>
          </w:p>
        </w:tc>
        <w:tc>
          <w:tcPr>
            <w:tcW w:w="305" w:type="pct"/>
            <w:noWrap/>
            <w:vAlign w:val="center"/>
            <w:hideMark/>
          </w:tcPr>
          <w:p w14:paraId="476DB392"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2,906</w:t>
            </w:r>
          </w:p>
        </w:tc>
        <w:tc>
          <w:tcPr>
            <w:tcW w:w="413" w:type="pct"/>
            <w:noWrap/>
            <w:vAlign w:val="center"/>
            <w:hideMark/>
          </w:tcPr>
          <w:p w14:paraId="568EB0F2"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16" w:type="pct"/>
            <w:noWrap/>
            <w:vAlign w:val="center"/>
            <w:hideMark/>
          </w:tcPr>
          <w:p w14:paraId="3B270F1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20" w:type="pct"/>
            <w:noWrap/>
            <w:vAlign w:val="center"/>
            <w:hideMark/>
          </w:tcPr>
          <w:p w14:paraId="647B347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725</w:t>
            </w:r>
          </w:p>
        </w:tc>
        <w:tc>
          <w:tcPr>
            <w:tcW w:w="211" w:type="pct"/>
            <w:noWrap/>
            <w:vAlign w:val="center"/>
            <w:hideMark/>
          </w:tcPr>
          <w:p w14:paraId="6598487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1,478</w:t>
            </w:r>
          </w:p>
        </w:tc>
        <w:tc>
          <w:tcPr>
            <w:tcW w:w="194" w:type="pct"/>
            <w:noWrap/>
            <w:vAlign w:val="center"/>
            <w:hideMark/>
          </w:tcPr>
          <w:p w14:paraId="1E1FEC0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703</w:t>
            </w:r>
          </w:p>
        </w:tc>
        <w:tc>
          <w:tcPr>
            <w:tcW w:w="230" w:type="pct"/>
            <w:noWrap/>
            <w:vAlign w:val="center"/>
            <w:hideMark/>
          </w:tcPr>
          <w:p w14:paraId="49AE54E8"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68</w:t>
            </w:r>
          </w:p>
        </w:tc>
        <w:tc>
          <w:tcPr>
            <w:tcW w:w="236" w:type="pct"/>
            <w:noWrap/>
            <w:vAlign w:val="center"/>
            <w:hideMark/>
          </w:tcPr>
          <w:p w14:paraId="3FFC20FF"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25</w:t>
            </w:r>
          </w:p>
        </w:tc>
        <w:tc>
          <w:tcPr>
            <w:tcW w:w="240" w:type="pct"/>
            <w:noWrap/>
            <w:vAlign w:val="center"/>
            <w:hideMark/>
          </w:tcPr>
          <w:p w14:paraId="468AB2E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791</w:t>
            </w:r>
          </w:p>
        </w:tc>
        <w:tc>
          <w:tcPr>
            <w:tcW w:w="240" w:type="pct"/>
            <w:noWrap/>
            <w:vAlign w:val="center"/>
            <w:hideMark/>
          </w:tcPr>
          <w:p w14:paraId="51FD05D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872</w:t>
            </w:r>
          </w:p>
        </w:tc>
        <w:tc>
          <w:tcPr>
            <w:tcW w:w="240" w:type="pct"/>
            <w:noWrap/>
            <w:vAlign w:val="center"/>
            <w:hideMark/>
          </w:tcPr>
          <w:p w14:paraId="72D66B2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378</w:t>
            </w:r>
          </w:p>
        </w:tc>
        <w:tc>
          <w:tcPr>
            <w:tcW w:w="249" w:type="pct"/>
            <w:noWrap/>
            <w:vAlign w:val="center"/>
            <w:hideMark/>
          </w:tcPr>
          <w:p w14:paraId="26DA047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840</w:t>
            </w:r>
          </w:p>
        </w:tc>
      </w:tr>
      <w:tr w:rsidR="00D817CE" w:rsidRPr="00C00E97" w14:paraId="7DE7DFB0" w14:textId="77777777" w:rsidTr="008D34E6">
        <w:trPr>
          <w:trHeight w:val="264"/>
        </w:trPr>
        <w:tc>
          <w:tcPr>
            <w:tcW w:w="444" w:type="pct"/>
            <w:noWrap/>
            <w:vAlign w:val="center"/>
            <w:hideMark/>
          </w:tcPr>
          <w:p w14:paraId="7F0F4AF4"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Xingyang City</w:t>
            </w:r>
          </w:p>
        </w:tc>
        <w:tc>
          <w:tcPr>
            <w:tcW w:w="624" w:type="pct"/>
            <w:noWrap/>
            <w:vAlign w:val="center"/>
            <w:hideMark/>
          </w:tcPr>
          <w:p w14:paraId="08BB691B"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Zhonggang Village</w:t>
            </w:r>
          </w:p>
        </w:tc>
        <w:tc>
          <w:tcPr>
            <w:tcW w:w="281" w:type="pct"/>
            <w:noWrap/>
            <w:vAlign w:val="center"/>
            <w:hideMark/>
          </w:tcPr>
          <w:p w14:paraId="18BBEB08"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475</w:t>
            </w:r>
          </w:p>
        </w:tc>
        <w:tc>
          <w:tcPr>
            <w:tcW w:w="271" w:type="pct"/>
            <w:noWrap/>
            <w:vAlign w:val="center"/>
            <w:hideMark/>
          </w:tcPr>
          <w:p w14:paraId="7C344A8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1,718</w:t>
            </w:r>
          </w:p>
        </w:tc>
        <w:tc>
          <w:tcPr>
            <w:tcW w:w="194" w:type="pct"/>
            <w:noWrap/>
            <w:vAlign w:val="center"/>
            <w:hideMark/>
          </w:tcPr>
          <w:p w14:paraId="7D1CE95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896</w:t>
            </w:r>
          </w:p>
        </w:tc>
        <w:tc>
          <w:tcPr>
            <w:tcW w:w="194" w:type="pct"/>
            <w:noWrap/>
            <w:vAlign w:val="center"/>
            <w:hideMark/>
          </w:tcPr>
          <w:p w14:paraId="5930EB5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822</w:t>
            </w:r>
          </w:p>
        </w:tc>
        <w:tc>
          <w:tcPr>
            <w:tcW w:w="305" w:type="pct"/>
            <w:noWrap/>
            <w:vAlign w:val="center"/>
            <w:hideMark/>
          </w:tcPr>
          <w:p w14:paraId="44C1A47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1,712</w:t>
            </w:r>
          </w:p>
        </w:tc>
        <w:tc>
          <w:tcPr>
            <w:tcW w:w="413" w:type="pct"/>
            <w:noWrap/>
            <w:vAlign w:val="center"/>
            <w:hideMark/>
          </w:tcPr>
          <w:p w14:paraId="53CEB7ED"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w:t>
            </w:r>
          </w:p>
        </w:tc>
        <w:tc>
          <w:tcPr>
            <w:tcW w:w="216" w:type="pct"/>
            <w:noWrap/>
            <w:vAlign w:val="center"/>
            <w:hideMark/>
          </w:tcPr>
          <w:p w14:paraId="3C72EB5F"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20" w:type="pct"/>
            <w:noWrap/>
            <w:vAlign w:val="center"/>
            <w:hideMark/>
          </w:tcPr>
          <w:p w14:paraId="1FBC610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276</w:t>
            </w:r>
          </w:p>
        </w:tc>
        <w:tc>
          <w:tcPr>
            <w:tcW w:w="211" w:type="pct"/>
            <w:noWrap/>
            <w:vAlign w:val="center"/>
            <w:hideMark/>
          </w:tcPr>
          <w:p w14:paraId="18E3D26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1,176</w:t>
            </w:r>
          </w:p>
        </w:tc>
        <w:tc>
          <w:tcPr>
            <w:tcW w:w="194" w:type="pct"/>
            <w:noWrap/>
            <w:vAlign w:val="center"/>
            <w:hideMark/>
          </w:tcPr>
          <w:p w14:paraId="770C0A2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266</w:t>
            </w:r>
          </w:p>
        </w:tc>
        <w:tc>
          <w:tcPr>
            <w:tcW w:w="230" w:type="pct"/>
            <w:noWrap/>
            <w:vAlign w:val="center"/>
            <w:hideMark/>
          </w:tcPr>
          <w:p w14:paraId="23EEEF6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38</w:t>
            </w:r>
          </w:p>
        </w:tc>
        <w:tc>
          <w:tcPr>
            <w:tcW w:w="236" w:type="pct"/>
            <w:noWrap/>
            <w:vAlign w:val="center"/>
            <w:hideMark/>
          </w:tcPr>
          <w:p w14:paraId="2063564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40" w:type="pct"/>
            <w:noWrap/>
            <w:vAlign w:val="center"/>
            <w:hideMark/>
          </w:tcPr>
          <w:p w14:paraId="1DF0BD8D"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118</w:t>
            </w:r>
          </w:p>
        </w:tc>
        <w:tc>
          <w:tcPr>
            <w:tcW w:w="240" w:type="pct"/>
            <w:noWrap/>
            <w:vAlign w:val="center"/>
            <w:hideMark/>
          </w:tcPr>
          <w:p w14:paraId="37A49E1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536</w:t>
            </w:r>
          </w:p>
        </w:tc>
        <w:tc>
          <w:tcPr>
            <w:tcW w:w="240" w:type="pct"/>
            <w:noWrap/>
            <w:vAlign w:val="center"/>
            <w:hideMark/>
          </w:tcPr>
          <w:p w14:paraId="4150D5D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901</w:t>
            </w:r>
          </w:p>
        </w:tc>
        <w:tc>
          <w:tcPr>
            <w:tcW w:w="249" w:type="pct"/>
            <w:noWrap/>
            <w:vAlign w:val="center"/>
            <w:hideMark/>
          </w:tcPr>
          <w:p w14:paraId="5528162F"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163</w:t>
            </w:r>
          </w:p>
        </w:tc>
      </w:tr>
      <w:tr w:rsidR="00D817CE" w:rsidRPr="00C00E97" w14:paraId="79CA613A" w14:textId="77777777" w:rsidTr="008D34E6">
        <w:trPr>
          <w:trHeight w:val="264"/>
        </w:trPr>
        <w:tc>
          <w:tcPr>
            <w:tcW w:w="444" w:type="pct"/>
            <w:noWrap/>
            <w:vAlign w:val="center"/>
            <w:hideMark/>
          </w:tcPr>
          <w:p w14:paraId="437D623E"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Zhongmu County</w:t>
            </w:r>
          </w:p>
        </w:tc>
        <w:tc>
          <w:tcPr>
            <w:tcW w:w="624" w:type="pct"/>
            <w:noWrap/>
            <w:vAlign w:val="center"/>
            <w:hideMark/>
          </w:tcPr>
          <w:p w14:paraId="3C2EAF61"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Huizhuang Village</w:t>
            </w:r>
          </w:p>
        </w:tc>
        <w:tc>
          <w:tcPr>
            <w:tcW w:w="281" w:type="pct"/>
            <w:noWrap/>
            <w:vAlign w:val="center"/>
            <w:hideMark/>
          </w:tcPr>
          <w:p w14:paraId="660AE152"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670</w:t>
            </w:r>
          </w:p>
        </w:tc>
        <w:tc>
          <w:tcPr>
            <w:tcW w:w="271" w:type="pct"/>
            <w:noWrap/>
            <w:vAlign w:val="center"/>
            <w:hideMark/>
          </w:tcPr>
          <w:p w14:paraId="4A72F2C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3,098</w:t>
            </w:r>
          </w:p>
        </w:tc>
        <w:tc>
          <w:tcPr>
            <w:tcW w:w="194" w:type="pct"/>
            <w:noWrap/>
            <w:vAlign w:val="center"/>
            <w:hideMark/>
          </w:tcPr>
          <w:p w14:paraId="36D7F2DD"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1,651</w:t>
            </w:r>
          </w:p>
        </w:tc>
        <w:tc>
          <w:tcPr>
            <w:tcW w:w="194" w:type="pct"/>
            <w:noWrap/>
            <w:vAlign w:val="center"/>
            <w:hideMark/>
          </w:tcPr>
          <w:p w14:paraId="158CE1D4"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1,447</w:t>
            </w:r>
          </w:p>
        </w:tc>
        <w:tc>
          <w:tcPr>
            <w:tcW w:w="305" w:type="pct"/>
            <w:noWrap/>
            <w:vAlign w:val="center"/>
            <w:hideMark/>
          </w:tcPr>
          <w:p w14:paraId="58C037D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3,098</w:t>
            </w:r>
          </w:p>
        </w:tc>
        <w:tc>
          <w:tcPr>
            <w:tcW w:w="413" w:type="pct"/>
            <w:noWrap/>
            <w:vAlign w:val="center"/>
            <w:hideMark/>
          </w:tcPr>
          <w:p w14:paraId="612A106F"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16" w:type="pct"/>
            <w:noWrap/>
            <w:vAlign w:val="center"/>
            <w:hideMark/>
          </w:tcPr>
          <w:p w14:paraId="25C5656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20" w:type="pct"/>
            <w:noWrap/>
            <w:vAlign w:val="center"/>
            <w:hideMark/>
          </w:tcPr>
          <w:p w14:paraId="20D06D5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425</w:t>
            </w:r>
          </w:p>
        </w:tc>
        <w:tc>
          <w:tcPr>
            <w:tcW w:w="211" w:type="pct"/>
            <w:noWrap/>
            <w:vAlign w:val="center"/>
            <w:hideMark/>
          </w:tcPr>
          <w:p w14:paraId="76FFC10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2,235</w:t>
            </w:r>
          </w:p>
        </w:tc>
        <w:tc>
          <w:tcPr>
            <w:tcW w:w="194" w:type="pct"/>
            <w:noWrap/>
            <w:vAlign w:val="center"/>
            <w:hideMark/>
          </w:tcPr>
          <w:p w14:paraId="4C9C1CC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438</w:t>
            </w:r>
          </w:p>
        </w:tc>
        <w:tc>
          <w:tcPr>
            <w:tcW w:w="230" w:type="pct"/>
            <w:noWrap/>
            <w:vAlign w:val="center"/>
            <w:hideMark/>
          </w:tcPr>
          <w:p w14:paraId="1C07E66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72</w:t>
            </w:r>
          </w:p>
        </w:tc>
        <w:tc>
          <w:tcPr>
            <w:tcW w:w="236" w:type="pct"/>
            <w:noWrap/>
            <w:vAlign w:val="center"/>
            <w:hideMark/>
          </w:tcPr>
          <w:p w14:paraId="761F433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240" w:type="pct"/>
            <w:noWrap/>
            <w:vAlign w:val="center"/>
            <w:hideMark/>
          </w:tcPr>
          <w:p w14:paraId="2862F64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195</w:t>
            </w:r>
          </w:p>
        </w:tc>
        <w:tc>
          <w:tcPr>
            <w:tcW w:w="240" w:type="pct"/>
            <w:noWrap/>
            <w:vAlign w:val="center"/>
            <w:hideMark/>
          </w:tcPr>
          <w:p w14:paraId="778F563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1,196</w:t>
            </w:r>
          </w:p>
        </w:tc>
        <w:tc>
          <w:tcPr>
            <w:tcW w:w="240" w:type="pct"/>
            <w:noWrap/>
            <w:vAlign w:val="center"/>
            <w:hideMark/>
          </w:tcPr>
          <w:p w14:paraId="50EB53F2"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1,323</w:t>
            </w:r>
          </w:p>
        </w:tc>
        <w:tc>
          <w:tcPr>
            <w:tcW w:w="249" w:type="pct"/>
            <w:noWrap/>
            <w:vAlign w:val="center"/>
            <w:hideMark/>
          </w:tcPr>
          <w:p w14:paraId="6F004E57"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384</w:t>
            </w:r>
          </w:p>
        </w:tc>
      </w:tr>
      <w:tr w:rsidR="00D817CE" w:rsidRPr="00C00E97" w14:paraId="0C8C1F58" w14:textId="77777777" w:rsidTr="008D34E6">
        <w:trPr>
          <w:trHeight w:val="264"/>
        </w:trPr>
        <w:tc>
          <w:tcPr>
            <w:tcW w:w="444" w:type="pct"/>
            <w:noWrap/>
            <w:vAlign w:val="center"/>
            <w:hideMark/>
          </w:tcPr>
          <w:p w14:paraId="6400F790"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Zhongmu County</w:t>
            </w:r>
          </w:p>
        </w:tc>
        <w:tc>
          <w:tcPr>
            <w:tcW w:w="624" w:type="pct"/>
            <w:noWrap/>
            <w:vAlign w:val="center"/>
            <w:hideMark/>
          </w:tcPr>
          <w:p w14:paraId="14263525"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Liangjiacun Village</w:t>
            </w:r>
          </w:p>
        </w:tc>
        <w:tc>
          <w:tcPr>
            <w:tcW w:w="281" w:type="pct"/>
            <w:noWrap/>
            <w:vAlign w:val="center"/>
            <w:hideMark/>
          </w:tcPr>
          <w:p w14:paraId="18D17A2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278</w:t>
            </w:r>
          </w:p>
        </w:tc>
        <w:tc>
          <w:tcPr>
            <w:tcW w:w="271" w:type="pct"/>
            <w:noWrap/>
            <w:vAlign w:val="center"/>
            <w:hideMark/>
          </w:tcPr>
          <w:p w14:paraId="3747D60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1,368</w:t>
            </w:r>
          </w:p>
        </w:tc>
        <w:tc>
          <w:tcPr>
            <w:tcW w:w="194" w:type="pct"/>
            <w:noWrap/>
            <w:vAlign w:val="center"/>
            <w:hideMark/>
          </w:tcPr>
          <w:p w14:paraId="59E9A1C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730</w:t>
            </w:r>
          </w:p>
        </w:tc>
        <w:tc>
          <w:tcPr>
            <w:tcW w:w="194" w:type="pct"/>
            <w:noWrap/>
            <w:vAlign w:val="center"/>
            <w:hideMark/>
          </w:tcPr>
          <w:p w14:paraId="72F1339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638</w:t>
            </w:r>
          </w:p>
        </w:tc>
        <w:tc>
          <w:tcPr>
            <w:tcW w:w="305" w:type="pct"/>
            <w:noWrap/>
            <w:vAlign w:val="center"/>
            <w:hideMark/>
          </w:tcPr>
          <w:p w14:paraId="2A548324"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1,280</w:t>
            </w:r>
          </w:p>
        </w:tc>
        <w:tc>
          <w:tcPr>
            <w:tcW w:w="413" w:type="pct"/>
            <w:noWrap/>
            <w:vAlign w:val="center"/>
            <w:hideMark/>
          </w:tcPr>
          <w:p w14:paraId="0737D5E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88</w:t>
            </w:r>
          </w:p>
        </w:tc>
        <w:tc>
          <w:tcPr>
            <w:tcW w:w="216" w:type="pct"/>
            <w:noWrap/>
            <w:vAlign w:val="center"/>
            <w:hideMark/>
          </w:tcPr>
          <w:p w14:paraId="04166A0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0.00</w:t>
            </w:r>
          </w:p>
        </w:tc>
        <w:tc>
          <w:tcPr>
            <w:tcW w:w="220" w:type="pct"/>
            <w:noWrap/>
            <w:vAlign w:val="center"/>
            <w:hideMark/>
          </w:tcPr>
          <w:p w14:paraId="6AEF0162"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218</w:t>
            </w:r>
          </w:p>
        </w:tc>
        <w:tc>
          <w:tcPr>
            <w:tcW w:w="211" w:type="pct"/>
            <w:noWrap/>
            <w:vAlign w:val="center"/>
            <w:hideMark/>
          </w:tcPr>
          <w:p w14:paraId="6E15013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800</w:t>
            </w:r>
          </w:p>
        </w:tc>
        <w:tc>
          <w:tcPr>
            <w:tcW w:w="194" w:type="pct"/>
            <w:noWrap/>
            <w:vAlign w:val="center"/>
            <w:hideMark/>
          </w:tcPr>
          <w:p w14:paraId="36DB808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350</w:t>
            </w:r>
          </w:p>
        </w:tc>
        <w:tc>
          <w:tcPr>
            <w:tcW w:w="230" w:type="pct"/>
            <w:noWrap/>
            <w:vAlign w:val="center"/>
            <w:hideMark/>
          </w:tcPr>
          <w:p w14:paraId="1DDF93A4"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26</w:t>
            </w:r>
          </w:p>
        </w:tc>
        <w:tc>
          <w:tcPr>
            <w:tcW w:w="236" w:type="pct"/>
            <w:noWrap/>
            <w:vAlign w:val="center"/>
            <w:hideMark/>
          </w:tcPr>
          <w:p w14:paraId="252FBC11"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60</w:t>
            </w:r>
          </w:p>
        </w:tc>
        <w:tc>
          <w:tcPr>
            <w:tcW w:w="240" w:type="pct"/>
            <w:noWrap/>
            <w:vAlign w:val="center"/>
            <w:hideMark/>
          </w:tcPr>
          <w:p w14:paraId="334EA89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210</w:t>
            </w:r>
          </w:p>
        </w:tc>
        <w:tc>
          <w:tcPr>
            <w:tcW w:w="240" w:type="pct"/>
            <w:noWrap/>
            <w:vAlign w:val="center"/>
            <w:hideMark/>
          </w:tcPr>
          <w:p w14:paraId="6BA5E56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540</w:t>
            </w:r>
          </w:p>
        </w:tc>
        <w:tc>
          <w:tcPr>
            <w:tcW w:w="240" w:type="pct"/>
            <w:noWrap/>
            <w:vAlign w:val="center"/>
            <w:hideMark/>
          </w:tcPr>
          <w:p w14:paraId="565F27CA"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460</w:t>
            </w:r>
          </w:p>
        </w:tc>
        <w:tc>
          <w:tcPr>
            <w:tcW w:w="249" w:type="pct"/>
            <w:noWrap/>
            <w:vAlign w:val="center"/>
            <w:hideMark/>
          </w:tcPr>
          <w:p w14:paraId="1B865C3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98</w:t>
            </w:r>
          </w:p>
        </w:tc>
      </w:tr>
      <w:tr w:rsidR="00D817CE" w:rsidRPr="00C00E97" w14:paraId="5F1DFC0B" w14:textId="77777777" w:rsidTr="008D34E6">
        <w:trPr>
          <w:trHeight w:val="264"/>
        </w:trPr>
        <w:tc>
          <w:tcPr>
            <w:tcW w:w="444" w:type="pct"/>
            <w:noWrap/>
            <w:vAlign w:val="center"/>
            <w:hideMark/>
          </w:tcPr>
          <w:p w14:paraId="769B2E62"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Zhongmu County</w:t>
            </w:r>
          </w:p>
        </w:tc>
        <w:tc>
          <w:tcPr>
            <w:tcW w:w="624" w:type="pct"/>
            <w:noWrap/>
            <w:vAlign w:val="center"/>
            <w:hideMark/>
          </w:tcPr>
          <w:p w14:paraId="3A4F6761"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Xiaowangzhuang Village</w:t>
            </w:r>
          </w:p>
        </w:tc>
        <w:tc>
          <w:tcPr>
            <w:tcW w:w="281" w:type="pct"/>
            <w:noWrap/>
            <w:vAlign w:val="center"/>
            <w:hideMark/>
          </w:tcPr>
          <w:p w14:paraId="133DBECC"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470</w:t>
            </w:r>
          </w:p>
        </w:tc>
        <w:tc>
          <w:tcPr>
            <w:tcW w:w="271" w:type="pct"/>
            <w:noWrap/>
            <w:vAlign w:val="center"/>
            <w:hideMark/>
          </w:tcPr>
          <w:p w14:paraId="42CD4152"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2</w:t>
            </w:r>
            <w:r>
              <w:rPr>
                <w:sz w:val="18"/>
                <w:szCs w:val="18"/>
              </w:rPr>
              <w:t>,</w:t>
            </w:r>
            <w:r w:rsidRPr="00C00E97">
              <w:rPr>
                <w:sz w:val="18"/>
                <w:szCs w:val="18"/>
              </w:rPr>
              <w:t>203</w:t>
            </w:r>
          </w:p>
        </w:tc>
        <w:tc>
          <w:tcPr>
            <w:tcW w:w="194" w:type="pct"/>
            <w:noWrap/>
            <w:vAlign w:val="center"/>
            <w:hideMark/>
          </w:tcPr>
          <w:p w14:paraId="574FBCE1"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1</w:t>
            </w:r>
            <w:r>
              <w:rPr>
                <w:sz w:val="18"/>
                <w:szCs w:val="18"/>
              </w:rPr>
              <w:t>,</w:t>
            </w:r>
            <w:r w:rsidRPr="00C00E97">
              <w:rPr>
                <w:sz w:val="18"/>
                <w:szCs w:val="18"/>
              </w:rPr>
              <w:t>134</w:t>
            </w:r>
          </w:p>
        </w:tc>
        <w:tc>
          <w:tcPr>
            <w:tcW w:w="194" w:type="pct"/>
            <w:noWrap/>
            <w:vAlign w:val="center"/>
            <w:hideMark/>
          </w:tcPr>
          <w:p w14:paraId="290DF8A1"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1</w:t>
            </w:r>
            <w:r>
              <w:rPr>
                <w:sz w:val="18"/>
                <w:szCs w:val="18"/>
              </w:rPr>
              <w:t>,</w:t>
            </w:r>
            <w:r w:rsidRPr="00C00E97">
              <w:rPr>
                <w:sz w:val="18"/>
                <w:szCs w:val="18"/>
              </w:rPr>
              <w:t>069</w:t>
            </w:r>
          </w:p>
        </w:tc>
        <w:tc>
          <w:tcPr>
            <w:tcW w:w="305" w:type="pct"/>
            <w:noWrap/>
            <w:vAlign w:val="center"/>
            <w:hideMark/>
          </w:tcPr>
          <w:p w14:paraId="1807F9C1"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2</w:t>
            </w:r>
            <w:r>
              <w:rPr>
                <w:sz w:val="18"/>
                <w:szCs w:val="18"/>
              </w:rPr>
              <w:t>,</w:t>
            </w:r>
            <w:r w:rsidRPr="00C00E97">
              <w:rPr>
                <w:sz w:val="18"/>
                <w:szCs w:val="18"/>
              </w:rPr>
              <w:t>192</w:t>
            </w:r>
          </w:p>
        </w:tc>
        <w:tc>
          <w:tcPr>
            <w:tcW w:w="413" w:type="pct"/>
            <w:noWrap/>
            <w:vAlign w:val="center"/>
            <w:hideMark/>
          </w:tcPr>
          <w:p w14:paraId="05051C9C"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11</w:t>
            </w:r>
          </w:p>
        </w:tc>
        <w:tc>
          <w:tcPr>
            <w:tcW w:w="216" w:type="pct"/>
            <w:noWrap/>
            <w:vAlign w:val="center"/>
            <w:hideMark/>
          </w:tcPr>
          <w:p w14:paraId="302748B1"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0</w:t>
            </w:r>
          </w:p>
        </w:tc>
        <w:tc>
          <w:tcPr>
            <w:tcW w:w="220" w:type="pct"/>
            <w:noWrap/>
            <w:vAlign w:val="center"/>
            <w:hideMark/>
          </w:tcPr>
          <w:p w14:paraId="6E1C74BB"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512</w:t>
            </w:r>
          </w:p>
        </w:tc>
        <w:tc>
          <w:tcPr>
            <w:tcW w:w="211" w:type="pct"/>
            <w:noWrap/>
            <w:vAlign w:val="center"/>
            <w:hideMark/>
          </w:tcPr>
          <w:p w14:paraId="54B7203F"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1</w:t>
            </w:r>
            <w:r>
              <w:rPr>
                <w:sz w:val="18"/>
                <w:szCs w:val="18"/>
              </w:rPr>
              <w:t>,</w:t>
            </w:r>
            <w:r w:rsidRPr="00C00E97">
              <w:rPr>
                <w:sz w:val="18"/>
                <w:szCs w:val="18"/>
              </w:rPr>
              <w:t>195</w:t>
            </w:r>
          </w:p>
        </w:tc>
        <w:tc>
          <w:tcPr>
            <w:tcW w:w="194" w:type="pct"/>
            <w:noWrap/>
            <w:vAlign w:val="center"/>
            <w:hideMark/>
          </w:tcPr>
          <w:p w14:paraId="105CE389"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496</w:t>
            </w:r>
          </w:p>
        </w:tc>
        <w:tc>
          <w:tcPr>
            <w:tcW w:w="230" w:type="pct"/>
            <w:noWrap/>
            <w:vAlign w:val="center"/>
            <w:hideMark/>
          </w:tcPr>
          <w:p w14:paraId="5691BFA8"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36</w:t>
            </w:r>
          </w:p>
        </w:tc>
        <w:tc>
          <w:tcPr>
            <w:tcW w:w="236" w:type="pct"/>
            <w:noWrap/>
            <w:vAlign w:val="center"/>
            <w:hideMark/>
          </w:tcPr>
          <w:p w14:paraId="30727569"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154</w:t>
            </w:r>
          </w:p>
        </w:tc>
        <w:tc>
          <w:tcPr>
            <w:tcW w:w="240" w:type="pct"/>
            <w:noWrap/>
            <w:vAlign w:val="center"/>
            <w:hideMark/>
          </w:tcPr>
          <w:p w14:paraId="320F0DC5"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346</w:t>
            </w:r>
          </w:p>
        </w:tc>
        <w:tc>
          <w:tcPr>
            <w:tcW w:w="240" w:type="pct"/>
            <w:noWrap/>
            <w:vAlign w:val="center"/>
            <w:hideMark/>
          </w:tcPr>
          <w:p w14:paraId="06900321"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968</w:t>
            </w:r>
          </w:p>
        </w:tc>
        <w:tc>
          <w:tcPr>
            <w:tcW w:w="240" w:type="pct"/>
            <w:noWrap/>
            <w:vAlign w:val="center"/>
            <w:hideMark/>
          </w:tcPr>
          <w:p w14:paraId="5DD4C42E"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468</w:t>
            </w:r>
          </w:p>
        </w:tc>
        <w:tc>
          <w:tcPr>
            <w:tcW w:w="249" w:type="pct"/>
            <w:noWrap/>
            <w:vAlign w:val="center"/>
            <w:hideMark/>
          </w:tcPr>
          <w:p w14:paraId="46770595"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267</w:t>
            </w:r>
          </w:p>
        </w:tc>
      </w:tr>
      <w:tr w:rsidR="00D817CE" w:rsidRPr="00C00E97" w14:paraId="5EE5359E" w14:textId="77777777" w:rsidTr="008D34E6">
        <w:trPr>
          <w:trHeight w:val="264"/>
        </w:trPr>
        <w:tc>
          <w:tcPr>
            <w:tcW w:w="444" w:type="pct"/>
            <w:noWrap/>
            <w:vAlign w:val="center"/>
            <w:hideMark/>
          </w:tcPr>
          <w:p w14:paraId="1C5B26D0"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lastRenderedPageBreak/>
              <w:t>Total</w:t>
            </w:r>
          </w:p>
        </w:tc>
        <w:tc>
          <w:tcPr>
            <w:tcW w:w="624" w:type="pct"/>
            <w:noWrap/>
            <w:vAlign w:val="center"/>
            <w:hideMark/>
          </w:tcPr>
          <w:p w14:paraId="6FECB3DB" w14:textId="77777777" w:rsidR="00D817CE" w:rsidRPr="00C00E97" w:rsidRDefault="00D817CE" w:rsidP="008D34E6">
            <w:pPr>
              <w:adjustRightInd w:val="0"/>
              <w:snapToGrid w:val="0"/>
              <w:spacing w:line="240" w:lineRule="auto"/>
              <w:ind w:firstLineChars="0" w:firstLine="0"/>
              <w:jc w:val="center"/>
              <w:rPr>
                <w:sz w:val="18"/>
                <w:szCs w:val="18"/>
              </w:rPr>
            </w:pPr>
          </w:p>
        </w:tc>
        <w:tc>
          <w:tcPr>
            <w:tcW w:w="281" w:type="pct"/>
            <w:noWrap/>
            <w:vAlign w:val="center"/>
            <w:hideMark/>
          </w:tcPr>
          <w:p w14:paraId="66BCBE8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10,290</w:t>
            </w:r>
          </w:p>
        </w:tc>
        <w:tc>
          <w:tcPr>
            <w:tcW w:w="271" w:type="pct"/>
            <w:noWrap/>
            <w:vAlign w:val="center"/>
            <w:hideMark/>
          </w:tcPr>
          <w:p w14:paraId="71E66FD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43,411</w:t>
            </w:r>
          </w:p>
        </w:tc>
        <w:tc>
          <w:tcPr>
            <w:tcW w:w="194" w:type="pct"/>
            <w:noWrap/>
            <w:vAlign w:val="center"/>
            <w:hideMark/>
          </w:tcPr>
          <w:p w14:paraId="305DCF1F"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23,144</w:t>
            </w:r>
          </w:p>
        </w:tc>
        <w:tc>
          <w:tcPr>
            <w:tcW w:w="194" w:type="pct"/>
            <w:noWrap/>
            <w:vAlign w:val="center"/>
            <w:hideMark/>
          </w:tcPr>
          <w:p w14:paraId="19DF9255"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20,267</w:t>
            </w:r>
          </w:p>
        </w:tc>
        <w:tc>
          <w:tcPr>
            <w:tcW w:w="305" w:type="pct"/>
            <w:noWrap/>
            <w:vAlign w:val="center"/>
            <w:hideMark/>
          </w:tcPr>
          <w:p w14:paraId="30FD97F4"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42,525</w:t>
            </w:r>
          </w:p>
        </w:tc>
        <w:tc>
          <w:tcPr>
            <w:tcW w:w="413" w:type="pct"/>
            <w:noWrap/>
            <w:vAlign w:val="center"/>
            <w:hideMark/>
          </w:tcPr>
          <w:p w14:paraId="0BBB33A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886</w:t>
            </w:r>
          </w:p>
        </w:tc>
        <w:tc>
          <w:tcPr>
            <w:tcW w:w="216" w:type="pct"/>
            <w:noWrap/>
            <w:vAlign w:val="center"/>
            <w:hideMark/>
          </w:tcPr>
          <w:p w14:paraId="27B9302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35</w:t>
            </w:r>
          </w:p>
        </w:tc>
        <w:tc>
          <w:tcPr>
            <w:tcW w:w="220" w:type="pct"/>
            <w:noWrap/>
            <w:vAlign w:val="center"/>
            <w:hideMark/>
          </w:tcPr>
          <w:p w14:paraId="06787779"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9,547</w:t>
            </w:r>
          </w:p>
        </w:tc>
        <w:tc>
          <w:tcPr>
            <w:tcW w:w="211" w:type="pct"/>
            <w:noWrap/>
            <w:vAlign w:val="center"/>
            <w:hideMark/>
          </w:tcPr>
          <w:p w14:paraId="568C1EBE"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24,872</w:t>
            </w:r>
          </w:p>
        </w:tc>
        <w:tc>
          <w:tcPr>
            <w:tcW w:w="194" w:type="pct"/>
            <w:noWrap/>
            <w:vAlign w:val="center"/>
            <w:hideMark/>
          </w:tcPr>
          <w:p w14:paraId="58844B4B"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8,989</w:t>
            </w:r>
          </w:p>
        </w:tc>
        <w:tc>
          <w:tcPr>
            <w:tcW w:w="230" w:type="pct"/>
            <w:noWrap/>
            <w:vAlign w:val="center"/>
            <w:hideMark/>
          </w:tcPr>
          <w:p w14:paraId="66496824"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1,285</w:t>
            </w:r>
          </w:p>
        </w:tc>
        <w:tc>
          <w:tcPr>
            <w:tcW w:w="236" w:type="pct"/>
            <w:noWrap/>
            <w:vAlign w:val="center"/>
            <w:hideMark/>
          </w:tcPr>
          <w:p w14:paraId="292D1C80"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1,182</w:t>
            </w:r>
          </w:p>
        </w:tc>
        <w:tc>
          <w:tcPr>
            <w:tcW w:w="240" w:type="pct"/>
            <w:noWrap/>
            <w:vAlign w:val="center"/>
            <w:hideMark/>
          </w:tcPr>
          <w:p w14:paraId="42AB11CC"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6,732</w:t>
            </w:r>
          </w:p>
        </w:tc>
        <w:tc>
          <w:tcPr>
            <w:tcW w:w="240" w:type="pct"/>
            <w:noWrap/>
            <w:vAlign w:val="center"/>
            <w:hideMark/>
          </w:tcPr>
          <w:p w14:paraId="37D69AE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16,221</w:t>
            </w:r>
          </w:p>
        </w:tc>
        <w:tc>
          <w:tcPr>
            <w:tcW w:w="240" w:type="pct"/>
            <w:noWrap/>
            <w:vAlign w:val="center"/>
            <w:hideMark/>
          </w:tcPr>
          <w:p w14:paraId="3F013096"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12,649</w:t>
            </w:r>
          </w:p>
        </w:tc>
        <w:tc>
          <w:tcPr>
            <w:tcW w:w="249" w:type="pct"/>
            <w:noWrap/>
            <w:vAlign w:val="center"/>
            <w:hideMark/>
          </w:tcPr>
          <w:p w14:paraId="2BB1CBD3" w14:textId="77777777" w:rsidR="00D817CE" w:rsidRPr="00C00E97"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6,627</w:t>
            </w:r>
          </w:p>
        </w:tc>
      </w:tr>
      <w:tr w:rsidR="00D817CE" w:rsidRPr="00C00E97" w14:paraId="32AC923D" w14:textId="77777777" w:rsidTr="008D34E6">
        <w:trPr>
          <w:trHeight w:val="264"/>
        </w:trPr>
        <w:tc>
          <w:tcPr>
            <w:tcW w:w="444" w:type="pct"/>
            <w:noWrap/>
            <w:vAlign w:val="center"/>
            <w:hideMark/>
          </w:tcPr>
          <w:p w14:paraId="1A46D1AE"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Proportion</w:t>
            </w:r>
          </w:p>
        </w:tc>
        <w:tc>
          <w:tcPr>
            <w:tcW w:w="624" w:type="pct"/>
            <w:noWrap/>
            <w:vAlign w:val="center"/>
            <w:hideMark/>
          </w:tcPr>
          <w:p w14:paraId="29E6CD8A" w14:textId="77777777" w:rsidR="00D817CE" w:rsidRPr="00C00E97" w:rsidRDefault="00D817CE" w:rsidP="008D34E6">
            <w:pPr>
              <w:adjustRightInd w:val="0"/>
              <w:snapToGrid w:val="0"/>
              <w:spacing w:line="240" w:lineRule="auto"/>
              <w:ind w:firstLineChars="0" w:firstLine="0"/>
              <w:jc w:val="center"/>
              <w:rPr>
                <w:sz w:val="18"/>
                <w:szCs w:val="18"/>
              </w:rPr>
            </w:pPr>
          </w:p>
        </w:tc>
        <w:tc>
          <w:tcPr>
            <w:tcW w:w="281" w:type="pct"/>
            <w:noWrap/>
            <w:vAlign w:val="center"/>
            <w:hideMark/>
          </w:tcPr>
          <w:p w14:paraId="1667EBFF"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4.22</w:t>
            </w:r>
          </w:p>
        </w:tc>
        <w:tc>
          <w:tcPr>
            <w:tcW w:w="271" w:type="pct"/>
            <w:noWrap/>
            <w:vAlign w:val="center"/>
            <w:hideMark/>
          </w:tcPr>
          <w:p w14:paraId="2BD54657" w14:textId="77777777" w:rsidR="00D817CE" w:rsidRPr="00C00E97" w:rsidRDefault="00D817CE" w:rsidP="008D34E6">
            <w:pPr>
              <w:adjustRightInd w:val="0"/>
              <w:snapToGrid w:val="0"/>
              <w:spacing w:line="240" w:lineRule="auto"/>
              <w:ind w:firstLineChars="0" w:firstLine="0"/>
              <w:jc w:val="center"/>
              <w:rPr>
                <w:sz w:val="18"/>
                <w:szCs w:val="18"/>
              </w:rPr>
            </w:pPr>
          </w:p>
        </w:tc>
        <w:tc>
          <w:tcPr>
            <w:tcW w:w="194" w:type="pct"/>
            <w:noWrap/>
            <w:vAlign w:val="center"/>
            <w:hideMark/>
          </w:tcPr>
          <w:p w14:paraId="2FF853FE"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53.31%</w:t>
            </w:r>
          </w:p>
        </w:tc>
        <w:tc>
          <w:tcPr>
            <w:tcW w:w="194" w:type="pct"/>
            <w:noWrap/>
            <w:vAlign w:val="center"/>
            <w:hideMark/>
          </w:tcPr>
          <w:p w14:paraId="64BB0FB0"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46.69%</w:t>
            </w:r>
          </w:p>
        </w:tc>
        <w:tc>
          <w:tcPr>
            <w:tcW w:w="305" w:type="pct"/>
            <w:noWrap/>
            <w:vAlign w:val="center"/>
            <w:hideMark/>
          </w:tcPr>
          <w:p w14:paraId="7755B9A9"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97.96%</w:t>
            </w:r>
          </w:p>
        </w:tc>
        <w:tc>
          <w:tcPr>
            <w:tcW w:w="413" w:type="pct"/>
            <w:noWrap/>
            <w:vAlign w:val="center"/>
            <w:hideMark/>
          </w:tcPr>
          <w:p w14:paraId="2EC089B9"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2.04%</w:t>
            </w:r>
          </w:p>
        </w:tc>
        <w:tc>
          <w:tcPr>
            <w:tcW w:w="216" w:type="pct"/>
            <w:noWrap/>
            <w:vAlign w:val="center"/>
            <w:hideMark/>
          </w:tcPr>
          <w:p w14:paraId="2B704577"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0.081%</w:t>
            </w:r>
          </w:p>
        </w:tc>
        <w:tc>
          <w:tcPr>
            <w:tcW w:w="220" w:type="pct"/>
            <w:noWrap/>
            <w:vAlign w:val="center"/>
            <w:hideMark/>
          </w:tcPr>
          <w:p w14:paraId="0D25B61C"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21.99%</w:t>
            </w:r>
          </w:p>
        </w:tc>
        <w:tc>
          <w:tcPr>
            <w:tcW w:w="211" w:type="pct"/>
            <w:noWrap/>
            <w:vAlign w:val="center"/>
            <w:hideMark/>
          </w:tcPr>
          <w:p w14:paraId="7AC7F568"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57.29%</w:t>
            </w:r>
          </w:p>
        </w:tc>
        <w:tc>
          <w:tcPr>
            <w:tcW w:w="194" w:type="pct"/>
            <w:noWrap/>
            <w:vAlign w:val="center"/>
            <w:hideMark/>
          </w:tcPr>
          <w:p w14:paraId="641EA18C"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20.71%</w:t>
            </w:r>
          </w:p>
        </w:tc>
        <w:tc>
          <w:tcPr>
            <w:tcW w:w="230" w:type="pct"/>
            <w:noWrap/>
            <w:vAlign w:val="center"/>
            <w:hideMark/>
          </w:tcPr>
          <w:p w14:paraId="062860FD"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2.96%</w:t>
            </w:r>
          </w:p>
        </w:tc>
        <w:tc>
          <w:tcPr>
            <w:tcW w:w="236" w:type="pct"/>
            <w:noWrap/>
            <w:vAlign w:val="center"/>
            <w:hideMark/>
          </w:tcPr>
          <w:p w14:paraId="561D7751"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2.72%</w:t>
            </w:r>
          </w:p>
        </w:tc>
        <w:tc>
          <w:tcPr>
            <w:tcW w:w="240" w:type="pct"/>
            <w:noWrap/>
            <w:vAlign w:val="center"/>
            <w:hideMark/>
          </w:tcPr>
          <w:p w14:paraId="43773B1D"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15.51%</w:t>
            </w:r>
          </w:p>
        </w:tc>
        <w:tc>
          <w:tcPr>
            <w:tcW w:w="240" w:type="pct"/>
            <w:noWrap/>
            <w:vAlign w:val="center"/>
            <w:hideMark/>
          </w:tcPr>
          <w:p w14:paraId="50239576"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37.37%</w:t>
            </w:r>
          </w:p>
        </w:tc>
        <w:tc>
          <w:tcPr>
            <w:tcW w:w="240" w:type="pct"/>
            <w:noWrap/>
            <w:vAlign w:val="center"/>
            <w:hideMark/>
          </w:tcPr>
          <w:p w14:paraId="0029A61D"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29.14%</w:t>
            </w:r>
          </w:p>
        </w:tc>
        <w:tc>
          <w:tcPr>
            <w:tcW w:w="249" w:type="pct"/>
            <w:noWrap/>
            <w:vAlign w:val="center"/>
            <w:hideMark/>
          </w:tcPr>
          <w:p w14:paraId="58D65CA2" w14:textId="77777777" w:rsidR="00D817CE" w:rsidRPr="00C00E97" w:rsidRDefault="00D817CE" w:rsidP="008D34E6">
            <w:pPr>
              <w:adjustRightInd w:val="0"/>
              <w:snapToGrid w:val="0"/>
              <w:spacing w:line="240" w:lineRule="auto"/>
              <w:ind w:firstLineChars="0" w:firstLine="0"/>
              <w:jc w:val="center"/>
              <w:rPr>
                <w:sz w:val="18"/>
                <w:szCs w:val="18"/>
              </w:rPr>
            </w:pPr>
            <w:r w:rsidRPr="00C00E97">
              <w:rPr>
                <w:sz w:val="18"/>
                <w:szCs w:val="18"/>
              </w:rPr>
              <w:t>15.27%</w:t>
            </w:r>
          </w:p>
        </w:tc>
      </w:tr>
    </w:tbl>
    <w:p w14:paraId="2172F8CA" w14:textId="77777777" w:rsidR="00D817CE" w:rsidRPr="00B56A4F" w:rsidRDefault="00D817CE" w:rsidP="00D817CE">
      <w:pPr>
        <w:pStyle w:val="a9"/>
        <w:keepNext/>
        <w:ind w:firstLine="480"/>
        <w:outlineLvl w:val="0"/>
      </w:pPr>
      <w:bookmarkStart w:id="393" w:name="_Toc100840910"/>
      <w:bookmarkStart w:id="394" w:name="_Toc102032444"/>
      <w:r w:rsidRPr="00901CD7">
        <w:t>Annexed</w:t>
      </w:r>
      <w:r>
        <w:t xml:space="preserve"> Table 3-2 Agricultural and sideline production levels of sample villages</w:t>
      </w:r>
      <w:bookmarkEnd w:id="393"/>
      <w:bookmarkEnd w:id="394"/>
    </w:p>
    <w:tbl>
      <w:tblPr>
        <w:tblStyle w:val="77"/>
        <w:tblW w:w="5000" w:type="pct"/>
        <w:tblLook w:val="04A0" w:firstRow="1" w:lastRow="0" w:firstColumn="1" w:lastColumn="0" w:noHBand="0" w:noVBand="1"/>
      </w:tblPr>
      <w:tblGrid>
        <w:gridCol w:w="1493"/>
        <w:gridCol w:w="2051"/>
        <w:gridCol w:w="1008"/>
        <w:gridCol w:w="835"/>
        <w:gridCol w:w="836"/>
        <w:gridCol w:w="1008"/>
        <w:gridCol w:w="835"/>
        <w:gridCol w:w="835"/>
        <w:gridCol w:w="1107"/>
        <w:gridCol w:w="836"/>
        <w:gridCol w:w="836"/>
        <w:gridCol w:w="836"/>
        <w:gridCol w:w="836"/>
        <w:gridCol w:w="822"/>
      </w:tblGrid>
      <w:tr w:rsidR="00D817CE" w:rsidRPr="007700C1" w14:paraId="177C8C3F" w14:textId="77777777" w:rsidTr="008D34E6">
        <w:trPr>
          <w:cnfStyle w:val="100000000000" w:firstRow="1" w:lastRow="0" w:firstColumn="0" w:lastColumn="0" w:oddVBand="0" w:evenVBand="0" w:oddHBand="0" w:evenHBand="0" w:firstRowFirstColumn="0" w:firstRowLastColumn="0" w:lastRowFirstColumn="0" w:lastRowLastColumn="0"/>
          <w:trHeight w:val="780"/>
          <w:tblHeader/>
        </w:trPr>
        <w:tc>
          <w:tcPr>
            <w:tcW w:w="527" w:type="pct"/>
            <w:vAlign w:val="center"/>
            <w:hideMark/>
          </w:tcPr>
          <w:p w14:paraId="52BF33ED" w14:textId="77777777" w:rsidR="00D817CE" w:rsidRPr="007700C1" w:rsidRDefault="00D817CE" w:rsidP="008D34E6">
            <w:pPr>
              <w:adjustRightInd w:val="0"/>
              <w:snapToGrid w:val="0"/>
              <w:spacing w:line="240" w:lineRule="auto"/>
              <w:ind w:firstLineChars="0" w:firstLine="0"/>
              <w:jc w:val="center"/>
              <w:rPr>
                <w:b/>
                <w:sz w:val="18"/>
                <w:szCs w:val="18"/>
              </w:rPr>
            </w:pPr>
            <w:r w:rsidRPr="007700C1">
              <w:rPr>
                <w:caps w:val="0"/>
                <w:sz w:val="18"/>
                <w:szCs w:val="18"/>
              </w:rPr>
              <w:t>County/city</w:t>
            </w:r>
          </w:p>
        </w:tc>
        <w:tc>
          <w:tcPr>
            <w:tcW w:w="719" w:type="pct"/>
            <w:vAlign w:val="center"/>
            <w:hideMark/>
          </w:tcPr>
          <w:p w14:paraId="0C37DD13" w14:textId="77777777" w:rsidR="00D817CE" w:rsidRPr="007700C1" w:rsidRDefault="00D817CE" w:rsidP="008D34E6">
            <w:pPr>
              <w:adjustRightInd w:val="0"/>
              <w:snapToGrid w:val="0"/>
              <w:spacing w:line="240" w:lineRule="auto"/>
              <w:ind w:firstLineChars="0" w:firstLine="0"/>
              <w:jc w:val="center"/>
              <w:rPr>
                <w:b/>
                <w:sz w:val="18"/>
                <w:szCs w:val="18"/>
              </w:rPr>
            </w:pPr>
            <w:r w:rsidRPr="007700C1">
              <w:rPr>
                <w:caps w:val="0"/>
                <w:sz w:val="18"/>
                <w:szCs w:val="18"/>
              </w:rPr>
              <w:t>Village</w:t>
            </w:r>
          </w:p>
        </w:tc>
        <w:tc>
          <w:tcPr>
            <w:tcW w:w="356" w:type="pct"/>
            <w:vAlign w:val="center"/>
            <w:hideMark/>
          </w:tcPr>
          <w:p w14:paraId="5628CA70" w14:textId="77777777" w:rsidR="00D817CE" w:rsidRPr="007700C1" w:rsidRDefault="00D817CE" w:rsidP="008D34E6">
            <w:pPr>
              <w:adjustRightInd w:val="0"/>
              <w:snapToGrid w:val="0"/>
              <w:spacing w:line="240" w:lineRule="auto"/>
              <w:ind w:firstLineChars="0" w:firstLine="0"/>
              <w:jc w:val="center"/>
              <w:rPr>
                <w:sz w:val="18"/>
                <w:szCs w:val="18"/>
              </w:rPr>
            </w:pPr>
            <w:r w:rsidRPr="007700C1">
              <w:rPr>
                <w:caps w:val="0"/>
                <w:sz w:val="18"/>
                <w:szCs w:val="18"/>
              </w:rPr>
              <w:t>Arable land</w:t>
            </w:r>
          </w:p>
          <w:p w14:paraId="75EB0ECA" w14:textId="77777777" w:rsidR="00D817CE" w:rsidRPr="007700C1" w:rsidRDefault="00D817CE" w:rsidP="008D34E6">
            <w:pPr>
              <w:adjustRightInd w:val="0"/>
              <w:snapToGrid w:val="0"/>
              <w:spacing w:line="240" w:lineRule="auto"/>
              <w:ind w:firstLineChars="0" w:firstLine="0"/>
              <w:jc w:val="center"/>
              <w:rPr>
                <w:b/>
                <w:sz w:val="18"/>
                <w:szCs w:val="18"/>
              </w:rPr>
            </w:pPr>
            <w:r w:rsidRPr="007700C1">
              <w:rPr>
                <w:caps w:val="0"/>
                <w:sz w:val="18"/>
                <w:szCs w:val="18"/>
              </w:rPr>
              <w:t>(mu)</w:t>
            </w:r>
          </w:p>
        </w:tc>
        <w:tc>
          <w:tcPr>
            <w:tcW w:w="295" w:type="pct"/>
            <w:vAlign w:val="center"/>
            <w:hideMark/>
          </w:tcPr>
          <w:p w14:paraId="55A34EFF" w14:textId="77777777" w:rsidR="00D817CE" w:rsidRPr="007700C1" w:rsidRDefault="00D817CE" w:rsidP="008D34E6">
            <w:pPr>
              <w:adjustRightInd w:val="0"/>
              <w:snapToGrid w:val="0"/>
              <w:spacing w:line="240" w:lineRule="auto"/>
              <w:ind w:firstLineChars="0" w:firstLine="0"/>
              <w:jc w:val="center"/>
              <w:rPr>
                <w:b/>
                <w:sz w:val="18"/>
                <w:szCs w:val="18"/>
              </w:rPr>
            </w:pPr>
            <w:r>
              <w:rPr>
                <w:caps w:val="0"/>
                <w:sz w:val="18"/>
                <w:szCs w:val="18"/>
              </w:rPr>
              <w:t>Paddy land</w:t>
            </w:r>
            <w:r w:rsidRPr="007700C1">
              <w:rPr>
                <w:caps w:val="0"/>
                <w:sz w:val="18"/>
                <w:szCs w:val="18"/>
              </w:rPr>
              <w:t xml:space="preserve"> (mu)</w:t>
            </w:r>
          </w:p>
        </w:tc>
        <w:tc>
          <w:tcPr>
            <w:tcW w:w="295" w:type="pct"/>
            <w:vAlign w:val="center"/>
            <w:hideMark/>
          </w:tcPr>
          <w:p w14:paraId="751A70F6" w14:textId="77777777" w:rsidR="00D817CE" w:rsidRPr="007700C1" w:rsidRDefault="00D817CE" w:rsidP="008D34E6">
            <w:pPr>
              <w:adjustRightInd w:val="0"/>
              <w:snapToGrid w:val="0"/>
              <w:spacing w:line="240" w:lineRule="auto"/>
              <w:ind w:firstLineChars="0" w:firstLine="0"/>
              <w:jc w:val="center"/>
              <w:rPr>
                <w:b/>
                <w:sz w:val="18"/>
                <w:szCs w:val="18"/>
              </w:rPr>
            </w:pPr>
            <w:r w:rsidRPr="007700C1">
              <w:rPr>
                <w:caps w:val="0"/>
                <w:sz w:val="18"/>
                <w:szCs w:val="18"/>
              </w:rPr>
              <w:t>Irrigated land (mu)</w:t>
            </w:r>
          </w:p>
        </w:tc>
        <w:tc>
          <w:tcPr>
            <w:tcW w:w="356" w:type="pct"/>
            <w:vAlign w:val="center"/>
            <w:hideMark/>
          </w:tcPr>
          <w:p w14:paraId="126C95E4" w14:textId="77777777" w:rsidR="00D817CE" w:rsidRPr="007700C1" w:rsidRDefault="00D817CE" w:rsidP="008D34E6">
            <w:pPr>
              <w:adjustRightInd w:val="0"/>
              <w:snapToGrid w:val="0"/>
              <w:spacing w:line="240" w:lineRule="auto"/>
              <w:ind w:firstLineChars="0" w:firstLine="0"/>
              <w:jc w:val="center"/>
              <w:rPr>
                <w:sz w:val="18"/>
                <w:szCs w:val="18"/>
              </w:rPr>
            </w:pPr>
            <w:r>
              <w:rPr>
                <w:caps w:val="0"/>
                <w:sz w:val="18"/>
                <w:szCs w:val="18"/>
              </w:rPr>
              <w:t>Dryland</w:t>
            </w:r>
          </w:p>
          <w:p w14:paraId="6ABEFD81" w14:textId="77777777" w:rsidR="00D817CE" w:rsidRPr="007700C1" w:rsidRDefault="00D817CE" w:rsidP="008D34E6">
            <w:pPr>
              <w:adjustRightInd w:val="0"/>
              <w:snapToGrid w:val="0"/>
              <w:spacing w:line="240" w:lineRule="auto"/>
              <w:ind w:firstLineChars="0" w:firstLine="0"/>
              <w:jc w:val="center"/>
              <w:rPr>
                <w:b/>
                <w:sz w:val="18"/>
                <w:szCs w:val="18"/>
              </w:rPr>
            </w:pPr>
            <w:r w:rsidRPr="007700C1">
              <w:rPr>
                <w:caps w:val="0"/>
                <w:sz w:val="18"/>
                <w:szCs w:val="18"/>
              </w:rPr>
              <w:t>(mu)</w:t>
            </w:r>
          </w:p>
        </w:tc>
        <w:tc>
          <w:tcPr>
            <w:tcW w:w="295" w:type="pct"/>
            <w:vAlign w:val="center"/>
            <w:hideMark/>
          </w:tcPr>
          <w:p w14:paraId="3C10281D" w14:textId="77777777" w:rsidR="00D817CE" w:rsidRPr="007700C1" w:rsidRDefault="00D817CE" w:rsidP="008D34E6">
            <w:pPr>
              <w:adjustRightInd w:val="0"/>
              <w:snapToGrid w:val="0"/>
              <w:spacing w:line="240" w:lineRule="auto"/>
              <w:ind w:firstLineChars="0" w:firstLine="0"/>
              <w:jc w:val="center"/>
              <w:rPr>
                <w:b/>
                <w:sz w:val="18"/>
                <w:szCs w:val="18"/>
              </w:rPr>
            </w:pPr>
            <w:r w:rsidRPr="007700C1">
              <w:rPr>
                <w:caps w:val="0"/>
                <w:sz w:val="18"/>
                <w:szCs w:val="18"/>
              </w:rPr>
              <w:t>Garden land (mu)</w:t>
            </w:r>
          </w:p>
        </w:tc>
        <w:tc>
          <w:tcPr>
            <w:tcW w:w="295" w:type="pct"/>
            <w:vAlign w:val="center"/>
            <w:hideMark/>
          </w:tcPr>
          <w:p w14:paraId="52DFA9BD" w14:textId="77777777" w:rsidR="00D817CE" w:rsidRPr="007700C1" w:rsidRDefault="00D817CE" w:rsidP="008D34E6">
            <w:pPr>
              <w:adjustRightInd w:val="0"/>
              <w:snapToGrid w:val="0"/>
              <w:spacing w:line="240" w:lineRule="auto"/>
              <w:ind w:firstLineChars="0" w:firstLine="0"/>
              <w:jc w:val="center"/>
              <w:rPr>
                <w:b/>
                <w:sz w:val="18"/>
                <w:szCs w:val="18"/>
              </w:rPr>
            </w:pPr>
            <w:r w:rsidRPr="007700C1">
              <w:rPr>
                <w:caps w:val="0"/>
                <w:sz w:val="18"/>
                <w:szCs w:val="18"/>
              </w:rPr>
              <w:t>Forest land (mu)</w:t>
            </w:r>
          </w:p>
        </w:tc>
        <w:tc>
          <w:tcPr>
            <w:tcW w:w="391" w:type="pct"/>
            <w:vAlign w:val="center"/>
            <w:hideMark/>
          </w:tcPr>
          <w:p w14:paraId="697FA341" w14:textId="77777777" w:rsidR="00D817CE" w:rsidRPr="007700C1" w:rsidRDefault="00D817CE" w:rsidP="008D34E6">
            <w:pPr>
              <w:adjustRightInd w:val="0"/>
              <w:snapToGrid w:val="0"/>
              <w:spacing w:line="240" w:lineRule="auto"/>
              <w:ind w:firstLineChars="0" w:firstLine="0"/>
              <w:jc w:val="center"/>
              <w:rPr>
                <w:b/>
                <w:sz w:val="18"/>
                <w:szCs w:val="18"/>
              </w:rPr>
            </w:pPr>
            <w:r w:rsidRPr="007700C1">
              <w:rPr>
                <w:caps w:val="0"/>
                <w:sz w:val="18"/>
                <w:szCs w:val="18"/>
              </w:rPr>
              <w:t>Aquaculture area (mu)</w:t>
            </w:r>
          </w:p>
        </w:tc>
        <w:tc>
          <w:tcPr>
            <w:tcW w:w="295" w:type="pct"/>
            <w:vAlign w:val="center"/>
            <w:hideMark/>
          </w:tcPr>
          <w:p w14:paraId="60A6EE85" w14:textId="77777777" w:rsidR="00D817CE" w:rsidRPr="007700C1" w:rsidRDefault="00D817CE" w:rsidP="008D34E6">
            <w:pPr>
              <w:adjustRightInd w:val="0"/>
              <w:snapToGrid w:val="0"/>
              <w:spacing w:line="240" w:lineRule="auto"/>
              <w:ind w:firstLineChars="0" w:firstLine="0"/>
              <w:jc w:val="center"/>
              <w:rPr>
                <w:b/>
                <w:sz w:val="18"/>
                <w:szCs w:val="18"/>
              </w:rPr>
            </w:pPr>
            <w:r>
              <w:rPr>
                <w:caps w:val="0"/>
                <w:sz w:val="18"/>
                <w:szCs w:val="18"/>
              </w:rPr>
              <w:t>Grain crop</w:t>
            </w:r>
            <w:r w:rsidRPr="007700C1">
              <w:rPr>
                <w:caps w:val="0"/>
                <w:sz w:val="18"/>
                <w:szCs w:val="18"/>
              </w:rPr>
              <w:t xml:space="preserve"> (mu)</w:t>
            </w:r>
          </w:p>
        </w:tc>
        <w:tc>
          <w:tcPr>
            <w:tcW w:w="295" w:type="pct"/>
            <w:vAlign w:val="center"/>
            <w:hideMark/>
          </w:tcPr>
          <w:p w14:paraId="7F195275" w14:textId="77777777" w:rsidR="00D817CE" w:rsidRPr="007700C1" w:rsidRDefault="00D817CE" w:rsidP="008D34E6">
            <w:pPr>
              <w:adjustRightInd w:val="0"/>
              <w:snapToGrid w:val="0"/>
              <w:spacing w:line="240" w:lineRule="auto"/>
              <w:ind w:firstLineChars="0" w:firstLine="0"/>
              <w:jc w:val="center"/>
              <w:rPr>
                <w:b/>
                <w:sz w:val="18"/>
                <w:szCs w:val="18"/>
              </w:rPr>
            </w:pPr>
            <w:r w:rsidRPr="007700C1">
              <w:rPr>
                <w:caps w:val="0"/>
                <w:sz w:val="18"/>
                <w:szCs w:val="18"/>
              </w:rPr>
              <w:t>Cash crop (mu)</w:t>
            </w:r>
          </w:p>
        </w:tc>
        <w:tc>
          <w:tcPr>
            <w:tcW w:w="295" w:type="pct"/>
            <w:vAlign w:val="center"/>
            <w:hideMark/>
          </w:tcPr>
          <w:p w14:paraId="097D5329" w14:textId="77777777" w:rsidR="00D817CE" w:rsidRPr="007700C1" w:rsidRDefault="00D817CE" w:rsidP="008D34E6">
            <w:pPr>
              <w:adjustRightInd w:val="0"/>
              <w:snapToGrid w:val="0"/>
              <w:spacing w:line="240" w:lineRule="auto"/>
              <w:ind w:firstLineChars="0" w:firstLine="0"/>
              <w:jc w:val="center"/>
              <w:rPr>
                <w:b/>
                <w:sz w:val="18"/>
                <w:szCs w:val="18"/>
              </w:rPr>
            </w:pPr>
            <w:r w:rsidRPr="007700C1">
              <w:rPr>
                <w:caps w:val="0"/>
                <w:sz w:val="18"/>
                <w:szCs w:val="18"/>
              </w:rPr>
              <w:t xml:space="preserve">Oil </w:t>
            </w:r>
            <w:r>
              <w:rPr>
                <w:caps w:val="0"/>
                <w:sz w:val="18"/>
                <w:szCs w:val="18"/>
              </w:rPr>
              <w:t>crop</w:t>
            </w:r>
            <w:r w:rsidRPr="007700C1">
              <w:rPr>
                <w:caps w:val="0"/>
                <w:sz w:val="18"/>
                <w:szCs w:val="18"/>
              </w:rPr>
              <w:t xml:space="preserve"> (mu)</w:t>
            </w:r>
          </w:p>
        </w:tc>
        <w:tc>
          <w:tcPr>
            <w:tcW w:w="295" w:type="pct"/>
            <w:vAlign w:val="center"/>
            <w:hideMark/>
          </w:tcPr>
          <w:p w14:paraId="27EBFABA" w14:textId="77777777" w:rsidR="00D817CE" w:rsidRPr="007700C1" w:rsidRDefault="00D817CE" w:rsidP="008D34E6">
            <w:pPr>
              <w:adjustRightInd w:val="0"/>
              <w:snapToGrid w:val="0"/>
              <w:spacing w:line="240" w:lineRule="auto"/>
              <w:ind w:firstLineChars="0" w:firstLine="0"/>
              <w:jc w:val="center"/>
              <w:rPr>
                <w:b/>
                <w:sz w:val="18"/>
                <w:szCs w:val="18"/>
              </w:rPr>
            </w:pPr>
            <w:r w:rsidRPr="007700C1">
              <w:rPr>
                <w:caps w:val="0"/>
                <w:sz w:val="18"/>
                <w:szCs w:val="18"/>
              </w:rPr>
              <w:t>Cotton (mu)</w:t>
            </w:r>
          </w:p>
        </w:tc>
        <w:tc>
          <w:tcPr>
            <w:tcW w:w="290" w:type="pct"/>
            <w:vAlign w:val="center"/>
            <w:hideMark/>
          </w:tcPr>
          <w:p w14:paraId="22FE7934" w14:textId="77777777" w:rsidR="00D817CE" w:rsidRPr="007700C1" w:rsidRDefault="00D817CE" w:rsidP="008D34E6">
            <w:pPr>
              <w:adjustRightInd w:val="0"/>
              <w:snapToGrid w:val="0"/>
              <w:spacing w:line="240" w:lineRule="auto"/>
              <w:ind w:firstLineChars="0" w:firstLine="0"/>
              <w:jc w:val="center"/>
              <w:rPr>
                <w:b/>
                <w:sz w:val="18"/>
                <w:szCs w:val="18"/>
              </w:rPr>
            </w:pPr>
            <w:r w:rsidRPr="007700C1">
              <w:rPr>
                <w:caps w:val="0"/>
                <w:sz w:val="18"/>
                <w:szCs w:val="18"/>
              </w:rPr>
              <w:t>Others (mu)</w:t>
            </w:r>
          </w:p>
        </w:tc>
      </w:tr>
      <w:tr w:rsidR="00D817CE" w:rsidRPr="007700C1" w14:paraId="72520B84" w14:textId="77777777" w:rsidTr="008D34E6">
        <w:trPr>
          <w:trHeight w:val="264"/>
        </w:trPr>
        <w:tc>
          <w:tcPr>
            <w:tcW w:w="527" w:type="pct"/>
            <w:noWrap/>
            <w:vAlign w:val="center"/>
            <w:hideMark/>
          </w:tcPr>
          <w:p w14:paraId="201D03E3"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Dengfeng City</w:t>
            </w:r>
          </w:p>
        </w:tc>
        <w:tc>
          <w:tcPr>
            <w:tcW w:w="719" w:type="pct"/>
            <w:noWrap/>
            <w:vAlign w:val="center"/>
            <w:hideMark/>
          </w:tcPr>
          <w:p w14:paraId="142ADB6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Dongshang Village</w:t>
            </w:r>
          </w:p>
        </w:tc>
        <w:tc>
          <w:tcPr>
            <w:tcW w:w="356" w:type="pct"/>
            <w:noWrap/>
            <w:vAlign w:val="center"/>
            <w:hideMark/>
          </w:tcPr>
          <w:p w14:paraId="4B2EEFC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860</w:t>
            </w:r>
          </w:p>
        </w:tc>
        <w:tc>
          <w:tcPr>
            <w:tcW w:w="295" w:type="pct"/>
            <w:noWrap/>
            <w:vAlign w:val="center"/>
            <w:hideMark/>
          </w:tcPr>
          <w:p w14:paraId="62B09EF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45</w:t>
            </w:r>
          </w:p>
        </w:tc>
        <w:tc>
          <w:tcPr>
            <w:tcW w:w="295" w:type="pct"/>
            <w:noWrap/>
            <w:vAlign w:val="center"/>
            <w:hideMark/>
          </w:tcPr>
          <w:p w14:paraId="2CCE8FF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300</w:t>
            </w:r>
          </w:p>
        </w:tc>
        <w:tc>
          <w:tcPr>
            <w:tcW w:w="356" w:type="pct"/>
            <w:noWrap/>
            <w:vAlign w:val="center"/>
            <w:hideMark/>
          </w:tcPr>
          <w:p w14:paraId="0B75DFB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515</w:t>
            </w:r>
          </w:p>
        </w:tc>
        <w:tc>
          <w:tcPr>
            <w:tcW w:w="295" w:type="pct"/>
            <w:noWrap/>
            <w:vAlign w:val="center"/>
            <w:hideMark/>
          </w:tcPr>
          <w:p w14:paraId="4413E896"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4ACEA76C"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900</w:t>
            </w:r>
          </w:p>
        </w:tc>
        <w:tc>
          <w:tcPr>
            <w:tcW w:w="391" w:type="pct"/>
            <w:noWrap/>
            <w:vAlign w:val="center"/>
            <w:hideMark/>
          </w:tcPr>
          <w:p w14:paraId="74F9A76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2898446F"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860</w:t>
            </w:r>
          </w:p>
        </w:tc>
        <w:tc>
          <w:tcPr>
            <w:tcW w:w="295" w:type="pct"/>
            <w:noWrap/>
            <w:vAlign w:val="center"/>
            <w:hideMark/>
          </w:tcPr>
          <w:p w14:paraId="74860F5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850</w:t>
            </w:r>
          </w:p>
        </w:tc>
        <w:tc>
          <w:tcPr>
            <w:tcW w:w="295" w:type="pct"/>
            <w:noWrap/>
            <w:vAlign w:val="center"/>
            <w:hideMark/>
          </w:tcPr>
          <w:p w14:paraId="56078593"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30</w:t>
            </w:r>
          </w:p>
        </w:tc>
        <w:tc>
          <w:tcPr>
            <w:tcW w:w="295" w:type="pct"/>
            <w:noWrap/>
            <w:vAlign w:val="center"/>
            <w:hideMark/>
          </w:tcPr>
          <w:p w14:paraId="799C33B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0" w:type="pct"/>
            <w:noWrap/>
            <w:vAlign w:val="center"/>
            <w:hideMark/>
          </w:tcPr>
          <w:p w14:paraId="7879C39B"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20</w:t>
            </w:r>
          </w:p>
        </w:tc>
      </w:tr>
      <w:tr w:rsidR="00D817CE" w:rsidRPr="007700C1" w14:paraId="19D7F323" w14:textId="77777777" w:rsidTr="008D34E6">
        <w:trPr>
          <w:trHeight w:val="264"/>
        </w:trPr>
        <w:tc>
          <w:tcPr>
            <w:tcW w:w="527" w:type="pct"/>
            <w:noWrap/>
            <w:vAlign w:val="center"/>
            <w:hideMark/>
          </w:tcPr>
          <w:p w14:paraId="5090AAAF"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Dengfeng City</w:t>
            </w:r>
          </w:p>
        </w:tc>
        <w:tc>
          <w:tcPr>
            <w:tcW w:w="719" w:type="pct"/>
            <w:noWrap/>
            <w:vAlign w:val="center"/>
            <w:hideMark/>
          </w:tcPr>
          <w:p w14:paraId="58F0CC6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Jiangzhuang Village</w:t>
            </w:r>
          </w:p>
        </w:tc>
        <w:tc>
          <w:tcPr>
            <w:tcW w:w="356" w:type="pct"/>
            <w:noWrap/>
            <w:vAlign w:val="center"/>
            <w:hideMark/>
          </w:tcPr>
          <w:p w14:paraId="28DF24B3"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720.46</w:t>
            </w:r>
          </w:p>
        </w:tc>
        <w:tc>
          <w:tcPr>
            <w:tcW w:w="295" w:type="pct"/>
            <w:noWrap/>
            <w:vAlign w:val="center"/>
            <w:hideMark/>
          </w:tcPr>
          <w:p w14:paraId="138FBC39"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0C349E5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356" w:type="pct"/>
            <w:noWrap/>
            <w:vAlign w:val="center"/>
            <w:hideMark/>
          </w:tcPr>
          <w:p w14:paraId="59AB3BF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720.46</w:t>
            </w:r>
          </w:p>
        </w:tc>
        <w:tc>
          <w:tcPr>
            <w:tcW w:w="295" w:type="pct"/>
            <w:noWrap/>
            <w:vAlign w:val="center"/>
            <w:hideMark/>
          </w:tcPr>
          <w:p w14:paraId="1928035E"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2F15ED10"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1,660</w:t>
            </w:r>
          </w:p>
        </w:tc>
        <w:tc>
          <w:tcPr>
            <w:tcW w:w="391" w:type="pct"/>
            <w:noWrap/>
            <w:vAlign w:val="center"/>
            <w:hideMark/>
          </w:tcPr>
          <w:p w14:paraId="77345653"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2DE0B45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700</w:t>
            </w:r>
          </w:p>
        </w:tc>
        <w:tc>
          <w:tcPr>
            <w:tcW w:w="295" w:type="pct"/>
            <w:noWrap/>
            <w:vAlign w:val="center"/>
            <w:hideMark/>
          </w:tcPr>
          <w:p w14:paraId="2073A076"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0EDF9873"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20</w:t>
            </w:r>
          </w:p>
        </w:tc>
        <w:tc>
          <w:tcPr>
            <w:tcW w:w="295" w:type="pct"/>
            <w:noWrap/>
            <w:vAlign w:val="center"/>
            <w:hideMark/>
          </w:tcPr>
          <w:p w14:paraId="32E8357E"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10</w:t>
            </w:r>
          </w:p>
        </w:tc>
        <w:tc>
          <w:tcPr>
            <w:tcW w:w="290" w:type="pct"/>
            <w:noWrap/>
            <w:vAlign w:val="center"/>
            <w:hideMark/>
          </w:tcPr>
          <w:p w14:paraId="1158E1B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r>
      <w:tr w:rsidR="00D817CE" w:rsidRPr="007700C1" w14:paraId="50CC5C94" w14:textId="77777777" w:rsidTr="008D34E6">
        <w:trPr>
          <w:trHeight w:val="264"/>
        </w:trPr>
        <w:tc>
          <w:tcPr>
            <w:tcW w:w="527" w:type="pct"/>
            <w:noWrap/>
            <w:vAlign w:val="center"/>
            <w:hideMark/>
          </w:tcPr>
          <w:p w14:paraId="0C974E66"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Dengfeng City</w:t>
            </w:r>
          </w:p>
        </w:tc>
        <w:tc>
          <w:tcPr>
            <w:tcW w:w="719" w:type="pct"/>
            <w:noWrap/>
            <w:vAlign w:val="center"/>
            <w:hideMark/>
          </w:tcPr>
          <w:p w14:paraId="23A759E0"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Liyao Village</w:t>
            </w:r>
          </w:p>
        </w:tc>
        <w:tc>
          <w:tcPr>
            <w:tcW w:w="356" w:type="pct"/>
            <w:noWrap/>
            <w:vAlign w:val="center"/>
            <w:hideMark/>
          </w:tcPr>
          <w:p w14:paraId="662FB067"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1,300</w:t>
            </w:r>
          </w:p>
        </w:tc>
        <w:tc>
          <w:tcPr>
            <w:tcW w:w="295" w:type="pct"/>
            <w:noWrap/>
            <w:vAlign w:val="center"/>
            <w:hideMark/>
          </w:tcPr>
          <w:p w14:paraId="4E8F4AF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6A3ACC20"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700</w:t>
            </w:r>
          </w:p>
        </w:tc>
        <w:tc>
          <w:tcPr>
            <w:tcW w:w="356" w:type="pct"/>
            <w:noWrap/>
            <w:vAlign w:val="center"/>
            <w:hideMark/>
          </w:tcPr>
          <w:p w14:paraId="6CB5D9E3"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600</w:t>
            </w:r>
          </w:p>
        </w:tc>
        <w:tc>
          <w:tcPr>
            <w:tcW w:w="295" w:type="pct"/>
            <w:noWrap/>
            <w:vAlign w:val="center"/>
            <w:hideMark/>
          </w:tcPr>
          <w:p w14:paraId="1774D9BF"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200</w:t>
            </w:r>
          </w:p>
        </w:tc>
        <w:tc>
          <w:tcPr>
            <w:tcW w:w="295" w:type="pct"/>
            <w:noWrap/>
            <w:vAlign w:val="center"/>
            <w:hideMark/>
          </w:tcPr>
          <w:p w14:paraId="78D226A9"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3,500</w:t>
            </w:r>
          </w:p>
        </w:tc>
        <w:tc>
          <w:tcPr>
            <w:tcW w:w="391" w:type="pct"/>
            <w:noWrap/>
            <w:vAlign w:val="center"/>
            <w:hideMark/>
          </w:tcPr>
          <w:p w14:paraId="31221D0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12</w:t>
            </w:r>
          </w:p>
        </w:tc>
        <w:tc>
          <w:tcPr>
            <w:tcW w:w="295" w:type="pct"/>
            <w:noWrap/>
            <w:vAlign w:val="center"/>
            <w:hideMark/>
          </w:tcPr>
          <w:p w14:paraId="04C0644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700</w:t>
            </w:r>
          </w:p>
        </w:tc>
        <w:tc>
          <w:tcPr>
            <w:tcW w:w="295" w:type="pct"/>
            <w:noWrap/>
            <w:vAlign w:val="center"/>
            <w:hideMark/>
          </w:tcPr>
          <w:p w14:paraId="63D46769"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200</w:t>
            </w:r>
          </w:p>
        </w:tc>
        <w:tc>
          <w:tcPr>
            <w:tcW w:w="295" w:type="pct"/>
            <w:noWrap/>
            <w:vAlign w:val="center"/>
            <w:hideMark/>
          </w:tcPr>
          <w:p w14:paraId="66902300"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300</w:t>
            </w:r>
          </w:p>
        </w:tc>
        <w:tc>
          <w:tcPr>
            <w:tcW w:w="295" w:type="pct"/>
            <w:noWrap/>
            <w:vAlign w:val="center"/>
            <w:hideMark/>
          </w:tcPr>
          <w:p w14:paraId="429B9A8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20</w:t>
            </w:r>
          </w:p>
        </w:tc>
        <w:tc>
          <w:tcPr>
            <w:tcW w:w="290" w:type="pct"/>
            <w:noWrap/>
            <w:vAlign w:val="center"/>
            <w:hideMark/>
          </w:tcPr>
          <w:p w14:paraId="6683291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80</w:t>
            </w:r>
          </w:p>
        </w:tc>
      </w:tr>
      <w:tr w:rsidR="00D817CE" w:rsidRPr="007700C1" w14:paraId="2A85426C" w14:textId="77777777" w:rsidTr="008D34E6">
        <w:trPr>
          <w:trHeight w:val="264"/>
        </w:trPr>
        <w:tc>
          <w:tcPr>
            <w:tcW w:w="527" w:type="pct"/>
            <w:noWrap/>
            <w:vAlign w:val="center"/>
            <w:hideMark/>
          </w:tcPr>
          <w:p w14:paraId="4B0871F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Dengfeng City</w:t>
            </w:r>
          </w:p>
        </w:tc>
        <w:tc>
          <w:tcPr>
            <w:tcW w:w="719" w:type="pct"/>
            <w:noWrap/>
            <w:vAlign w:val="center"/>
            <w:hideMark/>
          </w:tcPr>
          <w:p w14:paraId="1E0895D4"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Tashuimo Village</w:t>
            </w:r>
          </w:p>
        </w:tc>
        <w:tc>
          <w:tcPr>
            <w:tcW w:w="356" w:type="pct"/>
            <w:noWrap/>
            <w:vAlign w:val="center"/>
            <w:hideMark/>
          </w:tcPr>
          <w:p w14:paraId="4A68A6FA"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3,260</w:t>
            </w:r>
          </w:p>
        </w:tc>
        <w:tc>
          <w:tcPr>
            <w:tcW w:w="295" w:type="pct"/>
            <w:noWrap/>
            <w:vAlign w:val="center"/>
            <w:hideMark/>
          </w:tcPr>
          <w:p w14:paraId="2BDAB12B"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7FCB8B1F"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180</w:t>
            </w:r>
          </w:p>
        </w:tc>
        <w:tc>
          <w:tcPr>
            <w:tcW w:w="356" w:type="pct"/>
            <w:noWrap/>
            <w:vAlign w:val="center"/>
            <w:hideMark/>
          </w:tcPr>
          <w:p w14:paraId="3EA50F8F"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w:t>
            </w:r>
            <w:r>
              <w:rPr>
                <w:sz w:val="18"/>
                <w:szCs w:val="18"/>
              </w:rPr>
              <w:t>,</w:t>
            </w:r>
            <w:r w:rsidRPr="007700C1">
              <w:rPr>
                <w:sz w:val="18"/>
                <w:szCs w:val="18"/>
              </w:rPr>
              <w:t>080</w:t>
            </w:r>
          </w:p>
        </w:tc>
        <w:tc>
          <w:tcPr>
            <w:tcW w:w="295" w:type="pct"/>
            <w:noWrap/>
            <w:vAlign w:val="center"/>
            <w:hideMark/>
          </w:tcPr>
          <w:p w14:paraId="5D52BEF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4A75A1D0"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32,700</w:t>
            </w:r>
          </w:p>
        </w:tc>
        <w:tc>
          <w:tcPr>
            <w:tcW w:w="391" w:type="pct"/>
            <w:noWrap/>
            <w:vAlign w:val="center"/>
            <w:hideMark/>
          </w:tcPr>
          <w:p w14:paraId="1DCD815B"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6FE83CE6"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320</w:t>
            </w:r>
          </w:p>
        </w:tc>
        <w:tc>
          <w:tcPr>
            <w:tcW w:w="295" w:type="pct"/>
            <w:noWrap/>
            <w:vAlign w:val="center"/>
            <w:hideMark/>
          </w:tcPr>
          <w:p w14:paraId="3B75304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w:t>
            </w:r>
            <w:r>
              <w:rPr>
                <w:sz w:val="18"/>
                <w:szCs w:val="18"/>
              </w:rPr>
              <w:t>,</w:t>
            </w:r>
            <w:r w:rsidRPr="007700C1">
              <w:rPr>
                <w:sz w:val="18"/>
                <w:szCs w:val="18"/>
              </w:rPr>
              <w:t>940</w:t>
            </w:r>
          </w:p>
        </w:tc>
        <w:tc>
          <w:tcPr>
            <w:tcW w:w="295" w:type="pct"/>
            <w:noWrap/>
            <w:vAlign w:val="center"/>
            <w:hideMark/>
          </w:tcPr>
          <w:p w14:paraId="19C9DCD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702A4E7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0" w:type="pct"/>
            <w:noWrap/>
            <w:vAlign w:val="center"/>
            <w:hideMark/>
          </w:tcPr>
          <w:p w14:paraId="22121390"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r>
      <w:tr w:rsidR="00D817CE" w:rsidRPr="007700C1" w14:paraId="2306725A" w14:textId="77777777" w:rsidTr="008D34E6">
        <w:trPr>
          <w:trHeight w:val="264"/>
        </w:trPr>
        <w:tc>
          <w:tcPr>
            <w:tcW w:w="527" w:type="pct"/>
            <w:noWrap/>
            <w:vAlign w:val="center"/>
            <w:hideMark/>
          </w:tcPr>
          <w:p w14:paraId="5551EB2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Gongyi City</w:t>
            </w:r>
          </w:p>
        </w:tc>
        <w:tc>
          <w:tcPr>
            <w:tcW w:w="719" w:type="pct"/>
            <w:noWrap/>
            <w:vAlign w:val="center"/>
            <w:hideMark/>
          </w:tcPr>
          <w:p w14:paraId="42B7CAD4"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Gaomiao Village</w:t>
            </w:r>
          </w:p>
        </w:tc>
        <w:tc>
          <w:tcPr>
            <w:tcW w:w="356" w:type="pct"/>
            <w:noWrap/>
            <w:vAlign w:val="center"/>
            <w:hideMark/>
          </w:tcPr>
          <w:p w14:paraId="1FED0AAC"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2,406</w:t>
            </w:r>
          </w:p>
        </w:tc>
        <w:tc>
          <w:tcPr>
            <w:tcW w:w="295" w:type="pct"/>
            <w:noWrap/>
            <w:vAlign w:val="center"/>
            <w:hideMark/>
          </w:tcPr>
          <w:p w14:paraId="63BF3249"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38F91780"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240</w:t>
            </w:r>
          </w:p>
        </w:tc>
        <w:tc>
          <w:tcPr>
            <w:tcW w:w="356" w:type="pct"/>
            <w:noWrap/>
            <w:vAlign w:val="center"/>
            <w:hideMark/>
          </w:tcPr>
          <w:p w14:paraId="4707627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w:t>
            </w:r>
            <w:r>
              <w:rPr>
                <w:sz w:val="18"/>
                <w:szCs w:val="18"/>
              </w:rPr>
              <w:t>,</w:t>
            </w:r>
            <w:r w:rsidRPr="007700C1">
              <w:rPr>
                <w:sz w:val="18"/>
                <w:szCs w:val="18"/>
              </w:rPr>
              <w:t>166</w:t>
            </w:r>
          </w:p>
        </w:tc>
        <w:tc>
          <w:tcPr>
            <w:tcW w:w="295" w:type="pct"/>
            <w:noWrap/>
            <w:vAlign w:val="center"/>
            <w:hideMark/>
          </w:tcPr>
          <w:p w14:paraId="015853D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3494D07F"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750</w:t>
            </w:r>
          </w:p>
        </w:tc>
        <w:tc>
          <w:tcPr>
            <w:tcW w:w="391" w:type="pct"/>
            <w:noWrap/>
            <w:vAlign w:val="center"/>
            <w:hideMark/>
          </w:tcPr>
          <w:p w14:paraId="4C0F61DE"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052A5CC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800</w:t>
            </w:r>
          </w:p>
        </w:tc>
        <w:tc>
          <w:tcPr>
            <w:tcW w:w="295" w:type="pct"/>
            <w:noWrap/>
            <w:vAlign w:val="center"/>
            <w:hideMark/>
          </w:tcPr>
          <w:p w14:paraId="4536E9DB"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110</w:t>
            </w:r>
          </w:p>
        </w:tc>
        <w:tc>
          <w:tcPr>
            <w:tcW w:w="295" w:type="pct"/>
            <w:noWrap/>
            <w:vAlign w:val="center"/>
            <w:hideMark/>
          </w:tcPr>
          <w:p w14:paraId="66B6580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7C5C5D8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0" w:type="pct"/>
            <w:noWrap/>
            <w:vAlign w:val="center"/>
            <w:hideMark/>
          </w:tcPr>
          <w:p w14:paraId="7E7D2BCE"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r>
      <w:tr w:rsidR="00D817CE" w:rsidRPr="007700C1" w14:paraId="3F2B39BA" w14:textId="77777777" w:rsidTr="008D34E6">
        <w:trPr>
          <w:trHeight w:val="264"/>
        </w:trPr>
        <w:tc>
          <w:tcPr>
            <w:tcW w:w="527" w:type="pct"/>
            <w:noWrap/>
            <w:vAlign w:val="center"/>
            <w:hideMark/>
          </w:tcPr>
          <w:p w14:paraId="495DAB8E"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Gongyi City</w:t>
            </w:r>
          </w:p>
        </w:tc>
        <w:tc>
          <w:tcPr>
            <w:tcW w:w="719" w:type="pct"/>
            <w:noWrap/>
            <w:vAlign w:val="center"/>
            <w:hideMark/>
          </w:tcPr>
          <w:p w14:paraId="298B3DA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Huilong Village</w:t>
            </w:r>
          </w:p>
        </w:tc>
        <w:tc>
          <w:tcPr>
            <w:tcW w:w="356" w:type="pct"/>
            <w:noWrap/>
            <w:vAlign w:val="center"/>
            <w:hideMark/>
          </w:tcPr>
          <w:p w14:paraId="5DC90C0E"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1,086</w:t>
            </w:r>
          </w:p>
        </w:tc>
        <w:tc>
          <w:tcPr>
            <w:tcW w:w="295" w:type="pct"/>
            <w:noWrap/>
            <w:vAlign w:val="center"/>
            <w:hideMark/>
          </w:tcPr>
          <w:p w14:paraId="04E04D8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2C0A0E3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50</w:t>
            </w:r>
          </w:p>
        </w:tc>
        <w:tc>
          <w:tcPr>
            <w:tcW w:w="356" w:type="pct"/>
            <w:noWrap/>
            <w:vAlign w:val="center"/>
            <w:hideMark/>
          </w:tcPr>
          <w:p w14:paraId="18D0A209"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036</w:t>
            </w:r>
          </w:p>
        </w:tc>
        <w:tc>
          <w:tcPr>
            <w:tcW w:w="295" w:type="pct"/>
            <w:noWrap/>
            <w:vAlign w:val="center"/>
            <w:hideMark/>
          </w:tcPr>
          <w:p w14:paraId="16E4FA6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35</w:t>
            </w:r>
          </w:p>
        </w:tc>
        <w:tc>
          <w:tcPr>
            <w:tcW w:w="295" w:type="pct"/>
            <w:noWrap/>
            <w:vAlign w:val="center"/>
            <w:hideMark/>
          </w:tcPr>
          <w:p w14:paraId="69661D2C"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820</w:t>
            </w:r>
          </w:p>
        </w:tc>
        <w:tc>
          <w:tcPr>
            <w:tcW w:w="391" w:type="pct"/>
            <w:noWrap/>
            <w:vAlign w:val="center"/>
            <w:hideMark/>
          </w:tcPr>
          <w:p w14:paraId="0D7A1B3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20720A7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002</w:t>
            </w:r>
          </w:p>
        </w:tc>
        <w:tc>
          <w:tcPr>
            <w:tcW w:w="295" w:type="pct"/>
            <w:noWrap/>
            <w:vAlign w:val="center"/>
            <w:hideMark/>
          </w:tcPr>
          <w:p w14:paraId="5207F44F"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84</w:t>
            </w:r>
          </w:p>
        </w:tc>
        <w:tc>
          <w:tcPr>
            <w:tcW w:w="295" w:type="pct"/>
            <w:noWrap/>
            <w:vAlign w:val="center"/>
            <w:hideMark/>
          </w:tcPr>
          <w:p w14:paraId="1634515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84</w:t>
            </w:r>
          </w:p>
        </w:tc>
        <w:tc>
          <w:tcPr>
            <w:tcW w:w="295" w:type="pct"/>
            <w:noWrap/>
            <w:vAlign w:val="center"/>
            <w:hideMark/>
          </w:tcPr>
          <w:p w14:paraId="7020695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0" w:type="pct"/>
            <w:noWrap/>
            <w:vAlign w:val="center"/>
            <w:hideMark/>
          </w:tcPr>
          <w:p w14:paraId="267705EE"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r>
      <w:tr w:rsidR="00D817CE" w:rsidRPr="007700C1" w14:paraId="4094F797" w14:textId="77777777" w:rsidTr="008D34E6">
        <w:trPr>
          <w:trHeight w:val="264"/>
        </w:trPr>
        <w:tc>
          <w:tcPr>
            <w:tcW w:w="527" w:type="pct"/>
            <w:noWrap/>
            <w:vAlign w:val="center"/>
            <w:hideMark/>
          </w:tcPr>
          <w:p w14:paraId="78526C3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Gongyi City</w:t>
            </w:r>
          </w:p>
        </w:tc>
        <w:tc>
          <w:tcPr>
            <w:tcW w:w="719" w:type="pct"/>
            <w:noWrap/>
            <w:vAlign w:val="center"/>
            <w:hideMark/>
          </w:tcPr>
          <w:p w14:paraId="0D0F279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Longmen Village</w:t>
            </w:r>
          </w:p>
        </w:tc>
        <w:tc>
          <w:tcPr>
            <w:tcW w:w="356" w:type="pct"/>
            <w:noWrap/>
            <w:vAlign w:val="center"/>
            <w:hideMark/>
          </w:tcPr>
          <w:p w14:paraId="196DC390"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841</w:t>
            </w:r>
          </w:p>
        </w:tc>
        <w:tc>
          <w:tcPr>
            <w:tcW w:w="295" w:type="pct"/>
            <w:noWrap/>
            <w:vAlign w:val="center"/>
            <w:hideMark/>
          </w:tcPr>
          <w:p w14:paraId="22F435A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0DBAB59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356" w:type="pct"/>
            <w:noWrap/>
            <w:vAlign w:val="center"/>
            <w:hideMark/>
          </w:tcPr>
          <w:p w14:paraId="4ED6042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841</w:t>
            </w:r>
          </w:p>
        </w:tc>
        <w:tc>
          <w:tcPr>
            <w:tcW w:w="295" w:type="pct"/>
            <w:noWrap/>
            <w:vAlign w:val="center"/>
            <w:hideMark/>
          </w:tcPr>
          <w:p w14:paraId="0369336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75E54F27"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5,600</w:t>
            </w:r>
          </w:p>
        </w:tc>
        <w:tc>
          <w:tcPr>
            <w:tcW w:w="391" w:type="pct"/>
            <w:noWrap/>
            <w:vAlign w:val="center"/>
            <w:hideMark/>
          </w:tcPr>
          <w:p w14:paraId="791A8479"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09591929"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820</w:t>
            </w:r>
          </w:p>
        </w:tc>
        <w:tc>
          <w:tcPr>
            <w:tcW w:w="295" w:type="pct"/>
            <w:noWrap/>
            <w:vAlign w:val="center"/>
            <w:hideMark/>
          </w:tcPr>
          <w:p w14:paraId="3A26EF7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21</w:t>
            </w:r>
          </w:p>
        </w:tc>
        <w:tc>
          <w:tcPr>
            <w:tcW w:w="295" w:type="pct"/>
            <w:noWrap/>
            <w:vAlign w:val="center"/>
            <w:hideMark/>
          </w:tcPr>
          <w:p w14:paraId="02BDA39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8</w:t>
            </w:r>
          </w:p>
        </w:tc>
        <w:tc>
          <w:tcPr>
            <w:tcW w:w="295" w:type="pct"/>
            <w:noWrap/>
            <w:vAlign w:val="center"/>
            <w:hideMark/>
          </w:tcPr>
          <w:p w14:paraId="4038A46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0" w:type="pct"/>
            <w:noWrap/>
            <w:vAlign w:val="center"/>
            <w:hideMark/>
          </w:tcPr>
          <w:p w14:paraId="5807DC2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13</w:t>
            </w:r>
          </w:p>
        </w:tc>
      </w:tr>
      <w:tr w:rsidR="00D817CE" w:rsidRPr="007700C1" w14:paraId="7B69E199" w14:textId="77777777" w:rsidTr="008D34E6">
        <w:trPr>
          <w:trHeight w:val="264"/>
        </w:trPr>
        <w:tc>
          <w:tcPr>
            <w:tcW w:w="527" w:type="pct"/>
            <w:noWrap/>
            <w:vAlign w:val="center"/>
            <w:hideMark/>
          </w:tcPr>
          <w:p w14:paraId="2DEB43A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Xinmi City</w:t>
            </w:r>
          </w:p>
        </w:tc>
        <w:tc>
          <w:tcPr>
            <w:tcW w:w="719" w:type="pct"/>
            <w:noWrap/>
            <w:vAlign w:val="center"/>
            <w:hideMark/>
          </w:tcPr>
          <w:p w14:paraId="358E674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Heiyugou Village</w:t>
            </w:r>
          </w:p>
        </w:tc>
        <w:tc>
          <w:tcPr>
            <w:tcW w:w="356" w:type="pct"/>
            <w:noWrap/>
            <w:vAlign w:val="center"/>
            <w:hideMark/>
          </w:tcPr>
          <w:p w14:paraId="331D0F4C"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5,632</w:t>
            </w:r>
          </w:p>
        </w:tc>
        <w:tc>
          <w:tcPr>
            <w:tcW w:w="295" w:type="pct"/>
            <w:noWrap/>
            <w:vAlign w:val="center"/>
            <w:hideMark/>
          </w:tcPr>
          <w:p w14:paraId="7CE09DC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50123DA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356" w:type="pct"/>
            <w:noWrap/>
            <w:vAlign w:val="center"/>
            <w:hideMark/>
          </w:tcPr>
          <w:p w14:paraId="66D3FF7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5</w:t>
            </w:r>
            <w:r>
              <w:rPr>
                <w:sz w:val="18"/>
                <w:szCs w:val="18"/>
              </w:rPr>
              <w:t>,</w:t>
            </w:r>
            <w:r w:rsidRPr="007700C1">
              <w:rPr>
                <w:sz w:val="18"/>
                <w:szCs w:val="18"/>
              </w:rPr>
              <w:t>632</w:t>
            </w:r>
          </w:p>
        </w:tc>
        <w:tc>
          <w:tcPr>
            <w:tcW w:w="295" w:type="pct"/>
            <w:noWrap/>
            <w:vAlign w:val="center"/>
            <w:hideMark/>
          </w:tcPr>
          <w:p w14:paraId="6DFC633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06779099"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0</w:t>
            </w:r>
          </w:p>
        </w:tc>
        <w:tc>
          <w:tcPr>
            <w:tcW w:w="391" w:type="pct"/>
            <w:noWrap/>
            <w:vAlign w:val="center"/>
            <w:hideMark/>
          </w:tcPr>
          <w:p w14:paraId="33F3000B"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0C55844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5</w:t>
            </w:r>
            <w:r>
              <w:rPr>
                <w:sz w:val="18"/>
                <w:szCs w:val="18"/>
              </w:rPr>
              <w:t>,</w:t>
            </w:r>
            <w:r w:rsidRPr="007700C1">
              <w:rPr>
                <w:sz w:val="18"/>
                <w:szCs w:val="18"/>
              </w:rPr>
              <w:t>632</w:t>
            </w:r>
          </w:p>
        </w:tc>
        <w:tc>
          <w:tcPr>
            <w:tcW w:w="295" w:type="pct"/>
            <w:noWrap/>
            <w:vAlign w:val="center"/>
            <w:hideMark/>
          </w:tcPr>
          <w:p w14:paraId="47BF9EC9"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1D3B5173"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07B066BF"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0" w:type="pct"/>
            <w:noWrap/>
            <w:vAlign w:val="center"/>
            <w:hideMark/>
          </w:tcPr>
          <w:p w14:paraId="1562692F"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r>
      <w:tr w:rsidR="00D817CE" w:rsidRPr="007700C1" w14:paraId="2E82BADE" w14:textId="77777777" w:rsidTr="008D34E6">
        <w:trPr>
          <w:trHeight w:val="264"/>
        </w:trPr>
        <w:tc>
          <w:tcPr>
            <w:tcW w:w="527" w:type="pct"/>
            <w:noWrap/>
            <w:vAlign w:val="center"/>
            <w:hideMark/>
          </w:tcPr>
          <w:p w14:paraId="2800AD4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Xinmi City</w:t>
            </w:r>
          </w:p>
        </w:tc>
        <w:tc>
          <w:tcPr>
            <w:tcW w:w="719" w:type="pct"/>
            <w:noWrap/>
            <w:vAlign w:val="center"/>
            <w:hideMark/>
          </w:tcPr>
          <w:p w14:paraId="3D038E6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Wenzhuang Village</w:t>
            </w:r>
          </w:p>
        </w:tc>
        <w:tc>
          <w:tcPr>
            <w:tcW w:w="356" w:type="pct"/>
            <w:noWrap/>
            <w:vAlign w:val="center"/>
            <w:hideMark/>
          </w:tcPr>
          <w:p w14:paraId="4C7BB015"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1,200</w:t>
            </w:r>
          </w:p>
        </w:tc>
        <w:tc>
          <w:tcPr>
            <w:tcW w:w="295" w:type="pct"/>
            <w:noWrap/>
            <w:vAlign w:val="center"/>
            <w:hideMark/>
          </w:tcPr>
          <w:p w14:paraId="401EF03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7DF25EF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356" w:type="pct"/>
            <w:noWrap/>
            <w:vAlign w:val="center"/>
            <w:hideMark/>
          </w:tcPr>
          <w:p w14:paraId="56324D00"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200</w:t>
            </w:r>
          </w:p>
        </w:tc>
        <w:tc>
          <w:tcPr>
            <w:tcW w:w="295" w:type="pct"/>
            <w:noWrap/>
            <w:vAlign w:val="center"/>
            <w:hideMark/>
          </w:tcPr>
          <w:p w14:paraId="62C0CB0B"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20</w:t>
            </w:r>
          </w:p>
        </w:tc>
        <w:tc>
          <w:tcPr>
            <w:tcW w:w="295" w:type="pct"/>
            <w:noWrap/>
            <w:vAlign w:val="center"/>
            <w:hideMark/>
          </w:tcPr>
          <w:p w14:paraId="193A613B"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60</w:t>
            </w:r>
          </w:p>
        </w:tc>
        <w:tc>
          <w:tcPr>
            <w:tcW w:w="391" w:type="pct"/>
            <w:noWrap/>
            <w:vAlign w:val="center"/>
            <w:hideMark/>
          </w:tcPr>
          <w:p w14:paraId="6FB0CE0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6CDDBCB6"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600</w:t>
            </w:r>
          </w:p>
        </w:tc>
        <w:tc>
          <w:tcPr>
            <w:tcW w:w="295" w:type="pct"/>
            <w:noWrap/>
            <w:vAlign w:val="center"/>
            <w:hideMark/>
          </w:tcPr>
          <w:p w14:paraId="119D72D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300</w:t>
            </w:r>
          </w:p>
        </w:tc>
        <w:tc>
          <w:tcPr>
            <w:tcW w:w="295" w:type="pct"/>
            <w:noWrap/>
            <w:vAlign w:val="center"/>
            <w:hideMark/>
          </w:tcPr>
          <w:p w14:paraId="604BDBD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50</w:t>
            </w:r>
          </w:p>
        </w:tc>
        <w:tc>
          <w:tcPr>
            <w:tcW w:w="295" w:type="pct"/>
            <w:noWrap/>
            <w:vAlign w:val="center"/>
            <w:hideMark/>
          </w:tcPr>
          <w:p w14:paraId="593E1F0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0" w:type="pct"/>
            <w:noWrap/>
            <w:vAlign w:val="center"/>
            <w:hideMark/>
          </w:tcPr>
          <w:p w14:paraId="3F39FBEE"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20</w:t>
            </w:r>
          </w:p>
        </w:tc>
      </w:tr>
      <w:tr w:rsidR="00D817CE" w:rsidRPr="007700C1" w14:paraId="4875F02E" w14:textId="77777777" w:rsidTr="008D34E6">
        <w:trPr>
          <w:trHeight w:val="264"/>
        </w:trPr>
        <w:tc>
          <w:tcPr>
            <w:tcW w:w="527" w:type="pct"/>
            <w:noWrap/>
            <w:vAlign w:val="center"/>
            <w:hideMark/>
          </w:tcPr>
          <w:p w14:paraId="6847B59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Xinmi City</w:t>
            </w:r>
          </w:p>
        </w:tc>
        <w:tc>
          <w:tcPr>
            <w:tcW w:w="719" w:type="pct"/>
            <w:noWrap/>
            <w:vAlign w:val="center"/>
            <w:hideMark/>
          </w:tcPr>
          <w:p w14:paraId="220DF44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Xiasigou Village</w:t>
            </w:r>
          </w:p>
        </w:tc>
        <w:tc>
          <w:tcPr>
            <w:tcW w:w="356" w:type="pct"/>
            <w:noWrap/>
            <w:vAlign w:val="center"/>
            <w:hideMark/>
          </w:tcPr>
          <w:p w14:paraId="0C618896"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920</w:t>
            </w:r>
          </w:p>
        </w:tc>
        <w:tc>
          <w:tcPr>
            <w:tcW w:w="295" w:type="pct"/>
            <w:noWrap/>
            <w:vAlign w:val="center"/>
            <w:hideMark/>
          </w:tcPr>
          <w:p w14:paraId="14C1A3D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63B6E4D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100</w:t>
            </w:r>
          </w:p>
        </w:tc>
        <w:tc>
          <w:tcPr>
            <w:tcW w:w="356" w:type="pct"/>
            <w:noWrap/>
            <w:vAlign w:val="center"/>
            <w:hideMark/>
          </w:tcPr>
          <w:p w14:paraId="7A75EA5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820</w:t>
            </w:r>
          </w:p>
        </w:tc>
        <w:tc>
          <w:tcPr>
            <w:tcW w:w="295" w:type="pct"/>
            <w:noWrap/>
            <w:vAlign w:val="center"/>
            <w:hideMark/>
          </w:tcPr>
          <w:p w14:paraId="18ACDEF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80</w:t>
            </w:r>
          </w:p>
        </w:tc>
        <w:tc>
          <w:tcPr>
            <w:tcW w:w="295" w:type="pct"/>
            <w:noWrap/>
            <w:vAlign w:val="center"/>
            <w:hideMark/>
          </w:tcPr>
          <w:p w14:paraId="3AF22982"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6,000</w:t>
            </w:r>
          </w:p>
        </w:tc>
        <w:tc>
          <w:tcPr>
            <w:tcW w:w="391" w:type="pct"/>
            <w:noWrap/>
            <w:vAlign w:val="center"/>
            <w:hideMark/>
          </w:tcPr>
          <w:p w14:paraId="772F252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66B173E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500</w:t>
            </w:r>
          </w:p>
        </w:tc>
        <w:tc>
          <w:tcPr>
            <w:tcW w:w="295" w:type="pct"/>
            <w:noWrap/>
            <w:vAlign w:val="center"/>
            <w:hideMark/>
          </w:tcPr>
          <w:p w14:paraId="40B949C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80</w:t>
            </w:r>
          </w:p>
        </w:tc>
        <w:tc>
          <w:tcPr>
            <w:tcW w:w="295" w:type="pct"/>
            <w:noWrap/>
            <w:vAlign w:val="center"/>
            <w:hideMark/>
          </w:tcPr>
          <w:p w14:paraId="1F511D3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100</w:t>
            </w:r>
          </w:p>
        </w:tc>
        <w:tc>
          <w:tcPr>
            <w:tcW w:w="295" w:type="pct"/>
            <w:noWrap/>
            <w:vAlign w:val="center"/>
            <w:hideMark/>
          </w:tcPr>
          <w:p w14:paraId="05DB3F8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0" w:type="pct"/>
            <w:noWrap/>
            <w:vAlign w:val="center"/>
            <w:hideMark/>
          </w:tcPr>
          <w:p w14:paraId="4720980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30</w:t>
            </w:r>
          </w:p>
        </w:tc>
      </w:tr>
      <w:tr w:rsidR="00D817CE" w:rsidRPr="007700C1" w14:paraId="07A27C2C" w14:textId="77777777" w:rsidTr="008D34E6">
        <w:trPr>
          <w:trHeight w:val="264"/>
        </w:trPr>
        <w:tc>
          <w:tcPr>
            <w:tcW w:w="527" w:type="pct"/>
            <w:noWrap/>
            <w:vAlign w:val="center"/>
            <w:hideMark/>
          </w:tcPr>
          <w:p w14:paraId="6F8BFD29"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Xinzheng City</w:t>
            </w:r>
          </w:p>
        </w:tc>
        <w:tc>
          <w:tcPr>
            <w:tcW w:w="719" w:type="pct"/>
            <w:noWrap/>
            <w:vAlign w:val="center"/>
            <w:hideMark/>
          </w:tcPr>
          <w:p w14:paraId="687BEFA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Gucheng Village</w:t>
            </w:r>
          </w:p>
        </w:tc>
        <w:tc>
          <w:tcPr>
            <w:tcW w:w="356" w:type="pct"/>
            <w:noWrap/>
            <w:vAlign w:val="center"/>
            <w:hideMark/>
          </w:tcPr>
          <w:p w14:paraId="75A69B55"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3,890</w:t>
            </w:r>
          </w:p>
        </w:tc>
        <w:tc>
          <w:tcPr>
            <w:tcW w:w="295" w:type="pct"/>
            <w:noWrap/>
            <w:vAlign w:val="center"/>
            <w:hideMark/>
          </w:tcPr>
          <w:p w14:paraId="13A203C4"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497741A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w:t>
            </w:r>
            <w:r>
              <w:rPr>
                <w:sz w:val="18"/>
                <w:szCs w:val="18"/>
              </w:rPr>
              <w:t>,</w:t>
            </w:r>
            <w:r w:rsidRPr="007700C1">
              <w:rPr>
                <w:sz w:val="18"/>
                <w:szCs w:val="18"/>
              </w:rPr>
              <w:t>860</w:t>
            </w:r>
          </w:p>
        </w:tc>
        <w:tc>
          <w:tcPr>
            <w:tcW w:w="356" w:type="pct"/>
            <w:noWrap/>
            <w:vAlign w:val="center"/>
            <w:hideMark/>
          </w:tcPr>
          <w:p w14:paraId="7F1EA07F"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030</w:t>
            </w:r>
          </w:p>
        </w:tc>
        <w:tc>
          <w:tcPr>
            <w:tcW w:w="295" w:type="pct"/>
            <w:noWrap/>
            <w:vAlign w:val="center"/>
            <w:hideMark/>
          </w:tcPr>
          <w:p w14:paraId="5500198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2680</w:t>
            </w:r>
          </w:p>
        </w:tc>
        <w:tc>
          <w:tcPr>
            <w:tcW w:w="295" w:type="pct"/>
            <w:noWrap/>
            <w:vAlign w:val="center"/>
            <w:hideMark/>
          </w:tcPr>
          <w:p w14:paraId="7FDF3CF5"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1,458</w:t>
            </w:r>
          </w:p>
        </w:tc>
        <w:tc>
          <w:tcPr>
            <w:tcW w:w="391" w:type="pct"/>
            <w:noWrap/>
            <w:vAlign w:val="center"/>
            <w:hideMark/>
          </w:tcPr>
          <w:p w14:paraId="32326DB4"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53A75F0B"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560</w:t>
            </w:r>
          </w:p>
        </w:tc>
        <w:tc>
          <w:tcPr>
            <w:tcW w:w="295" w:type="pct"/>
            <w:noWrap/>
            <w:vAlign w:val="center"/>
            <w:hideMark/>
          </w:tcPr>
          <w:p w14:paraId="56F5FBDE"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w:t>
            </w:r>
            <w:r>
              <w:rPr>
                <w:sz w:val="18"/>
                <w:szCs w:val="18"/>
              </w:rPr>
              <w:t>,</w:t>
            </w:r>
            <w:r w:rsidRPr="007700C1">
              <w:rPr>
                <w:sz w:val="18"/>
                <w:szCs w:val="18"/>
              </w:rPr>
              <w:t>280</w:t>
            </w:r>
          </w:p>
        </w:tc>
        <w:tc>
          <w:tcPr>
            <w:tcW w:w="295" w:type="pct"/>
            <w:noWrap/>
            <w:vAlign w:val="center"/>
            <w:hideMark/>
          </w:tcPr>
          <w:p w14:paraId="35CC497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568</w:t>
            </w:r>
          </w:p>
        </w:tc>
        <w:tc>
          <w:tcPr>
            <w:tcW w:w="295" w:type="pct"/>
            <w:noWrap/>
            <w:vAlign w:val="center"/>
            <w:hideMark/>
          </w:tcPr>
          <w:p w14:paraId="792A4D10"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0" w:type="pct"/>
            <w:noWrap/>
            <w:vAlign w:val="center"/>
            <w:hideMark/>
          </w:tcPr>
          <w:p w14:paraId="66DB56E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658</w:t>
            </w:r>
          </w:p>
        </w:tc>
      </w:tr>
      <w:tr w:rsidR="00D817CE" w:rsidRPr="007700C1" w14:paraId="2025C029" w14:textId="77777777" w:rsidTr="008D34E6">
        <w:trPr>
          <w:trHeight w:val="264"/>
        </w:trPr>
        <w:tc>
          <w:tcPr>
            <w:tcW w:w="527" w:type="pct"/>
            <w:noWrap/>
            <w:vAlign w:val="center"/>
            <w:hideMark/>
          </w:tcPr>
          <w:p w14:paraId="7F824EB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Xinzheng City</w:t>
            </w:r>
          </w:p>
        </w:tc>
        <w:tc>
          <w:tcPr>
            <w:tcW w:w="719" w:type="pct"/>
            <w:noWrap/>
            <w:vAlign w:val="center"/>
            <w:hideMark/>
          </w:tcPr>
          <w:p w14:paraId="4511CAA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Nianlu Village</w:t>
            </w:r>
          </w:p>
        </w:tc>
        <w:tc>
          <w:tcPr>
            <w:tcW w:w="356" w:type="pct"/>
            <w:noWrap/>
            <w:vAlign w:val="center"/>
            <w:hideMark/>
          </w:tcPr>
          <w:p w14:paraId="5698F163"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4,600</w:t>
            </w:r>
          </w:p>
        </w:tc>
        <w:tc>
          <w:tcPr>
            <w:tcW w:w="295" w:type="pct"/>
            <w:noWrap/>
            <w:vAlign w:val="center"/>
            <w:hideMark/>
          </w:tcPr>
          <w:p w14:paraId="4471590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4B722BC0"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4</w:t>
            </w:r>
            <w:r>
              <w:rPr>
                <w:sz w:val="18"/>
                <w:szCs w:val="18"/>
              </w:rPr>
              <w:t>,</w:t>
            </w:r>
            <w:r w:rsidRPr="007700C1">
              <w:rPr>
                <w:sz w:val="18"/>
                <w:szCs w:val="18"/>
              </w:rPr>
              <w:t>600</w:t>
            </w:r>
          </w:p>
        </w:tc>
        <w:tc>
          <w:tcPr>
            <w:tcW w:w="356" w:type="pct"/>
            <w:noWrap/>
            <w:vAlign w:val="center"/>
            <w:hideMark/>
          </w:tcPr>
          <w:p w14:paraId="7605516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4510781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23DAFF11"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900</w:t>
            </w:r>
          </w:p>
        </w:tc>
        <w:tc>
          <w:tcPr>
            <w:tcW w:w="391" w:type="pct"/>
            <w:noWrap/>
            <w:vAlign w:val="center"/>
            <w:hideMark/>
          </w:tcPr>
          <w:p w14:paraId="2377EF5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4B24BC7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w:t>
            </w:r>
            <w:r>
              <w:rPr>
                <w:sz w:val="18"/>
                <w:szCs w:val="18"/>
              </w:rPr>
              <w:t>,</w:t>
            </w:r>
            <w:r w:rsidRPr="007700C1">
              <w:rPr>
                <w:sz w:val="18"/>
                <w:szCs w:val="18"/>
              </w:rPr>
              <w:t>500</w:t>
            </w:r>
          </w:p>
        </w:tc>
        <w:tc>
          <w:tcPr>
            <w:tcW w:w="295" w:type="pct"/>
            <w:noWrap/>
            <w:vAlign w:val="center"/>
            <w:hideMark/>
          </w:tcPr>
          <w:p w14:paraId="5B5FB484"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100</w:t>
            </w:r>
          </w:p>
        </w:tc>
        <w:tc>
          <w:tcPr>
            <w:tcW w:w="295" w:type="pct"/>
            <w:noWrap/>
            <w:vAlign w:val="center"/>
            <w:hideMark/>
          </w:tcPr>
          <w:p w14:paraId="019D132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800</w:t>
            </w:r>
          </w:p>
        </w:tc>
        <w:tc>
          <w:tcPr>
            <w:tcW w:w="295" w:type="pct"/>
            <w:noWrap/>
            <w:vAlign w:val="center"/>
            <w:hideMark/>
          </w:tcPr>
          <w:p w14:paraId="01F3B76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0" w:type="pct"/>
            <w:noWrap/>
            <w:vAlign w:val="center"/>
            <w:hideMark/>
          </w:tcPr>
          <w:p w14:paraId="7DCF98C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r>
      <w:tr w:rsidR="00D817CE" w:rsidRPr="007700C1" w14:paraId="1DB840E0" w14:textId="77777777" w:rsidTr="008D34E6">
        <w:trPr>
          <w:trHeight w:val="264"/>
        </w:trPr>
        <w:tc>
          <w:tcPr>
            <w:tcW w:w="527" w:type="pct"/>
            <w:noWrap/>
            <w:vAlign w:val="center"/>
            <w:hideMark/>
          </w:tcPr>
          <w:p w14:paraId="63499B5E"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Xinzheng City</w:t>
            </w:r>
          </w:p>
        </w:tc>
        <w:tc>
          <w:tcPr>
            <w:tcW w:w="719" w:type="pct"/>
            <w:noWrap/>
            <w:vAlign w:val="center"/>
            <w:hideMark/>
          </w:tcPr>
          <w:p w14:paraId="19DA4103"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Tanghe Village</w:t>
            </w:r>
          </w:p>
        </w:tc>
        <w:tc>
          <w:tcPr>
            <w:tcW w:w="356" w:type="pct"/>
            <w:noWrap/>
            <w:vAlign w:val="center"/>
            <w:hideMark/>
          </w:tcPr>
          <w:p w14:paraId="64FCDE17"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850</w:t>
            </w:r>
          </w:p>
        </w:tc>
        <w:tc>
          <w:tcPr>
            <w:tcW w:w="295" w:type="pct"/>
            <w:noWrap/>
            <w:vAlign w:val="center"/>
            <w:hideMark/>
          </w:tcPr>
          <w:p w14:paraId="53E0F59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78399403"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700</w:t>
            </w:r>
          </w:p>
        </w:tc>
        <w:tc>
          <w:tcPr>
            <w:tcW w:w="356" w:type="pct"/>
            <w:noWrap/>
            <w:vAlign w:val="center"/>
            <w:hideMark/>
          </w:tcPr>
          <w:p w14:paraId="53F03D36"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150</w:t>
            </w:r>
          </w:p>
        </w:tc>
        <w:tc>
          <w:tcPr>
            <w:tcW w:w="295" w:type="pct"/>
            <w:noWrap/>
            <w:vAlign w:val="center"/>
            <w:hideMark/>
          </w:tcPr>
          <w:p w14:paraId="42691FD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330</w:t>
            </w:r>
          </w:p>
        </w:tc>
        <w:tc>
          <w:tcPr>
            <w:tcW w:w="295" w:type="pct"/>
            <w:noWrap/>
            <w:vAlign w:val="center"/>
            <w:hideMark/>
          </w:tcPr>
          <w:p w14:paraId="55F7C2DD" w14:textId="77777777" w:rsidR="00D817CE" w:rsidRPr="007700C1" w:rsidRDefault="00D817CE" w:rsidP="008D34E6">
            <w:pPr>
              <w:adjustRightInd w:val="0"/>
              <w:snapToGrid w:val="0"/>
              <w:spacing w:line="240" w:lineRule="auto"/>
              <w:ind w:firstLineChars="0" w:firstLine="0"/>
              <w:jc w:val="center"/>
              <w:rPr>
                <w:sz w:val="18"/>
                <w:szCs w:val="18"/>
              </w:rPr>
            </w:pPr>
            <w:r>
              <w:rPr>
                <w:rFonts w:eastAsia="等线"/>
                <w:color w:val="000000"/>
                <w:sz w:val="18"/>
                <w:szCs w:val="18"/>
              </w:rPr>
              <w:t>1,660</w:t>
            </w:r>
          </w:p>
        </w:tc>
        <w:tc>
          <w:tcPr>
            <w:tcW w:w="391" w:type="pct"/>
            <w:noWrap/>
            <w:vAlign w:val="center"/>
            <w:hideMark/>
          </w:tcPr>
          <w:p w14:paraId="1CFB7BDE"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76CBB67B"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300</w:t>
            </w:r>
          </w:p>
        </w:tc>
        <w:tc>
          <w:tcPr>
            <w:tcW w:w="295" w:type="pct"/>
            <w:noWrap/>
            <w:vAlign w:val="center"/>
            <w:hideMark/>
          </w:tcPr>
          <w:p w14:paraId="00248DC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280</w:t>
            </w:r>
          </w:p>
        </w:tc>
        <w:tc>
          <w:tcPr>
            <w:tcW w:w="295" w:type="pct"/>
            <w:noWrap/>
            <w:vAlign w:val="center"/>
            <w:hideMark/>
          </w:tcPr>
          <w:p w14:paraId="156030A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120</w:t>
            </w:r>
          </w:p>
        </w:tc>
        <w:tc>
          <w:tcPr>
            <w:tcW w:w="295" w:type="pct"/>
            <w:noWrap/>
            <w:vAlign w:val="center"/>
            <w:hideMark/>
          </w:tcPr>
          <w:p w14:paraId="263798AB"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0" w:type="pct"/>
            <w:noWrap/>
            <w:vAlign w:val="center"/>
            <w:hideMark/>
          </w:tcPr>
          <w:p w14:paraId="3DE88EB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15</w:t>
            </w:r>
          </w:p>
        </w:tc>
      </w:tr>
      <w:tr w:rsidR="00D817CE" w:rsidRPr="007700C1" w14:paraId="1D504744" w14:textId="77777777" w:rsidTr="008D34E6">
        <w:trPr>
          <w:trHeight w:val="264"/>
        </w:trPr>
        <w:tc>
          <w:tcPr>
            <w:tcW w:w="527" w:type="pct"/>
            <w:noWrap/>
            <w:vAlign w:val="center"/>
            <w:hideMark/>
          </w:tcPr>
          <w:p w14:paraId="409D99E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Xingyang City</w:t>
            </w:r>
          </w:p>
        </w:tc>
        <w:tc>
          <w:tcPr>
            <w:tcW w:w="719" w:type="pct"/>
            <w:noWrap/>
            <w:vAlign w:val="center"/>
            <w:hideMark/>
          </w:tcPr>
          <w:p w14:paraId="79262C86"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Baishuiyu Village</w:t>
            </w:r>
          </w:p>
        </w:tc>
        <w:tc>
          <w:tcPr>
            <w:tcW w:w="356" w:type="pct"/>
            <w:noWrap/>
            <w:vAlign w:val="center"/>
            <w:hideMark/>
          </w:tcPr>
          <w:p w14:paraId="48870950"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w:t>
            </w:r>
            <w:r>
              <w:rPr>
                <w:sz w:val="18"/>
                <w:szCs w:val="18"/>
              </w:rPr>
              <w:t>,</w:t>
            </w:r>
            <w:r w:rsidRPr="007700C1">
              <w:rPr>
                <w:sz w:val="18"/>
                <w:szCs w:val="18"/>
              </w:rPr>
              <w:t>228.8</w:t>
            </w:r>
          </w:p>
        </w:tc>
        <w:tc>
          <w:tcPr>
            <w:tcW w:w="295" w:type="pct"/>
            <w:noWrap/>
            <w:vAlign w:val="center"/>
            <w:hideMark/>
          </w:tcPr>
          <w:p w14:paraId="7F7D2CFB"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0033A11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356" w:type="pct"/>
            <w:noWrap/>
            <w:vAlign w:val="center"/>
            <w:hideMark/>
          </w:tcPr>
          <w:p w14:paraId="57B84F7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w:t>
            </w:r>
            <w:r>
              <w:rPr>
                <w:sz w:val="18"/>
                <w:szCs w:val="18"/>
              </w:rPr>
              <w:t>,</w:t>
            </w:r>
            <w:r w:rsidRPr="007700C1">
              <w:rPr>
                <w:sz w:val="18"/>
                <w:szCs w:val="18"/>
              </w:rPr>
              <w:t>228.8</w:t>
            </w:r>
          </w:p>
        </w:tc>
        <w:tc>
          <w:tcPr>
            <w:tcW w:w="295" w:type="pct"/>
            <w:noWrap/>
            <w:vAlign w:val="center"/>
            <w:hideMark/>
          </w:tcPr>
          <w:p w14:paraId="54CD6D16"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67DEB996"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391" w:type="pct"/>
            <w:noWrap/>
            <w:vAlign w:val="center"/>
            <w:hideMark/>
          </w:tcPr>
          <w:p w14:paraId="66828C1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3945AEC4"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000</w:t>
            </w:r>
          </w:p>
        </w:tc>
        <w:tc>
          <w:tcPr>
            <w:tcW w:w="295" w:type="pct"/>
            <w:noWrap/>
            <w:vAlign w:val="center"/>
            <w:hideMark/>
          </w:tcPr>
          <w:p w14:paraId="414E6F9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200</w:t>
            </w:r>
          </w:p>
        </w:tc>
        <w:tc>
          <w:tcPr>
            <w:tcW w:w="295" w:type="pct"/>
            <w:noWrap/>
            <w:vAlign w:val="center"/>
            <w:hideMark/>
          </w:tcPr>
          <w:p w14:paraId="791AE9C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100</w:t>
            </w:r>
          </w:p>
        </w:tc>
        <w:tc>
          <w:tcPr>
            <w:tcW w:w="295" w:type="pct"/>
            <w:noWrap/>
            <w:vAlign w:val="center"/>
            <w:hideMark/>
          </w:tcPr>
          <w:p w14:paraId="1886C0BF"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20</w:t>
            </w:r>
          </w:p>
        </w:tc>
        <w:tc>
          <w:tcPr>
            <w:tcW w:w="290" w:type="pct"/>
            <w:noWrap/>
            <w:vAlign w:val="center"/>
            <w:hideMark/>
          </w:tcPr>
          <w:p w14:paraId="049D303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600</w:t>
            </w:r>
          </w:p>
        </w:tc>
      </w:tr>
      <w:tr w:rsidR="00D817CE" w:rsidRPr="007700C1" w14:paraId="67D9D85E" w14:textId="77777777" w:rsidTr="008D34E6">
        <w:trPr>
          <w:trHeight w:val="264"/>
        </w:trPr>
        <w:tc>
          <w:tcPr>
            <w:tcW w:w="527" w:type="pct"/>
            <w:noWrap/>
            <w:vAlign w:val="center"/>
            <w:hideMark/>
          </w:tcPr>
          <w:p w14:paraId="2BCAAA89"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Xingyang City</w:t>
            </w:r>
          </w:p>
        </w:tc>
        <w:tc>
          <w:tcPr>
            <w:tcW w:w="719" w:type="pct"/>
            <w:noWrap/>
            <w:vAlign w:val="center"/>
            <w:hideMark/>
          </w:tcPr>
          <w:p w14:paraId="18FD116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Gaoshan Village</w:t>
            </w:r>
          </w:p>
        </w:tc>
        <w:tc>
          <w:tcPr>
            <w:tcW w:w="356" w:type="pct"/>
            <w:noWrap/>
            <w:vAlign w:val="center"/>
            <w:hideMark/>
          </w:tcPr>
          <w:p w14:paraId="3F9168C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w:t>
            </w:r>
            <w:r>
              <w:rPr>
                <w:sz w:val="18"/>
                <w:szCs w:val="18"/>
              </w:rPr>
              <w:t>,</w:t>
            </w:r>
            <w:r w:rsidRPr="007700C1">
              <w:rPr>
                <w:sz w:val="18"/>
                <w:szCs w:val="18"/>
              </w:rPr>
              <w:t>042</w:t>
            </w:r>
          </w:p>
        </w:tc>
        <w:tc>
          <w:tcPr>
            <w:tcW w:w="295" w:type="pct"/>
            <w:noWrap/>
            <w:vAlign w:val="center"/>
            <w:hideMark/>
          </w:tcPr>
          <w:p w14:paraId="486D2AE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1F14AC6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158</w:t>
            </w:r>
          </w:p>
        </w:tc>
        <w:tc>
          <w:tcPr>
            <w:tcW w:w="356" w:type="pct"/>
            <w:noWrap/>
            <w:vAlign w:val="center"/>
            <w:hideMark/>
          </w:tcPr>
          <w:p w14:paraId="7725B663"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884</w:t>
            </w:r>
          </w:p>
        </w:tc>
        <w:tc>
          <w:tcPr>
            <w:tcW w:w="295" w:type="pct"/>
            <w:noWrap/>
            <w:vAlign w:val="center"/>
            <w:hideMark/>
          </w:tcPr>
          <w:p w14:paraId="7CD2FA2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44D3DD06"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391" w:type="pct"/>
            <w:noWrap/>
            <w:vAlign w:val="center"/>
            <w:hideMark/>
          </w:tcPr>
          <w:p w14:paraId="0ED2F8D6"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4EA0F26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w:t>
            </w:r>
            <w:r>
              <w:rPr>
                <w:sz w:val="18"/>
                <w:szCs w:val="18"/>
              </w:rPr>
              <w:t>,</w:t>
            </w:r>
            <w:r w:rsidRPr="007700C1">
              <w:rPr>
                <w:sz w:val="18"/>
                <w:szCs w:val="18"/>
              </w:rPr>
              <w:t>012</w:t>
            </w:r>
          </w:p>
        </w:tc>
        <w:tc>
          <w:tcPr>
            <w:tcW w:w="295" w:type="pct"/>
            <w:noWrap/>
            <w:vAlign w:val="center"/>
            <w:hideMark/>
          </w:tcPr>
          <w:p w14:paraId="0F80FA6B"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030</w:t>
            </w:r>
          </w:p>
        </w:tc>
        <w:tc>
          <w:tcPr>
            <w:tcW w:w="295" w:type="pct"/>
            <w:noWrap/>
            <w:vAlign w:val="center"/>
            <w:hideMark/>
          </w:tcPr>
          <w:p w14:paraId="6213A4E6"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26A9F714"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0" w:type="pct"/>
            <w:noWrap/>
            <w:vAlign w:val="center"/>
            <w:hideMark/>
          </w:tcPr>
          <w:p w14:paraId="617886D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r>
      <w:tr w:rsidR="00D817CE" w:rsidRPr="007700C1" w14:paraId="05BDA2AD" w14:textId="77777777" w:rsidTr="008D34E6">
        <w:trPr>
          <w:trHeight w:val="264"/>
        </w:trPr>
        <w:tc>
          <w:tcPr>
            <w:tcW w:w="527" w:type="pct"/>
            <w:noWrap/>
            <w:vAlign w:val="center"/>
            <w:hideMark/>
          </w:tcPr>
          <w:p w14:paraId="2B4E8E6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lastRenderedPageBreak/>
              <w:t>Xingyang City</w:t>
            </w:r>
          </w:p>
        </w:tc>
        <w:tc>
          <w:tcPr>
            <w:tcW w:w="719" w:type="pct"/>
            <w:noWrap/>
            <w:vAlign w:val="center"/>
            <w:hideMark/>
          </w:tcPr>
          <w:p w14:paraId="7FBAC43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Zhonggang Village</w:t>
            </w:r>
          </w:p>
        </w:tc>
        <w:tc>
          <w:tcPr>
            <w:tcW w:w="356" w:type="pct"/>
            <w:noWrap/>
            <w:vAlign w:val="center"/>
            <w:hideMark/>
          </w:tcPr>
          <w:p w14:paraId="3B072D6E"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744</w:t>
            </w:r>
          </w:p>
        </w:tc>
        <w:tc>
          <w:tcPr>
            <w:tcW w:w="295" w:type="pct"/>
            <w:noWrap/>
            <w:vAlign w:val="center"/>
            <w:hideMark/>
          </w:tcPr>
          <w:p w14:paraId="1D66A3B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05A3534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652</w:t>
            </w:r>
          </w:p>
        </w:tc>
        <w:tc>
          <w:tcPr>
            <w:tcW w:w="356" w:type="pct"/>
            <w:noWrap/>
            <w:vAlign w:val="center"/>
            <w:hideMark/>
          </w:tcPr>
          <w:p w14:paraId="65BEED03"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092</w:t>
            </w:r>
          </w:p>
        </w:tc>
        <w:tc>
          <w:tcPr>
            <w:tcW w:w="295" w:type="pct"/>
            <w:noWrap/>
            <w:vAlign w:val="center"/>
            <w:hideMark/>
          </w:tcPr>
          <w:p w14:paraId="68976F9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80</w:t>
            </w:r>
          </w:p>
        </w:tc>
        <w:tc>
          <w:tcPr>
            <w:tcW w:w="295" w:type="pct"/>
            <w:noWrap/>
            <w:vAlign w:val="center"/>
            <w:hideMark/>
          </w:tcPr>
          <w:p w14:paraId="14A0FC74"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358</w:t>
            </w:r>
          </w:p>
        </w:tc>
        <w:tc>
          <w:tcPr>
            <w:tcW w:w="391" w:type="pct"/>
            <w:noWrap/>
            <w:vAlign w:val="center"/>
            <w:hideMark/>
          </w:tcPr>
          <w:p w14:paraId="7F01A6A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7D62936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744</w:t>
            </w:r>
          </w:p>
        </w:tc>
        <w:tc>
          <w:tcPr>
            <w:tcW w:w="295" w:type="pct"/>
            <w:noWrap/>
            <w:vAlign w:val="center"/>
            <w:hideMark/>
          </w:tcPr>
          <w:p w14:paraId="49BDCEA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98</w:t>
            </w:r>
          </w:p>
        </w:tc>
        <w:tc>
          <w:tcPr>
            <w:tcW w:w="295" w:type="pct"/>
            <w:noWrap/>
            <w:vAlign w:val="center"/>
            <w:hideMark/>
          </w:tcPr>
          <w:p w14:paraId="11AEB13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50</w:t>
            </w:r>
          </w:p>
        </w:tc>
        <w:tc>
          <w:tcPr>
            <w:tcW w:w="295" w:type="pct"/>
            <w:noWrap/>
            <w:vAlign w:val="center"/>
            <w:hideMark/>
          </w:tcPr>
          <w:p w14:paraId="75D17A2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0" w:type="pct"/>
            <w:noWrap/>
            <w:vAlign w:val="center"/>
            <w:hideMark/>
          </w:tcPr>
          <w:p w14:paraId="0048D91B"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596</w:t>
            </w:r>
          </w:p>
        </w:tc>
      </w:tr>
      <w:tr w:rsidR="00D817CE" w:rsidRPr="007700C1" w14:paraId="2D81E851" w14:textId="77777777" w:rsidTr="008D34E6">
        <w:trPr>
          <w:trHeight w:val="264"/>
        </w:trPr>
        <w:tc>
          <w:tcPr>
            <w:tcW w:w="527" w:type="pct"/>
            <w:noWrap/>
            <w:vAlign w:val="center"/>
            <w:hideMark/>
          </w:tcPr>
          <w:p w14:paraId="57166D5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Zhongmu County</w:t>
            </w:r>
          </w:p>
        </w:tc>
        <w:tc>
          <w:tcPr>
            <w:tcW w:w="719" w:type="pct"/>
            <w:noWrap/>
            <w:vAlign w:val="center"/>
            <w:hideMark/>
          </w:tcPr>
          <w:p w14:paraId="126E5893"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Huizhuang Village</w:t>
            </w:r>
          </w:p>
        </w:tc>
        <w:tc>
          <w:tcPr>
            <w:tcW w:w="356" w:type="pct"/>
            <w:noWrap/>
            <w:vAlign w:val="center"/>
            <w:hideMark/>
          </w:tcPr>
          <w:p w14:paraId="2E48AD2F"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w:t>
            </w:r>
            <w:r>
              <w:rPr>
                <w:sz w:val="18"/>
                <w:szCs w:val="18"/>
              </w:rPr>
              <w:t>,</w:t>
            </w:r>
            <w:r w:rsidRPr="007700C1">
              <w:rPr>
                <w:sz w:val="18"/>
                <w:szCs w:val="18"/>
              </w:rPr>
              <w:t>965</w:t>
            </w:r>
          </w:p>
        </w:tc>
        <w:tc>
          <w:tcPr>
            <w:tcW w:w="295" w:type="pct"/>
            <w:noWrap/>
            <w:vAlign w:val="center"/>
            <w:hideMark/>
          </w:tcPr>
          <w:p w14:paraId="3528BD3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76F0ACD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w:t>
            </w:r>
            <w:r>
              <w:rPr>
                <w:sz w:val="18"/>
                <w:szCs w:val="18"/>
              </w:rPr>
              <w:t>,</w:t>
            </w:r>
            <w:r w:rsidRPr="007700C1">
              <w:rPr>
                <w:sz w:val="18"/>
                <w:szCs w:val="18"/>
              </w:rPr>
              <w:t>965</w:t>
            </w:r>
          </w:p>
        </w:tc>
        <w:tc>
          <w:tcPr>
            <w:tcW w:w="356" w:type="pct"/>
            <w:noWrap/>
            <w:vAlign w:val="center"/>
            <w:hideMark/>
          </w:tcPr>
          <w:p w14:paraId="0A23B29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1686EF59"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5198EE6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391" w:type="pct"/>
            <w:noWrap/>
            <w:vAlign w:val="center"/>
            <w:hideMark/>
          </w:tcPr>
          <w:p w14:paraId="72FF447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45F2F2B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085</w:t>
            </w:r>
          </w:p>
        </w:tc>
        <w:tc>
          <w:tcPr>
            <w:tcW w:w="295" w:type="pct"/>
            <w:noWrap/>
            <w:vAlign w:val="center"/>
            <w:hideMark/>
          </w:tcPr>
          <w:p w14:paraId="1455E34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w:t>
            </w:r>
            <w:r>
              <w:rPr>
                <w:sz w:val="18"/>
                <w:szCs w:val="18"/>
              </w:rPr>
              <w:t>,</w:t>
            </w:r>
            <w:r w:rsidRPr="007700C1">
              <w:rPr>
                <w:sz w:val="18"/>
                <w:szCs w:val="18"/>
              </w:rPr>
              <w:t>880</w:t>
            </w:r>
          </w:p>
        </w:tc>
        <w:tc>
          <w:tcPr>
            <w:tcW w:w="295" w:type="pct"/>
            <w:noWrap/>
            <w:vAlign w:val="center"/>
            <w:hideMark/>
          </w:tcPr>
          <w:p w14:paraId="3DFD9069"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4399CFA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689</w:t>
            </w:r>
          </w:p>
        </w:tc>
        <w:tc>
          <w:tcPr>
            <w:tcW w:w="290" w:type="pct"/>
            <w:noWrap/>
            <w:vAlign w:val="center"/>
            <w:hideMark/>
          </w:tcPr>
          <w:p w14:paraId="7EC02CC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r>
      <w:tr w:rsidR="00D817CE" w:rsidRPr="007700C1" w14:paraId="02B53CC2" w14:textId="77777777" w:rsidTr="008D34E6">
        <w:trPr>
          <w:trHeight w:val="264"/>
        </w:trPr>
        <w:tc>
          <w:tcPr>
            <w:tcW w:w="527" w:type="pct"/>
            <w:noWrap/>
            <w:vAlign w:val="center"/>
            <w:hideMark/>
          </w:tcPr>
          <w:p w14:paraId="6BBA3D2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Zhongmu County</w:t>
            </w:r>
          </w:p>
        </w:tc>
        <w:tc>
          <w:tcPr>
            <w:tcW w:w="719" w:type="pct"/>
            <w:noWrap/>
            <w:vAlign w:val="center"/>
            <w:hideMark/>
          </w:tcPr>
          <w:p w14:paraId="62C9A15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Liangjiacun Village</w:t>
            </w:r>
          </w:p>
        </w:tc>
        <w:tc>
          <w:tcPr>
            <w:tcW w:w="356" w:type="pct"/>
            <w:noWrap/>
            <w:vAlign w:val="center"/>
            <w:hideMark/>
          </w:tcPr>
          <w:p w14:paraId="6C3F773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900</w:t>
            </w:r>
          </w:p>
        </w:tc>
        <w:tc>
          <w:tcPr>
            <w:tcW w:w="295" w:type="pct"/>
            <w:noWrap/>
            <w:vAlign w:val="center"/>
            <w:hideMark/>
          </w:tcPr>
          <w:p w14:paraId="59CD9FC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40772F4B"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w:t>
            </w:r>
            <w:r>
              <w:rPr>
                <w:sz w:val="18"/>
                <w:szCs w:val="18"/>
              </w:rPr>
              <w:t>,</w:t>
            </w:r>
            <w:r w:rsidRPr="007700C1">
              <w:rPr>
                <w:sz w:val="18"/>
                <w:szCs w:val="18"/>
              </w:rPr>
              <w:t>900</w:t>
            </w:r>
          </w:p>
        </w:tc>
        <w:tc>
          <w:tcPr>
            <w:tcW w:w="356" w:type="pct"/>
            <w:noWrap/>
            <w:vAlign w:val="center"/>
            <w:hideMark/>
          </w:tcPr>
          <w:p w14:paraId="375E2B36"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32AC7DB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1E600A8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w:t>
            </w:r>
            <w:r>
              <w:rPr>
                <w:sz w:val="18"/>
                <w:szCs w:val="18"/>
              </w:rPr>
              <w:t>,</w:t>
            </w:r>
            <w:r w:rsidRPr="007700C1">
              <w:rPr>
                <w:sz w:val="18"/>
                <w:szCs w:val="18"/>
              </w:rPr>
              <w:t>300</w:t>
            </w:r>
          </w:p>
        </w:tc>
        <w:tc>
          <w:tcPr>
            <w:tcW w:w="391" w:type="pct"/>
            <w:noWrap/>
            <w:vAlign w:val="center"/>
            <w:hideMark/>
          </w:tcPr>
          <w:p w14:paraId="657FF11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7850233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260</w:t>
            </w:r>
          </w:p>
        </w:tc>
        <w:tc>
          <w:tcPr>
            <w:tcW w:w="295" w:type="pct"/>
            <w:noWrap/>
            <w:vAlign w:val="center"/>
            <w:hideMark/>
          </w:tcPr>
          <w:p w14:paraId="3562FEF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700</w:t>
            </w:r>
          </w:p>
        </w:tc>
        <w:tc>
          <w:tcPr>
            <w:tcW w:w="295" w:type="pct"/>
            <w:noWrap/>
            <w:vAlign w:val="center"/>
            <w:hideMark/>
          </w:tcPr>
          <w:p w14:paraId="31DC46C9"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50</w:t>
            </w:r>
          </w:p>
        </w:tc>
        <w:tc>
          <w:tcPr>
            <w:tcW w:w="295" w:type="pct"/>
            <w:noWrap/>
            <w:vAlign w:val="center"/>
            <w:hideMark/>
          </w:tcPr>
          <w:p w14:paraId="6A946CE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0" w:type="pct"/>
            <w:noWrap/>
            <w:vAlign w:val="center"/>
            <w:hideMark/>
          </w:tcPr>
          <w:p w14:paraId="5B23AD1E"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200</w:t>
            </w:r>
          </w:p>
        </w:tc>
      </w:tr>
      <w:tr w:rsidR="00D817CE" w:rsidRPr="007700C1" w14:paraId="520A8C22" w14:textId="77777777" w:rsidTr="008D34E6">
        <w:trPr>
          <w:trHeight w:val="264"/>
        </w:trPr>
        <w:tc>
          <w:tcPr>
            <w:tcW w:w="527" w:type="pct"/>
            <w:noWrap/>
            <w:vAlign w:val="center"/>
            <w:hideMark/>
          </w:tcPr>
          <w:p w14:paraId="7DE87E51"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Zhongmu County</w:t>
            </w:r>
          </w:p>
        </w:tc>
        <w:tc>
          <w:tcPr>
            <w:tcW w:w="719" w:type="pct"/>
            <w:noWrap/>
            <w:vAlign w:val="center"/>
            <w:hideMark/>
          </w:tcPr>
          <w:p w14:paraId="5B42F13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Xiaowangzhuang Village</w:t>
            </w:r>
          </w:p>
        </w:tc>
        <w:tc>
          <w:tcPr>
            <w:tcW w:w="356" w:type="pct"/>
            <w:noWrap/>
            <w:vAlign w:val="center"/>
            <w:hideMark/>
          </w:tcPr>
          <w:p w14:paraId="322C012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w:t>
            </w:r>
            <w:r>
              <w:rPr>
                <w:sz w:val="18"/>
                <w:szCs w:val="18"/>
              </w:rPr>
              <w:t>,</w:t>
            </w:r>
            <w:r w:rsidRPr="007700C1">
              <w:rPr>
                <w:sz w:val="18"/>
                <w:szCs w:val="18"/>
              </w:rPr>
              <w:t>230</w:t>
            </w:r>
          </w:p>
        </w:tc>
        <w:tc>
          <w:tcPr>
            <w:tcW w:w="295" w:type="pct"/>
            <w:noWrap/>
            <w:vAlign w:val="center"/>
            <w:hideMark/>
          </w:tcPr>
          <w:p w14:paraId="5D35F86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7A879E8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w:t>
            </w:r>
            <w:r>
              <w:rPr>
                <w:sz w:val="18"/>
                <w:szCs w:val="18"/>
              </w:rPr>
              <w:t>,</w:t>
            </w:r>
            <w:r w:rsidRPr="007700C1">
              <w:rPr>
                <w:sz w:val="18"/>
                <w:szCs w:val="18"/>
              </w:rPr>
              <w:t>230</w:t>
            </w:r>
          </w:p>
        </w:tc>
        <w:tc>
          <w:tcPr>
            <w:tcW w:w="356" w:type="pct"/>
            <w:noWrap/>
            <w:vAlign w:val="center"/>
            <w:hideMark/>
          </w:tcPr>
          <w:p w14:paraId="3FDA48DC"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3429FE4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60</w:t>
            </w:r>
          </w:p>
        </w:tc>
        <w:tc>
          <w:tcPr>
            <w:tcW w:w="295" w:type="pct"/>
            <w:noWrap/>
            <w:vAlign w:val="center"/>
            <w:hideMark/>
          </w:tcPr>
          <w:p w14:paraId="4A0BF7C0"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180</w:t>
            </w:r>
          </w:p>
        </w:tc>
        <w:tc>
          <w:tcPr>
            <w:tcW w:w="391" w:type="pct"/>
            <w:noWrap/>
            <w:vAlign w:val="center"/>
            <w:hideMark/>
          </w:tcPr>
          <w:p w14:paraId="482C6F6B"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c>
          <w:tcPr>
            <w:tcW w:w="295" w:type="pct"/>
            <w:noWrap/>
            <w:vAlign w:val="center"/>
            <w:hideMark/>
          </w:tcPr>
          <w:p w14:paraId="6BBB4093"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800</w:t>
            </w:r>
          </w:p>
        </w:tc>
        <w:tc>
          <w:tcPr>
            <w:tcW w:w="295" w:type="pct"/>
            <w:noWrap/>
            <w:vAlign w:val="center"/>
            <w:hideMark/>
          </w:tcPr>
          <w:p w14:paraId="09A9260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w:t>
            </w:r>
            <w:r>
              <w:rPr>
                <w:sz w:val="18"/>
                <w:szCs w:val="18"/>
              </w:rPr>
              <w:t>,</w:t>
            </w:r>
            <w:r w:rsidRPr="007700C1">
              <w:rPr>
                <w:sz w:val="18"/>
                <w:szCs w:val="18"/>
              </w:rPr>
              <w:t>240</w:t>
            </w:r>
          </w:p>
        </w:tc>
        <w:tc>
          <w:tcPr>
            <w:tcW w:w="295" w:type="pct"/>
            <w:noWrap/>
            <w:vAlign w:val="center"/>
            <w:hideMark/>
          </w:tcPr>
          <w:p w14:paraId="392510FE"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300</w:t>
            </w:r>
          </w:p>
        </w:tc>
        <w:tc>
          <w:tcPr>
            <w:tcW w:w="295" w:type="pct"/>
            <w:noWrap/>
            <w:vAlign w:val="center"/>
            <w:hideMark/>
          </w:tcPr>
          <w:p w14:paraId="5E09C56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120</w:t>
            </w:r>
          </w:p>
        </w:tc>
        <w:tc>
          <w:tcPr>
            <w:tcW w:w="290" w:type="pct"/>
            <w:noWrap/>
            <w:vAlign w:val="center"/>
            <w:hideMark/>
          </w:tcPr>
          <w:p w14:paraId="37E7C8AE"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w:t>
            </w:r>
          </w:p>
        </w:tc>
      </w:tr>
      <w:tr w:rsidR="00D817CE" w:rsidRPr="007700C1" w14:paraId="07AF754C" w14:textId="77777777" w:rsidTr="008D34E6">
        <w:trPr>
          <w:trHeight w:val="264"/>
        </w:trPr>
        <w:tc>
          <w:tcPr>
            <w:tcW w:w="527" w:type="pct"/>
            <w:noWrap/>
            <w:vAlign w:val="center"/>
            <w:hideMark/>
          </w:tcPr>
          <w:p w14:paraId="79AED4C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Total</w:t>
            </w:r>
          </w:p>
        </w:tc>
        <w:tc>
          <w:tcPr>
            <w:tcW w:w="719" w:type="pct"/>
            <w:noWrap/>
            <w:vAlign w:val="center"/>
            <w:hideMark/>
          </w:tcPr>
          <w:p w14:paraId="4325F418" w14:textId="77777777" w:rsidR="00D817CE" w:rsidRPr="007700C1" w:rsidRDefault="00D817CE" w:rsidP="008D34E6">
            <w:pPr>
              <w:adjustRightInd w:val="0"/>
              <w:snapToGrid w:val="0"/>
              <w:spacing w:line="240" w:lineRule="auto"/>
              <w:ind w:firstLineChars="0" w:firstLine="0"/>
              <w:jc w:val="center"/>
              <w:rPr>
                <w:sz w:val="18"/>
                <w:szCs w:val="18"/>
              </w:rPr>
            </w:pPr>
          </w:p>
        </w:tc>
        <w:tc>
          <w:tcPr>
            <w:tcW w:w="356" w:type="pct"/>
            <w:noWrap/>
            <w:vAlign w:val="center"/>
            <w:hideMark/>
          </w:tcPr>
          <w:p w14:paraId="221204E0"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42</w:t>
            </w:r>
            <w:r>
              <w:rPr>
                <w:sz w:val="18"/>
                <w:szCs w:val="18"/>
              </w:rPr>
              <w:t>,</w:t>
            </w:r>
            <w:r w:rsidRPr="007700C1">
              <w:rPr>
                <w:sz w:val="18"/>
                <w:szCs w:val="18"/>
              </w:rPr>
              <w:t>675.26</w:t>
            </w:r>
          </w:p>
        </w:tc>
        <w:tc>
          <w:tcPr>
            <w:tcW w:w="295" w:type="pct"/>
            <w:noWrap/>
            <w:vAlign w:val="center"/>
            <w:hideMark/>
          </w:tcPr>
          <w:p w14:paraId="2851DC2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45</w:t>
            </w:r>
          </w:p>
        </w:tc>
        <w:tc>
          <w:tcPr>
            <w:tcW w:w="295" w:type="pct"/>
            <w:noWrap/>
            <w:vAlign w:val="center"/>
            <w:hideMark/>
          </w:tcPr>
          <w:p w14:paraId="677737F4"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19</w:t>
            </w:r>
            <w:r>
              <w:rPr>
                <w:sz w:val="18"/>
                <w:szCs w:val="18"/>
              </w:rPr>
              <w:t>,</w:t>
            </w:r>
            <w:r w:rsidRPr="007700C1">
              <w:rPr>
                <w:sz w:val="18"/>
                <w:szCs w:val="18"/>
              </w:rPr>
              <w:t>635</w:t>
            </w:r>
          </w:p>
        </w:tc>
        <w:tc>
          <w:tcPr>
            <w:tcW w:w="356" w:type="pct"/>
            <w:noWrap/>
            <w:vAlign w:val="center"/>
            <w:hideMark/>
          </w:tcPr>
          <w:p w14:paraId="63AA748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22</w:t>
            </w:r>
            <w:r>
              <w:rPr>
                <w:sz w:val="18"/>
                <w:szCs w:val="18"/>
              </w:rPr>
              <w:t>,</w:t>
            </w:r>
            <w:r w:rsidRPr="007700C1">
              <w:rPr>
                <w:sz w:val="18"/>
                <w:szCs w:val="18"/>
              </w:rPr>
              <w:t>995.26</w:t>
            </w:r>
          </w:p>
        </w:tc>
        <w:tc>
          <w:tcPr>
            <w:tcW w:w="295" w:type="pct"/>
            <w:noWrap/>
            <w:vAlign w:val="center"/>
            <w:hideMark/>
          </w:tcPr>
          <w:p w14:paraId="1D45B75D"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w:t>
            </w:r>
            <w:r>
              <w:rPr>
                <w:sz w:val="18"/>
                <w:szCs w:val="18"/>
              </w:rPr>
              <w:t>,</w:t>
            </w:r>
            <w:r w:rsidRPr="007700C1">
              <w:rPr>
                <w:sz w:val="18"/>
                <w:szCs w:val="18"/>
              </w:rPr>
              <w:t>485</w:t>
            </w:r>
          </w:p>
        </w:tc>
        <w:tc>
          <w:tcPr>
            <w:tcW w:w="295" w:type="pct"/>
            <w:noWrap/>
            <w:vAlign w:val="center"/>
            <w:hideMark/>
          </w:tcPr>
          <w:p w14:paraId="16982D79"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58</w:t>
            </w:r>
            <w:r>
              <w:rPr>
                <w:sz w:val="18"/>
                <w:szCs w:val="18"/>
              </w:rPr>
              <w:t>,</w:t>
            </w:r>
            <w:r w:rsidRPr="007700C1">
              <w:rPr>
                <w:sz w:val="18"/>
                <w:szCs w:val="18"/>
              </w:rPr>
              <w:t>491</w:t>
            </w:r>
          </w:p>
        </w:tc>
        <w:tc>
          <w:tcPr>
            <w:tcW w:w="391" w:type="pct"/>
            <w:noWrap/>
            <w:vAlign w:val="center"/>
            <w:hideMark/>
          </w:tcPr>
          <w:p w14:paraId="671547C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12</w:t>
            </w:r>
          </w:p>
        </w:tc>
        <w:tc>
          <w:tcPr>
            <w:tcW w:w="295" w:type="pct"/>
            <w:noWrap/>
            <w:vAlign w:val="center"/>
            <w:hideMark/>
          </w:tcPr>
          <w:p w14:paraId="366EBE49"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25</w:t>
            </w:r>
            <w:r>
              <w:rPr>
                <w:sz w:val="18"/>
                <w:szCs w:val="18"/>
              </w:rPr>
              <w:t>,</w:t>
            </w:r>
            <w:r w:rsidRPr="007700C1">
              <w:rPr>
                <w:sz w:val="18"/>
                <w:szCs w:val="18"/>
              </w:rPr>
              <w:t>195</w:t>
            </w:r>
          </w:p>
        </w:tc>
        <w:tc>
          <w:tcPr>
            <w:tcW w:w="295" w:type="pct"/>
            <w:noWrap/>
            <w:vAlign w:val="center"/>
            <w:hideMark/>
          </w:tcPr>
          <w:p w14:paraId="5186C412"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17</w:t>
            </w:r>
            <w:r>
              <w:rPr>
                <w:sz w:val="18"/>
                <w:szCs w:val="18"/>
              </w:rPr>
              <w:t>,</w:t>
            </w:r>
            <w:r w:rsidRPr="007700C1">
              <w:rPr>
                <w:sz w:val="18"/>
                <w:szCs w:val="18"/>
              </w:rPr>
              <w:t>393</w:t>
            </w:r>
          </w:p>
        </w:tc>
        <w:tc>
          <w:tcPr>
            <w:tcW w:w="295" w:type="pct"/>
            <w:noWrap/>
            <w:vAlign w:val="center"/>
            <w:hideMark/>
          </w:tcPr>
          <w:p w14:paraId="3A1CC04E"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2</w:t>
            </w:r>
            <w:r>
              <w:rPr>
                <w:sz w:val="18"/>
                <w:szCs w:val="18"/>
              </w:rPr>
              <w:t>,</w:t>
            </w:r>
            <w:r w:rsidRPr="007700C1">
              <w:rPr>
                <w:sz w:val="18"/>
                <w:szCs w:val="18"/>
              </w:rPr>
              <w:t>580</w:t>
            </w:r>
          </w:p>
        </w:tc>
        <w:tc>
          <w:tcPr>
            <w:tcW w:w="295" w:type="pct"/>
            <w:noWrap/>
            <w:vAlign w:val="center"/>
            <w:hideMark/>
          </w:tcPr>
          <w:p w14:paraId="7C0A3B09"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859</w:t>
            </w:r>
          </w:p>
        </w:tc>
        <w:tc>
          <w:tcPr>
            <w:tcW w:w="290" w:type="pct"/>
            <w:noWrap/>
            <w:vAlign w:val="center"/>
            <w:hideMark/>
          </w:tcPr>
          <w:p w14:paraId="2F87CC25"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3</w:t>
            </w:r>
            <w:r>
              <w:rPr>
                <w:sz w:val="18"/>
                <w:szCs w:val="18"/>
              </w:rPr>
              <w:t>,</w:t>
            </w:r>
            <w:r w:rsidRPr="007700C1">
              <w:rPr>
                <w:sz w:val="18"/>
                <w:szCs w:val="18"/>
              </w:rPr>
              <w:t>232</w:t>
            </w:r>
          </w:p>
        </w:tc>
      </w:tr>
      <w:tr w:rsidR="00D817CE" w:rsidRPr="007700C1" w14:paraId="01ACBDC0" w14:textId="77777777" w:rsidTr="008D34E6">
        <w:trPr>
          <w:trHeight w:val="264"/>
        </w:trPr>
        <w:tc>
          <w:tcPr>
            <w:tcW w:w="527" w:type="pct"/>
            <w:noWrap/>
            <w:vAlign w:val="center"/>
            <w:hideMark/>
          </w:tcPr>
          <w:p w14:paraId="71338D84"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Per capita</w:t>
            </w:r>
          </w:p>
        </w:tc>
        <w:tc>
          <w:tcPr>
            <w:tcW w:w="719" w:type="pct"/>
            <w:noWrap/>
            <w:vAlign w:val="center"/>
            <w:hideMark/>
          </w:tcPr>
          <w:p w14:paraId="61C907E6" w14:textId="77777777" w:rsidR="00D817CE" w:rsidRPr="007700C1" w:rsidRDefault="00D817CE" w:rsidP="008D34E6">
            <w:pPr>
              <w:adjustRightInd w:val="0"/>
              <w:snapToGrid w:val="0"/>
              <w:spacing w:line="240" w:lineRule="auto"/>
              <w:ind w:firstLineChars="0" w:firstLine="0"/>
              <w:jc w:val="center"/>
              <w:rPr>
                <w:sz w:val="18"/>
                <w:szCs w:val="18"/>
              </w:rPr>
            </w:pPr>
          </w:p>
        </w:tc>
        <w:tc>
          <w:tcPr>
            <w:tcW w:w="356" w:type="pct"/>
            <w:noWrap/>
            <w:vAlign w:val="center"/>
            <w:hideMark/>
          </w:tcPr>
          <w:p w14:paraId="7840E1A3"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0.983</w:t>
            </w:r>
          </w:p>
        </w:tc>
        <w:tc>
          <w:tcPr>
            <w:tcW w:w="295" w:type="pct"/>
            <w:noWrap/>
            <w:vAlign w:val="center"/>
            <w:hideMark/>
          </w:tcPr>
          <w:p w14:paraId="6C1D174F"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0.001</w:t>
            </w:r>
          </w:p>
        </w:tc>
        <w:tc>
          <w:tcPr>
            <w:tcW w:w="295" w:type="pct"/>
            <w:noWrap/>
            <w:vAlign w:val="center"/>
            <w:hideMark/>
          </w:tcPr>
          <w:p w14:paraId="33141D86"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0.452</w:t>
            </w:r>
          </w:p>
        </w:tc>
        <w:tc>
          <w:tcPr>
            <w:tcW w:w="356" w:type="pct"/>
            <w:noWrap/>
            <w:vAlign w:val="center"/>
            <w:hideMark/>
          </w:tcPr>
          <w:p w14:paraId="25BD5FD8"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0.530</w:t>
            </w:r>
          </w:p>
        </w:tc>
        <w:tc>
          <w:tcPr>
            <w:tcW w:w="295" w:type="pct"/>
            <w:noWrap/>
            <w:vAlign w:val="center"/>
            <w:hideMark/>
          </w:tcPr>
          <w:p w14:paraId="6D12A3DA"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0.080</w:t>
            </w:r>
          </w:p>
        </w:tc>
        <w:tc>
          <w:tcPr>
            <w:tcW w:w="295" w:type="pct"/>
            <w:noWrap/>
            <w:vAlign w:val="center"/>
            <w:hideMark/>
          </w:tcPr>
          <w:p w14:paraId="7F24DFD9"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1.347</w:t>
            </w:r>
          </w:p>
        </w:tc>
        <w:tc>
          <w:tcPr>
            <w:tcW w:w="391" w:type="pct"/>
            <w:noWrap/>
            <w:vAlign w:val="center"/>
            <w:hideMark/>
          </w:tcPr>
          <w:p w14:paraId="44AC7933"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0.0003</w:t>
            </w:r>
          </w:p>
        </w:tc>
        <w:tc>
          <w:tcPr>
            <w:tcW w:w="295" w:type="pct"/>
            <w:noWrap/>
            <w:vAlign w:val="center"/>
            <w:hideMark/>
          </w:tcPr>
          <w:p w14:paraId="27B26CA0"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0.580</w:t>
            </w:r>
          </w:p>
        </w:tc>
        <w:tc>
          <w:tcPr>
            <w:tcW w:w="295" w:type="pct"/>
            <w:noWrap/>
            <w:vAlign w:val="center"/>
            <w:hideMark/>
          </w:tcPr>
          <w:p w14:paraId="02FDFA77"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0.401</w:t>
            </w:r>
          </w:p>
        </w:tc>
        <w:tc>
          <w:tcPr>
            <w:tcW w:w="295" w:type="pct"/>
            <w:noWrap/>
            <w:vAlign w:val="center"/>
            <w:hideMark/>
          </w:tcPr>
          <w:p w14:paraId="647E4D84"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0.059</w:t>
            </w:r>
          </w:p>
        </w:tc>
        <w:tc>
          <w:tcPr>
            <w:tcW w:w="295" w:type="pct"/>
            <w:noWrap/>
            <w:vAlign w:val="center"/>
            <w:hideMark/>
          </w:tcPr>
          <w:p w14:paraId="5C70BA30"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0.020</w:t>
            </w:r>
          </w:p>
        </w:tc>
        <w:tc>
          <w:tcPr>
            <w:tcW w:w="290" w:type="pct"/>
            <w:noWrap/>
            <w:vAlign w:val="center"/>
            <w:hideMark/>
          </w:tcPr>
          <w:p w14:paraId="6BA3B03B" w14:textId="77777777" w:rsidR="00D817CE" w:rsidRPr="007700C1" w:rsidRDefault="00D817CE" w:rsidP="008D34E6">
            <w:pPr>
              <w:adjustRightInd w:val="0"/>
              <w:snapToGrid w:val="0"/>
              <w:spacing w:line="240" w:lineRule="auto"/>
              <w:ind w:firstLineChars="0" w:firstLine="0"/>
              <w:jc w:val="center"/>
              <w:rPr>
                <w:sz w:val="18"/>
                <w:szCs w:val="18"/>
              </w:rPr>
            </w:pPr>
            <w:r w:rsidRPr="007700C1">
              <w:rPr>
                <w:sz w:val="18"/>
                <w:szCs w:val="18"/>
              </w:rPr>
              <w:t>0.074</w:t>
            </w:r>
          </w:p>
        </w:tc>
      </w:tr>
    </w:tbl>
    <w:p w14:paraId="5AF81B08" w14:textId="77777777" w:rsidR="00D817CE" w:rsidRPr="00B56A4F" w:rsidRDefault="00D817CE" w:rsidP="00D817CE">
      <w:pPr>
        <w:pStyle w:val="a9"/>
        <w:keepNext/>
        <w:ind w:firstLine="480"/>
        <w:outlineLvl w:val="0"/>
      </w:pPr>
      <w:bookmarkStart w:id="395" w:name="_Toc100840911"/>
      <w:bookmarkStart w:id="396" w:name="_Toc102032445"/>
      <w:r w:rsidRPr="00901CD7">
        <w:t>Annexed</w:t>
      </w:r>
      <w:r>
        <w:t xml:space="preserve"> Table 3-3 Income and road conditions of sample villages</w:t>
      </w:r>
      <w:bookmarkEnd w:id="395"/>
      <w:bookmarkEnd w:id="396"/>
    </w:p>
    <w:tbl>
      <w:tblPr>
        <w:tblStyle w:val="78"/>
        <w:tblW w:w="5000" w:type="pct"/>
        <w:tblCellMar>
          <w:left w:w="0" w:type="dxa"/>
          <w:right w:w="0" w:type="dxa"/>
        </w:tblCellMar>
        <w:tblLook w:val="04A0" w:firstRow="1" w:lastRow="0" w:firstColumn="1" w:lastColumn="0" w:noHBand="0" w:noVBand="1"/>
      </w:tblPr>
      <w:tblGrid>
        <w:gridCol w:w="1306"/>
        <w:gridCol w:w="1850"/>
        <w:gridCol w:w="1067"/>
        <w:gridCol w:w="1140"/>
        <w:gridCol w:w="1031"/>
        <w:gridCol w:w="1031"/>
        <w:gridCol w:w="1031"/>
        <w:gridCol w:w="963"/>
        <w:gridCol w:w="1180"/>
        <w:gridCol w:w="1421"/>
        <w:gridCol w:w="1984"/>
      </w:tblGrid>
      <w:tr w:rsidR="00D817CE" w:rsidRPr="000755C7" w14:paraId="604DB87D" w14:textId="77777777" w:rsidTr="008D34E6">
        <w:trPr>
          <w:cnfStyle w:val="100000000000" w:firstRow="1" w:lastRow="0" w:firstColumn="0" w:lastColumn="0" w:oddVBand="0" w:evenVBand="0" w:oddHBand="0" w:evenHBand="0" w:firstRowFirstColumn="0" w:firstRowLastColumn="0" w:lastRowFirstColumn="0" w:lastRowLastColumn="0"/>
          <w:trHeight w:val="780"/>
          <w:tblHeader/>
        </w:trPr>
        <w:tc>
          <w:tcPr>
            <w:tcW w:w="466" w:type="pct"/>
            <w:vAlign w:val="center"/>
            <w:hideMark/>
          </w:tcPr>
          <w:p w14:paraId="7B31E928" w14:textId="77777777" w:rsidR="00D817CE" w:rsidRPr="000755C7" w:rsidRDefault="00D817CE" w:rsidP="008D34E6">
            <w:pPr>
              <w:snapToGrid w:val="0"/>
              <w:spacing w:line="240" w:lineRule="auto"/>
              <w:ind w:firstLineChars="0" w:firstLine="0"/>
              <w:jc w:val="center"/>
              <w:rPr>
                <w:b/>
                <w:sz w:val="18"/>
                <w:szCs w:val="18"/>
              </w:rPr>
            </w:pPr>
            <w:r w:rsidRPr="000755C7">
              <w:rPr>
                <w:caps w:val="0"/>
                <w:sz w:val="18"/>
                <w:szCs w:val="18"/>
              </w:rPr>
              <w:t>County/city</w:t>
            </w:r>
          </w:p>
        </w:tc>
        <w:tc>
          <w:tcPr>
            <w:tcW w:w="656" w:type="pct"/>
            <w:vAlign w:val="center"/>
            <w:hideMark/>
          </w:tcPr>
          <w:p w14:paraId="44CA9FEA" w14:textId="77777777" w:rsidR="00D817CE" w:rsidRPr="000755C7" w:rsidRDefault="00D817CE" w:rsidP="008D34E6">
            <w:pPr>
              <w:snapToGrid w:val="0"/>
              <w:spacing w:line="240" w:lineRule="auto"/>
              <w:ind w:firstLineChars="0" w:firstLine="0"/>
              <w:jc w:val="center"/>
              <w:rPr>
                <w:b/>
                <w:sz w:val="18"/>
                <w:szCs w:val="18"/>
              </w:rPr>
            </w:pPr>
            <w:r w:rsidRPr="000755C7">
              <w:rPr>
                <w:caps w:val="0"/>
                <w:sz w:val="18"/>
                <w:szCs w:val="18"/>
              </w:rPr>
              <w:t>Village</w:t>
            </w:r>
          </w:p>
        </w:tc>
        <w:tc>
          <w:tcPr>
            <w:tcW w:w="382" w:type="pct"/>
            <w:vAlign w:val="center"/>
            <w:hideMark/>
          </w:tcPr>
          <w:p w14:paraId="2C659B91" w14:textId="77777777" w:rsidR="00D817CE" w:rsidRPr="000755C7" w:rsidRDefault="00D817CE" w:rsidP="008D34E6">
            <w:pPr>
              <w:snapToGrid w:val="0"/>
              <w:spacing w:line="240" w:lineRule="auto"/>
              <w:ind w:firstLineChars="0" w:firstLine="0"/>
              <w:jc w:val="center"/>
              <w:rPr>
                <w:b/>
                <w:sz w:val="18"/>
                <w:szCs w:val="18"/>
              </w:rPr>
            </w:pPr>
            <w:r>
              <w:rPr>
                <w:caps w:val="0"/>
                <w:sz w:val="18"/>
                <w:szCs w:val="18"/>
              </w:rPr>
              <w:t>Total output value of a</w:t>
            </w:r>
            <w:r w:rsidRPr="000755C7">
              <w:rPr>
                <w:caps w:val="0"/>
                <w:sz w:val="18"/>
                <w:szCs w:val="18"/>
              </w:rPr>
              <w:t xml:space="preserve">gricultural and sideline </w:t>
            </w:r>
            <w:r>
              <w:rPr>
                <w:caps w:val="0"/>
                <w:sz w:val="18"/>
                <w:szCs w:val="18"/>
              </w:rPr>
              <w:t>industries</w:t>
            </w:r>
            <w:r w:rsidRPr="000755C7">
              <w:rPr>
                <w:caps w:val="0"/>
                <w:sz w:val="18"/>
                <w:szCs w:val="18"/>
              </w:rPr>
              <w:t xml:space="preserve"> (kg)</w:t>
            </w:r>
          </w:p>
        </w:tc>
        <w:tc>
          <w:tcPr>
            <w:tcW w:w="408" w:type="pct"/>
            <w:vAlign w:val="center"/>
            <w:hideMark/>
          </w:tcPr>
          <w:p w14:paraId="510DCF0F" w14:textId="77777777" w:rsidR="00D817CE" w:rsidRPr="000755C7" w:rsidRDefault="00D817CE" w:rsidP="008D34E6">
            <w:pPr>
              <w:snapToGrid w:val="0"/>
              <w:spacing w:line="240" w:lineRule="auto"/>
              <w:ind w:firstLineChars="0" w:firstLine="0"/>
              <w:jc w:val="center"/>
              <w:rPr>
                <w:sz w:val="18"/>
                <w:szCs w:val="18"/>
              </w:rPr>
            </w:pPr>
            <w:r w:rsidRPr="000755C7">
              <w:rPr>
                <w:caps w:val="0"/>
                <w:sz w:val="18"/>
                <w:szCs w:val="18"/>
              </w:rPr>
              <w:t>Agricultural production</w:t>
            </w:r>
          </w:p>
          <w:p w14:paraId="19CD53EF" w14:textId="77777777" w:rsidR="00D817CE" w:rsidRPr="000755C7" w:rsidRDefault="00D817CE" w:rsidP="008D34E6">
            <w:pPr>
              <w:snapToGrid w:val="0"/>
              <w:spacing w:line="240" w:lineRule="auto"/>
              <w:ind w:firstLineChars="0" w:firstLine="0"/>
              <w:jc w:val="center"/>
              <w:rPr>
                <w:b/>
                <w:sz w:val="18"/>
                <w:szCs w:val="18"/>
              </w:rPr>
            </w:pPr>
            <w:r w:rsidRPr="000755C7">
              <w:rPr>
                <w:caps w:val="0"/>
                <w:sz w:val="18"/>
                <w:szCs w:val="18"/>
              </w:rPr>
              <w:t>(</w:t>
            </w:r>
            <w:r>
              <w:rPr>
                <w:caps w:val="0"/>
                <w:sz w:val="18"/>
                <w:szCs w:val="18"/>
              </w:rPr>
              <w:t>RMB</w:t>
            </w:r>
            <w:r w:rsidRPr="000755C7">
              <w:rPr>
                <w:caps w:val="0"/>
                <w:sz w:val="18"/>
                <w:szCs w:val="18"/>
              </w:rPr>
              <w:t>10,000)</w:t>
            </w:r>
          </w:p>
        </w:tc>
        <w:tc>
          <w:tcPr>
            <w:tcW w:w="368" w:type="pct"/>
            <w:vAlign w:val="center"/>
            <w:hideMark/>
          </w:tcPr>
          <w:p w14:paraId="7519B75C" w14:textId="77777777" w:rsidR="00D817CE" w:rsidRPr="000755C7" w:rsidRDefault="00D817CE" w:rsidP="008D34E6">
            <w:pPr>
              <w:snapToGrid w:val="0"/>
              <w:spacing w:line="240" w:lineRule="auto"/>
              <w:ind w:firstLineChars="0" w:firstLine="0"/>
              <w:jc w:val="center"/>
              <w:rPr>
                <w:b/>
                <w:sz w:val="18"/>
                <w:szCs w:val="18"/>
              </w:rPr>
            </w:pPr>
            <w:r>
              <w:rPr>
                <w:caps w:val="0"/>
                <w:sz w:val="18"/>
                <w:szCs w:val="18"/>
              </w:rPr>
              <w:t>Ground f</w:t>
            </w:r>
            <w:r w:rsidRPr="000755C7">
              <w:rPr>
                <w:caps w:val="0"/>
                <w:sz w:val="18"/>
                <w:szCs w:val="18"/>
              </w:rPr>
              <w:t>arming (</w:t>
            </w:r>
            <w:r>
              <w:rPr>
                <w:caps w:val="0"/>
                <w:sz w:val="18"/>
                <w:szCs w:val="18"/>
              </w:rPr>
              <w:t>RMB</w:t>
            </w:r>
            <w:r w:rsidRPr="000755C7">
              <w:rPr>
                <w:caps w:val="0"/>
                <w:sz w:val="18"/>
                <w:szCs w:val="18"/>
              </w:rPr>
              <w:t>10,000)</w:t>
            </w:r>
          </w:p>
        </w:tc>
        <w:tc>
          <w:tcPr>
            <w:tcW w:w="368" w:type="pct"/>
            <w:vAlign w:val="center"/>
            <w:hideMark/>
          </w:tcPr>
          <w:p w14:paraId="769C45D2" w14:textId="77777777" w:rsidR="00D817CE" w:rsidRPr="000755C7" w:rsidRDefault="00D817CE" w:rsidP="008D34E6">
            <w:pPr>
              <w:snapToGrid w:val="0"/>
              <w:spacing w:line="240" w:lineRule="auto"/>
              <w:ind w:firstLineChars="0" w:firstLine="0"/>
              <w:jc w:val="center"/>
              <w:rPr>
                <w:b/>
                <w:sz w:val="18"/>
                <w:szCs w:val="18"/>
              </w:rPr>
            </w:pPr>
            <w:r w:rsidRPr="000755C7">
              <w:rPr>
                <w:caps w:val="0"/>
                <w:sz w:val="18"/>
                <w:szCs w:val="18"/>
              </w:rPr>
              <w:t>Aquaculture (</w:t>
            </w:r>
            <w:r>
              <w:rPr>
                <w:caps w:val="0"/>
                <w:sz w:val="18"/>
                <w:szCs w:val="18"/>
              </w:rPr>
              <w:t>RMB</w:t>
            </w:r>
            <w:r w:rsidRPr="000755C7">
              <w:rPr>
                <w:caps w:val="0"/>
                <w:sz w:val="18"/>
                <w:szCs w:val="18"/>
              </w:rPr>
              <w:t>10,000)</w:t>
            </w:r>
          </w:p>
        </w:tc>
        <w:tc>
          <w:tcPr>
            <w:tcW w:w="368" w:type="pct"/>
            <w:vAlign w:val="center"/>
            <w:hideMark/>
          </w:tcPr>
          <w:p w14:paraId="642F7DCD" w14:textId="77777777" w:rsidR="00D817CE" w:rsidRPr="000755C7" w:rsidRDefault="00D817CE" w:rsidP="008D34E6">
            <w:pPr>
              <w:snapToGrid w:val="0"/>
              <w:spacing w:line="240" w:lineRule="auto"/>
              <w:ind w:firstLineChars="0" w:firstLine="0"/>
              <w:jc w:val="center"/>
              <w:rPr>
                <w:b/>
                <w:sz w:val="18"/>
                <w:szCs w:val="18"/>
              </w:rPr>
            </w:pPr>
            <w:r w:rsidRPr="000755C7">
              <w:rPr>
                <w:caps w:val="0"/>
                <w:sz w:val="18"/>
                <w:szCs w:val="18"/>
              </w:rPr>
              <w:t xml:space="preserve">Industrial and sideline </w:t>
            </w:r>
            <w:r>
              <w:rPr>
                <w:caps w:val="0"/>
                <w:sz w:val="18"/>
                <w:szCs w:val="18"/>
              </w:rPr>
              <w:t>industries</w:t>
            </w:r>
            <w:r w:rsidRPr="000755C7">
              <w:rPr>
                <w:caps w:val="0"/>
                <w:sz w:val="18"/>
                <w:szCs w:val="18"/>
              </w:rPr>
              <w:t xml:space="preserve"> (</w:t>
            </w:r>
            <w:r>
              <w:rPr>
                <w:caps w:val="0"/>
                <w:sz w:val="18"/>
                <w:szCs w:val="18"/>
              </w:rPr>
              <w:t>RMB</w:t>
            </w:r>
            <w:r w:rsidRPr="000755C7">
              <w:rPr>
                <w:caps w:val="0"/>
                <w:sz w:val="18"/>
                <w:szCs w:val="18"/>
              </w:rPr>
              <w:t>10,000)</w:t>
            </w:r>
          </w:p>
        </w:tc>
        <w:tc>
          <w:tcPr>
            <w:tcW w:w="345" w:type="pct"/>
            <w:vAlign w:val="center"/>
            <w:hideMark/>
          </w:tcPr>
          <w:p w14:paraId="0CFA0CB3" w14:textId="77777777" w:rsidR="00D817CE" w:rsidRPr="000755C7" w:rsidRDefault="00D817CE" w:rsidP="008D34E6">
            <w:pPr>
              <w:snapToGrid w:val="0"/>
              <w:spacing w:line="240" w:lineRule="auto"/>
              <w:ind w:firstLineChars="0" w:firstLine="0"/>
              <w:jc w:val="center"/>
              <w:rPr>
                <w:b/>
                <w:sz w:val="18"/>
                <w:szCs w:val="18"/>
              </w:rPr>
            </w:pPr>
            <w:r w:rsidRPr="000755C7">
              <w:rPr>
                <w:caps w:val="0"/>
                <w:sz w:val="18"/>
                <w:szCs w:val="18"/>
              </w:rPr>
              <w:t xml:space="preserve">Per capita net income </w:t>
            </w:r>
            <w:r>
              <w:rPr>
                <w:caps w:val="0"/>
                <w:sz w:val="18"/>
                <w:szCs w:val="18"/>
              </w:rPr>
              <w:t xml:space="preserve">in the whole village </w:t>
            </w:r>
            <w:r w:rsidRPr="000755C7">
              <w:rPr>
                <w:caps w:val="0"/>
                <w:sz w:val="18"/>
                <w:szCs w:val="18"/>
              </w:rPr>
              <w:t>(yuan)</w:t>
            </w:r>
          </w:p>
        </w:tc>
        <w:tc>
          <w:tcPr>
            <w:tcW w:w="422" w:type="pct"/>
            <w:vAlign w:val="center"/>
            <w:hideMark/>
          </w:tcPr>
          <w:p w14:paraId="6FC5DFBA" w14:textId="77777777" w:rsidR="00D817CE" w:rsidRPr="000755C7" w:rsidRDefault="00D817CE" w:rsidP="008D34E6">
            <w:pPr>
              <w:snapToGrid w:val="0"/>
              <w:spacing w:line="240" w:lineRule="auto"/>
              <w:ind w:firstLineChars="0" w:firstLine="0"/>
              <w:jc w:val="center"/>
              <w:rPr>
                <w:b/>
                <w:sz w:val="18"/>
                <w:szCs w:val="18"/>
              </w:rPr>
            </w:pPr>
            <w:r w:rsidRPr="000755C7">
              <w:rPr>
                <w:caps w:val="0"/>
                <w:sz w:val="18"/>
                <w:szCs w:val="18"/>
              </w:rPr>
              <w:t>Total length of village roads (km)</w:t>
            </w:r>
          </w:p>
        </w:tc>
        <w:tc>
          <w:tcPr>
            <w:tcW w:w="508" w:type="pct"/>
            <w:vAlign w:val="center"/>
            <w:hideMark/>
          </w:tcPr>
          <w:p w14:paraId="1524E553" w14:textId="77777777" w:rsidR="00D817CE" w:rsidRPr="000755C7" w:rsidRDefault="00D817CE" w:rsidP="008D34E6">
            <w:pPr>
              <w:snapToGrid w:val="0"/>
              <w:spacing w:line="240" w:lineRule="auto"/>
              <w:ind w:firstLineChars="0" w:firstLine="0"/>
              <w:jc w:val="center"/>
              <w:rPr>
                <w:b/>
                <w:sz w:val="18"/>
                <w:szCs w:val="18"/>
              </w:rPr>
            </w:pPr>
            <w:r w:rsidRPr="000755C7">
              <w:rPr>
                <w:caps w:val="0"/>
                <w:sz w:val="18"/>
                <w:szCs w:val="18"/>
              </w:rPr>
              <w:t>Length of road damaged by water (km)</w:t>
            </w:r>
          </w:p>
        </w:tc>
        <w:tc>
          <w:tcPr>
            <w:tcW w:w="709" w:type="pct"/>
            <w:vAlign w:val="center"/>
            <w:hideMark/>
          </w:tcPr>
          <w:p w14:paraId="437E5348" w14:textId="77777777" w:rsidR="00D817CE" w:rsidRPr="000755C7" w:rsidRDefault="00D817CE" w:rsidP="008D34E6">
            <w:pPr>
              <w:snapToGrid w:val="0"/>
              <w:spacing w:line="240" w:lineRule="auto"/>
              <w:ind w:firstLineChars="0" w:firstLine="0"/>
              <w:jc w:val="center"/>
              <w:rPr>
                <w:b/>
                <w:sz w:val="18"/>
                <w:szCs w:val="18"/>
              </w:rPr>
            </w:pPr>
            <w:r w:rsidRPr="000755C7">
              <w:rPr>
                <w:caps w:val="0"/>
                <w:sz w:val="18"/>
                <w:szCs w:val="18"/>
              </w:rPr>
              <w:t xml:space="preserve">Length of </w:t>
            </w:r>
            <w:r w:rsidRPr="004C38B4">
              <w:rPr>
                <w:caps w:val="0"/>
                <w:sz w:val="18"/>
                <w:szCs w:val="18"/>
              </w:rPr>
              <w:t>roads in the village connecting to external trunk roads</w:t>
            </w:r>
            <w:r w:rsidRPr="000755C7">
              <w:rPr>
                <w:caps w:val="0"/>
                <w:sz w:val="18"/>
                <w:szCs w:val="18"/>
              </w:rPr>
              <w:t xml:space="preserve"> (km)</w:t>
            </w:r>
          </w:p>
        </w:tc>
      </w:tr>
      <w:tr w:rsidR="00D817CE" w:rsidRPr="000755C7" w14:paraId="46C78EB5" w14:textId="77777777" w:rsidTr="008D34E6">
        <w:trPr>
          <w:trHeight w:val="264"/>
        </w:trPr>
        <w:tc>
          <w:tcPr>
            <w:tcW w:w="466" w:type="pct"/>
            <w:noWrap/>
            <w:vAlign w:val="center"/>
            <w:hideMark/>
          </w:tcPr>
          <w:p w14:paraId="20AB6A41"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Dengfeng City</w:t>
            </w:r>
          </w:p>
        </w:tc>
        <w:tc>
          <w:tcPr>
            <w:tcW w:w="656" w:type="pct"/>
            <w:noWrap/>
            <w:vAlign w:val="center"/>
            <w:hideMark/>
          </w:tcPr>
          <w:p w14:paraId="6B180718"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Dongshang Village</w:t>
            </w:r>
          </w:p>
        </w:tc>
        <w:tc>
          <w:tcPr>
            <w:tcW w:w="382" w:type="pct"/>
            <w:noWrap/>
            <w:vAlign w:val="center"/>
            <w:hideMark/>
          </w:tcPr>
          <w:p w14:paraId="13D50880"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602,000</w:t>
            </w:r>
          </w:p>
        </w:tc>
        <w:tc>
          <w:tcPr>
            <w:tcW w:w="408" w:type="pct"/>
            <w:noWrap/>
            <w:vAlign w:val="center"/>
            <w:hideMark/>
          </w:tcPr>
          <w:p w14:paraId="6EB3D5D0"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154.5</w:t>
            </w:r>
          </w:p>
        </w:tc>
        <w:tc>
          <w:tcPr>
            <w:tcW w:w="368" w:type="pct"/>
            <w:noWrap/>
            <w:vAlign w:val="center"/>
            <w:hideMark/>
          </w:tcPr>
          <w:p w14:paraId="041E7910"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20170EE4"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2FA2FD85"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3,300</w:t>
            </w:r>
          </w:p>
        </w:tc>
        <w:tc>
          <w:tcPr>
            <w:tcW w:w="345" w:type="pct"/>
            <w:noWrap/>
            <w:vAlign w:val="center"/>
            <w:hideMark/>
          </w:tcPr>
          <w:p w14:paraId="1AE4B61A"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24</w:t>
            </w:r>
            <w:r>
              <w:rPr>
                <w:sz w:val="18"/>
                <w:szCs w:val="18"/>
              </w:rPr>
              <w:t>,</w:t>
            </w:r>
            <w:r w:rsidRPr="000755C7">
              <w:rPr>
                <w:sz w:val="18"/>
                <w:szCs w:val="18"/>
              </w:rPr>
              <w:t>361.78</w:t>
            </w:r>
          </w:p>
        </w:tc>
        <w:tc>
          <w:tcPr>
            <w:tcW w:w="422" w:type="pct"/>
            <w:noWrap/>
            <w:vAlign w:val="center"/>
            <w:hideMark/>
          </w:tcPr>
          <w:p w14:paraId="532AD4AB"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15</w:t>
            </w:r>
          </w:p>
        </w:tc>
        <w:tc>
          <w:tcPr>
            <w:tcW w:w="508" w:type="pct"/>
            <w:noWrap/>
            <w:vAlign w:val="center"/>
            <w:hideMark/>
          </w:tcPr>
          <w:p w14:paraId="2D2D7A11"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8</w:t>
            </w:r>
          </w:p>
        </w:tc>
        <w:tc>
          <w:tcPr>
            <w:tcW w:w="709" w:type="pct"/>
            <w:noWrap/>
            <w:vAlign w:val="center"/>
            <w:hideMark/>
          </w:tcPr>
          <w:p w14:paraId="44B09EC4"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w:t>
            </w:r>
          </w:p>
        </w:tc>
      </w:tr>
      <w:tr w:rsidR="00D817CE" w:rsidRPr="000755C7" w14:paraId="0A308EDA" w14:textId="77777777" w:rsidTr="008D34E6">
        <w:trPr>
          <w:trHeight w:val="264"/>
        </w:trPr>
        <w:tc>
          <w:tcPr>
            <w:tcW w:w="466" w:type="pct"/>
            <w:noWrap/>
            <w:vAlign w:val="center"/>
            <w:hideMark/>
          </w:tcPr>
          <w:p w14:paraId="70BA96DC"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Dengfeng City</w:t>
            </w:r>
          </w:p>
        </w:tc>
        <w:tc>
          <w:tcPr>
            <w:tcW w:w="656" w:type="pct"/>
            <w:noWrap/>
            <w:vAlign w:val="center"/>
            <w:hideMark/>
          </w:tcPr>
          <w:p w14:paraId="413A5F59"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Jiangzhuang Village</w:t>
            </w:r>
          </w:p>
        </w:tc>
        <w:tc>
          <w:tcPr>
            <w:tcW w:w="382" w:type="pct"/>
            <w:noWrap/>
            <w:vAlign w:val="center"/>
            <w:hideMark/>
          </w:tcPr>
          <w:p w14:paraId="7768A2AF"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668,400</w:t>
            </w:r>
          </w:p>
        </w:tc>
        <w:tc>
          <w:tcPr>
            <w:tcW w:w="408" w:type="pct"/>
            <w:noWrap/>
            <w:vAlign w:val="center"/>
            <w:hideMark/>
          </w:tcPr>
          <w:p w14:paraId="04360D1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203.9</w:t>
            </w:r>
          </w:p>
        </w:tc>
        <w:tc>
          <w:tcPr>
            <w:tcW w:w="368" w:type="pct"/>
            <w:noWrap/>
            <w:vAlign w:val="center"/>
            <w:hideMark/>
          </w:tcPr>
          <w:p w14:paraId="28A1B6A0"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40</w:t>
            </w:r>
          </w:p>
        </w:tc>
        <w:tc>
          <w:tcPr>
            <w:tcW w:w="368" w:type="pct"/>
            <w:noWrap/>
            <w:vAlign w:val="center"/>
            <w:hideMark/>
          </w:tcPr>
          <w:p w14:paraId="5EE7EE97"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02B9083A"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4,500</w:t>
            </w:r>
          </w:p>
        </w:tc>
        <w:tc>
          <w:tcPr>
            <w:tcW w:w="345" w:type="pct"/>
            <w:noWrap/>
            <w:vAlign w:val="center"/>
            <w:hideMark/>
          </w:tcPr>
          <w:p w14:paraId="0F7D45BB"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25</w:t>
            </w:r>
            <w:r>
              <w:rPr>
                <w:sz w:val="18"/>
                <w:szCs w:val="18"/>
              </w:rPr>
              <w:t>,</w:t>
            </w:r>
            <w:r w:rsidRPr="000755C7">
              <w:rPr>
                <w:sz w:val="18"/>
                <w:szCs w:val="18"/>
              </w:rPr>
              <w:t>477.44</w:t>
            </w:r>
          </w:p>
        </w:tc>
        <w:tc>
          <w:tcPr>
            <w:tcW w:w="422" w:type="pct"/>
            <w:noWrap/>
            <w:vAlign w:val="center"/>
            <w:hideMark/>
          </w:tcPr>
          <w:p w14:paraId="53E8D44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20</w:t>
            </w:r>
          </w:p>
        </w:tc>
        <w:tc>
          <w:tcPr>
            <w:tcW w:w="508" w:type="pct"/>
            <w:noWrap/>
            <w:vAlign w:val="center"/>
            <w:hideMark/>
          </w:tcPr>
          <w:p w14:paraId="262575C0"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10</w:t>
            </w:r>
          </w:p>
        </w:tc>
        <w:tc>
          <w:tcPr>
            <w:tcW w:w="709" w:type="pct"/>
            <w:noWrap/>
            <w:vAlign w:val="center"/>
            <w:hideMark/>
          </w:tcPr>
          <w:p w14:paraId="0623102F"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1.3</w:t>
            </w:r>
          </w:p>
        </w:tc>
      </w:tr>
      <w:tr w:rsidR="00D817CE" w:rsidRPr="000755C7" w14:paraId="4DAB5E86" w14:textId="77777777" w:rsidTr="008D34E6">
        <w:trPr>
          <w:trHeight w:val="264"/>
        </w:trPr>
        <w:tc>
          <w:tcPr>
            <w:tcW w:w="466" w:type="pct"/>
            <w:noWrap/>
            <w:vAlign w:val="center"/>
            <w:hideMark/>
          </w:tcPr>
          <w:p w14:paraId="03E50862"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Dengfeng City</w:t>
            </w:r>
          </w:p>
        </w:tc>
        <w:tc>
          <w:tcPr>
            <w:tcW w:w="656" w:type="pct"/>
            <w:noWrap/>
            <w:vAlign w:val="center"/>
            <w:hideMark/>
          </w:tcPr>
          <w:p w14:paraId="047F3A26"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Liyao Village</w:t>
            </w:r>
          </w:p>
        </w:tc>
        <w:tc>
          <w:tcPr>
            <w:tcW w:w="382" w:type="pct"/>
            <w:noWrap/>
            <w:vAlign w:val="center"/>
            <w:hideMark/>
          </w:tcPr>
          <w:p w14:paraId="1FE66D2B"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645,000</w:t>
            </w:r>
          </w:p>
        </w:tc>
        <w:tc>
          <w:tcPr>
            <w:tcW w:w="408" w:type="pct"/>
            <w:noWrap/>
            <w:vAlign w:val="center"/>
            <w:hideMark/>
          </w:tcPr>
          <w:p w14:paraId="65F6C849"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251.30</w:t>
            </w:r>
          </w:p>
        </w:tc>
        <w:tc>
          <w:tcPr>
            <w:tcW w:w="368" w:type="pct"/>
            <w:noWrap/>
            <w:vAlign w:val="center"/>
            <w:hideMark/>
          </w:tcPr>
          <w:p w14:paraId="476E852A"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70</w:t>
            </w:r>
          </w:p>
        </w:tc>
        <w:tc>
          <w:tcPr>
            <w:tcW w:w="368" w:type="pct"/>
            <w:noWrap/>
            <w:vAlign w:val="center"/>
            <w:hideMark/>
          </w:tcPr>
          <w:p w14:paraId="75F784A1"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12</w:t>
            </w:r>
          </w:p>
        </w:tc>
        <w:tc>
          <w:tcPr>
            <w:tcW w:w="368" w:type="pct"/>
            <w:noWrap/>
            <w:vAlign w:val="center"/>
            <w:hideMark/>
          </w:tcPr>
          <w:p w14:paraId="33A815AA"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3,384</w:t>
            </w:r>
          </w:p>
        </w:tc>
        <w:tc>
          <w:tcPr>
            <w:tcW w:w="345" w:type="pct"/>
            <w:noWrap/>
            <w:vAlign w:val="center"/>
            <w:hideMark/>
          </w:tcPr>
          <w:p w14:paraId="5253FA4A"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25</w:t>
            </w:r>
            <w:r>
              <w:rPr>
                <w:sz w:val="18"/>
                <w:szCs w:val="18"/>
              </w:rPr>
              <w:t>,</w:t>
            </w:r>
            <w:r w:rsidRPr="000755C7">
              <w:rPr>
                <w:sz w:val="18"/>
                <w:szCs w:val="18"/>
              </w:rPr>
              <w:t>287.76</w:t>
            </w:r>
          </w:p>
        </w:tc>
        <w:tc>
          <w:tcPr>
            <w:tcW w:w="422" w:type="pct"/>
            <w:noWrap/>
            <w:vAlign w:val="center"/>
            <w:hideMark/>
          </w:tcPr>
          <w:p w14:paraId="7AB5D96C"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16</w:t>
            </w:r>
          </w:p>
        </w:tc>
        <w:tc>
          <w:tcPr>
            <w:tcW w:w="508" w:type="pct"/>
            <w:noWrap/>
            <w:vAlign w:val="center"/>
            <w:hideMark/>
          </w:tcPr>
          <w:p w14:paraId="2D62FDB2"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11</w:t>
            </w:r>
          </w:p>
        </w:tc>
        <w:tc>
          <w:tcPr>
            <w:tcW w:w="709" w:type="pct"/>
            <w:noWrap/>
            <w:vAlign w:val="center"/>
            <w:hideMark/>
          </w:tcPr>
          <w:p w14:paraId="49AB5A13"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0.6</w:t>
            </w:r>
          </w:p>
        </w:tc>
      </w:tr>
      <w:tr w:rsidR="00D817CE" w:rsidRPr="000755C7" w14:paraId="42E83C6A" w14:textId="77777777" w:rsidTr="008D34E6">
        <w:trPr>
          <w:trHeight w:val="264"/>
        </w:trPr>
        <w:tc>
          <w:tcPr>
            <w:tcW w:w="466" w:type="pct"/>
            <w:noWrap/>
            <w:vAlign w:val="center"/>
            <w:hideMark/>
          </w:tcPr>
          <w:p w14:paraId="4256096E"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Dengfeng City</w:t>
            </w:r>
          </w:p>
        </w:tc>
        <w:tc>
          <w:tcPr>
            <w:tcW w:w="656" w:type="pct"/>
            <w:noWrap/>
            <w:vAlign w:val="center"/>
            <w:hideMark/>
          </w:tcPr>
          <w:p w14:paraId="79B49720"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Tashuimo Village</w:t>
            </w:r>
          </w:p>
        </w:tc>
        <w:tc>
          <w:tcPr>
            <w:tcW w:w="382" w:type="pct"/>
            <w:noWrap/>
            <w:vAlign w:val="center"/>
            <w:hideMark/>
          </w:tcPr>
          <w:p w14:paraId="2016A27C"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4,486,000</w:t>
            </w:r>
          </w:p>
        </w:tc>
        <w:tc>
          <w:tcPr>
            <w:tcW w:w="408" w:type="pct"/>
            <w:noWrap/>
            <w:vAlign w:val="center"/>
            <w:hideMark/>
          </w:tcPr>
          <w:p w14:paraId="1F642C44"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603.6</w:t>
            </w:r>
          </w:p>
        </w:tc>
        <w:tc>
          <w:tcPr>
            <w:tcW w:w="368" w:type="pct"/>
            <w:noWrap/>
            <w:vAlign w:val="center"/>
            <w:hideMark/>
          </w:tcPr>
          <w:p w14:paraId="6102EF8A"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240</w:t>
            </w:r>
          </w:p>
        </w:tc>
        <w:tc>
          <w:tcPr>
            <w:tcW w:w="368" w:type="pct"/>
            <w:noWrap/>
            <w:vAlign w:val="center"/>
            <w:hideMark/>
          </w:tcPr>
          <w:p w14:paraId="48AC5BDF"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174D5294"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4,600</w:t>
            </w:r>
          </w:p>
        </w:tc>
        <w:tc>
          <w:tcPr>
            <w:tcW w:w="345" w:type="pct"/>
            <w:noWrap/>
            <w:vAlign w:val="center"/>
            <w:hideMark/>
          </w:tcPr>
          <w:p w14:paraId="0C65C612"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24</w:t>
            </w:r>
            <w:r>
              <w:rPr>
                <w:sz w:val="18"/>
                <w:szCs w:val="18"/>
              </w:rPr>
              <w:t>,</w:t>
            </w:r>
            <w:r w:rsidRPr="000755C7">
              <w:rPr>
                <w:sz w:val="18"/>
                <w:szCs w:val="18"/>
              </w:rPr>
              <w:t>833.94</w:t>
            </w:r>
          </w:p>
        </w:tc>
        <w:tc>
          <w:tcPr>
            <w:tcW w:w="422" w:type="pct"/>
            <w:noWrap/>
            <w:vAlign w:val="center"/>
            <w:hideMark/>
          </w:tcPr>
          <w:p w14:paraId="376C4CE6"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14.3</w:t>
            </w:r>
          </w:p>
        </w:tc>
        <w:tc>
          <w:tcPr>
            <w:tcW w:w="508" w:type="pct"/>
            <w:noWrap/>
            <w:vAlign w:val="center"/>
            <w:hideMark/>
          </w:tcPr>
          <w:p w14:paraId="50CEDB69"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2.5</w:t>
            </w:r>
          </w:p>
        </w:tc>
        <w:tc>
          <w:tcPr>
            <w:tcW w:w="709" w:type="pct"/>
            <w:noWrap/>
            <w:vAlign w:val="center"/>
            <w:hideMark/>
          </w:tcPr>
          <w:p w14:paraId="2AC42C67"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w:t>
            </w:r>
          </w:p>
        </w:tc>
      </w:tr>
      <w:tr w:rsidR="00D817CE" w:rsidRPr="000755C7" w14:paraId="7C951D3B" w14:textId="77777777" w:rsidTr="008D34E6">
        <w:trPr>
          <w:trHeight w:val="264"/>
        </w:trPr>
        <w:tc>
          <w:tcPr>
            <w:tcW w:w="466" w:type="pct"/>
            <w:noWrap/>
            <w:vAlign w:val="center"/>
            <w:hideMark/>
          </w:tcPr>
          <w:p w14:paraId="626295E8"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Gongyi City</w:t>
            </w:r>
          </w:p>
        </w:tc>
        <w:tc>
          <w:tcPr>
            <w:tcW w:w="656" w:type="pct"/>
            <w:noWrap/>
            <w:vAlign w:val="center"/>
            <w:hideMark/>
          </w:tcPr>
          <w:p w14:paraId="7B1DD898"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Gaomiao Village</w:t>
            </w:r>
          </w:p>
        </w:tc>
        <w:tc>
          <w:tcPr>
            <w:tcW w:w="382" w:type="pct"/>
            <w:noWrap/>
            <w:vAlign w:val="center"/>
            <w:hideMark/>
          </w:tcPr>
          <w:p w14:paraId="430B2DF7"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1,080,000</w:t>
            </w:r>
          </w:p>
        </w:tc>
        <w:tc>
          <w:tcPr>
            <w:tcW w:w="408" w:type="pct"/>
            <w:noWrap/>
            <w:vAlign w:val="center"/>
            <w:hideMark/>
          </w:tcPr>
          <w:p w14:paraId="1EEF2231"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w:t>
            </w:r>
            <w:r>
              <w:rPr>
                <w:sz w:val="18"/>
                <w:szCs w:val="18"/>
              </w:rPr>
              <w:t>,</w:t>
            </w:r>
            <w:r w:rsidRPr="000755C7">
              <w:rPr>
                <w:sz w:val="18"/>
                <w:szCs w:val="18"/>
              </w:rPr>
              <w:t>500</w:t>
            </w:r>
          </w:p>
        </w:tc>
        <w:tc>
          <w:tcPr>
            <w:tcW w:w="368" w:type="pct"/>
            <w:noWrap/>
            <w:vAlign w:val="center"/>
            <w:hideMark/>
          </w:tcPr>
          <w:p w14:paraId="56FF73E3"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20</w:t>
            </w:r>
          </w:p>
        </w:tc>
        <w:tc>
          <w:tcPr>
            <w:tcW w:w="368" w:type="pct"/>
            <w:noWrap/>
            <w:vAlign w:val="center"/>
            <w:hideMark/>
          </w:tcPr>
          <w:p w14:paraId="210DAD40"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24BC254D"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10,132</w:t>
            </w:r>
          </w:p>
        </w:tc>
        <w:tc>
          <w:tcPr>
            <w:tcW w:w="345" w:type="pct"/>
            <w:noWrap/>
            <w:vAlign w:val="center"/>
            <w:hideMark/>
          </w:tcPr>
          <w:p w14:paraId="60EFC586"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24</w:t>
            </w:r>
            <w:r>
              <w:rPr>
                <w:sz w:val="18"/>
                <w:szCs w:val="18"/>
              </w:rPr>
              <w:t>,</w:t>
            </w:r>
            <w:r w:rsidRPr="000755C7">
              <w:rPr>
                <w:sz w:val="18"/>
                <w:szCs w:val="18"/>
              </w:rPr>
              <w:t>924.06</w:t>
            </w:r>
          </w:p>
        </w:tc>
        <w:tc>
          <w:tcPr>
            <w:tcW w:w="422" w:type="pct"/>
            <w:noWrap/>
            <w:vAlign w:val="center"/>
            <w:hideMark/>
          </w:tcPr>
          <w:p w14:paraId="69799B9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10</w:t>
            </w:r>
          </w:p>
        </w:tc>
        <w:tc>
          <w:tcPr>
            <w:tcW w:w="508" w:type="pct"/>
            <w:noWrap/>
            <w:vAlign w:val="center"/>
            <w:hideMark/>
          </w:tcPr>
          <w:p w14:paraId="7953D27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8</w:t>
            </w:r>
          </w:p>
        </w:tc>
        <w:tc>
          <w:tcPr>
            <w:tcW w:w="709" w:type="pct"/>
            <w:noWrap/>
            <w:vAlign w:val="center"/>
            <w:hideMark/>
          </w:tcPr>
          <w:p w14:paraId="1FBEFA4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w:t>
            </w:r>
          </w:p>
        </w:tc>
      </w:tr>
      <w:tr w:rsidR="00D817CE" w:rsidRPr="000755C7" w14:paraId="0389EF6C" w14:textId="77777777" w:rsidTr="008D34E6">
        <w:trPr>
          <w:trHeight w:val="264"/>
        </w:trPr>
        <w:tc>
          <w:tcPr>
            <w:tcW w:w="466" w:type="pct"/>
            <w:noWrap/>
            <w:vAlign w:val="center"/>
            <w:hideMark/>
          </w:tcPr>
          <w:p w14:paraId="7F8F68A6"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Gongyi City</w:t>
            </w:r>
          </w:p>
        </w:tc>
        <w:tc>
          <w:tcPr>
            <w:tcW w:w="656" w:type="pct"/>
            <w:noWrap/>
            <w:vAlign w:val="center"/>
            <w:hideMark/>
          </w:tcPr>
          <w:p w14:paraId="3BAEB133"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Huilong Village</w:t>
            </w:r>
          </w:p>
        </w:tc>
        <w:tc>
          <w:tcPr>
            <w:tcW w:w="382" w:type="pct"/>
            <w:noWrap/>
            <w:vAlign w:val="center"/>
            <w:hideMark/>
          </w:tcPr>
          <w:p w14:paraId="37D0C5F9"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500,000</w:t>
            </w:r>
          </w:p>
        </w:tc>
        <w:tc>
          <w:tcPr>
            <w:tcW w:w="408" w:type="pct"/>
            <w:noWrap/>
            <w:vAlign w:val="center"/>
            <w:hideMark/>
          </w:tcPr>
          <w:p w14:paraId="5F47B021"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380</w:t>
            </w:r>
          </w:p>
        </w:tc>
        <w:tc>
          <w:tcPr>
            <w:tcW w:w="368" w:type="pct"/>
            <w:noWrap/>
            <w:vAlign w:val="center"/>
            <w:hideMark/>
          </w:tcPr>
          <w:p w14:paraId="5C3CD78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252615D7"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412095DF"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4,556</w:t>
            </w:r>
          </w:p>
        </w:tc>
        <w:tc>
          <w:tcPr>
            <w:tcW w:w="345" w:type="pct"/>
            <w:noWrap/>
            <w:vAlign w:val="center"/>
            <w:hideMark/>
          </w:tcPr>
          <w:p w14:paraId="1A2271C4"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25</w:t>
            </w:r>
            <w:r>
              <w:rPr>
                <w:sz w:val="18"/>
                <w:szCs w:val="18"/>
              </w:rPr>
              <w:t>,</w:t>
            </w:r>
            <w:r w:rsidRPr="000755C7">
              <w:rPr>
                <w:sz w:val="18"/>
                <w:szCs w:val="18"/>
              </w:rPr>
              <w:t>364.85</w:t>
            </w:r>
          </w:p>
        </w:tc>
        <w:tc>
          <w:tcPr>
            <w:tcW w:w="422" w:type="pct"/>
            <w:noWrap/>
            <w:vAlign w:val="center"/>
            <w:hideMark/>
          </w:tcPr>
          <w:p w14:paraId="3673394E"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18</w:t>
            </w:r>
          </w:p>
        </w:tc>
        <w:tc>
          <w:tcPr>
            <w:tcW w:w="508" w:type="pct"/>
            <w:noWrap/>
            <w:vAlign w:val="center"/>
            <w:hideMark/>
          </w:tcPr>
          <w:p w14:paraId="7D6A3BA6"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8</w:t>
            </w:r>
          </w:p>
        </w:tc>
        <w:tc>
          <w:tcPr>
            <w:tcW w:w="709" w:type="pct"/>
            <w:noWrap/>
            <w:vAlign w:val="center"/>
            <w:hideMark/>
          </w:tcPr>
          <w:p w14:paraId="6F7F5918"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6</w:t>
            </w:r>
          </w:p>
        </w:tc>
      </w:tr>
      <w:tr w:rsidR="00D817CE" w:rsidRPr="000755C7" w14:paraId="59EED52F" w14:textId="77777777" w:rsidTr="008D34E6">
        <w:trPr>
          <w:trHeight w:val="264"/>
        </w:trPr>
        <w:tc>
          <w:tcPr>
            <w:tcW w:w="466" w:type="pct"/>
            <w:noWrap/>
            <w:vAlign w:val="center"/>
            <w:hideMark/>
          </w:tcPr>
          <w:p w14:paraId="5DB2C5E5"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Gongyi City</w:t>
            </w:r>
          </w:p>
        </w:tc>
        <w:tc>
          <w:tcPr>
            <w:tcW w:w="656" w:type="pct"/>
            <w:noWrap/>
            <w:vAlign w:val="center"/>
            <w:hideMark/>
          </w:tcPr>
          <w:p w14:paraId="2E5EBCDB"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Longmen Village</w:t>
            </w:r>
          </w:p>
        </w:tc>
        <w:tc>
          <w:tcPr>
            <w:tcW w:w="382" w:type="pct"/>
            <w:noWrap/>
            <w:vAlign w:val="center"/>
            <w:hideMark/>
          </w:tcPr>
          <w:p w14:paraId="037FEF29"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252,000</w:t>
            </w:r>
          </w:p>
        </w:tc>
        <w:tc>
          <w:tcPr>
            <w:tcW w:w="408" w:type="pct"/>
            <w:noWrap/>
            <w:vAlign w:val="center"/>
            <w:hideMark/>
          </w:tcPr>
          <w:p w14:paraId="5E06A3F3"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200.24</w:t>
            </w:r>
          </w:p>
        </w:tc>
        <w:tc>
          <w:tcPr>
            <w:tcW w:w="368" w:type="pct"/>
            <w:noWrap/>
            <w:vAlign w:val="center"/>
            <w:hideMark/>
          </w:tcPr>
          <w:p w14:paraId="3FCC99F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120</w:t>
            </w:r>
          </w:p>
        </w:tc>
        <w:tc>
          <w:tcPr>
            <w:tcW w:w="368" w:type="pct"/>
            <w:noWrap/>
            <w:vAlign w:val="center"/>
            <w:hideMark/>
          </w:tcPr>
          <w:p w14:paraId="273C4A4A"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4EFAC862"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4,869</w:t>
            </w:r>
          </w:p>
        </w:tc>
        <w:tc>
          <w:tcPr>
            <w:tcW w:w="345" w:type="pct"/>
            <w:noWrap/>
            <w:vAlign w:val="center"/>
            <w:hideMark/>
          </w:tcPr>
          <w:p w14:paraId="05E626BB"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25</w:t>
            </w:r>
            <w:r>
              <w:rPr>
                <w:sz w:val="18"/>
                <w:szCs w:val="18"/>
              </w:rPr>
              <w:t>,</w:t>
            </w:r>
            <w:r w:rsidRPr="000755C7">
              <w:rPr>
                <w:sz w:val="18"/>
                <w:szCs w:val="18"/>
              </w:rPr>
              <w:t>462.41</w:t>
            </w:r>
          </w:p>
        </w:tc>
        <w:tc>
          <w:tcPr>
            <w:tcW w:w="422" w:type="pct"/>
            <w:noWrap/>
            <w:vAlign w:val="center"/>
            <w:hideMark/>
          </w:tcPr>
          <w:p w14:paraId="69688037"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28</w:t>
            </w:r>
          </w:p>
        </w:tc>
        <w:tc>
          <w:tcPr>
            <w:tcW w:w="508" w:type="pct"/>
            <w:noWrap/>
            <w:vAlign w:val="center"/>
            <w:hideMark/>
          </w:tcPr>
          <w:p w14:paraId="690BA53B"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w:t>
            </w:r>
          </w:p>
        </w:tc>
        <w:tc>
          <w:tcPr>
            <w:tcW w:w="709" w:type="pct"/>
            <w:noWrap/>
            <w:vAlign w:val="center"/>
            <w:hideMark/>
          </w:tcPr>
          <w:p w14:paraId="7ECEADCF"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8</w:t>
            </w:r>
          </w:p>
        </w:tc>
      </w:tr>
      <w:tr w:rsidR="00D817CE" w:rsidRPr="000755C7" w14:paraId="604ED83F" w14:textId="77777777" w:rsidTr="008D34E6">
        <w:trPr>
          <w:trHeight w:val="264"/>
        </w:trPr>
        <w:tc>
          <w:tcPr>
            <w:tcW w:w="466" w:type="pct"/>
            <w:noWrap/>
            <w:vAlign w:val="center"/>
            <w:hideMark/>
          </w:tcPr>
          <w:p w14:paraId="3A7556FF"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Xinmi City</w:t>
            </w:r>
          </w:p>
        </w:tc>
        <w:tc>
          <w:tcPr>
            <w:tcW w:w="656" w:type="pct"/>
            <w:noWrap/>
            <w:vAlign w:val="center"/>
            <w:hideMark/>
          </w:tcPr>
          <w:p w14:paraId="42975632"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Heiyugou Village</w:t>
            </w:r>
          </w:p>
        </w:tc>
        <w:tc>
          <w:tcPr>
            <w:tcW w:w="382" w:type="pct"/>
            <w:noWrap/>
            <w:vAlign w:val="center"/>
            <w:hideMark/>
          </w:tcPr>
          <w:p w14:paraId="42D282AC"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2,534,400</w:t>
            </w:r>
          </w:p>
        </w:tc>
        <w:tc>
          <w:tcPr>
            <w:tcW w:w="408" w:type="pct"/>
            <w:noWrap/>
            <w:vAlign w:val="center"/>
            <w:hideMark/>
          </w:tcPr>
          <w:p w14:paraId="20EBD767"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557.568</w:t>
            </w:r>
          </w:p>
        </w:tc>
        <w:tc>
          <w:tcPr>
            <w:tcW w:w="368" w:type="pct"/>
            <w:noWrap/>
            <w:vAlign w:val="center"/>
            <w:hideMark/>
          </w:tcPr>
          <w:p w14:paraId="12B358DF"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05651D4F"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13221F51"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10,675</w:t>
            </w:r>
          </w:p>
        </w:tc>
        <w:tc>
          <w:tcPr>
            <w:tcW w:w="345" w:type="pct"/>
            <w:noWrap/>
            <w:vAlign w:val="center"/>
            <w:hideMark/>
          </w:tcPr>
          <w:p w14:paraId="1F182212"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21</w:t>
            </w:r>
            <w:r>
              <w:rPr>
                <w:sz w:val="18"/>
                <w:szCs w:val="18"/>
              </w:rPr>
              <w:t>,</w:t>
            </w:r>
            <w:r w:rsidRPr="000755C7">
              <w:rPr>
                <w:sz w:val="18"/>
                <w:szCs w:val="18"/>
              </w:rPr>
              <w:t>938.61</w:t>
            </w:r>
          </w:p>
        </w:tc>
        <w:tc>
          <w:tcPr>
            <w:tcW w:w="422" w:type="pct"/>
            <w:noWrap/>
            <w:vAlign w:val="center"/>
            <w:hideMark/>
          </w:tcPr>
          <w:p w14:paraId="7BDFD67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25</w:t>
            </w:r>
          </w:p>
        </w:tc>
        <w:tc>
          <w:tcPr>
            <w:tcW w:w="508" w:type="pct"/>
            <w:noWrap/>
            <w:vAlign w:val="center"/>
            <w:hideMark/>
          </w:tcPr>
          <w:p w14:paraId="55348454"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5</w:t>
            </w:r>
          </w:p>
        </w:tc>
        <w:tc>
          <w:tcPr>
            <w:tcW w:w="709" w:type="pct"/>
            <w:noWrap/>
            <w:vAlign w:val="center"/>
            <w:hideMark/>
          </w:tcPr>
          <w:p w14:paraId="5AC55B5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4</w:t>
            </w:r>
          </w:p>
        </w:tc>
      </w:tr>
      <w:tr w:rsidR="00D817CE" w:rsidRPr="000755C7" w14:paraId="12DE9715" w14:textId="77777777" w:rsidTr="008D34E6">
        <w:trPr>
          <w:trHeight w:val="264"/>
        </w:trPr>
        <w:tc>
          <w:tcPr>
            <w:tcW w:w="466" w:type="pct"/>
            <w:noWrap/>
            <w:vAlign w:val="center"/>
            <w:hideMark/>
          </w:tcPr>
          <w:p w14:paraId="4BCAE471"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Xinmi City</w:t>
            </w:r>
          </w:p>
        </w:tc>
        <w:tc>
          <w:tcPr>
            <w:tcW w:w="656" w:type="pct"/>
            <w:noWrap/>
            <w:vAlign w:val="center"/>
            <w:hideMark/>
          </w:tcPr>
          <w:p w14:paraId="41AAB10C"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Wenzhuang Village</w:t>
            </w:r>
          </w:p>
        </w:tc>
        <w:tc>
          <w:tcPr>
            <w:tcW w:w="382" w:type="pct"/>
            <w:noWrap/>
            <w:vAlign w:val="center"/>
            <w:hideMark/>
          </w:tcPr>
          <w:p w14:paraId="4C56E5B6"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5,000</w:t>
            </w:r>
          </w:p>
        </w:tc>
        <w:tc>
          <w:tcPr>
            <w:tcW w:w="408" w:type="pct"/>
            <w:noWrap/>
            <w:vAlign w:val="center"/>
            <w:hideMark/>
          </w:tcPr>
          <w:p w14:paraId="3CB7547A"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30</w:t>
            </w:r>
          </w:p>
        </w:tc>
        <w:tc>
          <w:tcPr>
            <w:tcW w:w="368" w:type="pct"/>
            <w:noWrap/>
            <w:vAlign w:val="center"/>
            <w:hideMark/>
          </w:tcPr>
          <w:p w14:paraId="6030B299"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50</w:t>
            </w:r>
          </w:p>
        </w:tc>
        <w:tc>
          <w:tcPr>
            <w:tcW w:w="368" w:type="pct"/>
            <w:noWrap/>
            <w:vAlign w:val="center"/>
            <w:hideMark/>
          </w:tcPr>
          <w:p w14:paraId="47406F19"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0DF2F1EB"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2,925</w:t>
            </w:r>
          </w:p>
        </w:tc>
        <w:tc>
          <w:tcPr>
            <w:tcW w:w="345" w:type="pct"/>
            <w:noWrap/>
            <w:vAlign w:val="center"/>
            <w:hideMark/>
          </w:tcPr>
          <w:p w14:paraId="3C378410"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23</w:t>
            </w:r>
            <w:r>
              <w:rPr>
                <w:sz w:val="18"/>
                <w:szCs w:val="18"/>
              </w:rPr>
              <w:t>,</w:t>
            </w:r>
            <w:r w:rsidRPr="000755C7">
              <w:rPr>
                <w:sz w:val="18"/>
                <w:szCs w:val="18"/>
              </w:rPr>
              <w:t>115.38</w:t>
            </w:r>
          </w:p>
        </w:tc>
        <w:tc>
          <w:tcPr>
            <w:tcW w:w="422" w:type="pct"/>
            <w:noWrap/>
            <w:vAlign w:val="center"/>
            <w:hideMark/>
          </w:tcPr>
          <w:p w14:paraId="38D21C6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7</w:t>
            </w:r>
          </w:p>
        </w:tc>
        <w:tc>
          <w:tcPr>
            <w:tcW w:w="508" w:type="pct"/>
            <w:noWrap/>
            <w:vAlign w:val="center"/>
            <w:hideMark/>
          </w:tcPr>
          <w:p w14:paraId="6F99476E"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w:t>
            </w:r>
          </w:p>
        </w:tc>
        <w:tc>
          <w:tcPr>
            <w:tcW w:w="709" w:type="pct"/>
            <w:noWrap/>
            <w:vAlign w:val="center"/>
            <w:hideMark/>
          </w:tcPr>
          <w:p w14:paraId="66562BE3"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w:t>
            </w:r>
          </w:p>
        </w:tc>
      </w:tr>
      <w:tr w:rsidR="00D817CE" w:rsidRPr="000755C7" w14:paraId="0745AF86" w14:textId="77777777" w:rsidTr="008D34E6">
        <w:trPr>
          <w:trHeight w:val="264"/>
        </w:trPr>
        <w:tc>
          <w:tcPr>
            <w:tcW w:w="466" w:type="pct"/>
            <w:noWrap/>
            <w:vAlign w:val="center"/>
            <w:hideMark/>
          </w:tcPr>
          <w:p w14:paraId="0056BE86"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Xinmi City</w:t>
            </w:r>
          </w:p>
        </w:tc>
        <w:tc>
          <w:tcPr>
            <w:tcW w:w="656" w:type="pct"/>
            <w:noWrap/>
            <w:vAlign w:val="center"/>
            <w:hideMark/>
          </w:tcPr>
          <w:p w14:paraId="1AD7CF82"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Xiasigou Village</w:t>
            </w:r>
          </w:p>
        </w:tc>
        <w:tc>
          <w:tcPr>
            <w:tcW w:w="382" w:type="pct"/>
            <w:noWrap/>
            <w:vAlign w:val="center"/>
            <w:hideMark/>
          </w:tcPr>
          <w:p w14:paraId="644063E0"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400,000</w:t>
            </w:r>
          </w:p>
        </w:tc>
        <w:tc>
          <w:tcPr>
            <w:tcW w:w="408" w:type="pct"/>
            <w:noWrap/>
            <w:vAlign w:val="center"/>
            <w:hideMark/>
          </w:tcPr>
          <w:p w14:paraId="154472B4"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88</w:t>
            </w:r>
          </w:p>
        </w:tc>
        <w:tc>
          <w:tcPr>
            <w:tcW w:w="368" w:type="pct"/>
            <w:noWrap/>
            <w:vAlign w:val="center"/>
            <w:hideMark/>
          </w:tcPr>
          <w:p w14:paraId="7DF10D32"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13.5</w:t>
            </w:r>
          </w:p>
        </w:tc>
        <w:tc>
          <w:tcPr>
            <w:tcW w:w="368" w:type="pct"/>
            <w:noWrap/>
            <w:vAlign w:val="center"/>
            <w:hideMark/>
          </w:tcPr>
          <w:p w14:paraId="23944501"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0A280B5D"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2,300</w:t>
            </w:r>
          </w:p>
        </w:tc>
        <w:tc>
          <w:tcPr>
            <w:tcW w:w="345" w:type="pct"/>
            <w:noWrap/>
            <w:vAlign w:val="center"/>
            <w:hideMark/>
          </w:tcPr>
          <w:p w14:paraId="3D4893A6"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24</w:t>
            </w:r>
            <w:r>
              <w:rPr>
                <w:sz w:val="18"/>
                <w:szCs w:val="18"/>
              </w:rPr>
              <w:t>,</w:t>
            </w:r>
            <w:r w:rsidRPr="000755C7">
              <w:rPr>
                <w:sz w:val="18"/>
                <w:szCs w:val="18"/>
              </w:rPr>
              <w:t>282.10</w:t>
            </w:r>
          </w:p>
        </w:tc>
        <w:tc>
          <w:tcPr>
            <w:tcW w:w="422" w:type="pct"/>
            <w:noWrap/>
            <w:vAlign w:val="center"/>
            <w:hideMark/>
          </w:tcPr>
          <w:p w14:paraId="24552F3B"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5.6</w:t>
            </w:r>
          </w:p>
        </w:tc>
        <w:tc>
          <w:tcPr>
            <w:tcW w:w="508" w:type="pct"/>
            <w:noWrap/>
            <w:vAlign w:val="center"/>
            <w:hideMark/>
          </w:tcPr>
          <w:p w14:paraId="7301C1CC"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1.5</w:t>
            </w:r>
          </w:p>
        </w:tc>
        <w:tc>
          <w:tcPr>
            <w:tcW w:w="709" w:type="pct"/>
            <w:noWrap/>
            <w:vAlign w:val="center"/>
            <w:hideMark/>
          </w:tcPr>
          <w:p w14:paraId="2574A75F"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4.5</w:t>
            </w:r>
          </w:p>
        </w:tc>
      </w:tr>
      <w:tr w:rsidR="00D817CE" w:rsidRPr="000755C7" w14:paraId="68784A08" w14:textId="77777777" w:rsidTr="008D34E6">
        <w:trPr>
          <w:trHeight w:val="264"/>
        </w:trPr>
        <w:tc>
          <w:tcPr>
            <w:tcW w:w="466" w:type="pct"/>
            <w:noWrap/>
            <w:vAlign w:val="center"/>
            <w:hideMark/>
          </w:tcPr>
          <w:p w14:paraId="176B4A26"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Xinzheng City</w:t>
            </w:r>
          </w:p>
        </w:tc>
        <w:tc>
          <w:tcPr>
            <w:tcW w:w="656" w:type="pct"/>
            <w:noWrap/>
            <w:vAlign w:val="center"/>
            <w:hideMark/>
          </w:tcPr>
          <w:p w14:paraId="0A085C90"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Gucheng Village</w:t>
            </w:r>
          </w:p>
        </w:tc>
        <w:tc>
          <w:tcPr>
            <w:tcW w:w="382" w:type="pct"/>
            <w:noWrap/>
            <w:vAlign w:val="center"/>
            <w:hideMark/>
          </w:tcPr>
          <w:p w14:paraId="7DD3C219"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1,092,000</w:t>
            </w:r>
          </w:p>
        </w:tc>
        <w:tc>
          <w:tcPr>
            <w:tcW w:w="408" w:type="pct"/>
            <w:noWrap/>
            <w:vAlign w:val="center"/>
            <w:hideMark/>
          </w:tcPr>
          <w:p w14:paraId="3FCA255B"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258.606</w:t>
            </w:r>
          </w:p>
        </w:tc>
        <w:tc>
          <w:tcPr>
            <w:tcW w:w="368" w:type="pct"/>
            <w:noWrap/>
            <w:vAlign w:val="center"/>
            <w:hideMark/>
          </w:tcPr>
          <w:p w14:paraId="4907D9AB"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6</w:t>
            </w:r>
            <w:r>
              <w:rPr>
                <w:sz w:val="18"/>
                <w:szCs w:val="18"/>
              </w:rPr>
              <w:t>,</w:t>
            </w:r>
            <w:r w:rsidRPr="000755C7">
              <w:rPr>
                <w:sz w:val="18"/>
                <w:szCs w:val="18"/>
              </w:rPr>
              <w:t>580.9</w:t>
            </w:r>
          </w:p>
        </w:tc>
        <w:tc>
          <w:tcPr>
            <w:tcW w:w="368" w:type="pct"/>
            <w:noWrap/>
            <w:vAlign w:val="center"/>
            <w:hideMark/>
          </w:tcPr>
          <w:p w14:paraId="4D364525"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360775FB"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3,548</w:t>
            </w:r>
          </w:p>
        </w:tc>
        <w:tc>
          <w:tcPr>
            <w:tcW w:w="345" w:type="pct"/>
            <w:noWrap/>
            <w:vAlign w:val="center"/>
            <w:hideMark/>
          </w:tcPr>
          <w:p w14:paraId="5745FA58"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26</w:t>
            </w:r>
            <w:r>
              <w:rPr>
                <w:sz w:val="18"/>
                <w:szCs w:val="18"/>
              </w:rPr>
              <w:t>,</w:t>
            </w:r>
            <w:r w:rsidRPr="000755C7">
              <w:rPr>
                <w:sz w:val="18"/>
                <w:szCs w:val="18"/>
              </w:rPr>
              <w:t>066.51</w:t>
            </w:r>
          </w:p>
        </w:tc>
        <w:tc>
          <w:tcPr>
            <w:tcW w:w="422" w:type="pct"/>
            <w:noWrap/>
            <w:vAlign w:val="center"/>
            <w:hideMark/>
          </w:tcPr>
          <w:p w14:paraId="32A1EBD8"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30</w:t>
            </w:r>
          </w:p>
        </w:tc>
        <w:tc>
          <w:tcPr>
            <w:tcW w:w="508" w:type="pct"/>
            <w:noWrap/>
            <w:vAlign w:val="center"/>
            <w:hideMark/>
          </w:tcPr>
          <w:p w14:paraId="08E18A33"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16</w:t>
            </w:r>
          </w:p>
        </w:tc>
        <w:tc>
          <w:tcPr>
            <w:tcW w:w="709" w:type="pct"/>
            <w:noWrap/>
            <w:vAlign w:val="center"/>
            <w:hideMark/>
          </w:tcPr>
          <w:p w14:paraId="4F7F7A01"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15</w:t>
            </w:r>
          </w:p>
        </w:tc>
      </w:tr>
      <w:tr w:rsidR="00D817CE" w:rsidRPr="000755C7" w14:paraId="2754CC7F" w14:textId="77777777" w:rsidTr="008D34E6">
        <w:trPr>
          <w:trHeight w:val="264"/>
        </w:trPr>
        <w:tc>
          <w:tcPr>
            <w:tcW w:w="466" w:type="pct"/>
            <w:noWrap/>
            <w:vAlign w:val="center"/>
            <w:hideMark/>
          </w:tcPr>
          <w:p w14:paraId="69BD14A8"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Xinzheng City</w:t>
            </w:r>
          </w:p>
        </w:tc>
        <w:tc>
          <w:tcPr>
            <w:tcW w:w="656" w:type="pct"/>
            <w:noWrap/>
            <w:vAlign w:val="center"/>
            <w:hideMark/>
          </w:tcPr>
          <w:p w14:paraId="15CE659F"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Nianlu Village</w:t>
            </w:r>
          </w:p>
        </w:tc>
        <w:tc>
          <w:tcPr>
            <w:tcW w:w="382" w:type="pct"/>
            <w:noWrap/>
            <w:vAlign w:val="center"/>
            <w:hideMark/>
          </w:tcPr>
          <w:p w14:paraId="2A1D5084"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2,090,909</w:t>
            </w:r>
          </w:p>
        </w:tc>
        <w:tc>
          <w:tcPr>
            <w:tcW w:w="408" w:type="pct"/>
            <w:noWrap/>
            <w:vAlign w:val="center"/>
            <w:hideMark/>
          </w:tcPr>
          <w:p w14:paraId="41A6A3EE"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460</w:t>
            </w:r>
          </w:p>
        </w:tc>
        <w:tc>
          <w:tcPr>
            <w:tcW w:w="368" w:type="pct"/>
            <w:noWrap/>
            <w:vAlign w:val="center"/>
            <w:hideMark/>
          </w:tcPr>
          <w:p w14:paraId="30EBC258"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5F8B7E7C"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0580570F"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7,518</w:t>
            </w:r>
          </w:p>
        </w:tc>
        <w:tc>
          <w:tcPr>
            <w:tcW w:w="345" w:type="pct"/>
            <w:noWrap/>
            <w:vAlign w:val="center"/>
            <w:hideMark/>
          </w:tcPr>
          <w:p w14:paraId="27987F2A"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34</w:t>
            </w:r>
            <w:r>
              <w:rPr>
                <w:sz w:val="18"/>
                <w:szCs w:val="18"/>
              </w:rPr>
              <w:t>,</w:t>
            </w:r>
            <w:r w:rsidRPr="000755C7">
              <w:rPr>
                <w:sz w:val="18"/>
                <w:szCs w:val="18"/>
              </w:rPr>
              <w:t>210.98</w:t>
            </w:r>
          </w:p>
        </w:tc>
        <w:tc>
          <w:tcPr>
            <w:tcW w:w="422" w:type="pct"/>
            <w:noWrap/>
            <w:vAlign w:val="center"/>
            <w:hideMark/>
          </w:tcPr>
          <w:p w14:paraId="20534840"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30</w:t>
            </w:r>
          </w:p>
        </w:tc>
        <w:tc>
          <w:tcPr>
            <w:tcW w:w="508" w:type="pct"/>
            <w:noWrap/>
            <w:vAlign w:val="center"/>
            <w:hideMark/>
          </w:tcPr>
          <w:p w14:paraId="3607787F"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5</w:t>
            </w:r>
          </w:p>
        </w:tc>
        <w:tc>
          <w:tcPr>
            <w:tcW w:w="709" w:type="pct"/>
            <w:noWrap/>
            <w:vAlign w:val="center"/>
            <w:hideMark/>
          </w:tcPr>
          <w:p w14:paraId="57A67148"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4</w:t>
            </w:r>
          </w:p>
        </w:tc>
      </w:tr>
      <w:tr w:rsidR="00D817CE" w:rsidRPr="000755C7" w14:paraId="3B320E2A" w14:textId="77777777" w:rsidTr="008D34E6">
        <w:trPr>
          <w:trHeight w:val="264"/>
        </w:trPr>
        <w:tc>
          <w:tcPr>
            <w:tcW w:w="466" w:type="pct"/>
            <w:noWrap/>
            <w:vAlign w:val="center"/>
            <w:hideMark/>
          </w:tcPr>
          <w:p w14:paraId="7B35E8D8"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Xinzheng City</w:t>
            </w:r>
          </w:p>
        </w:tc>
        <w:tc>
          <w:tcPr>
            <w:tcW w:w="656" w:type="pct"/>
            <w:noWrap/>
            <w:vAlign w:val="center"/>
            <w:hideMark/>
          </w:tcPr>
          <w:p w14:paraId="5E3295F6"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Tanghe Village</w:t>
            </w:r>
          </w:p>
        </w:tc>
        <w:tc>
          <w:tcPr>
            <w:tcW w:w="382" w:type="pct"/>
            <w:noWrap/>
            <w:vAlign w:val="center"/>
            <w:hideMark/>
          </w:tcPr>
          <w:p w14:paraId="55AFE2FF"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20,000</w:t>
            </w:r>
          </w:p>
        </w:tc>
        <w:tc>
          <w:tcPr>
            <w:tcW w:w="408" w:type="pct"/>
            <w:noWrap/>
            <w:vAlign w:val="center"/>
            <w:hideMark/>
          </w:tcPr>
          <w:p w14:paraId="57A4284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15</w:t>
            </w:r>
          </w:p>
        </w:tc>
        <w:tc>
          <w:tcPr>
            <w:tcW w:w="368" w:type="pct"/>
            <w:noWrap/>
            <w:vAlign w:val="center"/>
            <w:hideMark/>
          </w:tcPr>
          <w:p w14:paraId="4FAAFFBE"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6E21F9D5"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287A4A1B"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w:t>
            </w:r>
            <w:r>
              <w:rPr>
                <w:sz w:val="18"/>
                <w:szCs w:val="18"/>
              </w:rPr>
              <w:t>,</w:t>
            </w:r>
            <w:r w:rsidRPr="000755C7">
              <w:rPr>
                <w:sz w:val="18"/>
                <w:szCs w:val="18"/>
              </w:rPr>
              <w:t>566.4</w:t>
            </w:r>
          </w:p>
        </w:tc>
        <w:tc>
          <w:tcPr>
            <w:tcW w:w="345" w:type="pct"/>
            <w:noWrap/>
            <w:vAlign w:val="center"/>
            <w:hideMark/>
          </w:tcPr>
          <w:p w14:paraId="7679ACAC"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24</w:t>
            </w:r>
            <w:r>
              <w:rPr>
                <w:sz w:val="18"/>
                <w:szCs w:val="18"/>
              </w:rPr>
              <w:t>,</w:t>
            </w:r>
            <w:r w:rsidRPr="000755C7">
              <w:rPr>
                <w:sz w:val="18"/>
                <w:szCs w:val="18"/>
              </w:rPr>
              <w:t>100.94</w:t>
            </w:r>
          </w:p>
        </w:tc>
        <w:tc>
          <w:tcPr>
            <w:tcW w:w="422" w:type="pct"/>
            <w:noWrap/>
            <w:vAlign w:val="center"/>
            <w:hideMark/>
          </w:tcPr>
          <w:p w14:paraId="34E22B89"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10.5</w:t>
            </w:r>
          </w:p>
        </w:tc>
        <w:tc>
          <w:tcPr>
            <w:tcW w:w="508" w:type="pct"/>
            <w:noWrap/>
            <w:vAlign w:val="center"/>
            <w:hideMark/>
          </w:tcPr>
          <w:p w14:paraId="63ACF3B8"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1.5</w:t>
            </w:r>
          </w:p>
        </w:tc>
        <w:tc>
          <w:tcPr>
            <w:tcW w:w="709" w:type="pct"/>
            <w:noWrap/>
            <w:vAlign w:val="center"/>
            <w:hideMark/>
          </w:tcPr>
          <w:p w14:paraId="7D0EC896"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2.3</w:t>
            </w:r>
          </w:p>
        </w:tc>
      </w:tr>
      <w:tr w:rsidR="00D817CE" w:rsidRPr="000755C7" w14:paraId="3E132DC5" w14:textId="77777777" w:rsidTr="008D34E6">
        <w:trPr>
          <w:trHeight w:val="264"/>
        </w:trPr>
        <w:tc>
          <w:tcPr>
            <w:tcW w:w="466" w:type="pct"/>
            <w:noWrap/>
            <w:vAlign w:val="center"/>
            <w:hideMark/>
          </w:tcPr>
          <w:p w14:paraId="0A563BDA"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Xingyang City</w:t>
            </w:r>
          </w:p>
        </w:tc>
        <w:tc>
          <w:tcPr>
            <w:tcW w:w="656" w:type="pct"/>
            <w:noWrap/>
            <w:vAlign w:val="center"/>
            <w:hideMark/>
          </w:tcPr>
          <w:p w14:paraId="2942BE76"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Baishuiyu Village</w:t>
            </w:r>
          </w:p>
        </w:tc>
        <w:tc>
          <w:tcPr>
            <w:tcW w:w="382" w:type="pct"/>
            <w:noWrap/>
            <w:vAlign w:val="center"/>
            <w:hideMark/>
          </w:tcPr>
          <w:p w14:paraId="00918B6A" w14:textId="77777777" w:rsidR="00D817CE" w:rsidRPr="000755C7" w:rsidRDefault="00D817CE" w:rsidP="008D34E6">
            <w:pPr>
              <w:snapToGrid w:val="0"/>
              <w:spacing w:line="240" w:lineRule="auto"/>
              <w:ind w:firstLineChars="0" w:firstLine="0"/>
              <w:jc w:val="center"/>
              <w:rPr>
                <w:sz w:val="18"/>
                <w:szCs w:val="18"/>
              </w:rPr>
            </w:pPr>
            <w:r>
              <w:rPr>
                <w:rFonts w:eastAsia="等线"/>
                <w:color w:val="000000"/>
                <w:sz w:val="18"/>
                <w:szCs w:val="18"/>
              </w:rPr>
              <w:t>1,000,000</w:t>
            </w:r>
          </w:p>
        </w:tc>
        <w:tc>
          <w:tcPr>
            <w:tcW w:w="408" w:type="pct"/>
            <w:noWrap/>
            <w:vAlign w:val="center"/>
            <w:hideMark/>
          </w:tcPr>
          <w:p w14:paraId="6A9E0D1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w:t>
            </w:r>
            <w:r>
              <w:rPr>
                <w:sz w:val="18"/>
                <w:szCs w:val="18"/>
              </w:rPr>
              <w:t>,</w:t>
            </w:r>
            <w:r w:rsidRPr="000755C7">
              <w:rPr>
                <w:sz w:val="18"/>
                <w:szCs w:val="18"/>
              </w:rPr>
              <w:t>000</w:t>
            </w:r>
          </w:p>
        </w:tc>
        <w:tc>
          <w:tcPr>
            <w:tcW w:w="368" w:type="pct"/>
            <w:noWrap/>
            <w:vAlign w:val="center"/>
            <w:hideMark/>
          </w:tcPr>
          <w:p w14:paraId="4C6A06CC"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50</w:t>
            </w:r>
          </w:p>
        </w:tc>
        <w:tc>
          <w:tcPr>
            <w:tcW w:w="368" w:type="pct"/>
            <w:noWrap/>
            <w:vAlign w:val="center"/>
            <w:hideMark/>
          </w:tcPr>
          <w:p w14:paraId="1A93AFAE"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2EC76B72"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w:t>
            </w:r>
            <w:r>
              <w:rPr>
                <w:sz w:val="18"/>
                <w:szCs w:val="18"/>
              </w:rPr>
              <w:t>,</w:t>
            </w:r>
            <w:r w:rsidRPr="000755C7">
              <w:rPr>
                <w:sz w:val="18"/>
                <w:szCs w:val="18"/>
              </w:rPr>
              <w:t>951</w:t>
            </w:r>
          </w:p>
        </w:tc>
        <w:tc>
          <w:tcPr>
            <w:tcW w:w="345" w:type="pct"/>
            <w:noWrap/>
            <w:vAlign w:val="center"/>
            <w:hideMark/>
          </w:tcPr>
          <w:p w14:paraId="3371C7F6"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30</w:t>
            </w:r>
            <w:r>
              <w:rPr>
                <w:sz w:val="18"/>
                <w:szCs w:val="18"/>
              </w:rPr>
              <w:t>,</w:t>
            </w:r>
            <w:r w:rsidRPr="000755C7">
              <w:rPr>
                <w:sz w:val="18"/>
                <w:szCs w:val="18"/>
              </w:rPr>
              <w:t>659.00</w:t>
            </w:r>
          </w:p>
        </w:tc>
        <w:tc>
          <w:tcPr>
            <w:tcW w:w="422" w:type="pct"/>
            <w:noWrap/>
            <w:vAlign w:val="center"/>
            <w:hideMark/>
          </w:tcPr>
          <w:p w14:paraId="2F10F026"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w:t>
            </w:r>
          </w:p>
        </w:tc>
        <w:tc>
          <w:tcPr>
            <w:tcW w:w="508" w:type="pct"/>
            <w:noWrap/>
            <w:vAlign w:val="center"/>
            <w:hideMark/>
          </w:tcPr>
          <w:p w14:paraId="37D9BC18"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0.2</w:t>
            </w:r>
          </w:p>
        </w:tc>
        <w:tc>
          <w:tcPr>
            <w:tcW w:w="709" w:type="pct"/>
            <w:noWrap/>
            <w:vAlign w:val="center"/>
            <w:hideMark/>
          </w:tcPr>
          <w:p w14:paraId="3711B9D7"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w:t>
            </w:r>
          </w:p>
        </w:tc>
      </w:tr>
      <w:tr w:rsidR="00D817CE" w:rsidRPr="000755C7" w14:paraId="72EFEC28" w14:textId="77777777" w:rsidTr="008D34E6">
        <w:trPr>
          <w:trHeight w:val="264"/>
        </w:trPr>
        <w:tc>
          <w:tcPr>
            <w:tcW w:w="466" w:type="pct"/>
            <w:noWrap/>
            <w:vAlign w:val="center"/>
            <w:hideMark/>
          </w:tcPr>
          <w:p w14:paraId="00CFAF0B"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lastRenderedPageBreak/>
              <w:t>Xingyang City</w:t>
            </w:r>
          </w:p>
        </w:tc>
        <w:tc>
          <w:tcPr>
            <w:tcW w:w="656" w:type="pct"/>
            <w:noWrap/>
            <w:vAlign w:val="center"/>
            <w:hideMark/>
          </w:tcPr>
          <w:p w14:paraId="3A7AEF9F"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Gaoshan Village</w:t>
            </w:r>
          </w:p>
        </w:tc>
        <w:tc>
          <w:tcPr>
            <w:tcW w:w="382" w:type="pct"/>
            <w:noWrap/>
            <w:vAlign w:val="center"/>
            <w:hideMark/>
          </w:tcPr>
          <w:p w14:paraId="19476A33"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500</w:t>
            </w:r>
          </w:p>
        </w:tc>
        <w:tc>
          <w:tcPr>
            <w:tcW w:w="408" w:type="pct"/>
            <w:noWrap/>
            <w:vAlign w:val="center"/>
            <w:hideMark/>
          </w:tcPr>
          <w:p w14:paraId="63C1F7BF"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w:t>
            </w:r>
            <w:r>
              <w:rPr>
                <w:sz w:val="18"/>
                <w:szCs w:val="18"/>
              </w:rPr>
              <w:t>,</w:t>
            </w:r>
            <w:r w:rsidRPr="000755C7">
              <w:rPr>
                <w:sz w:val="18"/>
                <w:szCs w:val="18"/>
              </w:rPr>
              <w:t>200</w:t>
            </w:r>
          </w:p>
        </w:tc>
        <w:tc>
          <w:tcPr>
            <w:tcW w:w="368" w:type="pct"/>
            <w:noWrap/>
            <w:vAlign w:val="center"/>
            <w:hideMark/>
          </w:tcPr>
          <w:p w14:paraId="234A56B2"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75ECAB40"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1372A61F"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5</w:t>
            </w:r>
            <w:r>
              <w:rPr>
                <w:sz w:val="18"/>
                <w:szCs w:val="18"/>
              </w:rPr>
              <w:t>,</w:t>
            </w:r>
            <w:r w:rsidRPr="000755C7">
              <w:rPr>
                <w:sz w:val="18"/>
                <w:szCs w:val="18"/>
              </w:rPr>
              <w:t>943</w:t>
            </w:r>
          </w:p>
        </w:tc>
        <w:tc>
          <w:tcPr>
            <w:tcW w:w="345" w:type="pct"/>
            <w:noWrap/>
            <w:vAlign w:val="center"/>
            <w:hideMark/>
          </w:tcPr>
          <w:p w14:paraId="305BAE15"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24</w:t>
            </w:r>
            <w:r>
              <w:rPr>
                <w:sz w:val="18"/>
                <w:szCs w:val="18"/>
              </w:rPr>
              <w:t>,</w:t>
            </w:r>
            <w:r w:rsidRPr="000755C7">
              <w:rPr>
                <w:sz w:val="18"/>
                <w:szCs w:val="18"/>
              </w:rPr>
              <w:t>580.18</w:t>
            </w:r>
          </w:p>
        </w:tc>
        <w:tc>
          <w:tcPr>
            <w:tcW w:w="422" w:type="pct"/>
            <w:noWrap/>
            <w:vAlign w:val="center"/>
            <w:hideMark/>
          </w:tcPr>
          <w:p w14:paraId="483225A8"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5.488</w:t>
            </w:r>
          </w:p>
        </w:tc>
        <w:tc>
          <w:tcPr>
            <w:tcW w:w="508" w:type="pct"/>
            <w:noWrap/>
            <w:vAlign w:val="center"/>
            <w:hideMark/>
          </w:tcPr>
          <w:p w14:paraId="46DB898E"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0.073</w:t>
            </w:r>
          </w:p>
        </w:tc>
        <w:tc>
          <w:tcPr>
            <w:tcW w:w="709" w:type="pct"/>
            <w:noWrap/>
            <w:vAlign w:val="center"/>
            <w:hideMark/>
          </w:tcPr>
          <w:p w14:paraId="6F38D929"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1.5</w:t>
            </w:r>
          </w:p>
        </w:tc>
      </w:tr>
      <w:tr w:rsidR="00D817CE" w:rsidRPr="000755C7" w14:paraId="14FD0C62" w14:textId="77777777" w:rsidTr="008D34E6">
        <w:trPr>
          <w:trHeight w:val="264"/>
        </w:trPr>
        <w:tc>
          <w:tcPr>
            <w:tcW w:w="466" w:type="pct"/>
            <w:noWrap/>
            <w:vAlign w:val="center"/>
            <w:hideMark/>
          </w:tcPr>
          <w:p w14:paraId="7943BAE1"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Xingyang City</w:t>
            </w:r>
          </w:p>
        </w:tc>
        <w:tc>
          <w:tcPr>
            <w:tcW w:w="656" w:type="pct"/>
            <w:noWrap/>
            <w:vAlign w:val="center"/>
            <w:hideMark/>
          </w:tcPr>
          <w:p w14:paraId="36654FC9"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Zhonggang Village</w:t>
            </w:r>
          </w:p>
        </w:tc>
        <w:tc>
          <w:tcPr>
            <w:tcW w:w="382" w:type="pct"/>
            <w:noWrap/>
            <w:vAlign w:val="center"/>
            <w:hideMark/>
          </w:tcPr>
          <w:p w14:paraId="67B2AA35"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319</w:t>
            </w:r>
            <w:r>
              <w:rPr>
                <w:sz w:val="18"/>
                <w:szCs w:val="18"/>
              </w:rPr>
              <w:t>,</w:t>
            </w:r>
            <w:r w:rsidRPr="000755C7">
              <w:rPr>
                <w:sz w:val="18"/>
                <w:szCs w:val="18"/>
              </w:rPr>
              <w:t>200</w:t>
            </w:r>
          </w:p>
        </w:tc>
        <w:tc>
          <w:tcPr>
            <w:tcW w:w="408" w:type="pct"/>
            <w:noWrap/>
            <w:vAlign w:val="center"/>
            <w:hideMark/>
          </w:tcPr>
          <w:p w14:paraId="4C38AB70"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33</w:t>
            </w:r>
          </w:p>
        </w:tc>
        <w:tc>
          <w:tcPr>
            <w:tcW w:w="368" w:type="pct"/>
            <w:noWrap/>
            <w:vAlign w:val="center"/>
            <w:hideMark/>
          </w:tcPr>
          <w:p w14:paraId="3515CF04"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20B39270"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24059F31"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4</w:t>
            </w:r>
            <w:r>
              <w:rPr>
                <w:sz w:val="18"/>
                <w:szCs w:val="18"/>
              </w:rPr>
              <w:t>,</w:t>
            </w:r>
            <w:r w:rsidRPr="000755C7">
              <w:rPr>
                <w:sz w:val="18"/>
                <w:szCs w:val="18"/>
              </w:rPr>
              <w:t>553</w:t>
            </w:r>
          </w:p>
        </w:tc>
        <w:tc>
          <w:tcPr>
            <w:tcW w:w="345" w:type="pct"/>
            <w:noWrap/>
            <w:vAlign w:val="center"/>
            <w:hideMark/>
          </w:tcPr>
          <w:p w14:paraId="06B8DFB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26</w:t>
            </w:r>
            <w:r>
              <w:rPr>
                <w:sz w:val="18"/>
                <w:szCs w:val="18"/>
              </w:rPr>
              <w:t>,</w:t>
            </w:r>
            <w:r w:rsidRPr="000755C7">
              <w:rPr>
                <w:sz w:val="18"/>
                <w:szCs w:val="18"/>
              </w:rPr>
              <w:t>693.83</w:t>
            </w:r>
          </w:p>
        </w:tc>
        <w:tc>
          <w:tcPr>
            <w:tcW w:w="422" w:type="pct"/>
            <w:noWrap/>
            <w:vAlign w:val="center"/>
            <w:hideMark/>
          </w:tcPr>
          <w:p w14:paraId="7D6C0D54"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6</w:t>
            </w:r>
          </w:p>
        </w:tc>
        <w:tc>
          <w:tcPr>
            <w:tcW w:w="508" w:type="pct"/>
            <w:noWrap/>
            <w:vAlign w:val="center"/>
            <w:hideMark/>
          </w:tcPr>
          <w:p w14:paraId="35484E25"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0.051</w:t>
            </w:r>
          </w:p>
        </w:tc>
        <w:tc>
          <w:tcPr>
            <w:tcW w:w="709" w:type="pct"/>
            <w:noWrap/>
            <w:vAlign w:val="center"/>
            <w:hideMark/>
          </w:tcPr>
          <w:p w14:paraId="31EABA62"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w:t>
            </w:r>
          </w:p>
        </w:tc>
      </w:tr>
      <w:tr w:rsidR="00D817CE" w:rsidRPr="000755C7" w14:paraId="18B2484C" w14:textId="77777777" w:rsidTr="008D34E6">
        <w:trPr>
          <w:trHeight w:val="264"/>
        </w:trPr>
        <w:tc>
          <w:tcPr>
            <w:tcW w:w="466" w:type="pct"/>
            <w:noWrap/>
            <w:vAlign w:val="center"/>
            <w:hideMark/>
          </w:tcPr>
          <w:p w14:paraId="4AD0C9B7"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Zhongmu County</w:t>
            </w:r>
          </w:p>
        </w:tc>
        <w:tc>
          <w:tcPr>
            <w:tcW w:w="656" w:type="pct"/>
            <w:noWrap/>
            <w:vAlign w:val="center"/>
            <w:hideMark/>
          </w:tcPr>
          <w:p w14:paraId="46D76193"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Huizhuang Village</w:t>
            </w:r>
          </w:p>
        </w:tc>
        <w:tc>
          <w:tcPr>
            <w:tcW w:w="382" w:type="pct"/>
            <w:noWrap/>
            <w:vAlign w:val="center"/>
            <w:hideMark/>
          </w:tcPr>
          <w:p w14:paraId="4FC7140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15</w:t>
            </w:r>
            <w:r>
              <w:rPr>
                <w:sz w:val="18"/>
                <w:szCs w:val="18"/>
              </w:rPr>
              <w:t>,</w:t>
            </w:r>
            <w:r w:rsidRPr="000755C7">
              <w:rPr>
                <w:sz w:val="18"/>
                <w:szCs w:val="18"/>
              </w:rPr>
              <w:t>680</w:t>
            </w:r>
            <w:r>
              <w:rPr>
                <w:sz w:val="18"/>
                <w:szCs w:val="18"/>
              </w:rPr>
              <w:t>,</w:t>
            </w:r>
            <w:r w:rsidRPr="000755C7">
              <w:rPr>
                <w:sz w:val="18"/>
                <w:szCs w:val="18"/>
              </w:rPr>
              <w:t>000</w:t>
            </w:r>
          </w:p>
        </w:tc>
        <w:tc>
          <w:tcPr>
            <w:tcW w:w="408" w:type="pct"/>
            <w:noWrap/>
            <w:vAlign w:val="center"/>
            <w:hideMark/>
          </w:tcPr>
          <w:p w14:paraId="235913C9"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w:t>
            </w:r>
            <w:r>
              <w:rPr>
                <w:sz w:val="18"/>
                <w:szCs w:val="18"/>
              </w:rPr>
              <w:t>,</w:t>
            </w:r>
            <w:r w:rsidRPr="000755C7">
              <w:rPr>
                <w:sz w:val="18"/>
                <w:szCs w:val="18"/>
              </w:rPr>
              <w:t>449</w:t>
            </w:r>
          </w:p>
        </w:tc>
        <w:tc>
          <w:tcPr>
            <w:tcW w:w="368" w:type="pct"/>
            <w:noWrap/>
            <w:vAlign w:val="center"/>
            <w:hideMark/>
          </w:tcPr>
          <w:p w14:paraId="2B58D06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36</w:t>
            </w:r>
          </w:p>
        </w:tc>
        <w:tc>
          <w:tcPr>
            <w:tcW w:w="368" w:type="pct"/>
            <w:noWrap/>
            <w:vAlign w:val="center"/>
            <w:hideMark/>
          </w:tcPr>
          <w:p w14:paraId="0940A73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105C8723"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w:t>
            </w:r>
            <w:r>
              <w:rPr>
                <w:sz w:val="18"/>
                <w:szCs w:val="18"/>
              </w:rPr>
              <w:t>,</w:t>
            </w:r>
            <w:r w:rsidRPr="000755C7">
              <w:rPr>
                <w:sz w:val="18"/>
                <w:szCs w:val="18"/>
              </w:rPr>
              <w:t>924</w:t>
            </w:r>
          </w:p>
        </w:tc>
        <w:tc>
          <w:tcPr>
            <w:tcW w:w="345" w:type="pct"/>
            <w:noWrap/>
            <w:vAlign w:val="center"/>
            <w:hideMark/>
          </w:tcPr>
          <w:p w14:paraId="48B8F120"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23</w:t>
            </w:r>
            <w:r>
              <w:rPr>
                <w:sz w:val="18"/>
                <w:szCs w:val="18"/>
              </w:rPr>
              <w:t>,</w:t>
            </w:r>
            <w:r w:rsidRPr="000755C7">
              <w:rPr>
                <w:sz w:val="18"/>
                <w:szCs w:val="18"/>
              </w:rPr>
              <w:t>915</w:t>
            </w:r>
          </w:p>
        </w:tc>
        <w:tc>
          <w:tcPr>
            <w:tcW w:w="422" w:type="pct"/>
            <w:noWrap/>
            <w:vAlign w:val="center"/>
            <w:hideMark/>
          </w:tcPr>
          <w:p w14:paraId="7A07474A"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0.872</w:t>
            </w:r>
          </w:p>
        </w:tc>
        <w:tc>
          <w:tcPr>
            <w:tcW w:w="508" w:type="pct"/>
            <w:noWrap/>
            <w:vAlign w:val="center"/>
            <w:hideMark/>
          </w:tcPr>
          <w:p w14:paraId="0446ECF4"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Bridge destroyed</w:t>
            </w:r>
          </w:p>
        </w:tc>
        <w:tc>
          <w:tcPr>
            <w:tcW w:w="709" w:type="pct"/>
            <w:noWrap/>
            <w:vAlign w:val="center"/>
            <w:hideMark/>
          </w:tcPr>
          <w:p w14:paraId="2FFD04EA"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w:t>
            </w:r>
          </w:p>
        </w:tc>
      </w:tr>
      <w:tr w:rsidR="00D817CE" w:rsidRPr="000755C7" w14:paraId="5C9D0E4D" w14:textId="77777777" w:rsidTr="008D34E6">
        <w:trPr>
          <w:trHeight w:val="264"/>
        </w:trPr>
        <w:tc>
          <w:tcPr>
            <w:tcW w:w="466" w:type="pct"/>
            <w:noWrap/>
            <w:vAlign w:val="center"/>
            <w:hideMark/>
          </w:tcPr>
          <w:p w14:paraId="0A8C436F"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Zhongmu County</w:t>
            </w:r>
          </w:p>
        </w:tc>
        <w:tc>
          <w:tcPr>
            <w:tcW w:w="656" w:type="pct"/>
            <w:noWrap/>
            <w:vAlign w:val="center"/>
            <w:hideMark/>
          </w:tcPr>
          <w:p w14:paraId="4203B92A"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Liangjiacun Village</w:t>
            </w:r>
          </w:p>
        </w:tc>
        <w:tc>
          <w:tcPr>
            <w:tcW w:w="382" w:type="pct"/>
            <w:noWrap/>
            <w:vAlign w:val="center"/>
            <w:hideMark/>
          </w:tcPr>
          <w:p w14:paraId="23E350CF"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w:t>
            </w:r>
            <w:r>
              <w:rPr>
                <w:sz w:val="18"/>
                <w:szCs w:val="18"/>
              </w:rPr>
              <w:t>,</w:t>
            </w:r>
            <w:r w:rsidRPr="000755C7">
              <w:rPr>
                <w:sz w:val="18"/>
                <w:szCs w:val="18"/>
              </w:rPr>
              <w:t>000</w:t>
            </w:r>
            <w:r>
              <w:rPr>
                <w:sz w:val="18"/>
                <w:szCs w:val="18"/>
              </w:rPr>
              <w:t>,</w:t>
            </w:r>
            <w:r w:rsidRPr="000755C7">
              <w:rPr>
                <w:sz w:val="18"/>
                <w:szCs w:val="18"/>
              </w:rPr>
              <w:t>000</w:t>
            </w:r>
          </w:p>
        </w:tc>
        <w:tc>
          <w:tcPr>
            <w:tcW w:w="408" w:type="pct"/>
            <w:noWrap/>
            <w:vAlign w:val="center"/>
            <w:hideMark/>
          </w:tcPr>
          <w:p w14:paraId="629FD2CA"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w:t>
            </w:r>
            <w:r>
              <w:rPr>
                <w:sz w:val="18"/>
                <w:szCs w:val="18"/>
              </w:rPr>
              <w:t>,</w:t>
            </w:r>
            <w:r w:rsidRPr="000755C7">
              <w:rPr>
                <w:sz w:val="18"/>
                <w:szCs w:val="18"/>
              </w:rPr>
              <w:t>500</w:t>
            </w:r>
          </w:p>
        </w:tc>
        <w:tc>
          <w:tcPr>
            <w:tcW w:w="368" w:type="pct"/>
            <w:noWrap/>
            <w:vAlign w:val="center"/>
            <w:hideMark/>
          </w:tcPr>
          <w:p w14:paraId="28667510"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7DA5ACF1"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57E89A5A"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w:t>
            </w:r>
            <w:r>
              <w:rPr>
                <w:sz w:val="18"/>
                <w:szCs w:val="18"/>
              </w:rPr>
              <w:t>,</w:t>
            </w:r>
            <w:r w:rsidRPr="000755C7">
              <w:rPr>
                <w:sz w:val="18"/>
                <w:szCs w:val="18"/>
              </w:rPr>
              <w:t>642</w:t>
            </w:r>
          </w:p>
        </w:tc>
        <w:tc>
          <w:tcPr>
            <w:tcW w:w="345" w:type="pct"/>
            <w:noWrap/>
            <w:vAlign w:val="center"/>
            <w:hideMark/>
          </w:tcPr>
          <w:p w14:paraId="117651D4"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22</w:t>
            </w:r>
            <w:r>
              <w:rPr>
                <w:sz w:val="18"/>
                <w:szCs w:val="18"/>
              </w:rPr>
              <w:t>,</w:t>
            </w:r>
            <w:r w:rsidRPr="000755C7">
              <w:rPr>
                <w:sz w:val="18"/>
                <w:szCs w:val="18"/>
              </w:rPr>
              <w:t>968</w:t>
            </w:r>
          </w:p>
        </w:tc>
        <w:tc>
          <w:tcPr>
            <w:tcW w:w="422" w:type="pct"/>
            <w:noWrap/>
            <w:vAlign w:val="center"/>
            <w:hideMark/>
          </w:tcPr>
          <w:p w14:paraId="032DF169"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4.045</w:t>
            </w:r>
          </w:p>
        </w:tc>
        <w:tc>
          <w:tcPr>
            <w:tcW w:w="508" w:type="pct"/>
            <w:noWrap/>
            <w:vAlign w:val="center"/>
            <w:hideMark/>
          </w:tcPr>
          <w:p w14:paraId="1492EFE3"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0.4025</w:t>
            </w:r>
          </w:p>
        </w:tc>
        <w:tc>
          <w:tcPr>
            <w:tcW w:w="709" w:type="pct"/>
            <w:noWrap/>
            <w:vAlign w:val="center"/>
            <w:hideMark/>
          </w:tcPr>
          <w:p w14:paraId="6409876B"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1.952</w:t>
            </w:r>
          </w:p>
        </w:tc>
      </w:tr>
      <w:tr w:rsidR="00D817CE" w:rsidRPr="000755C7" w14:paraId="5B6F3AE6" w14:textId="77777777" w:rsidTr="008D34E6">
        <w:trPr>
          <w:trHeight w:val="264"/>
        </w:trPr>
        <w:tc>
          <w:tcPr>
            <w:tcW w:w="466" w:type="pct"/>
            <w:noWrap/>
            <w:vAlign w:val="center"/>
            <w:hideMark/>
          </w:tcPr>
          <w:p w14:paraId="103A9889"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Zhongmu County</w:t>
            </w:r>
          </w:p>
        </w:tc>
        <w:tc>
          <w:tcPr>
            <w:tcW w:w="656" w:type="pct"/>
            <w:noWrap/>
            <w:vAlign w:val="center"/>
            <w:hideMark/>
          </w:tcPr>
          <w:p w14:paraId="32FA7D36"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Xiaowangzhuang Village</w:t>
            </w:r>
          </w:p>
        </w:tc>
        <w:tc>
          <w:tcPr>
            <w:tcW w:w="382" w:type="pct"/>
            <w:noWrap/>
            <w:vAlign w:val="center"/>
            <w:hideMark/>
          </w:tcPr>
          <w:p w14:paraId="4EA2585C"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8</w:t>
            </w:r>
            <w:r>
              <w:rPr>
                <w:sz w:val="18"/>
                <w:szCs w:val="18"/>
              </w:rPr>
              <w:t>,</w:t>
            </w:r>
            <w:r w:rsidRPr="000755C7">
              <w:rPr>
                <w:sz w:val="18"/>
                <w:szCs w:val="18"/>
              </w:rPr>
              <w:t>000</w:t>
            </w:r>
            <w:r>
              <w:rPr>
                <w:sz w:val="18"/>
                <w:szCs w:val="18"/>
              </w:rPr>
              <w:t>,</w:t>
            </w:r>
            <w:r w:rsidRPr="000755C7">
              <w:rPr>
                <w:sz w:val="18"/>
                <w:szCs w:val="18"/>
              </w:rPr>
              <w:t>000</w:t>
            </w:r>
          </w:p>
        </w:tc>
        <w:tc>
          <w:tcPr>
            <w:tcW w:w="408" w:type="pct"/>
            <w:noWrap/>
            <w:vAlign w:val="center"/>
            <w:hideMark/>
          </w:tcPr>
          <w:p w14:paraId="45248FCC"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4</w:t>
            </w:r>
            <w:r>
              <w:rPr>
                <w:sz w:val="18"/>
                <w:szCs w:val="18"/>
              </w:rPr>
              <w:t>,</w:t>
            </w:r>
            <w:r w:rsidRPr="000755C7">
              <w:rPr>
                <w:sz w:val="18"/>
                <w:szCs w:val="18"/>
              </w:rPr>
              <w:t>000</w:t>
            </w:r>
          </w:p>
        </w:tc>
        <w:tc>
          <w:tcPr>
            <w:tcW w:w="368" w:type="pct"/>
            <w:noWrap/>
            <w:vAlign w:val="center"/>
            <w:hideMark/>
          </w:tcPr>
          <w:p w14:paraId="26AD5EC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23</w:t>
            </w:r>
          </w:p>
        </w:tc>
        <w:tc>
          <w:tcPr>
            <w:tcW w:w="368" w:type="pct"/>
            <w:noWrap/>
            <w:vAlign w:val="center"/>
            <w:hideMark/>
          </w:tcPr>
          <w:p w14:paraId="641AA235"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w:t>
            </w:r>
          </w:p>
        </w:tc>
        <w:tc>
          <w:tcPr>
            <w:tcW w:w="368" w:type="pct"/>
            <w:noWrap/>
            <w:vAlign w:val="center"/>
            <w:hideMark/>
          </w:tcPr>
          <w:p w14:paraId="6CCDACE2"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w:t>
            </w:r>
            <w:r>
              <w:rPr>
                <w:sz w:val="18"/>
                <w:szCs w:val="18"/>
              </w:rPr>
              <w:t>,</w:t>
            </w:r>
            <w:r w:rsidRPr="000755C7">
              <w:rPr>
                <w:sz w:val="18"/>
                <w:szCs w:val="18"/>
              </w:rPr>
              <w:t>338</w:t>
            </w:r>
          </w:p>
        </w:tc>
        <w:tc>
          <w:tcPr>
            <w:tcW w:w="345" w:type="pct"/>
            <w:noWrap/>
            <w:vAlign w:val="center"/>
            <w:hideMark/>
          </w:tcPr>
          <w:p w14:paraId="296E4DF1"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33</w:t>
            </w:r>
            <w:r>
              <w:rPr>
                <w:sz w:val="18"/>
                <w:szCs w:val="18"/>
              </w:rPr>
              <w:t>,</w:t>
            </w:r>
            <w:r w:rsidRPr="000755C7">
              <w:rPr>
                <w:sz w:val="18"/>
                <w:szCs w:val="18"/>
              </w:rPr>
              <w:t>414</w:t>
            </w:r>
          </w:p>
        </w:tc>
        <w:tc>
          <w:tcPr>
            <w:tcW w:w="422" w:type="pct"/>
            <w:noWrap/>
            <w:vAlign w:val="center"/>
            <w:hideMark/>
          </w:tcPr>
          <w:p w14:paraId="07B0E980"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w:t>
            </w:r>
          </w:p>
        </w:tc>
        <w:tc>
          <w:tcPr>
            <w:tcW w:w="508" w:type="pct"/>
            <w:noWrap/>
            <w:vAlign w:val="center"/>
            <w:hideMark/>
          </w:tcPr>
          <w:p w14:paraId="28FA89E6"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0.9</w:t>
            </w:r>
          </w:p>
        </w:tc>
        <w:tc>
          <w:tcPr>
            <w:tcW w:w="709" w:type="pct"/>
            <w:noWrap/>
            <w:vAlign w:val="center"/>
            <w:hideMark/>
          </w:tcPr>
          <w:p w14:paraId="2E891173"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1.5</w:t>
            </w:r>
          </w:p>
        </w:tc>
      </w:tr>
      <w:tr w:rsidR="00D817CE" w:rsidRPr="000755C7" w14:paraId="5E5871D2" w14:textId="77777777" w:rsidTr="008D34E6">
        <w:trPr>
          <w:trHeight w:val="264"/>
        </w:trPr>
        <w:tc>
          <w:tcPr>
            <w:tcW w:w="466" w:type="pct"/>
            <w:noWrap/>
            <w:vAlign w:val="center"/>
            <w:hideMark/>
          </w:tcPr>
          <w:p w14:paraId="55336664"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Total</w:t>
            </w:r>
          </w:p>
        </w:tc>
        <w:tc>
          <w:tcPr>
            <w:tcW w:w="656" w:type="pct"/>
            <w:noWrap/>
            <w:vAlign w:val="center"/>
          </w:tcPr>
          <w:p w14:paraId="2FEBE631" w14:textId="77777777" w:rsidR="00D817CE" w:rsidRPr="000755C7" w:rsidRDefault="00D817CE" w:rsidP="008D34E6">
            <w:pPr>
              <w:snapToGrid w:val="0"/>
              <w:spacing w:line="240" w:lineRule="auto"/>
              <w:ind w:firstLineChars="0" w:firstLine="0"/>
              <w:jc w:val="center"/>
              <w:rPr>
                <w:sz w:val="18"/>
                <w:szCs w:val="18"/>
              </w:rPr>
            </w:pPr>
          </w:p>
        </w:tc>
        <w:tc>
          <w:tcPr>
            <w:tcW w:w="382" w:type="pct"/>
            <w:noWrap/>
            <w:vAlign w:val="center"/>
            <w:hideMark/>
          </w:tcPr>
          <w:p w14:paraId="07EAB3CE"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42</w:t>
            </w:r>
            <w:r>
              <w:rPr>
                <w:sz w:val="18"/>
                <w:szCs w:val="18"/>
              </w:rPr>
              <w:t>,</w:t>
            </w:r>
            <w:r w:rsidRPr="000755C7">
              <w:rPr>
                <w:sz w:val="18"/>
                <w:szCs w:val="18"/>
              </w:rPr>
              <w:t>375</w:t>
            </w:r>
            <w:r>
              <w:rPr>
                <w:sz w:val="18"/>
                <w:szCs w:val="18"/>
              </w:rPr>
              <w:t>,</w:t>
            </w:r>
            <w:r w:rsidRPr="000755C7">
              <w:rPr>
                <w:sz w:val="18"/>
                <w:szCs w:val="18"/>
              </w:rPr>
              <w:t>409</w:t>
            </w:r>
          </w:p>
        </w:tc>
        <w:tc>
          <w:tcPr>
            <w:tcW w:w="408" w:type="pct"/>
            <w:noWrap/>
            <w:vAlign w:val="center"/>
            <w:hideMark/>
          </w:tcPr>
          <w:p w14:paraId="52009CAF"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15</w:t>
            </w:r>
            <w:r>
              <w:rPr>
                <w:sz w:val="18"/>
                <w:szCs w:val="18"/>
              </w:rPr>
              <w:t>,</w:t>
            </w:r>
            <w:r w:rsidRPr="000755C7">
              <w:rPr>
                <w:sz w:val="18"/>
                <w:szCs w:val="18"/>
              </w:rPr>
              <w:t>884.714</w:t>
            </w:r>
          </w:p>
        </w:tc>
        <w:tc>
          <w:tcPr>
            <w:tcW w:w="368" w:type="pct"/>
            <w:noWrap/>
            <w:vAlign w:val="center"/>
            <w:hideMark/>
          </w:tcPr>
          <w:p w14:paraId="7C87BDE9"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7</w:t>
            </w:r>
            <w:r>
              <w:rPr>
                <w:sz w:val="18"/>
                <w:szCs w:val="18"/>
              </w:rPr>
              <w:t>,</w:t>
            </w:r>
            <w:r w:rsidRPr="000755C7">
              <w:rPr>
                <w:sz w:val="18"/>
                <w:szCs w:val="18"/>
              </w:rPr>
              <w:t>243.4</w:t>
            </w:r>
          </w:p>
        </w:tc>
        <w:tc>
          <w:tcPr>
            <w:tcW w:w="368" w:type="pct"/>
            <w:noWrap/>
            <w:vAlign w:val="center"/>
            <w:hideMark/>
          </w:tcPr>
          <w:p w14:paraId="7E8D99C3"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12</w:t>
            </w:r>
          </w:p>
        </w:tc>
        <w:tc>
          <w:tcPr>
            <w:tcW w:w="368" w:type="pct"/>
            <w:noWrap/>
            <w:vAlign w:val="center"/>
            <w:hideMark/>
          </w:tcPr>
          <w:p w14:paraId="1950D371"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88</w:t>
            </w:r>
            <w:r>
              <w:rPr>
                <w:sz w:val="18"/>
                <w:szCs w:val="18"/>
              </w:rPr>
              <w:t>,</w:t>
            </w:r>
            <w:r w:rsidRPr="000755C7">
              <w:rPr>
                <w:sz w:val="18"/>
                <w:szCs w:val="18"/>
              </w:rPr>
              <w:t>224.4</w:t>
            </w:r>
          </w:p>
        </w:tc>
        <w:tc>
          <w:tcPr>
            <w:tcW w:w="345" w:type="pct"/>
            <w:noWrap/>
            <w:vAlign w:val="center"/>
            <w:hideMark/>
          </w:tcPr>
          <w:p w14:paraId="4CCC446E"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111</w:t>
            </w:r>
            <w:r>
              <w:rPr>
                <w:sz w:val="18"/>
                <w:szCs w:val="18"/>
              </w:rPr>
              <w:t>,</w:t>
            </w:r>
            <w:r w:rsidRPr="000755C7">
              <w:rPr>
                <w:sz w:val="18"/>
                <w:szCs w:val="18"/>
              </w:rPr>
              <w:t>364.51</w:t>
            </w:r>
          </w:p>
        </w:tc>
        <w:tc>
          <w:tcPr>
            <w:tcW w:w="422" w:type="pct"/>
            <w:noWrap/>
            <w:vAlign w:val="center"/>
            <w:hideMark/>
          </w:tcPr>
          <w:p w14:paraId="536A1A82"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249.929</w:t>
            </w:r>
          </w:p>
        </w:tc>
        <w:tc>
          <w:tcPr>
            <w:tcW w:w="508" w:type="pct"/>
            <w:noWrap/>
            <w:vAlign w:val="center"/>
            <w:hideMark/>
          </w:tcPr>
          <w:p w14:paraId="2887D24E"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84.1265</w:t>
            </w:r>
          </w:p>
        </w:tc>
        <w:tc>
          <w:tcPr>
            <w:tcW w:w="709" w:type="pct"/>
            <w:noWrap/>
            <w:vAlign w:val="center"/>
            <w:hideMark/>
          </w:tcPr>
          <w:p w14:paraId="7D9BD572"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62.652</w:t>
            </w:r>
          </w:p>
        </w:tc>
      </w:tr>
      <w:tr w:rsidR="00D817CE" w:rsidRPr="000755C7" w14:paraId="5E01EC5B" w14:textId="77777777" w:rsidTr="008D34E6">
        <w:trPr>
          <w:trHeight w:val="264"/>
        </w:trPr>
        <w:tc>
          <w:tcPr>
            <w:tcW w:w="466" w:type="pct"/>
            <w:noWrap/>
            <w:vAlign w:val="center"/>
            <w:hideMark/>
          </w:tcPr>
          <w:p w14:paraId="0213656D"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Per capita</w:t>
            </w:r>
          </w:p>
        </w:tc>
        <w:tc>
          <w:tcPr>
            <w:tcW w:w="656" w:type="pct"/>
            <w:noWrap/>
            <w:vAlign w:val="center"/>
          </w:tcPr>
          <w:p w14:paraId="3D26BBCC" w14:textId="77777777" w:rsidR="00D817CE" w:rsidRPr="000755C7" w:rsidRDefault="00D817CE" w:rsidP="008D34E6">
            <w:pPr>
              <w:snapToGrid w:val="0"/>
              <w:spacing w:line="240" w:lineRule="auto"/>
              <w:ind w:firstLineChars="0" w:firstLine="0"/>
              <w:jc w:val="center"/>
              <w:rPr>
                <w:sz w:val="18"/>
                <w:szCs w:val="18"/>
              </w:rPr>
            </w:pPr>
          </w:p>
        </w:tc>
        <w:tc>
          <w:tcPr>
            <w:tcW w:w="382" w:type="pct"/>
            <w:noWrap/>
            <w:vAlign w:val="center"/>
            <w:hideMark/>
          </w:tcPr>
          <w:p w14:paraId="11FF599B"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976.14</w:t>
            </w:r>
          </w:p>
        </w:tc>
        <w:tc>
          <w:tcPr>
            <w:tcW w:w="408" w:type="pct"/>
            <w:noWrap/>
            <w:vAlign w:val="center"/>
            <w:hideMark/>
          </w:tcPr>
          <w:p w14:paraId="0C1D4749"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0.37</w:t>
            </w:r>
          </w:p>
        </w:tc>
        <w:tc>
          <w:tcPr>
            <w:tcW w:w="368" w:type="pct"/>
            <w:noWrap/>
            <w:vAlign w:val="center"/>
            <w:hideMark/>
          </w:tcPr>
          <w:p w14:paraId="5A4462EE"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0.17</w:t>
            </w:r>
          </w:p>
        </w:tc>
        <w:tc>
          <w:tcPr>
            <w:tcW w:w="368" w:type="pct"/>
            <w:noWrap/>
            <w:vAlign w:val="center"/>
            <w:hideMark/>
          </w:tcPr>
          <w:p w14:paraId="0C943322"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0.0003</w:t>
            </w:r>
          </w:p>
        </w:tc>
        <w:tc>
          <w:tcPr>
            <w:tcW w:w="368" w:type="pct"/>
            <w:noWrap/>
            <w:vAlign w:val="center"/>
            <w:hideMark/>
          </w:tcPr>
          <w:p w14:paraId="2C7A5DB2"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2.03</w:t>
            </w:r>
          </w:p>
        </w:tc>
        <w:tc>
          <w:tcPr>
            <w:tcW w:w="345" w:type="pct"/>
            <w:noWrap/>
            <w:vAlign w:val="center"/>
            <w:hideMark/>
          </w:tcPr>
          <w:p w14:paraId="6D692DEF" w14:textId="77777777" w:rsidR="00D817CE" w:rsidRPr="000755C7" w:rsidRDefault="00D817CE" w:rsidP="008D34E6">
            <w:pPr>
              <w:snapToGrid w:val="0"/>
              <w:spacing w:line="240" w:lineRule="auto"/>
              <w:ind w:firstLineChars="0" w:firstLine="0"/>
              <w:jc w:val="center"/>
              <w:rPr>
                <w:sz w:val="18"/>
                <w:szCs w:val="18"/>
              </w:rPr>
            </w:pPr>
            <w:r w:rsidRPr="000755C7">
              <w:rPr>
                <w:sz w:val="18"/>
                <w:szCs w:val="18"/>
              </w:rPr>
              <w:t>25</w:t>
            </w:r>
            <w:r>
              <w:rPr>
                <w:sz w:val="18"/>
                <w:szCs w:val="18"/>
              </w:rPr>
              <w:t>,</w:t>
            </w:r>
            <w:r w:rsidRPr="000755C7">
              <w:rPr>
                <w:sz w:val="18"/>
                <w:szCs w:val="18"/>
              </w:rPr>
              <w:t>653.52</w:t>
            </w:r>
          </w:p>
        </w:tc>
        <w:tc>
          <w:tcPr>
            <w:tcW w:w="422" w:type="pct"/>
            <w:noWrap/>
            <w:vAlign w:val="center"/>
            <w:hideMark/>
          </w:tcPr>
          <w:p w14:paraId="77141378" w14:textId="77777777" w:rsidR="00D817CE" w:rsidRPr="000755C7" w:rsidRDefault="00D817CE" w:rsidP="008D34E6">
            <w:pPr>
              <w:snapToGrid w:val="0"/>
              <w:spacing w:line="240" w:lineRule="auto"/>
              <w:ind w:firstLineChars="0" w:firstLine="0"/>
              <w:jc w:val="center"/>
              <w:rPr>
                <w:sz w:val="18"/>
                <w:szCs w:val="18"/>
              </w:rPr>
            </w:pPr>
          </w:p>
        </w:tc>
        <w:tc>
          <w:tcPr>
            <w:tcW w:w="508" w:type="pct"/>
            <w:noWrap/>
            <w:vAlign w:val="center"/>
            <w:hideMark/>
          </w:tcPr>
          <w:p w14:paraId="583BE74A" w14:textId="77777777" w:rsidR="00D817CE" w:rsidRPr="000755C7" w:rsidRDefault="00D817CE" w:rsidP="008D34E6">
            <w:pPr>
              <w:snapToGrid w:val="0"/>
              <w:spacing w:line="240" w:lineRule="auto"/>
              <w:ind w:firstLineChars="0" w:firstLine="0"/>
              <w:jc w:val="center"/>
              <w:rPr>
                <w:sz w:val="18"/>
                <w:szCs w:val="18"/>
              </w:rPr>
            </w:pPr>
          </w:p>
        </w:tc>
        <w:tc>
          <w:tcPr>
            <w:tcW w:w="709" w:type="pct"/>
            <w:noWrap/>
            <w:vAlign w:val="center"/>
            <w:hideMark/>
          </w:tcPr>
          <w:p w14:paraId="0D24F61A" w14:textId="77777777" w:rsidR="00D817CE" w:rsidRPr="000755C7" w:rsidRDefault="00D817CE" w:rsidP="008D34E6">
            <w:pPr>
              <w:snapToGrid w:val="0"/>
              <w:spacing w:line="240" w:lineRule="auto"/>
              <w:ind w:firstLineChars="0" w:firstLine="0"/>
              <w:jc w:val="center"/>
              <w:rPr>
                <w:sz w:val="18"/>
                <w:szCs w:val="18"/>
              </w:rPr>
            </w:pPr>
          </w:p>
        </w:tc>
      </w:tr>
    </w:tbl>
    <w:p w14:paraId="0AD53FA5" w14:textId="77777777" w:rsidR="00D817CE" w:rsidRPr="00020556" w:rsidRDefault="00D817CE" w:rsidP="00D817CE">
      <w:pPr>
        <w:ind w:firstLine="480"/>
      </w:pPr>
    </w:p>
    <w:p w14:paraId="31F75597" w14:textId="77777777" w:rsidR="00D817CE" w:rsidRPr="00020556" w:rsidRDefault="00D817CE" w:rsidP="00D817CE">
      <w:pPr>
        <w:ind w:firstLine="480"/>
      </w:pPr>
    </w:p>
    <w:p w14:paraId="736F4BF2" w14:textId="77777777" w:rsidR="008E19E5" w:rsidRPr="00E200E2" w:rsidRDefault="008E19E5" w:rsidP="00E200E2">
      <w:pPr>
        <w:ind w:firstLine="480"/>
      </w:pPr>
    </w:p>
    <w:sectPr w:rsidR="008E19E5" w:rsidRPr="00E200E2" w:rsidSect="008D34E6">
      <w:pgSz w:w="16838" w:h="11906" w:orient="landscape"/>
      <w:pgMar w:top="1800" w:right="1440" w:bottom="1800" w:left="1440" w:header="851" w:footer="992" w:gutter="0"/>
      <w:cols w:space="425"/>
      <w:docGrid w:type="lines"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55B602" w15:done="0"/>
  <w15:commentEx w15:paraId="78DDEE92" w15:done="0"/>
  <w15:commentEx w15:paraId="75165FA1" w15:done="0"/>
  <w15:commentEx w15:paraId="4A32ABD1" w15:done="0"/>
  <w15:commentEx w15:paraId="765FA8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28B6B" w16cex:dateUtc="2022-04-26T07:16:00Z"/>
  <w16cex:commentExtensible w16cex:durableId="2612A7F9" w16cex:dateUtc="2022-04-26T07:05:00Z"/>
  <w16cex:commentExtensible w16cex:durableId="261270D4" w16cex:dateUtc="2022-04-26T05:23:00Z"/>
  <w16cex:commentExtensible w16cex:durableId="26124F05" w16cex:dateUtc="2022-04-26T02:59:00Z"/>
  <w16cex:commentExtensible w16cex:durableId="2612BCC6" w16cex:dateUtc="2022-04-26T10:47:00Z"/>
  <w16cex:commentExtensible w16cex:durableId="26110BA3" w16cex:dateUtc="2022-04-25T0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55B602" w16cid:durableId="2612A7F9"/>
  <w16cid:commentId w16cid:paraId="78DDEE92" w16cid:durableId="261270D4"/>
  <w16cid:commentId w16cid:paraId="75165FA1" w16cid:durableId="26124F05"/>
  <w16cid:commentId w16cid:paraId="4A32ABD1" w16cid:durableId="2612BCC6"/>
  <w16cid:commentId w16cid:paraId="765FA8C8" w16cid:durableId="26110BA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1721C9" w14:textId="77777777" w:rsidR="0064387D" w:rsidRDefault="0064387D" w:rsidP="00633CB2">
      <w:pPr>
        <w:spacing w:line="240" w:lineRule="auto"/>
        <w:ind w:firstLine="480"/>
      </w:pPr>
      <w:r>
        <w:separator/>
      </w:r>
    </w:p>
  </w:endnote>
  <w:endnote w:type="continuationSeparator" w:id="0">
    <w:p w14:paraId="4BDAA230" w14:textId="77777777" w:rsidR="0064387D" w:rsidRDefault="0064387D" w:rsidP="00633CB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宋体"/>
    <w:panose1 w:val="00000000000000000000"/>
    <w:charset w:val="86"/>
    <w:family w:val="roman"/>
    <w:notTrueType/>
    <w:pitch w:val="default"/>
  </w:font>
  <w:font w:name="Courier New">
    <w:panose1 w:val="02070309020205020404"/>
    <w:charset w:val="00"/>
    <w:family w:val="modern"/>
    <w:pitch w:val="fixed"/>
    <w:sig w:usb0="E0002AFF" w:usb1="C0007843" w:usb2="00000009" w:usb3="00000000" w:csb0="000001FF" w:csb1="00000000"/>
  </w:font>
  <w:font w:name="Alask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楷体_GB2312">
    <w:altName w:val="宋体"/>
    <w:panose1 w:val="00000000000000000000"/>
    <w:charset w:val="86"/>
    <w:family w:val="roman"/>
    <w:notTrueType/>
    <w:pitch w:val="default"/>
  </w:font>
  <w:font w:name="Verdana">
    <w:panose1 w:val="020B0604030504040204"/>
    <w:charset w:val="00"/>
    <w:family w:val="swiss"/>
    <w:pitch w:val="variable"/>
    <w:sig w:usb0="A10006FF" w:usb1="4000205B" w:usb2="00000010" w:usb3="00000000" w:csb0="0000019F" w:csb1="00000000"/>
  </w:font>
  <w:font w:name="”“Times New Roman”“">
    <w:panose1 w:val="00000000000000000000"/>
    <w:charset w:val="86"/>
    <w:family w:val="roman"/>
    <w:notTrueType/>
    <w:pitch w:val="default"/>
  </w:font>
  <w:font w:name="汉仪书宋一简-Times">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汉仪楷体简-Times">
    <w:panose1 w:val="00000000000000000000"/>
    <w:charset w:val="86"/>
    <w:family w:val="roman"/>
    <w:notTrueType/>
    <w:pitch w:val="default"/>
  </w:font>
  <w:font w:name="Arial Unicode MS">
    <w:panose1 w:val="020B0604020202020204"/>
    <w:charset w:val="86"/>
    <w:family w:val="swiss"/>
    <w:pitch w:val="variable"/>
    <w:sig w:usb0="F7FFAFFF" w:usb1="E9DFFFFF" w:usb2="0000003F" w:usb3="00000000" w:csb0="003F01FF" w:csb1="00000000"/>
  </w:font>
  <w:font w:name="幼圆">
    <w:panose1 w:val="02010509060101010101"/>
    <w:charset w:val="86"/>
    <w:family w:val="modern"/>
    <w:pitch w:val="fixed"/>
    <w:sig w:usb0="00000001" w:usb1="080E0000" w:usb2="00000010" w:usb3="00000000" w:csb0="00040000" w:csb1="00000000"/>
  </w:font>
  <w:font w:name="Dutch801 Rm BT">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文鼎CS大宋">
    <w:altName w:val="宋体"/>
    <w:panose1 w:val="00000000000000000000"/>
    <w:charset w:val="86"/>
    <w:family w:val="roman"/>
    <w:notTrueType/>
    <w:pitch w:val="default"/>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2DB72" w14:textId="77777777" w:rsidR="00B456C2" w:rsidRDefault="00B456C2">
    <w:pPr>
      <w:pStyle w:val="a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616054"/>
      <w:docPartObj>
        <w:docPartGallery w:val="Page Numbers (Bottom of Page)"/>
        <w:docPartUnique/>
      </w:docPartObj>
    </w:sdtPr>
    <w:sdtEndPr/>
    <w:sdtContent>
      <w:p w14:paraId="6612998B" w14:textId="7D79A33F" w:rsidR="00B456C2" w:rsidRDefault="00B456C2" w:rsidP="00F33025">
        <w:pPr>
          <w:pStyle w:val="a5"/>
          <w:ind w:firstLine="360"/>
          <w:jc w:val="center"/>
        </w:pPr>
        <w:r>
          <w:fldChar w:fldCharType="begin"/>
        </w:r>
        <w:r>
          <w:instrText>PAGE   \* MERGEFORMAT</w:instrText>
        </w:r>
        <w:r>
          <w:fldChar w:fldCharType="separate"/>
        </w:r>
        <w:r w:rsidR="004171C9" w:rsidRPr="004171C9">
          <w:rPr>
            <w:noProof/>
            <w:lang w:val="zh-CN"/>
          </w:rPr>
          <w:t>92</w:t>
        </w:r>
        <w:r>
          <w:fldChar w:fldCharType="end"/>
        </w:r>
      </w:p>
    </w:sdtContent>
  </w:sdt>
  <w:p w14:paraId="78712BC1" w14:textId="77777777" w:rsidR="00B456C2" w:rsidRDefault="00B456C2">
    <w:pPr>
      <w:pStyle w:val="a5"/>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AB7E0" w14:textId="77777777" w:rsidR="00B456C2" w:rsidRDefault="00B456C2">
    <w:pPr>
      <w:pStyle w:val="a5"/>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E6EAF" w14:textId="77777777" w:rsidR="00B456C2" w:rsidRDefault="00B456C2">
    <w:pPr>
      <w:pStyle w:val="a5"/>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254197"/>
      <w:docPartObj>
        <w:docPartGallery w:val="Page Numbers (Bottom of Page)"/>
        <w:docPartUnique/>
      </w:docPartObj>
    </w:sdtPr>
    <w:sdtEndPr/>
    <w:sdtContent>
      <w:p w14:paraId="29AD8965" w14:textId="2789ED91" w:rsidR="00B456C2" w:rsidRDefault="00B456C2" w:rsidP="00F33025">
        <w:pPr>
          <w:pStyle w:val="a5"/>
          <w:ind w:firstLine="360"/>
          <w:jc w:val="center"/>
        </w:pPr>
        <w:r>
          <w:fldChar w:fldCharType="begin"/>
        </w:r>
        <w:r>
          <w:instrText>PAGE   \* MERGEFORMAT</w:instrText>
        </w:r>
        <w:r>
          <w:fldChar w:fldCharType="separate"/>
        </w:r>
        <w:r w:rsidR="007E36DC" w:rsidRPr="007E36DC">
          <w:rPr>
            <w:noProof/>
            <w:lang w:val="zh-CN"/>
          </w:rPr>
          <w:t>144</w:t>
        </w:r>
        <w:r>
          <w:fldChar w:fldCharType="end"/>
        </w:r>
      </w:p>
    </w:sdtContent>
  </w:sdt>
  <w:p w14:paraId="7EF84924" w14:textId="77777777" w:rsidR="00B456C2" w:rsidRDefault="00B456C2">
    <w:pPr>
      <w:pStyle w:val="a5"/>
      <w:ind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6687D" w14:textId="77777777" w:rsidR="00B456C2" w:rsidRDefault="00B456C2">
    <w:pPr>
      <w:pStyle w:val="a5"/>
      <w:ind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85470" w14:textId="77777777" w:rsidR="00B456C2" w:rsidRDefault="00B456C2">
    <w:pPr>
      <w:pStyle w:val="a5"/>
      <w:ind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453865"/>
      <w:docPartObj>
        <w:docPartGallery w:val="Page Numbers (Bottom of Page)"/>
        <w:docPartUnique/>
      </w:docPartObj>
    </w:sdtPr>
    <w:sdtEndPr/>
    <w:sdtContent>
      <w:p w14:paraId="588572C8" w14:textId="6CD29761" w:rsidR="00B456C2" w:rsidRDefault="00B456C2" w:rsidP="00F33025">
        <w:pPr>
          <w:pStyle w:val="a5"/>
          <w:ind w:firstLine="360"/>
          <w:jc w:val="center"/>
        </w:pPr>
        <w:r>
          <w:fldChar w:fldCharType="begin"/>
        </w:r>
        <w:r>
          <w:instrText>PAGE   \* MERGEFORMAT</w:instrText>
        </w:r>
        <w:r>
          <w:fldChar w:fldCharType="separate"/>
        </w:r>
        <w:r w:rsidR="004171C9" w:rsidRPr="004171C9">
          <w:rPr>
            <w:noProof/>
            <w:lang w:val="zh-CN"/>
          </w:rPr>
          <w:t>247</w:t>
        </w:r>
        <w:r>
          <w:fldChar w:fldCharType="end"/>
        </w:r>
      </w:p>
    </w:sdtContent>
  </w:sdt>
  <w:p w14:paraId="10730A5E" w14:textId="77777777" w:rsidR="00B456C2" w:rsidRDefault="00B456C2">
    <w:pPr>
      <w:pStyle w:val="a5"/>
      <w:ind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3244E" w14:textId="77777777" w:rsidR="00B456C2" w:rsidRDefault="00B456C2">
    <w:pPr>
      <w:pStyle w:val="a5"/>
      <w:ind w:firstLine="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44A79" w14:textId="77777777" w:rsidR="00B456C2" w:rsidRDefault="00B456C2">
    <w:pPr>
      <w:pStyle w:val="a5"/>
      <w:ind w:firstLine="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905182"/>
      <w:docPartObj>
        <w:docPartGallery w:val="Page Numbers (Bottom of Page)"/>
        <w:docPartUnique/>
      </w:docPartObj>
    </w:sdtPr>
    <w:sdtEndPr/>
    <w:sdtContent>
      <w:p w14:paraId="3497BE71" w14:textId="74575B4B" w:rsidR="00B456C2" w:rsidRDefault="00B456C2" w:rsidP="00F33025">
        <w:pPr>
          <w:pStyle w:val="a5"/>
          <w:ind w:firstLine="360"/>
          <w:jc w:val="center"/>
        </w:pPr>
        <w:r>
          <w:fldChar w:fldCharType="begin"/>
        </w:r>
        <w:r>
          <w:instrText>PAGE   \* MERGEFORMAT</w:instrText>
        </w:r>
        <w:r>
          <w:fldChar w:fldCharType="separate"/>
        </w:r>
        <w:r w:rsidR="00E92153" w:rsidRPr="00E92153">
          <w:rPr>
            <w:noProof/>
            <w:lang w:val="zh-CN"/>
          </w:rPr>
          <w:t>253</w:t>
        </w:r>
        <w:r>
          <w:fldChar w:fldCharType="end"/>
        </w:r>
      </w:p>
    </w:sdtContent>
  </w:sdt>
  <w:p w14:paraId="05034842" w14:textId="77777777" w:rsidR="00B456C2" w:rsidRDefault="00B456C2">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E9041" w14:textId="3807F8E5" w:rsidR="00B456C2" w:rsidRDefault="00B456C2">
    <w:pPr>
      <w:pStyle w:val="a5"/>
      <w:ind w:firstLine="360"/>
      <w:jc w:val="center"/>
    </w:pPr>
  </w:p>
  <w:p w14:paraId="7E610CC3" w14:textId="77777777" w:rsidR="00B456C2" w:rsidRDefault="00B456C2">
    <w:pPr>
      <w:pStyle w:val="a5"/>
      <w:ind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34097" w14:textId="77777777" w:rsidR="00B456C2" w:rsidRDefault="00B456C2">
    <w:pPr>
      <w:pStyle w:val="a5"/>
      <w:ind w:firstLine="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A66D8" w14:textId="77777777" w:rsidR="00B456C2" w:rsidRDefault="00B456C2">
    <w:pPr>
      <w:pStyle w:val="a5"/>
      <w:ind w:firstLine="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61519"/>
      <w:docPartObj>
        <w:docPartGallery w:val="Page Numbers (Bottom of Page)"/>
        <w:docPartUnique/>
      </w:docPartObj>
    </w:sdtPr>
    <w:sdtEndPr/>
    <w:sdtContent>
      <w:p w14:paraId="62F64FBA" w14:textId="0211BE71" w:rsidR="00B456C2" w:rsidRDefault="00B456C2" w:rsidP="00DB3A0F">
        <w:pPr>
          <w:pStyle w:val="a5"/>
          <w:ind w:firstLine="360"/>
          <w:jc w:val="center"/>
        </w:pPr>
        <w:r>
          <w:fldChar w:fldCharType="begin"/>
        </w:r>
        <w:r>
          <w:instrText>PAGE   \* MERGEFORMAT</w:instrText>
        </w:r>
        <w:r>
          <w:fldChar w:fldCharType="separate"/>
        </w:r>
        <w:r w:rsidR="004171C9" w:rsidRPr="004171C9">
          <w:rPr>
            <w:noProof/>
            <w:lang w:val="zh-CN"/>
          </w:rPr>
          <w:t>293</w:t>
        </w:r>
        <w:r>
          <w:fldChar w:fldCharType="end"/>
        </w:r>
      </w:p>
    </w:sdtContent>
  </w:sdt>
  <w:p w14:paraId="4A82F229" w14:textId="77777777" w:rsidR="00B456C2" w:rsidRDefault="00B456C2">
    <w:pPr>
      <w:pStyle w:val="a5"/>
      <w:ind w:firstLine="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ADE6D" w14:textId="77777777" w:rsidR="00B456C2" w:rsidRDefault="00B456C2">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98020" w14:textId="77777777" w:rsidR="00B456C2" w:rsidRDefault="00B456C2">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01688"/>
      <w:docPartObj>
        <w:docPartGallery w:val="Page Numbers (Bottom of Page)"/>
        <w:docPartUnique/>
      </w:docPartObj>
    </w:sdtPr>
    <w:sdtEndPr/>
    <w:sdtContent>
      <w:p w14:paraId="46E111D2" w14:textId="0D4A6A49" w:rsidR="00B456C2" w:rsidRDefault="00B456C2" w:rsidP="00DF049A">
        <w:pPr>
          <w:pStyle w:val="a5"/>
          <w:ind w:firstLine="360"/>
          <w:jc w:val="center"/>
        </w:pPr>
        <w:r>
          <w:fldChar w:fldCharType="begin"/>
        </w:r>
        <w:r>
          <w:instrText>PAGE   \* MERGEFORMAT</w:instrText>
        </w:r>
        <w:r>
          <w:fldChar w:fldCharType="separate"/>
        </w:r>
        <w:r w:rsidR="00E92153" w:rsidRPr="00E92153">
          <w:rPr>
            <w:noProof/>
            <w:lang w:val="zh-CN"/>
          </w:rPr>
          <w:t>8</w:t>
        </w:r>
        <w:r>
          <w:fldChar w:fldCharType="end"/>
        </w:r>
      </w:p>
    </w:sdtContent>
  </w:sdt>
  <w:p w14:paraId="69ED4FF2" w14:textId="77777777" w:rsidR="00B456C2" w:rsidRDefault="00B456C2" w:rsidP="00BD0DA3">
    <w:pPr>
      <w:pStyle w:val="a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401143"/>
      <w:docPartObj>
        <w:docPartGallery w:val="Page Numbers (Bottom of Page)"/>
        <w:docPartUnique/>
      </w:docPartObj>
    </w:sdtPr>
    <w:sdtEndPr/>
    <w:sdtContent>
      <w:p w14:paraId="174B5E66" w14:textId="77777777" w:rsidR="00B456C2" w:rsidRDefault="00B456C2" w:rsidP="00BD0DA3">
        <w:pPr>
          <w:pStyle w:val="a5"/>
          <w:ind w:firstLine="360"/>
          <w:jc w:val="center"/>
        </w:pPr>
        <w:r>
          <w:fldChar w:fldCharType="begin"/>
        </w:r>
        <w:r>
          <w:instrText>PAGE   \* MERGEFORMAT</w:instrText>
        </w:r>
        <w:r>
          <w:fldChar w:fldCharType="separate"/>
        </w:r>
        <w:r w:rsidR="007E36DC">
          <w:rPr>
            <w:noProof/>
          </w:rPr>
          <w:t>2</w:t>
        </w:r>
        <w:r>
          <w:fldChar w:fldCharType="end"/>
        </w:r>
      </w:p>
    </w:sdtContent>
  </w:sdt>
  <w:p w14:paraId="41712A66" w14:textId="77777777" w:rsidR="00B456C2" w:rsidRDefault="00B456C2" w:rsidP="00BD0DA3">
    <w:pPr>
      <w:pStyle w:val="a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1004F" w14:textId="77777777" w:rsidR="00B456C2" w:rsidRDefault="00B456C2">
    <w:pPr>
      <w:pStyle w:val="a5"/>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493154"/>
      <w:docPartObj>
        <w:docPartGallery w:val="Page Numbers (Bottom of Page)"/>
        <w:docPartUnique/>
      </w:docPartObj>
    </w:sdtPr>
    <w:sdtEndPr/>
    <w:sdtContent>
      <w:p w14:paraId="7027382B" w14:textId="2016EA8A" w:rsidR="00B456C2" w:rsidRDefault="00B456C2" w:rsidP="00F33025">
        <w:pPr>
          <w:pStyle w:val="a5"/>
          <w:ind w:firstLine="360"/>
          <w:jc w:val="center"/>
        </w:pPr>
        <w:r>
          <w:fldChar w:fldCharType="begin"/>
        </w:r>
        <w:r>
          <w:instrText>PAGE   \* MERGEFORMAT</w:instrText>
        </w:r>
        <w:r>
          <w:fldChar w:fldCharType="separate"/>
        </w:r>
        <w:r w:rsidR="004171C9" w:rsidRPr="004171C9">
          <w:rPr>
            <w:noProof/>
            <w:lang w:val="zh-CN"/>
          </w:rPr>
          <w:t>36</w:t>
        </w:r>
        <w:r>
          <w:fldChar w:fldCharType="end"/>
        </w:r>
      </w:p>
    </w:sdtContent>
  </w:sdt>
  <w:p w14:paraId="0238D770" w14:textId="77777777" w:rsidR="00B456C2" w:rsidRDefault="00B456C2">
    <w:pPr>
      <w:pStyle w:val="a5"/>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2C9A7" w14:textId="77777777" w:rsidR="00B456C2" w:rsidRDefault="00B456C2">
    <w:pPr>
      <w:pStyle w:val="a5"/>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16914" w14:textId="77777777" w:rsidR="00B456C2" w:rsidRDefault="00B456C2">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C520F" w14:textId="77777777" w:rsidR="0064387D" w:rsidRDefault="0064387D" w:rsidP="00633CB2">
      <w:pPr>
        <w:spacing w:line="240" w:lineRule="auto"/>
        <w:ind w:firstLine="480"/>
      </w:pPr>
      <w:r>
        <w:separator/>
      </w:r>
    </w:p>
  </w:footnote>
  <w:footnote w:type="continuationSeparator" w:id="0">
    <w:p w14:paraId="1B820C82" w14:textId="77777777" w:rsidR="0064387D" w:rsidRDefault="0064387D" w:rsidP="00633CB2">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51E15" w14:textId="77777777" w:rsidR="00B456C2" w:rsidRDefault="00B456C2">
    <w:pPr>
      <w:pStyle w:val="a4"/>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E3024" w14:textId="77777777" w:rsidR="00B456C2" w:rsidRDefault="00B456C2">
    <w:pPr>
      <w:pStyle w:val="a4"/>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35F63" w14:textId="77777777" w:rsidR="00B456C2" w:rsidRDefault="00B456C2">
    <w:pPr>
      <w:pStyle w:val="a4"/>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68BB4" w14:textId="77777777" w:rsidR="00B456C2" w:rsidRDefault="00B456C2">
    <w:pPr>
      <w:pStyle w:val="a4"/>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A43CA" w14:textId="77777777" w:rsidR="00B456C2" w:rsidRDefault="00B456C2">
    <w:pPr>
      <w:pStyle w:val="a4"/>
      <w:ind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8E7AE" w14:textId="77777777" w:rsidR="00B456C2" w:rsidRDefault="00B456C2">
    <w:pPr>
      <w:pStyle w:val="a4"/>
      <w:ind w:firstLine="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8D753" w14:textId="77777777" w:rsidR="00B456C2" w:rsidRDefault="00B456C2">
    <w:pPr>
      <w:pStyle w:val="a4"/>
      <w:ind w:firstLine="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ECBA8" w14:textId="77777777" w:rsidR="00B456C2" w:rsidRDefault="00B456C2">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866FD" w14:textId="77777777" w:rsidR="00B456C2" w:rsidRPr="00416353" w:rsidRDefault="00B456C2" w:rsidP="008D34E6">
    <w:pPr>
      <w:pStyle w:val="a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3C873" w14:textId="77777777" w:rsidR="00B456C2" w:rsidRDefault="00B456C2">
    <w:pPr>
      <w:pStyle w:val="a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D19F9" w14:textId="550EB0C5" w:rsidR="00B456C2" w:rsidRPr="00416353" w:rsidRDefault="00625A3F" w:rsidP="00625A3F">
    <w:pPr>
      <w:pStyle w:val="a4"/>
      <w:ind w:firstLine="360"/>
    </w:pPr>
    <w:r>
      <w:rPr>
        <w:rFonts w:hint="eastAsia"/>
      </w:rPr>
      <w:t>AIIB Loan</w:t>
    </w:r>
    <w:r>
      <w:t>—</w:t>
    </w:r>
    <w:r w:rsidR="00B456C2">
      <w:t>Environmental and Social Impact Assessment Report on the Project of Post-disaster Reconstruct</w:t>
    </w:r>
    <w:r>
      <w:t>ion of Rural Roads in Zhengzhou</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42BD6" w14:textId="77777777" w:rsidR="00B456C2" w:rsidRDefault="00B456C2">
    <w:pPr>
      <w:pStyle w:val="a4"/>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D0255" w14:textId="77777777" w:rsidR="00B456C2" w:rsidRDefault="00B456C2">
    <w:pPr>
      <w:pStyle w:val="a4"/>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B0641" w14:textId="77777777" w:rsidR="00B456C2" w:rsidRDefault="00B456C2">
    <w:pPr>
      <w:pStyle w:val="a4"/>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C3D39" w14:textId="77777777" w:rsidR="00B456C2" w:rsidRDefault="00B456C2">
    <w:pPr>
      <w:pStyle w:val="a4"/>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CF710" w14:textId="77777777" w:rsidR="00B456C2" w:rsidRDefault="00B456C2">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52813"/>
    <w:multiLevelType w:val="multilevel"/>
    <w:tmpl w:val="5B10D1F0"/>
    <w:styleLink w:val="List0"/>
    <w:lvl w:ilvl="0">
      <w:start w:val="1"/>
      <w:numFmt w:val="decimal"/>
      <w:lvlText w:val="%1."/>
      <w:lvlJc w:val="left"/>
      <w:rPr>
        <w:color w:val="000000"/>
        <w:position w:val="0"/>
        <w:lang w:val="zh-TW" w:eastAsia="zh-TW"/>
      </w:rPr>
    </w:lvl>
    <w:lvl w:ilvl="1">
      <w:start w:val="5"/>
      <w:numFmt w:val="decimal"/>
      <w:lvlText w:val="%1.%2."/>
      <w:lvlJc w:val="left"/>
      <w:rPr>
        <w:color w:val="000000"/>
        <w:position w:val="0"/>
        <w:lang w:val="zh-TW" w:eastAsia="zh-TW"/>
      </w:rPr>
    </w:lvl>
    <w:lvl w:ilvl="2">
      <w:start w:val="1"/>
      <w:numFmt w:val="decimal"/>
      <w:lvlText w:val="%1.%2.%3."/>
      <w:lvlJc w:val="left"/>
      <w:rPr>
        <w:color w:val="000000"/>
        <w:position w:val="0"/>
        <w:lang w:val="zh-TW" w:eastAsia="zh-TW"/>
      </w:rPr>
    </w:lvl>
    <w:lvl w:ilvl="3">
      <w:start w:val="1"/>
      <w:numFmt w:val="decimal"/>
      <w:lvlText w:val="%1.%2.%3.%4."/>
      <w:lvlJc w:val="left"/>
      <w:rPr>
        <w:color w:val="000000"/>
        <w:position w:val="0"/>
        <w:lang w:val="zh-TW" w:eastAsia="zh-TW"/>
      </w:rPr>
    </w:lvl>
    <w:lvl w:ilvl="4">
      <w:start w:val="1"/>
      <w:numFmt w:val="decimal"/>
      <w:lvlText w:val="%1.%2.%3.%4.%5."/>
      <w:lvlJc w:val="left"/>
      <w:rPr>
        <w:color w:val="000000"/>
        <w:position w:val="0"/>
        <w:lang w:val="zh-TW" w:eastAsia="zh-TW"/>
      </w:rPr>
    </w:lvl>
    <w:lvl w:ilvl="5">
      <w:start w:val="1"/>
      <w:numFmt w:val="decimal"/>
      <w:lvlText w:val="%1.%2.%3.%4.%5.%6."/>
      <w:lvlJc w:val="left"/>
      <w:rPr>
        <w:color w:val="000000"/>
        <w:position w:val="0"/>
        <w:lang w:val="zh-TW" w:eastAsia="zh-TW"/>
      </w:rPr>
    </w:lvl>
    <w:lvl w:ilvl="6">
      <w:start w:val="1"/>
      <w:numFmt w:val="decimal"/>
      <w:lvlText w:val="%1.%2.%3.%4.%5.%6.%7."/>
      <w:lvlJc w:val="left"/>
      <w:rPr>
        <w:color w:val="000000"/>
        <w:position w:val="0"/>
        <w:lang w:val="zh-TW" w:eastAsia="zh-TW"/>
      </w:rPr>
    </w:lvl>
    <w:lvl w:ilvl="7">
      <w:start w:val="1"/>
      <w:numFmt w:val="decimal"/>
      <w:lvlText w:val="%1.%2.%3.%4.%5.%6.%7.%8."/>
      <w:lvlJc w:val="left"/>
      <w:rPr>
        <w:color w:val="000000"/>
        <w:position w:val="0"/>
        <w:lang w:val="zh-TW" w:eastAsia="zh-TW"/>
      </w:rPr>
    </w:lvl>
    <w:lvl w:ilvl="8">
      <w:start w:val="1"/>
      <w:numFmt w:val="decimal"/>
      <w:lvlText w:val="%1.%2.%3.%4.%5.%6.%7.%8.%9."/>
      <w:lvlJc w:val="left"/>
      <w:rPr>
        <w:color w:val="000000"/>
        <w:position w:val="0"/>
        <w:lang w:val="zh-TW" w:eastAsia="zh-TW"/>
      </w:rPr>
    </w:lvl>
  </w:abstractNum>
  <w:abstractNum w:abstractNumId="1">
    <w:nsid w:val="122F4775"/>
    <w:multiLevelType w:val="hybridMultilevel"/>
    <w:tmpl w:val="3ED0FE4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1EDE6E3F"/>
    <w:multiLevelType w:val="multilevel"/>
    <w:tmpl w:val="6026EADC"/>
    <w:styleLink w:val="List1"/>
    <w:lvl w:ilvl="0">
      <w:start w:val="1"/>
      <w:numFmt w:val="decimal"/>
      <w:lvlText w:val="%1."/>
      <w:lvlJc w:val="left"/>
      <w:pPr>
        <w:tabs>
          <w:tab w:val="num" w:pos="135"/>
        </w:tabs>
      </w:pPr>
      <w:rPr>
        <w:color w:val="000000"/>
        <w:position w:val="0"/>
        <w:shd w:val="clear" w:color="auto" w:fill="FEFFFF"/>
      </w:rPr>
    </w:lvl>
    <w:lvl w:ilvl="1">
      <w:start w:val="1"/>
      <w:numFmt w:val="decimal"/>
      <w:lvlText w:val="%1.%2."/>
      <w:lvlJc w:val="left"/>
      <w:pPr>
        <w:tabs>
          <w:tab w:val="num" w:pos="135"/>
        </w:tabs>
      </w:pPr>
      <w:rPr>
        <w:color w:val="000000"/>
        <w:position w:val="0"/>
        <w:shd w:val="clear" w:color="auto" w:fill="FEFFFF"/>
      </w:rPr>
    </w:lvl>
    <w:lvl w:ilvl="2">
      <w:start w:val="1"/>
      <w:numFmt w:val="decimal"/>
      <w:lvlText w:val="%1.%2.%3."/>
      <w:lvlJc w:val="left"/>
      <w:pPr>
        <w:tabs>
          <w:tab w:val="num" w:pos="420"/>
        </w:tabs>
        <w:ind w:left="420" w:hanging="420"/>
      </w:pPr>
      <w:rPr>
        <w:color w:val="000000"/>
        <w:position w:val="0"/>
        <w:shd w:val="clear" w:color="auto" w:fill="FEFFFF"/>
      </w:rPr>
    </w:lvl>
    <w:lvl w:ilvl="3">
      <w:start w:val="1"/>
      <w:numFmt w:val="decimal"/>
      <w:lvlText w:val="%1.%2.%3.%4."/>
      <w:lvlJc w:val="left"/>
      <w:pPr>
        <w:tabs>
          <w:tab w:val="num" w:pos="135"/>
        </w:tabs>
      </w:pPr>
      <w:rPr>
        <w:color w:val="000000"/>
        <w:position w:val="0"/>
        <w:shd w:val="clear" w:color="auto" w:fill="FEFFFF"/>
      </w:rPr>
    </w:lvl>
    <w:lvl w:ilvl="4">
      <w:start w:val="1"/>
      <w:numFmt w:val="decimal"/>
      <w:lvlText w:val="%1.%2.%3.%4.%5."/>
      <w:lvlJc w:val="left"/>
      <w:pPr>
        <w:tabs>
          <w:tab w:val="num" w:pos="135"/>
        </w:tabs>
      </w:pPr>
      <w:rPr>
        <w:color w:val="000000"/>
        <w:position w:val="0"/>
        <w:shd w:val="clear" w:color="auto" w:fill="FEFFFF"/>
      </w:rPr>
    </w:lvl>
    <w:lvl w:ilvl="5">
      <w:start w:val="1"/>
      <w:numFmt w:val="decimal"/>
      <w:lvlText w:val="%1.%2.%3.%4.%5.%6."/>
      <w:lvlJc w:val="left"/>
      <w:pPr>
        <w:tabs>
          <w:tab w:val="num" w:pos="135"/>
        </w:tabs>
      </w:pPr>
      <w:rPr>
        <w:color w:val="000000"/>
        <w:position w:val="0"/>
        <w:shd w:val="clear" w:color="auto" w:fill="FEFFFF"/>
      </w:rPr>
    </w:lvl>
    <w:lvl w:ilvl="6">
      <w:start w:val="1"/>
      <w:numFmt w:val="decimal"/>
      <w:lvlText w:val="%1.%2.%3.%4.%5.%6.%7."/>
      <w:lvlJc w:val="left"/>
      <w:pPr>
        <w:tabs>
          <w:tab w:val="num" w:pos="135"/>
        </w:tabs>
      </w:pPr>
      <w:rPr>
        <w:color w:val="000000"/>
        <w:position w:val="0"/>
        <w:shd w:val="clear" w:color="auto" w:fill="FEFFFF"/>
      </w:rPr>
    </w:lvl>
    <w:lvl w:ilvl="7">
      <w:start w:val="1"/>
      <w:numFmt w:val="decimal"/>
      <w:lvlText w:val="%1.%2.%3.%4.%5.%6.%7.%8."/>
      <w:lvlJc w:val="left"/>
      <w:pPr>
        <w:tabs>
          <w:tab w:val="num" w:pos="135"/>
        </w:tabs>
      </w:pPr>
      <w:rPr>
        <w:color w:val="000000"/>
        <w:position w:val="0"/>
        <w:shd w:val="clear" w:color="auto" w:fill="FEFFFF"/>
      </w:rPr>
    </w:lvl>
    <w:lvl w:ilvl="8">
      <w:start w:val="1"/>
      <w:numFmt w:val="decimal"/>
      <w:lvlText w:val="%1.%2.%3.%4.%5.%6.%7.%8.%9."/>
      <w:lvlJc w:val="left"/>
      <w:pPr>
        <w:tabs>
          <w:tab w:val="num" w:pos="135"/>
        </w:tabs>
      </w:pPr>
      <w:rPr>
        <w:color w:val="000000"/>
        <w:position w:val="0"/>
        <w:shd w:val="clear" w:color="auto" w:fill="FEFFFF"/>
      </w:rPr>
    </w:lvl>
  </w:abstractNum>
  <w:abstractNum w:abstractNumId="3">
    <w:nsid w:val="23C32A36"/>
    <w:multiLevelType w:val="multilevel"/>
    <w:tmpl w:val="596E56BC"/>
    <w:lvl w:ilvl="0">
      <w:start w:val="1"/>
      <w:numFmt w:val="decimal"/>
      <w:suff w:val="space"/>
      <w:lvlText w:val="%1"/>
      <w:lvlJc w:val="left"/>
      <w:pPr>
        <w:ind w:left="0" w:firstLine="0"/>
      </w:pPr>
      <w:rPr>
        <w:rFonts w:hint="eastAsia"/>
        <w:color w:val="auto"/>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1277" w:firstLine="0"/>
      </w:pPr>
      <w:rPr>
        <w:rFonts w:hint="eastAsia"/>
      </w:rPr>
    </w:lvl>
    <w:lvl w:ilvl="3">
      <w:start w:val="1"/>
      <w:numFmt w:val="decimal"/>
      <w:suff w:val="space"/>
      <w:lvlText w:val="%1.%2.%3.%4"/>
      <w:lvlJc w:val="left"/>
      <w:pPr>
        <w:ind w:left="71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
    <w:nsid w:val="314147E0"/>
    <w:multiLevelType w:val="multilevel"/>
    <w:tmpl w:val="6A38793C"/>
    <w:lvl w:ilvl="0">
      <w:start w:val="1"/>
      <w:numFmt w:val="decimal"/>
      <w:pStyle w:val="1"/>
      <w:lvlText w:val="%1"/>
      <w:lvlJc w:val="left"/>
      <w:pPr>
        <w:ind w:left="432" w:hanging="432"/>
      </w:pPr>
      <w:rPr>
        <w:color w:val="auto"/>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5C34293"/>
    <w:multiLevelType w:val="multilevel"/>
    <w:tmpl w:val="4170DAEE"/>
    <w:lvl w:ilvl="0">
      <w:start w:val="1"/>
      <w:numFmt w:val="decimal"/>
      <w:pStyle w:val="10"/>
      <w:lvlText w:val="%1."/>
      <w:lvlJc w:val="left"/>
      <w:pPr>
        <w:tabs>
          <w:tab w:val="num" w:pos="720"/>
        </w:tabs>
        <w:ind w:left="720" w:hanging="720"/>
      </w:pPr>
    </w:lvl>
    <w:lvl w:ilvl="1">
      <w:start w:val="1"/>
      <w:numFmt w:val="decimal"/>
      <w:pStyle w:val="20"/>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pStyle w:val="4TimesNewRoman2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4E9B4BA1"/>
    <w:multiLevelType w:val="multilevel"/>
    <w:tmpl w:val="3C4A4B1C"/>
    <w:styleLink w:val="31"/>
    <w:lvl w:ilvl="0">
      <w:start w:val="1"/>
      <w:numFmt w:val="decimal"/>
      <w:lvlText w:val="%1."/>
      <w:lvlJc w:val="left"/>
      <w:rPr>
        <w:rFonts w:ascii="宋体" w:eastAsia="宋体" w:hAnsi="宋体" w:cs="宋体"/>
        <w:color w:val="000000"/>
        <w:position w:val="0"/>
        <w:lang w:val="zh-TW" w:eastAsia="zh-TW"/>
      </w:rPr>
    </w:lvl>
    <w:lvl w:ilvl="1">
      <w:start w:val="1"/>
      <w:numFmt w:val="decimal"/>
      <w:lvlText w:val="%1.%2."/>
      <w:lvlJc w:val="left"/>
      <w:rPr>
        <w:rFonts w:ascii="宋体" w:eastAsia="宋体" w:hAnsi="宋体" w:cs="宋体"/>
        <w:color w:val="000000"/>
        <w:position w:val="0"/>
        <w:lang w:val="zh-TW" w:eastAsia="zh-TW"/>
      </w:rPr>
    </w:lvl>
    <w:lvl w:ilvl="2">
      <w:start w:val="1"/>
      <w:numFmt w:val="decimal"/>
      <w:lvlText w:val="%1.%2.%3."/>
      <w:lvlJc w:val="left"/>
      <w:rPr>
        <w:rFonts w:ascii="宋体" w:eastAsia="宋体" w:hAnsi="宋体" w:cs="宋体"/>
        <w:color w:val="000000"/>
        <w:position w:val="0"/>
        <w:lang w:val="zh-TW" w:eastAsia="zh-TW"/>
      </w:rPr>
    </w:lvl>
    <w:lvl w:ilvl="3">
      <w:start w:val="1"/>
      <w:numFmt w:val="decimal"/>
      <w:lvlText w:val="%1.%2.%3.%4."/>
      <w:lvlJc w:val="left"/>
      <w:rPr>
        <w:rFonts w:ascii="宋体" w:eastAsia="宋体" w:hAnsi="宋体" w:cs="宋体"/>
        <w:color w:val="000000"/>
        <w:position w:val="0"/>
        <w:lang w:val="zh-TW" w:eastAsia="zh-TW"/>
      </w:rPr>
    </w:lvl>
    <w:lvl w:ilvl="4">
      <w:start w:val="1"/>
      <w:numFmt w:val="decimal"/>
      <w:lvlText w:val="%1.%2.%3.%4.%5."/>
      <w:lvlJc w:val="left"/>
      <w:rPr>
        <w:rFonts w:ascii="宋体" w:eastAsia="宋体" w:hAnsi="宋体" w:cs="宋体"/>
        <w:color w:val="000000"/>
        <w:position w:val="0"/>
        <w:lang w:val="zh-TW" w:eastAsia="zh-TW"/>
      </w:rPr>
    </w:lvl>
    <w:lvl w:ilvl="5">
      <w:start w:val="1"/>
      <w:numFmt w:val="decimal"/>
      <w:lvlText w:val="%1.%2.%3.%4.%5.%6."/>
      <w:lvlJc w:val="left"/>
      <w:rPr>
        <w:rFonts w:ascii="宋体" w:eastAsia="宋体" w:hAnsi="宋体" w:cs="宋体"/>
        <w:color w:val="000000"/>
        <w:position w:val="0"/>
        <w:lang w:val="zh-TW" w:eastAsia="zh-TW"/>
      </w:rPr>
    </w:lvl>
    <w:lvl w:ilvl="6">
      <w:start w:val="1"/>
      <w:numFmt w:val="decimal"/>
      <w:lvlText w:val="%1.%2.%3.%4.%5.%6.%7."/>
      <w:lvlJc w:val="left"/>
      <w:rPr>
        <w:rFonts w:ascii="宋体" w:eastAsia="宋体" w:hAnsi="宋体" w:cs="宋体"/>
        <w:color w:val="000000"/>
        <w:position w:val="0"/>
        <w:lang w:val="zh-TW" w:eastAsia="zh-TW"/>
      </w:rPr>
    </w:lvl>
    <w:lvl w:ilvl="7">
      <w:start w:val="1"/>
      <w:numFmt w:val="decimal"/>
      <w:lvlText w:val="%1.%2.%3.%4.%5.%6.%7.%8."/>
      <w:lvlJc w:val="left"/>
      <w:rPr>
        <w:rFonts w:ascii="宋体" w:eastAsia="宋体" w:hAnsi="宋体" w:cs="宋体"/>
        <w:color w:val="000000"/>
        <w:position w:val="0"/>
        <w:lang w:val="zh-TW" w:eastAsia="zh-TW"/>
      </w:rPr>
    </w:lvl>
    <w:lvl w:ilvl="8">
      <w:start w:val="1"/>
      <w:numFmt w:val="decimal"/>
      <w:lvlText w:val="%1.%2.%3.%4.%5.%6.%7.%8.%9."/>
      <w:lvlJc w:val="left"/>
      <w:rPr>
        <w:rFonts w:ascii="宋体" w:eastAsia="宋体" w:hAnsi="宋体" w:cs="宋体"/>
        <w:color w:val="000000"/>
        <w:position w:val="0"/>
        <w:lang w:val="zh-TW" w:eastAsia="zh-TW"/>
      </w:rPr>
    </w:lvl>
  </w:abstractNum>
  <w:abstractNum w:abstractNumId="7">
    <w:nsid w:val="514E588E"/>
    <w:multiLevelType w:val="multilevel"/>
    <w:tmpl w:val="13E6BDE8"/>
    <w:styleLink w:val="21"/>
    <w:lvl w:ilvl="0">
      <w:start w:val="1"/>
      <w:numFmt w:val="decimal"/>
      <w:lvlText w:val="%1."/>
      <w:lvlJc w:val="left"/>
      <w:rPr>
        <w:color w:val="000000"/>
        <w:position w:val="0"/>
        <w:lang w:val="zh-TW" w:eastAsia="zh-TW"/>
      </w:rPr>
    </w:lvl>
    <w:lvl w:ilvl="1">
      <w:start w:val="1"/>
      <w:numFmt w:val="decimal"/>
      <w:lvlText w:val="%1.%2."/>
      <w:lvlJc w:val="left"/>
      <w:rPr>
        <w:color w:val="000000"/>
        <w:position w:val="0"/>
        <w:lang w:val="zh-TW" w:eastAsia="zh-TW"/>
      </w:rPr>
    </w:lvl>
    <w:lvl w:ilvl="2">
      <w:start w:val="1"/>
      <w:numFmt w:val="decimal"/>
      <w:lvlText w:val="%1.%2.%3."/>
      <w:lvlJc w:val="left"/>
      <w:rPr>
        <w:color w:val="000000"/>
        <w:position w:val="0"/>
        <w:lang w:val="zh-TW" w:eastAsia="zh-TW"/>
      </w:rPr>
    </w:lvl>
    <w:lvl w:ilvl="3">
      <w:start w:val="1"/>
      <w:numFmt w:val="decimal"/>
      <w:lvlText w:val="%1.%2.%3.%4."/>
      <w:lvlJc w:val="left"/>
      <w:rPr>
        <w:color w:val="000000"/>
        <w:position w:val="0"/>
        <w:lang w:val="zh-TW" w:eastAsia="zh-TW"/>
      </w:rPr>
    </w:lvl>
    <w:lvl w:ilvl="4">
      <w:start w:val="1"/>
      <w:numFmt w:val="decimal"/>
      <w:lvlText w:val="%1.%2.%3.%4.%5."/>
      <w:lvlJc w:val="left"/>
      <w:rPr>
        <w:color w:val="000000"/>
        <w:position w:val="0"/>
        <w:lang w:val="zh-TW" w:eastAsia="zh-TW"/>
      </w:rPr>
    </w:lvl>
    <w:lvl w:ilvl="5">
      <w:start w:val="1"/>
      <w:numFmt w:val="decimal"/>
      <w:lvlText w:val="%1.%2.%3.%4.%5.%6."/>
      <w:lvlJc w:val="left"/>
      <w:rPr>
        <w:color w:val="000000"/>
        <w:position w:val="0"/>
        <w:lang w:val="zh-TW" w:eastAsia="zh-TW"/>
      </w:rPr>
    </w:lvl>
    <w:lvl w:ilvl="6">
      <w:start w:val="1"/>
      <w:numFmt w:val="decimal"/>
      <w:lvlText w:val="%1.%2.%3.%4.%5.%6.%7."/>
      <w:lvlJc w:val="left"/>
      <w:rPr>
        <w:color w:val="000000"/>
        <w:position w:val="0"/>
        <w:lang w:val="zh-TW" w:eastAsia="zh-TW"/>
      </w:rPr>
    </w:lvl>
    <w:lvl w:ilvl="7">
      <w:start w:val="1"/>
      <w:numFmt w:val="decimal"/>
      <w:lvlText w:val="%1.%2.%3.%4.%5.%6.%7.%8."/>
      <w:lvlJc w:val="left"/>
      <w:rPr>
        <w:color w:val="000000"/>
        <w:position w:val="0"/>
        <w:lang w:val="zh-TW" w:eastAsia="zh-TW"/>
      </w:rPr>
    </w:lvl>
    <w:lvl w:ilvl="8">
      <w:start w:val="1"/>
      <w:numFmt w:val="decimal"/>
      <w:lvlText w:val="%1.%2.%3.%4.%5.%6.%7.%8.%9."/>
      <w:lvlJc w:val="left"/>
      <w:rPr>
        <w:color w:val="000000"/>
        <w:position w:val="0"/>
        <w:lang w:val="zh-TW" w:eastAsia="zh-TW"/>
      </w:rPr>
    </w:lvl>
  </w:abstractNum>
  <w:abstractNum w:abstractNumId="8">
    <w:nsid w:val="5643871F"/>
    <w:multiLevelType w:val="singleLevel"/>
    <w:tmpl w:val="5643871F"/>
    <w:name w:val="编号列表 1"/>
    <w:lvl w:ilvl="0">
      <w:start w:val="1"/>
      <w:numFmt w:val="decimal"/>
      <w:pStyle w:val="a"/>
      <w:suff w:val="nothing"/>
      <w:lvlText w:val="（%1）"/>
      <w:lvlJc w:val="left"/>
    </w:lvl>
  </w:abstractNum>
  <w:abstractNum w:abstractNumId="9">
    <w:nsid w:val="7D1D26D2"/>
    <w:multiLevelType w:val="hybridMultilevel"/>
    <w:tmpl w:val="4B28C6A4"/>
    <w:lvl w:ilvl="0" w:tplc="3858DA5A">
      <w:start w:val="1"/>
      <w:numFmt w:val="decimal"/>
      <w:lvlText w:val="%1."/>
      <w:lvlJc w:val="left"/>
      <w:pPr>
        <w:ind w:left="840" w:hanging="360"/>
      </w:pPr>
      <w:rPr>
        <w:rFonts w:cstheme="minorBidi"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7D9B08C6"/>
    <w:multiLevelType w:val="hybridMultilevel"/>
    <w:tmpl w:val="B9AA64E0"/>
    <w:lvl w:ilvl="0" w:tplc="46F0C5D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4"/>
  </w:num>
  <w:num w:numId="2">
    <w:abstractNumId w:val="5"/>
  </w:num>
  <w:num w:numId="3">
    <w:abstractNumId w:val="10"/>
  </w:num>
  <w:num w:numId="4">
    <w:abstractNumId w:val="1"/>
  </w:num>
  <w:num w:numId="5">
    <w:abstractNumId w:val="3"/>
  </w:num>
  <w:num w:numId="6">
    <w:abstractNumId w:va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0"/>
  </w:num>
  <w:num w:numId="10">
    <w:abstractNumId w:val="2"/>
  </w:num>
  <w:num w:numId="11">
    <w:abstractNumId w:val="7"/>
  </w:num>
  <w:num w:numId="12">
    <w:abstractNumId w:val="6"/>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rson w15:author="Kong Vanessa">
    <w15:presenceInfo w15:providerId="Windows Live" w15:userId="2a8fffb48112f882"/>
  </w15:person>
  <w15:person w15:author="亚投行">
    <w15:presenceInfo w15:providerId="None" w15:userId="亚投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UyMTEyNDY2tTAyNjdV0lEKTi0uzszPAymwrAUAcfxhmiwAAAA="/>
  </w:docVars>
  <w:rsids>
    <w:rsidRoot w:val="00DE6C07"/>
    <w:rsid w:val="000049C8"/>
    <w:rsid w:val="0002052A"/>
    <w:rsid w:val="00020B34"/>
    <w:rsid w:val="000231D3"/>
    <w:rsid w:val="0002671F"/>
    <w:rsid w:val="00050C87"/>
    <w:rsid w:val="00054660"/>
    <w:rsid w:val="0006276C"/>
    <w:rsid w:val="00066383"/>
    <w:rsid w:val="00073EC3"/>
    <w:rsid w:val="000755C7"/>
    <w:rsid w:val="0008654B"/>
    <w:rsid w:val="00091121"/>
    <w:rsid w:val="0009288B"/>
    <w:rsid w:val="0009300D"/>
    <w:rsid w:val="00095C35"/>
    <w:rsid w:val="00097574"/>
    <w:rsid w:val="000A4447"/>
    <w:rsid w:val="000B4443"/>
    <w:rsid w:val="000B4DE6"/>
    <w:rsid w:val="000C17EA"/>
    <w:rsid w:val="000C2E3B"/>
    <w:rsid w:val="000C3924"/>
    <w:rsid w:val="000C63AA"/>
    <w:rsid w:val="000D308E"/>
    <w:rsid w:val="000D30FF"/>
    <w:rsid w:val="000D4F78"/>
    <w:rsid w:val="000E0FE5"/>
    <w:rsid w:val="000E41B4"/>
    <w:rsid w:val="000E594B"/>
    <w:rsid w:val="000F625A"/>
    <w:rsid w:val="00112DD0"/>
    <w:rsid w:val="00112FE6"/>
    <w:rsid w:val="001160CF"/>
    <w:rsid w:val="00116D70"/>
    <w:rsid w:val="001234DF"/>
    <w:rsid w:val="00125408"/>
    <w:rsid w:val="00133433"/>
    <w:rsid w:val="00134273"/>
    <w:rsid w:val="001362AA"/>
    <w:rsid w:val="00142CBF"/>
    <w:rsid w:val="00143056"/>
    <w:rsid w:val="0014683E"/>
    <w:rsid w:val="001620DE"/>
    <w:rsid w:val="0016354E"/>
    <w:rsid w:val="00163EFB"/>
    <w:rsid w:val="0017176A"/>
    <w:rsid w:val="00171EAF"/>
    <w:rsid w:val="001803BD"/>
    <w:rsid w:val="00182AC5"/>
    <w:rsid w:val="00190B8A"/>
    <w:rsid w:val="001A2E6B"/>
    <w:rsid w:val="001A5EFE"/>
    <w:rsid w:val="001B6AD0"/>
    <w:rsid w:val="001C0A0D"/>
    <w:rsid w:val="001C1C44"/>
    <w:rsid w:val="001C53FA"/>
    <w:rsid w:val="001E04F9"/>
    <w:rsid w:val="001E2AB7"/>
    <w:rsid w:val="001F2399"/>
    <w:rsid w:val="001F25B6"/>
    <w:rsid w:val="001F699D"/>
    <w:rsid w:val="002012C5"/>
    <w:rsid w:val="0020490B"/>
    <w:rsid w:val="00217CC5"/>
    <w:rsid w:val="00221F08"/>
    <w:rsid w:val="00222262"/>
    <w:rsid w:val="00222C3E"/>
    <w:rsid w:val="00230F27"/>
    <w:rsid w:val="002348ED"/>
    <w:rsid w:val="00235E66"/>
    <w:rsid w:val="00237B8F"/>
    <w:rsid w:val="00242E53"/>
    <w:rsid w:val="002545BE"/>
    <w:rsid w:val="00274186"/>
    <w:rsid w:val="00276CDA"/>
    <w:rsid w:val="002818A9"/>
    <w:rsid w:val="00283248"/>
    <w:rsid w:val="00286274"/>
    <w:rsid w:val="00290873"/>
    <w:rsid w:val="0029242C"/>
    <w:rsid w:val="00295EC4"/>
    <w:rsid w:val="002B4D46"/>
    <w:rsid w:val="002C3472"/>
    <w:rsid w:val="002C4AC1"/>
    <w:rsid w:val="002D0A97"/>
    <w:rsid w:val="002D51D3"/>
    <w:rsid w:val="002D5219"/>
    <w:rsid w:val="002E0BDC"/>
    <w:rsid w:val="002F6698"/>
    <w:rsid w:val="002F6993"/>
    <w:rsid w:val="00300972"/>
    <w:rsid w:val="00303812"/>
    <w:rsid w:val="00303936"/>
    <w:rsid w:val="00303BC7"/>
    <w:rsid w:val="00303EB3"/>
    <w:rsid w:val="00305521"/>
    <w:rsid w:val="00307F6E"/>
    <w:rsid w:val="0031274F"/>
    <w:rsid w:val="003151D3"/>
    <w:rsid w:val="003155A0"/>
    <w:rsid w:val="00317D6F"/>
    <w:rsid w:val="00322BE0"/>
    <w:rsid w:val="003253EB"/>
    <w:rsid w:val="003337FA"/>
    <w:rsid w:val="00334980"/>
    <w:rsid w:val="00336F8F"/>
    <w:rsid w:val="003447F6"/>
    <w:rsid w:val="00345678"/>
    <w:rsid w:val="0034731B"/>
    <w:rsid w:val="00357460"/>
    <w:rsid w:val="00361C69"/>
    <w:rsid w:val="00367104"/>
    <w:rsid w:val="00376336"/>
    <w:rsid w:val="00385916"/>
    <w:rsid w:val="00395152"/>
    <w:rsid w:val="00395E58"/>
    <w:rsid w:val="003A52BE"/>
    <w:rsid w:val="003B1411"/>
    <w:rsid w:val="003B182A"/>
    <w:rsid w:val="003B6E38"/>
    <w:rsid w:val="003C5AC6"/>
    <w:rsid w:val="003C7701"/>
    <w:rsid w:val="003D1550"/>
    <w:rsid w:val="003D2D53"/>
    <w:rsid w:val="003D402D"/>
    <w:rsid w:val="003F14EA"/>
    <w:rsid w:val="003F672E"/>
    <w:rsid w:val="003F6BC0"/>
    <w:rsid w:val="003F7203"/>
    <w:rsid w:val="003F7C79"/>
    <w:rsid w:val="004072D8"/>
    <w:rsid w:val="00412203"/>
    <w:rsid w:val="004171C9"/>
    <w:rsid w:val="004262B5"/>
    <w:rsid w:val="00430554"/>
    <w:rsid w:val="00430767"/>
    <w:rsid w:val="004319A7"/>
    <w:rsid w:val="0044096B"/>
    <w:rsid w:val="00440FCA"/>
    <w:rsid w:val="00452D65"/>
    <w:rsid w:val="00454E99"/>
    <w:rsid w:val="004601EB"/>
    <w:rsid w:val="004606EE"/>
    <w:rsid w:val="00474037"/>
    <w:rsid w:val="0048419D"/>
    <w:rsid w:val="00487ECD"/>
    <w:rsid w:val="00495931"/>
    <w:rsid w:val="00496DEE"/>
    <w:rsid w:val="004A3012"/>
    <w:rsid w:val="004A7E76"/>
    <w:rsid w:val="004B00D3"/>
    <w:rsid w:val="004B3D91"/>
    <w:rsid w:val="004B7D4F"/>
    <w:rsid w:val="004C38B4"/>
    <w:rsid w:val="004C5C2F"/>
    <w:rsid w:val="004C6A4D"/>
    <w:rsid w:val="004D55AF"/>
    <w:rsid w:val="004D7DAD"/>
    <w:rsid w:val="004E28DE"/>
    <w:rsid w:val="004E3C52"/>
    <w:rsid w:val="004E44FE"/>
    <w:rsid w:val="004E6105"/>
    <w:rsid w:val="004F0959"/>
    <w:rsid w:val="005028AD"/>
    <w:rsid w:val="00510AC9"/>
    <w:rsid w:val="00514345"/>
    <w:rsid w:val="005156E9"/>
    <w:rsid w:val="00515C2B"/>
    <w:rsid w:val="00515F72"/>
    <w:rsid w:val="005170E9"/>
    <w:rsid w:val="00536AAB"/>
    <w:rsid w:val="0054189C"/>
    <w:rsid w:val="005467CF"/>
    <w:rsid w:val="00547ACF"/>
    <w:rsid w:val="005539C9"/>
    <w:rsid w:val="005602B0"/>
    <w:rsid w:val="005655FF"/>
    <w:rsid w:val="005669E8"/>
    <w:rsid w:val="005752DF"/>
    <w:rsid w:val="0059179D"/>
    <w:rsid w:val="00593BBC"/>
    <w:rsid w:val="005958B7"/>
    <w:rsid w:val="0059650E"/>
    <w:rsid w:val="00597DC4"/>
    <w:rsid w:val="005A0D79"/>
    <w:rsid w:val="005B0B47"/>
    <w:rsid w:val="005B31F5"/>
    <w:rsid w:val="005B6355"/>
    <w:rsid w:val="005C280C"/>
    <w:rsid w:val="005C7BB2"/>
    <w:rsid w:val="005D2770"/>
    <w:rsid w:val="005D2F45"/>
    <w:rsid w:val="005F5ABD"/>
    <w:rsid w:val="005F6D5A"/>
    <w:rsid w:val="005F7A99"/>
    <w:rsid w:val="00604AC6"/>
    <w:rsid w:val="00611D73"/>
    <w:rsid w:val="00612E47"/>
    <w:rsid w:val="00614E00"/>
    <w:rsid w:val="00615F02"/>
    <w:rsid w:val="00617359"/>
    <w:rsid w:val="00620703"/>
    <w:rsid w:val="006226E4"/>
    <w:rsid w:val="00625306"/>
    <w:rsid w:val="00625A3F"/>
    <w:rsid w:val="00626C5E"/>
    <w:rsid w:val="00627FDE"/>
    <w:rsid w:val="00633106"/>
    <w:rsid w:val="00633CB2"/>
    <w:rsid w:val="0064387D"/>
    <w:rsid w:val="00647332"/>
    <w:rsid w:val="006550D8"/>
    <w:rsid w:val="00656282"/>
    <w:rsid w:val="00657948"/>
    <w:rsid w:val="0066612E"/>
    <w:rsid w:val="00673757"/>
    <w:rsid w:val="00682F7D"/>
    <w:rsid w:val="00684B01"/>
    <w:rsid w:val="00684DDF"/>
    <w:rsid w:val="0069218F"/>
    <w:rsid w:val="006955B5"/>
    <w:rsid w:val="00695863"/>
    <w:rsid w:val="006B03E1"/>
    <w:rsid w:val="006B4DF5"/>
    <w:rsid w:val="006B5286"/>
    <w:rsid w:val="006C37EF"/>
    <w:rsid w:val="006D0ACF"/>
    <w:rsid w:val="006E7298"/>
    <w:rsid w:val="006F35C5"/>
    <w:rsid w:val="00706C83"/>
    <w:rsid w:val="00706E5E"/>
    <w:rsid w:val="007126EB"/>
    <w:rsid w:val="00713871"/>
    <w:rsid w:val="00716BD0"/>
    <w:rsid w:val="007171D4"/>
    <w:rsid w:val="00721EF7"/>
    <w:rsid w:val="00723FC8"/>
    <w:rsid w:val="0072603E"/>
    <w:rsid w:val="0072623E"/>
    <w:rsid w:val="00727375"/>
    <w:rsid w:val="00733174"/>
    <w:rsid w:val="00735980"/>
    <w:rsid w:val="00740ADD"/>
    <w:rsid w:val="00741404"/>
    <w:rsid w:val="00747115"/>
    <w:rsid w:val="00750E42"/>
    <w:rsid w:val="007517D6"/>
    <w:rsid w:val="00756EFA"/>
    <w:rsid w:val="007627FB"/>
    <w:rsid w:val="007700C1"/>
    <w:rsid w:val="007A129B"/>
    <w:rsid w:val="007A3571"/>
    <w:rsid w:val="007A4D77"/>
    <w:rsid w:val="007A70B2"/>
    <w:rsid w:val="007B5B4E"/>
    <w:rsid w:val="007C425B"/>
    <w:rsid w:val="007C58FF"/>
    <w:rsid w:val="007D094A"/>
    <w:rsid w:val="007D59DE"/>
    <w:rsid w:val="007E36DC"/>
    <w:rsid w:val="007E44C9"/>
    <w:rsid w:val="007F5F1B"/>
    <w:rsid w:val="00800045"/>
    <w:rsid w:val="00801711"/>
    <w:rsid w:val="008022AB"/>
    <w:rsid w:val="00810A52"/>
    <w:rsid w:val="00820DAB"/>
    <w:rsid w:val="008228CD"/>
    <w:rsid w:val="00845E94"/>
    <w:rsid w:val="00850D3D"/>
    <w:rsid w:val="00852A9F"/>
    <w:rsid w:val="008532A6"/>
    <w:rsid w:val="0085610F"/>
    <w:rsid w:val="00861867"/>
    <w:rsid w:val="00880868"/>
    <w:rsid w:val="008829BC"/>
    <w:rsid w:val="008905A9"/>
    <w:rsid w:val="00893B63"/>
    <w:rsid w:val="008A2B83"/>
    <w:rsid w:val="008A4FCA"/>
    <w:rsid w:val="008B2D4E"/>
    <w:rsid w:val="008B4077"/>
    <w:rsid w:val="008B5883"/>
    <w:rsid w:val="008B5FEB"/>
    <w:rsid w:val="008D34E6"/>
    <w:rsid w:val="008D43B4"/>
    <w:rsid w:val="008D5678"/>
    <w:rsid w:val="008E19E5"/>
    <w:rsid w:val="008F033E"/>
    <w:rsid w:val="008F1B7E"/>
    <w:rsid w:val="009009FC"/>
    <w:rsid w:val="00903E67"/>
    <w:rsid w:val="00912915"/>
    <w:rsid w:val="00922144"/>
    <w:rsid w:val="00924E3D"/>
    <w:rsid w:val="00931A3D"/>
    <w:rsid w:val="009403A1"/>
    <w:rsid w:val="00945D73"/>
    <w:rsid w:val="0095490D"/>
    <w:rsid w:val="00954BCE"/>
    <w:rsid w:val="00961F51"/>
    <w:rsid w:val="009623C0"/>
    <w:rsid w:val="009757A3"/>
    <w:rsid w:val="00987396"/>
    <w:rsid w:val="009965FA"/>
    <w:rsid w:val="00997DAD"/>
    <w:rsid w:val="009A1273"/>
    <w:rsid w:val="009B2DA5"/>
    <w:rsid w:val="009C2522"/>
    <w:rsid w:val="009C678A"/>
    <w:rsid w:val="009D2458"/>
    <w:rsid w:val="009D31D3"/>
    <w:rsid w:val="009D67CE"/>
    <w:rsid w:val="009E191A"/>
    <w:rsid w:val="009E1A14"/>
    <w:rsid w:val="009E1AE8"/>
    <w:rsid w:val="009F142B"/>
    <w:rsid w:val="009F5A43"/>
    <w:rsid w:val="009F66BE"/>
    <w:rsid w:val="009F756E"/>
    <w:rsid w:val="00A05A60"/>
    <w:rsid w:val="00A11260"/>
    <w:rsid w:val="00A149C3"/>
    <w:rsid w:val="00A14CD1"/>
    <w:rsid w:val="00A219AF"/>
    <w:rsid w:val="00A262CD"/>
    <w:rsid w:val="00A300DD"/>
    <w:rsid w:val="00A46EEE"/>
    <w:rsid w:val="00A5110F"/>
    <w:rsid w:val="00A5221A"/>
    <w:rsid w:val="00A621CC"/>
    <w:rsid w:val="00A63F77"/>
    <w:rsid w:val="00A722C7"/>
    <w:rsid w:val="00A7340D"/>
    <w:rsid w:val="00A840D2"/>
    <w:rsid w:val="00A914F6"/>
    <w:rsid w:val="00A925D4"/>
    <w:rsid w:val="00AA3F7B"/>
    <w:rsid w:val="00AB245C"/>
    <w:rsid w:val="00AC36AD"/>
    <w:rsid w:val="00AD71AC"/>
    <w:rsid w:val="00AE06EB"/>
    <w:rsid w:val="00AE1FFF"/>
    <w:rsid w:val="00AE5CB5"/>
    <w:rsid w:val="00AE756A"/>
    <w:rsid w:val="00B214C7"/>
    <w:rsid w:val="00B30FBC"/>
    <w:rsid w:val="00B37947"/>
    <w:rsid w:val="00B406AC"/>
    <w:rsid w:val="00B456C2"/>
    <w:rsid w:val="00B50104"/>
    <w:rsid w:val="00B5527A"/>
    <w:rsid w:val="00B56A4F"/>
    <w:rsid w:val="00B60C0C"/>
    <w:rsid w:val="00B77768"/>
    <w:rsid w:val="00B8591A"/>
    <w:rsid w:val="00B8635E"/>
    <w:rsid w:val="00B90E08"/>
    <w:rsid w:val="00B9122A"/>
    <w:rsid w:val="00B91DC4"/>
    <w:rsid w:val="00BA4BB9"/>
    <w:rsid w:val="00BB307F"/>
    <w:rsid w:val="00BB3A8B"/>
    <w:rsid w:val="00BB46D8"/>
    <w:rsid w:val="00BC1399"/>
    <w:rsid w:val="00BC1FE0"/>
    <w:rsid w:val="00BC2776"/>
    <w:rsid w:val="00BC791A"/>
    <w:rsid w:val="00BD0DA3"/>
    <w:rsid w:val="00BE0658"/>
    <w:rsid w:val="00BF7B82"/>
    <w:rsid w:val="00C00E97"/>
    <w:rsid w:val="00C107C7"/>
    <w:rsid w:val="00C11A57"/>
    <w:rsid w:val="00C12D09"/>
    <w:rsid w:val="00C20D4C"/>
    <w:rsid w:val="00C23B2E"/>
    <w:rsid w:val="00C304B2"/>
    <w:rsid w:val="00C3081C"/>
    <w:rsid w:val="00C50503"/>
    <w:rsid w:val="00C56C4A"/>
    <w:rsid w:val="00C6067B"/>
    <w:rsid w:val="00C60C78"/>
    <w:rsid w:val="00C61218"/>
    <w:rsid w:val="00C75682"/>
    <w:rsid w:val="00C8579B"/>
    <w:rsid w:val="00C96E56"/>
    <w:rsid w:val="00CA1846"/>
    <w:rsid w:val="00CA63A9"/>
    <w:rsid w:val="00CB674E"/>
    <w:rsid w:val="00CC1A20"/>
    <w:rsid w:val="00CC6810"/>
    <w:rsid w:val="00CD1B13"/>
    <w:rsid w:val="00CE2367"/>
    <w:rsid w:val="00CF1292"/>
    <w:rsid w:val="00CF3344"/>
    <w:rsid w:val="00D0456A"/>
    <w:rsid w:val="00D066BC"/>
    <w:rsid w:val="00D270A8"/>
    <w:rsid w:val="00D2756E"/>
    <w:rsid w:val="00D32568"/>
    <w:rsid w:val="00D32C95"/>
    <w:rsid w:val="00D339B1"/>
    <w:rsid w:val="00D34C59"/>
    <w:rsid w:val="00D445EC"/>
    <w:rsid w:val="00D55F16"/>
    <w:rsid w:val="00D70B8A"/>
    <w:rsid w:val="00D70C52"/>
    <w:rsid w:val="00D77E88"/>
    <w:rsid w:val="00D817CE"/>
    <w:rsid w:val="00D83D05"/>
    <w:rsid w:val="00D84E16"/>
    <w:rsid w:val="00D87B06"/>
    <w:rsid w:val="00DA1229"/>
    <w:rsid w:val="00DA2492"/>
    <w:rsid w:val="00DA3345"/>
    <w:rsid w:val="00DA401C"/>
    <w:rsid w:val="00DA50E0"/>
    <w:rsid w:val="00DA6A78"/>
    <w:rsid w:val="00DB1F49"/>
    <w:rsid w:val="00DB3A0F"/>
    <w:rsid w:val="00DB57C1"/>
    <w:rsid w:val="00DB66C5"/>
    <w:rsid w:val="00DC62FE"/>
    <w:rsid w:val="00DC732F"/>
    <w:rsid w:val="00DD1839"/>
    <w:rsid w:val="00DD2A1F"/>
    <w:rsid w:val="00DD7B6A"/>
    <w:rsid w:val="00DE6C07"/>
    <w:rsid w:val="00DF0348"/>
    <w:rsid w:val="00DF049A"/>
    <w:rsid w:val="00DF5110"/>
    <w:rsid w:val="00E12144"/>
    <w:rsid w:val="00E12B3E"/>
    <w:rsid w:val="00E200E2"/>
    <w:rsid w:val="00E36440"/>
    <w:rsid w:val="00E37A8B"/>
    <w:rsid w:val="00E432FD"/>
    <w:rsid w:val="00E444AC"/>
    <w:rsid w:val="00E44812"/>
    <w:rsid w:val="00E47589"/>
    <w:rsid w:val="00E47F07"/>
    <w:rsid w:val="00E5128C"/>
    <w:rsid w:val="00E51DBC"/>
    <w:rsid w:val="00E67B9C"/>
    <w:rsid w:val="00E7318F"/>
    <w:rsid w:val="00E81E5D"/>
    <w:rsid w:val="00E92153"/>
    <w:rsid w:val="00E937FE"/>
    <w:rsid w:val="00E94538"/>
    <w:rsid w:val="00E95544"/>
    <w:rsid w:val="00EA3328"/>
    <w:rsid w:val="00EA466F"/>
    <w:rsid w:val="00EB2FF6"/>
    <w:rsid w:val="00EB44C8"/>
    <w:rsid w:val="00EB50A7"/>
    <w:rsid w:val="00EC197E"/>
    <w:rsid w:val="00EC50C3"/>
    <w:rsid w:val="00EE7F14"/>
    <w:rsid w:val="00EF4AA4"/>
    <w:rsid w:val="00EF5091"/>
    <w:rsid w:val="00F11592"/>
    <w:rsid w:val="00F12A6D"/>
    <w:rsid w:val="00F13E8F"/>
    <w:rsid w:val="00F148F2"/>
    <w:rsid w:val="00F205A6"/>
    <w:rsid w:val="00F2658B"/>
    <w:rsid w:val="00F33025"/>
    <w:rsid w:val="00F3695E"/>
    <w:rsid w:val="00F41F6F"/>
    <w:rsid w:val="00F42735"/>
    <w:rsid w:val="00F42D84"/>
    <w:rsid w:val="00F42F87"/>
    <w:rsid w:val="00F448D7"/>
    <w:rsid w:val="00F6293C"/>
    <w:rsid w:val="00F659EB"/>
    <w:rsid w:val="00F667C1"/>
    <w:rsid w:val="00F66D31"/>
    <w:rsid w:val="00F70A4B"/>
    <w:rsid w:val="00F710E8"/>
    <w:rsid w:val="00F8104F"/>
    <w:rsid w:val="00F8188A"/>
    <w:rsid w:val="00F8644E"/>
    <w:rsid w:val="00F91876"/>
    <w:rsid w:val="00F95603"/>
    <w:rsid w:val="00FA00C2"/>
    <w:rsid w:val="00FA5D2A"/>
    <w:rsid w:val="00FA6254"/>
    <w:rsid w:val="00FB40CC"/>
    <w:rsid w:val="00FC24A4"/>
    <w:rsid w:val="00FD08BE"/>
    <w:rsid w:val="00FD3089"/>
    <w:rsid w:val="00FD6269"/>
    <w:rsid w:val="00FE13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E8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qFormat="1"/>
    <w:lsdException w:name="annotation text" w:uiPriority="0" w:qFormat="1"/>
    <w:lsdException w:name="header" w:uiPriority="0" w:qFormat="1"/>
    <w:lsdException w:name="footer" w:qFormat="1"/>
    <w:lsdException w:name="caption" w:uiPriority="35" w:qFormat="1"/>
    <w:lsdException w:name="table of figures" w:uiPriority="0" w:qFormat="1"/>
    <w:lsdException w:name="footnote reference" w:qFormat="1"/>
    <w:lsdException w:name="annotation reference" w:uiPriority="0" w:qFormat="1"/>
    <w:lsdException w:name="page number" w:uiPriority="0" w:qFormat="1"/>
    <w:lsdException w:name="List" w:uiPriority="0" w:qFormat="1"/>
    <w:lsdException w:name="List 2"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0"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HTML Preformatted" w:uiPriority="0" w:qFormat="1"/>
    <w:lsdException w:name="annotation subject" w:uiPriority="0" w:qFormat="1"/>
    <w:lsdException w:name="Table Contemporary" w:qFormat="1"/>
    <w:lsdException w:name="Table Elegant"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33CB2"/>
    <w:pPr>
      <w:widowControl w:val="0"/>
      <w:spacing w:line="520" w:lineRule="exact"/>
      <w:ind w:firstLineChars="200" w:firstLine="200"/>
      <w:jc w:val="both"/>
    </w:pPr>
    <w:rPr>
      <w:rFonts w:ascii="Times New Roman" w:eastAsia="宋体" w:hAnsi="Times New Roman"/>
      <w:sz w:val="24"/>
      <w:szCs w:val="21"/>
    </w:rPr>
  </w:style>
  <w:style w:type="paragraph" w:styleId="1">
    <w:name w:val="heading 1"/>
    <w:basedOn w:val="a0"/>
    <w:next w:val="a0"/>
    <w:link w:val="1Char2"/>
    <w:autoRedefine/>
    <w:qFormat/>
    <w:rsid w:val="008A2B83"/>
    <w:pPr>
      <w:keepNext/>
      <w:keepLines/>
      <w:numPr>
        <w:numId w:val="1"/>
      </w:numPr>
      <w:spacing w:before="120" w:after="120"/>
      <w:ind w:left="0" w:firstLineChars="0" w:firstLine="0"/>
      <w:jc w:val="left"/>
      <w:outlineLvl w:val="0"/>
    </w:pPr>
    <w:rPr>
      <w:rFonts w:eastAsia="黑体"/>
      <w:bCs/>
      <w:kern w:val="44"/>
      <w:sz w:val="36"/>
      <w:szCs w:val="44"/>
    </w:rPr>
  </w:style>
  <w:style w:type="paragraph" w:styleId="2">
    <w:name w:val="heading 2"/>
    <w:aliases w:val="标题2,1.1标题 2,1.1,sect 1.2,H2,H21,R2,h2,Level 2 Topic Heading,Reset numbering,Heading 2 Hidden,Heading 2 CCBS,heading 2,l2,2nd level,Header 2,UNDERRUBRIK 1-2,Titre3,第一章 标题 2,ISO1,Underrubrik1,prop2,标题 2 Char Char Char Char Char Char Char"/>
    <w:basedOn w:val="a0"/>
    <w:next w:val="a0"/>
    <w:link w:val="2Char2"/>
    <w:autoRedefine/>
    <w:qFormat/>
    <w:rsid w:val="00E200E2"/>
    <w:pPr>
      <w:keepNext/>
      <w:keepLines/>
      <w:numPr>
        <w:ilvl w:val="1"/>
        <w:numId w:val="1"/>
      </w:numPr>
      <w:spacing w:before="120" w:after="120" w:line="500" w:lineRule="exact"/>
      <w:ind w:left="0" w:firstLineChars="0" w:firstLine="0"/>
      <w:outlineLvl w:val="1"/>
    </w:pPr>
    <w:rPr>
      <w:rFonts w:eastAsia="黑体"/>
      <w:bCs/>
      <w:color w:val="000000" w:themeColor="text1"/>
      <w:kern w:val="0"/>
      <w:sz w:val="28"/>
      <w:szCs w:val="20"/>
    </w:rPr>
  </w:style>
  <w:style w:type="paragraph" w:styleId="3">
    <w:name w:val="heading 3"/>
    <w:aliases w:val="标题 3 Char1,标题 3 Char Char,H3,Heading 3 - old,标题 3 Char Char Char Char,标题 3 Char Char Char Char Char,1.1.1,条,三级标题，黑粗，四号，序号,三级标题,h3 sub heading,节,h3,3rd level,Head 3,level_3,PIM 3,Level 3 Head,二级节名,条 1,二级节名1,二级节名2,二级节名3,二级节名11,二级节名4,二级节名12,二级节名5"/>
    <w:basedOn w:val="a0"/>
    <w:next w:val="a0"/>
    <w:link w:val="3Char3"/>
    <w:autoRedefine/>
    <w:unhideWhenUsed/>
    <w:qFormat/>
    <w:rsid w:val="00615F02"/>
    <w:pPr>
      <w:numPr>
        <w:ilvl w:val="2"/>
        <w:numId w:val="1"/>
      </w:numPr>
      <w:spacing w:line="540" w:lineRule="exact"/>
      <w:ind w:left="0" w:firstLineChars="0" w:firstLine="0"/>
      <w:outlineLvl w:val="2"/>
    </w:pPr>
    <w:rPr>
      <w:rFonts w:eastAsia="楷体"/>
      <w:bCs/>
      <w:sz w:val="28"/>
      <w:szCs w:val="28"/>
    </w:rPr>
  </w:style>
  <w:style w:type="paragraph" w:styleId="4">
    <w:name w:val="heading 4"/>
    <w:aliases w:val="1.1.1.1标题 4,[三级节名],h4,H4,条 2,[三级节名]1,[三级节名]2"/>
    <w:basedOn w:val="a0"/>
    <w:next w:val="a0"/>
    <w:link w:val="4Char3"/>
    <w:autoRedefine/>
    <w:unhideWhenUsed/>
    <w:qFormat/>
    <w:rsid w:val="00626C5E"/>
    <w:pPr>
      <w:keepNext/>
      <w:keepLines/>
      <w:numPr>
        <w:ilvl w:val="3"/>
        <w:numId w:val="1"/>
      </w:numPr>
      <w:ind w:left="0" w:firstLineChars="236" w:firstLine="566"/>
      <w:outlineLvl w:val="3"/>
    </w:pPr>
    <w:rPr>
      <w:rFonts w:cstheme="majorBidi"/>
      <w:bCs/>
      <w:szCs w:val="28"/>
    </w:rPr>
  </w:style>
  <w:style w:type="paragraph" w:styleId="5">
    <w:name w:val="heading 5"/>
    <w:basedOn w:val="a0"/>
    <w:next w:val="a0"/>
    <w:link w:val="5Char2"/>
    <w:uiPriority w:val="9"/>
    <w:unhideWhenUsed/>
    <w:rsid w:val="00F41F6F"/>
    <w:pPr>
      <w:keepNext/>
      <w:keepLines/>
      <w:widowControl/>
      <w:spacing w:before="120"/>
      <w:outlineLvl w:val="4"/>
    </w:pPr>
    <w:rPr>
      <w:rFonts w:asciiTheme="majorHAnsi" w:eastAsiaTheme="majorEastAsia" w:hAnsiTheme="majorHAnsi" w:cstheme="majorBidi"/>
      <w:i/>
      <w:iCs/>
      <w:caps/>
    </w:rPr>
  </w:style>
  <w:style w:type="paragraph" w:styleId="6">
    <w:name w:val="heading 6"/>
    <w:basedOn w:val="a0"/>
    <w:next w:val="a0"/>
    <w:link w:val="6Char1"/>
    <w:uiPriority w:val="9"/>
    <w:unhideWhenUsed/>
    <w:rsid w:val="00F41F6F"/>
    <w:pPr>
      <w:keepNext/>
      <w:keepLines/>
      <w:widowControl/>
      <w:spacing w:before="120"/>
      <w:outlineLvl w:val="5"/>
    </w:pPr>
    <w:rPr>
      <w:rFonts w:asciiTheme="majorHAnsi" w:eastAsiaTheme="majorEastAsia" w:hAnsiTheme="majorHAnsi" w:cstheme="majorBidi"/>
      <w:b/>
      <w:bCs/>
      <w:caps/>
      <w:color w:val="262626" w:themeColor="text1" w:themeTint="D9"/>
      <w:sz w:val="20"/>
      <w:szCs w:val="20"/>
    </w:rPr>
  </w:style>
  <w:style w:type="paragraph" w:styleId="7">
    <w:name w:val="heading 7"/>
    <w:basedOn w:val="a0"/>
    <w:next w:val="a0"/>
    <w:link w:val="7Char1"/>
    <w:uiPriority w:val="9"/>
    <w:unhideWhenUsed/>
    <w:qFormat/>
    <w:rsid w:val="00F41F6F"/>
    <w:pPr>
      <w:keepNext/>
      <w:keepLines/>
      <w:widowControl/>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8">
    <w:name w:val="heading 8"/>
    <w:basedOn w:val="a0"/>
    <w:next w:val="a0"/>
    <w:link w:val="8Char1"/>
    <w:uiPriority w:val="9"/>
    <w:unhideWhenUsed/>
    <w:rsid w:val="00F41F6F"/>
    <w:pPr>
      <w:keepNext/>
      <w:keepLines/>
      <w:widowControl/>
      <w:spacing w:before="120"/>
      <w:outlineLvl w:val="7"/>
    </w:pPr>
    <w:rPr>
      <w:rFonts w:asciiTheme="majorHAnsi" w:eastAsiaTheme="majorEastAsia" w:hAnsiTheme="majorHAnsi" w:cstheme="majorBidi"/>
      <w:b/>
      <w:bCs/>
      <w:caps/>
      <w:color w:val="7F7F7F" w:themeColor="text1" w:themeTint="80"/>
      <w:sz w:val="20"/>
      <w:szCs w:val="20"/>
    </w:rPr>
  </w:style>
  <w:style w:type="paragraph" w:styleId="9">
    <w:name w:val="heading 9"/>
    <w:basedOn w:val="a0"/>
    <w:next w:val="a0"/>
    <w:link w:val="9Char1"/>
    <w:uiPriority w:val="9"/>
    <w:unhideWhenUsed/>
    <w:rsid w:val="00F41F6F"/>
    <w:pPr>
      <w:keepNext/>
      <w:keepLines/>
      <w:widowControl/>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h"/>
    <w:basedOn w:val="a0"/>
    <w:link w:val="Char"/>
    <w:unhideWhenUsed/>
    <w:qFormat/>
    <w:rsid w:val="000C2E3B"/>
    <w:pPr>
      <w:tabs>
        <w:tab w:val="center" w:pos="4153"/>
        <w:tab w:val="right" w:pos="8306"/>
      </w:tabs>
      <w:snapToGrid w:val="0"/>
      <w:jc w:val="center"/>
    </w:pPr>
    <w:rPr>
      <w:sz w:val="18"/>
      <w:szCs w:val="18"/>
    </w:rPr>
  </w:style>
  <w:style w:type="character" w:customStyle="1" w:styleId="Char">
    <w:name w:val="页眉 Char"/>
    <w:aliases w:val="h Char2"/>
    <w:basedOn w:val="a1"/>
    <w:link w:val="a4"/>
    <w:uiPriority w:val="99"/>
    <w:qFormat/>
    <w:rsid w:val="000C2E3B"/>
    <w:rPr>
      <w:sz w:val="18"/>
      <w:szCs w:val="18"/>
    </w:rPr>
  </w:style>
  <w:style w:type="paragraph" w:styleId="a5">
    <w:name w:val="footer"/>
    <w:aliases w:val="123YJ"/>
    <w:basedOn w:val="a0"/>
    <w:link w:val="Char4"/>
    <w:uiPriority w:val="99"/>
    <w:unhideWhenUsed/>
    <w:qFormat/>
    <w:rsid w:val="00633CB2"/>
    <w:pPr>
      <w:tabs>
        <w:tab w:val="center" w:pos="4153"/>
        <w:tab w:val="right" w:pos="8306"/>
      </w:tabs>
      <w:snapToGrid w:val="0"/>
      <w:jc w:val="left"/>
    </w:pPr>
    <w:rPr>
      <w:sz w:val="18"/>
      <w:szCs w:val="18"/>
    </w:rPr>
  </w:style>
  <w:style w:type="character" w:customStyle="1" w:styleId="Char4">
    <w:name w:val="页脚 Char4"/>
    <w:aliases w:val="123YJ Char2"/>
    <w:basedOn w:val="a1"/>
    <w:link w:val="a5"/>
    <w:uiPriority w:val="99"/>
    <w:qFormat/>
    <w:rsid w:val="00633CB2"/>
    <w:rPr>
      <w:sz w:val="18"/>
      <w:szCs w:val="18"/>
    </w:rPr>
  </w:style>
  <w:style w:type="table" w:styleId="a6">
    <w:name w:val="Table Grid"/>
    <w:basedOn w:val="a2"/>
    <w:uiPriority w:val="39"/>
    <w:qFormat/>
    <w:rsid w:val="00633CB2"/>
    <w:pPr>
      <w:widowControl w:val="0"/>
      <w:spacing w:after="160" w:line="259" w:lineRule="auto"/>
      <w:jc w:val="both"/>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1"/>
    <w:qFormat/>
    <w:rsid w:val="00E200E2"/>
    <w:rPr>
      <w:rFonts w:ascii="Times New Roman" w:eastAsia="宋体" w:hAnsi="Times New Roman"/>
      <w:b/>
      <w:bCs/>
      <w:kern w:val="44"/>
      <w:sz w:val="44"/>
      <w:szCs w:val="44"/>
    </w:rPr>
  </w:style>
  <w:style w:type="character" w:customStyle="1" w:styleId="2Char">
    <w:name w:val="标题 2 Char"/>
    <w:basedOn w:val="a1"/>
    <w:qFormat/>
    <w:rsid w:val="00E200E2"/>
    <w:rPr>
      <w:rFonts w:asciiTheme="majorHAnsi" w:eastAsiaTheme="majorEastAsia" w:hAnsiTheme="majorHAnsi" w:cstheme="majorBidi"/>
      <w:b/>
      <w:bCs/>
      <w:sz w:val="32"/>
      <w:szCs w:val="32"/>
    </w:rPr>
  </w:style>
  <w:style w:type="character" w:customStyle="1" w:styleId="3Char">
    <w:name w:val="标题 3 Char"/>
    <w:basedOn w:val="a1"/>
    <w:uiPriority w:val="9"/>
    <w:qFormat/>
    <w:rsid w:val="00E200E2"/>
    <w:rPr>
      <w:rFonts w:ascii="Times New Roman" w:eastAsia="宋体" w:hAnsi="Times New Roman"/>
      <w:b/>
      <w:bCs/>
      <w:sz w:val="32"/>
      <w:szCs w:val="32"/>
    </w:rPr>
  </w:style>
  <w:style w:type="character" w:customStyle="1" w:styleId="4Char3">
    <w:name w:val="标题 4 Char3"/>
    <w:aliases w:val="1.1.1.1标题 4 Char3,[三级节名] Char2,h4 Char2,H4 Char3,条 2 Char2,[三级节名]1 Char2,[三级节名]2 Char2"/>
    <w:basedOn w:val="a1"/>
    <w:link w:val="4"/>
    <w:qFormat/>
    <w:rsid w:val="00626C5E"/>
    <w:rPr>
      <w:rFonts w:ascii="Times New Roman" w:eastAsia="宋体" w:hAnsi="Times New Roman" w:cstheme="majorBidi"/>
      <w:bCs/>
      <w:sz w:val="24"/>
      <w:szCs w:val="28"/>
    </w:rPr>
  </w:style>
  <w:style w:type="character" w:customStyle="1" w:styleId="2Char2">
    <w:name w:val="标题 2 Char2"/>
    <w:aliases w:val="标题2 Char2,1.1标题 2 Char1,1.1 Char1,sect 1.2 Char2,H2 Char2,H21 Char2,R2 Char1,h2 Char1,Level 2 Topic Heading Char1,Reset numbering Char1,Heading 2 Hidden Char2,Heading 2 CCBS Char2,heading 2 Char2,l2 Char1,2nd level Char1,Header 2 Char1"/>
    <w:basedOn w:val="a1"/>
    <w:link w:val="2"/>
    <w:qFormat/>
    <w:rsid w:val="00E200E2"/>
    <w:rPr>
      <w:rFonts w:ascii="Times New Roman" w:eastAsia="黑体" w:hAnsi="Times New Roman"/>
      <w:bCs/>
      <w:color w:val="000000" w:themeColor="text1"/>
      <w:kern w:val="0"/>
      <w:sz w:val="28"/>
      <w:szCs w:val="20"/>
    </w:rPr>
  </w:style>
  <w:style w:type="character" w:customStyle="1" w:styleId="3Char3">
    <w:name w:val="标题 3 Char3"/>
    <w:aliases w:val="标题 3 Char1 Char2,标题 3 Char Char Char2,H3 Char2,Heading 3 - old Char2,标题 3 Char Char Char Char Char3,标题 3 Char Char Char Char Char Char2,1.1.1 Char2,条 Char2,三级标题，黑粗，四号，序号 Char2,三级标题 Char2,h3 sub heading Char2,节 Char1,h3 Char1,3rd level Char1"/>
    <w:basedOn w:val="a1"/>
    <w:link w:val="3"/>
    <w:qFormat/>
    <w:rsid w:val="00615F02"/>
    <w:rPr>
      <w:rFonts w:ascii="Times New Roman" w:eastAsia="楷体" w:hAnsi="Times New Roman"/>
      <w:bCs/>
      <w:sz w:val="28"/>
      <w:szCs w:val="28"/>
    </w:rPr>
  </w:style>
  <w:style w:type="character" w:customStyle="1" w:styleId="1Char2">
    <w:name w:val="标题 1 Char2"/>
    <w:basedOn w:val="a1"/>
    <w:link w:val="1"/>
    <w:qFormat/>
    <w:rsid w:val="008A2B83"/>
    <w:rPr>
      <w:rFonts w:ascii="Times New Roman" w:eastAsia="黑体" w:hAnsi="Times New Roman"/>
      <w:bCs/>
      <w:kern w:val="44"/>
      <w:sz w:val="36"/>
      <w:szCs w:val="44"/>
    </w:rPr>
  </w:style>
  <w:style w:type="table" w:customStyle="1" w:styleId="50">
    <w:name w:val="典雅型50"/>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
    <w:name w:val="网格型14"/>
    <w:basedOn w:val="a2"/>
    <w:next w:val="a6"/>
    <w:qFormat/>
    <w:rsid w:val="00E200E2"/>
    <w:pPr>
      <w:widowControl w:val="0"/>
      <w:jc w:val="center"/>
    </w:pPr>
    <w:rPr>
      <w:rFonts w:ascii="Times New Roman" w:eastAsia="宋体" w:hAnsi="Times New Roman" w:cs="Times New Roman"/>
      <w:kern w:val="0"/>
      <w:sz w:val="20"/>
      <w:szCs w:val="20"/>
    </w:rPr>
    <w:tblPr/>
    <w:tcPr>
      <w:vAlign w:val="center"/>
    </w:tcPr>
  </w:style>
  <w:style w:type="table" w:styleId="a7">
    <w:name w:val="Table Elegant"/>
    <w:basedOn w:val="a2"/>
    <w:uiPriority w:val="99"/>
    <w:unhideWhenUsed/>
    <w:qFormat/>
    <w:rsid w:val="00E200E2"/>
    <w:pPr>
      <w:widowControl w:val="0"/>
      <w:spacing w:line="520" w:lineRule="exact"/>
      <w:ind w:firstLineChars="200" w:firstLine="20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8">
    <w:name w:val="Balloon Text"/>
    <w:basedOn w:val="a0"/>
    <w:link w:val="Char3"/>
    <w:semiHidden/>
    <w:unhideWhenUsed/>
    <w:qFormat/>
    <w:rsid w:val="00E200E2"/>
    <w:pPr>
      <w:spacing w:line="240" w:lineRule="auto"/>
    </w:pPr>
    <w:rPr>
      <w:sz w:val="18"/>
      <w:szCs w:val="18"/>
    </w:rPr>
  </w:style>
  <w:style w:type="character" w:customStyle="1" w:styleId="Char3">
    <w:name w:val="批注框文本 Char3"/>
    <w:basedOn w:val="a1"/>
    <w:link w:val="a8"/>
    <w:semiHidden/>
    <w:rsid w:val="00E200E2"/>
    <w:rPr>
      <w:rFonts w:ascii="Times New Roman" w:eastAsia="宋体" w:hAnsi="Times New Roman"/>
      <w:sz w:val="18"/>
      <w:szCs w:val="18"/>
    </w:rPr>
  </w:style>
  <w:style w:type="table" w:customStyle="1" w:styleId="51">
    <w:name w:val="典雅型51"/>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2">
    <w:name w:val="典雅型52"/>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3">
    <w:name w:val="典雅型53"/>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4">
    <w:name w:val="典雅型54"/>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5">
    <w:name w:val="典雅型55"/>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9">
    <w:name w:val="caption"/>
    <w:basedOn w:val="a0"/>
    <w:next w:val="a0"/>
    <w:uiPriority w:val="35"/>
    <w:unhideWhenUsed/>
    <w:qFormat/>
    <w:rsid w:val="00E200E2"/>
    <w:pPr>
      <w:spacing w:line="240" w:lineRule="auto"/>
    </w:pPr>
    <w:rPr>
      <w:rFonts w:eastAsia="黑体" w:cstheme="majorBidi"/>
      <w:szCs w:val="20"/>
    </w:rPr>
  </w:style>
  <w:style w:type="table" w:customStyle="1" w:styleId="56">
    <w:name w:val="典雅型56"/>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2">
    <w:name w:val="典雅型72"/>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3">
    <w:name w:val="典雅型73"/>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8">
    <w:name w:val="典雅型58"/>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1">
    <w:name w:val="典雅型61"/>
    <w:basedOn w:val="a2"/>
    <w:next w:val="a7"/>
    <w:qFormat/>
    <w:rsid w:val="005170E9"/>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2">
    <w:name w:val="典雅型62"/>
    <w:basedOn w:val="a2"/>
    <w:next w:val="a7"/>
    <w:qFormat/>
    <w:rsid w:val="008E19E5"/>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5Char">
    <w:name w:val="标题 5 Char"/>
    <w:basedOn w:val="a1"/>
    <w:qFormat/>
    <w:rsid w:val="00F41F6F"/>
    <w:rPr>
      <w:rFonts w:ascii="Times New Roman" w:eastAsia="宋体" w:hAnsi="Times New Roman"/>
      <w:b/>
      <w:bCs/>
      <w:sz w:val="28"/>
      <w:szCs w:val="28"/>
    </w:rPr>
  </w:style>
  <w:style w:type="character" w:customStyle="1" w:styleId="6Char">
    <w:name w:val="标题 6 Char"/>
    <w:basedOn w:val="a1"/>
    <w:uiPriority w:val="9"/>
    <w:qFormat/>
    <w:rsid w:val="00F41F6F"/>
    <w:rPr>
      <w:rFonts w:asciiTheme="majorHAnsi" w:eastAsiaTheme="majorEastAsia" w:hAnsiTheme="majorHAnsi" w:cstheme="majorBidi"/>
      <w:b/>
      <w:bCs/>
      <w:sz w:val="24"/>
      <w:szCs w:val="24"/>
    </w:rPr>
  </w:style>
  <w:style w:type="character" w:customStyle="1" w:styleId="7Char">
    <w:name w:val="标题 7 Char"/>
    <w:basedOn w:val="a1"/>
    <w:uiPriority w:val="9"/>
    <w:qFormat/>
    <w:rsid w:val="00F41F6F"/>
    <w:rPr>
      <w:rFonts w:ascii="Times New Roman" w:eastAsia="宋体" w:hAnsi="Times New Roman"/>
      <w:b/>
      <w:bCs/>
      <w:sz w:val="24"/>
      <w:szCs w:val="24"/>
    </w:rPr>
  </w:style>
  <w:style w:type="character" w:customStyle="1" w:styleId="8Char">
    <w:name w:val="标题 8 Char"/>
    <w:basedOn w:val="a1"/>
    <w:uiPriority w:val="9"/>
    <w:qFormat/>
    <w:rsid w:val="00F41F6F"/>
    <w:rPr>
      <w:rFonts w:asciiTheme="majorHAnsi" w:eastAsiaTheme="majorEastAsia" w:hAnsiTheme="majorHAnsi" w:cstheme="majorBidi"/>
      <w:sz w:val="24"/>
      <w:szCs w:val="24"/>
    </w:rPr>
  </w:style>
  <w:style w:type="character" w:customStyle="1" w:styleId="9Char">
    <w:name w:val="标题 9 Char"/>
    <w:basedOn w:val="a1"/>
    <w:uiPriority w:val="9"/>
    <w:qFormat/>
    <w:rsid w:val="00F41F6F"/>
    <w:rPr>
      <w:rFonts w:asciiTheme="majorHAnsi" w:eastAsiaTheme="majorEastAsia" w:hAnsiTheme="majorHAnsi" w:cstheme="majorBidi"/>
      <w:szCs w:val="21"/>
    </w:rPr>
  </w:style>
  <w:style w:type="paragraph" w:customStyle="1" w:styleId="aa">
    <w:name w:val="表内字"/>
    <w:link w:val="Char0"/>
    <w:qFormat/>
    <w:rsid w:val="00F41F6F"/>
    <w:pPr>
      <w:spacing w:line="400" w:lineRule="exact"/>
      <w:jc w:val="center"/>
    </w:pPr>
    <w:rPr>
      <w:rFonts w:ascii="Times New Roman" w:eastAsia="宋体" w:hAnsi="Times New Roman" w:cs="Times New Roman"/>
      <w:bCs/>
      <w:szCs w:val="21"/>
    </w:rPr>
  </w:style>
  <w:style w:type="character" w:customStyle="1" w:styleId="Char0">
    <w:name w:val="表内字 Char"/>
    <w:link w:val="aa"/>
    <w:qFormat/>
    <w:rsid w:val="00F41F6F"/>
    <w:rPr>
      <w:rFonts w:ascii="Times New Roman" w:eastAsia="宋体" w:hAnsi="Times New Roman" w:cs="Times New Roman"/>
      <w:bCs/>
      <w:szCs w:val="21"/>
    </w:rPr>
  </w:style>
  <w:style w:type="character" w:customStyle="1" w:styleId="4Char2">
    <w:name w:val="标题 4 Char2"/>
    <w:aliases w:val="1.1.1.1标题 4 Char2,[三级节名] Char1,h4 Char1,H4 Char2,条 2 Char1,[三级节名]1 Char1,[三级节名]2 Char1"/>
    <w:basedOn w:val="a1"/>
    <w:qFormat/>
    <w:rsid w:val="00F41F6F"/>
    <w:rPr>
      <w:rFonts w:ascii="Times New Roman" w:eastAsia="宋体" w:hAnsi="Times New Roman" w:cstheme="majorBidi"/>
      <w:bCs/>
      <w:sz w:val="24"/>
      <w:szCs w:val="28"/>
    </w:rPr>
  </w:style>
  <w:style w:type="paragraph" w:customStyle="1" w:styleId="ab">
    <w:name w:val="表内文字"/>
    <w:basedOn w:val="a0"/>
    <w:link w:val="ac"/>
    <w:autoRedefine/>
    <w:qFormat/>
    <w:rsid w:val="00F41F6F"/>
    <w:pPr>
      <w:widowControl/>
      <w:spacing w:line="400" w:lineRule="exact"/>
      <w:ind w:firstLineChars="0" w:firstLine="0"/>
      <w:jc w:val="center"/>
    </w:pPr>
    <w:rPr>
      <w:color w:val="00B0F0"/>
      <w:kern w:val="0"/>
      <w:szCs w:val="28"/>
    </w:rPr>
  </w:style>
  <w:style w:type="character" w:customStyle="1" w:styleId="ac">
    <w:name w:val="表内文字 字符"/>
    <w:basedOn w:val="a1"/>
    <w:link w:val="ab"/>
    <w:qFormat/>
    <w:rsid w:val="00F41F6F"/>
    <w:rPr>
      <w:rFonts w:ascii="Times New Roman" w:eastAsia="宋体" w:hAnsi="Times New Roman"/>
      <w:color w:val="00B0F0"/>
      <w:kern w:val="0"/>
      <w:sz w:val="24"/>
      <w:szCs w:val="28"/>
    </w:rPr>
  </w:style>
  <w:style w:type="paragraph" w:styleId="ad">
    <w:name w:val="Normal (Web)"/>
    <w:aliases w:val="正文（绿色矿山建设方案）"/>
    <w:basedOn w:val="a0"/>
    <w:link w:val="Char1"/>
    <w:autoRedefine/>
    <w:qFormat/>
    <w:rsid w:val="00F41F6F"/>
    <w:pPr>
      <w:widowControl/>
      <w:spacing w:line="360" w:lineRule="auto"/>
      <w:ind w:firstLine="480"/>
    </w:pPr>
    <w:rPr>
      <w:rFonts w:cs="宋体"/>
      <w:color w:val="000000"/>
      <w:szCs w:val="24"/>
      <w:lang w:eastAsia="en-US" w:bidi="en-US"/>
    </w:rPr>
  </w:style>
  <w:style w:type="character" w:customStyle="1" w:styleId="Char1">
    <w:name w:val="普通(网站) Char1"/>
    <w:aliases w:val="正文（绿色矿山建设方案） Char1"/>
    <w:basedOn w:val="a1"/>
    <w:link w:val="ad"/>
    <w:qFormat/>
    <w:rsid w:val="00F41F6F"/>
    <w:rPr>
      <w:rFonts w:ascii="Times New Roman" w:eastAsia="宋体" w:hAnsi="Times New Roman" w:cs="宋体"/>
      <w:color w:val="000000"/>
      <w:sz w:val="24"/>
      <w:szCs w:val="24"/>
      <w:lang w:eastAsia="en-US" w:bidi="en-US"/>
    </w:rPr>
  </w:style>
  <w:style w:type="paragraph" w:customStyle="1" w:styleId="40">
    <w:name w:val="4表中文字"/>
    <w:basedOn w:val="a0"/>
    <w:link w:val="4Char"/>
    <w:qFormat/>
    <w:rsid w:val="00F41F6F"/>
    <w:pPr>
      <w:tabs>
        <w:tab w:val="left" w:pos="6195"/>
      </w:tabs>
      <w:autoSpaceDE w:val="0"/>
      <w:autoSpaceDN w:val="0"/>
      <w:spacing w:line="400" w:lineRule="exact"/>
      <w:ind w:firstLineChars="0" w:firstLine="0"/>
      <w:jc w:val="center"/>
    </w:pPr>
  </w:style>
  <w:style w:type="character" w:customStyle="1" w:styleId="4Char">
    <w:name w:val="4表中文字 Char"/>
    <w:basedOn w:val="a1"/>
    <w:link w:val="40"/>
    <w:qFormat/>
    <w:rsid w:val="00F41F6F"/>
    <w:rPr>
      <w:rFonts w:ascii="Times New Roman" w:eastAsia="宋体" w:hAnsi="Times New Roman"/>
      <w:sz w:val="24"/>
      <w:szCs w:val="21"/>
    </w:rPr>
  </w:style>
  <w:style w:type="table" w:customStyle="1" w:styleId="z">
    <w:name w:val="表格z"/>
    <w:basedOn w:val="a2"/>
    <w:uiPriority w:val="99"/>
    <w:qFormat/>
    <w:rsid w:val="00F41F6F"/>
    <w:pPr>
      <w:spacing w:line="400" w:lineRule="exact"/>
      <w:jc w:val="center"/>
    </w:pPr>
    <w:rPr>
      <w:rFonts w:ascii="Times New Roman" w:eastAsia="宋体" w:hAnsi="Times New Roman"/>
      <w:szCs w:val="21"/>
    </w:rPr>
    <w:tblPr>
      <w:tblBorders>
        <w:top w:val="single" w:sz="8" w:space="0" w:color="auto"/>
        <w:bottom w:val="single" w:sz="8" w:space="0" w:color="auto"/>
        <w:insideH w:val="single" w:sz="4" w:space="0" w:color="auto"/>
        <w:insideV w:val="single" w:sz="4" w:space="0" w:color="auto"/>
      </w:tblBorders>
    </w:tblPr>
    <w:tcPr>
      <w:shd w:val="clear" w:color="auto" w:fill="auto"/>
      <w:vAlign w:val="center"/>
    </w:tcPr>
  </w:style>
  <w:style w:type="character" w:customStyle="1" w:styleId="Char30">
    <w:name w:val="页眉 Char3"/>
    <w:aliases w:val="h Char1"/>
    <w:basedOn w:val="a1"/>
    <w:qFormat/>
    <w:rsid w:val="00F41F6F"/>
    <w:rPr>
      <w:rFonts w:ascii="Times New Roman" w:eastAsia="宋体" w:hAnsi="Times New Roman"/>
      <w:sz w:val="18"/>
      <w:szCs w:val="18"/>
    </w:rPr>
  </w:style>
  <w:style w:type="character" w:customStyle="1" w:styleId="Char31">
    <w:name w:val="页脚 Char3"/>
    <w:aliases w:val="123YJ Char1"/>
    <w:basedOn w:val="a1"/>
    <w:qFormat/>
    <w:rsid w:val="00F41F6F"/>
    <w:rPr>
      <w:rFonts w:ascii="Times New Roman" w:eastAsia="宋体" w:hAnsi="Times New Roman"/>
      <w:sz w:val="18"/>
      <w:szCs w:val="18"/>
    </w:rPr>
  </w:style>
  <w:style w:type="character" w:customStyle="1" w:styleId="5Char2">
    <w:name w:val="标题 5 Char2"/>
    <w:basedOn w:val="a1"/>
    <w:link w:val="5"/>
    <w:uiPriority w:val="9"/>
    <w:qFormat/>
    <w:rsid w:val="00F41F6F"/>
    <w:rPr>
      <w:rFonts w:asciiTheme="majorHAnsi" w:eastAsiaTheme="majorEastAsia" w:hAnsiTheme="majorHAnsi" w:cstheme="majorBidi"/>
      <w:i/>
      <w:iCs/>
      <w:caps/>
      <w:sz w:val="24"/>
      <w:szCs w:val="21"/>
    </w:rPr>
  </w:style>
  <w:style w:type="character" w:customStyle="1" w:styleId="6Char1">
    <w:name w:val="标题 6 Char1"/>
    <w:basedOn w:val="a1"/>
    <w:link w:val="6"/>
    <w:uiPriority w:val="9"/>
    <w:qFormat/>
    <w:rsid w:val="00F41F6F"/>
    <w:rPr>
      <w:rFonts w:asciiTheme="majorHAnsi" w:eastAsiaTheme="majorEastAsia" w:hAnsiTheme="majorHAnsi" w:cstheme="majorBidi"/>
      <w:b/>
      <w:bCs/>
      <w:caps/>
      <w:color w:val="262626" w:themeColor="text1" w:themeTint="D9"/>
      <w:sz w:val="20"/>
      <w:szCs w:val="20"/>
    </w:rPr>
  </w:style>
  <w:style w:type="character" w:customStyle="1" w:styleId="7Char1">
    <w:name w:val="标题 7 Char1"/>
    <w:basedOn w:val="a1"/>
    <w:link w:val="7"/>
    <w:uiPriority w:val="9"/>
    <w:qFormat/>
    <w:rsid w:val="00F41F6F"/>
    <w:rPr>
      <w:rFonts w:asciiTheme="majorHAnsi" w:eastAsiaTheme="majorEastAsia" w:hAnsiTheme="majorHAnsi" w:cstheme="majorBidi"/>
      <w:b/>
      <w:bCs/>
      <w:i/>
      <w:iCs/>
      <w:caps/>
      <w:color w:val="262626" w:themeColor="text1" w:themeTint="D9"/>
      <w:sz w:val="20"/>
      <w:szCs w:val="20"/>
    </w:rPr>
  </w:style>
  <w:style w:type="character" w:customStyle="1" w:styleId="8Char1">
    <w:name w:val="标题 8 Char1"/>
    <w:basedOn w:val="a1"/>
    <w:link w:val="8"/>
    <w:uiPriority w:val="9"/>
    <w:qFormat/>
    <w:rsid w:val="00F41F6F"/>
    <w:rPr>
      <w:rFonts w:asciiTheme="majorHAnsi" w:eastAsiaTheme="majorEastAsia" w:hAnsiTheme="majorHAnsi" w:cstheme="majorBidi"/>
      <w:b/>
      <w:bCs/>
      <w:caps/>
      <w:color w:val="7F7F7F" w:themeColor="text1" w:themeTint="80"/>
      <w:sz w:val="20"/>
      <w:szCs w:val="20"/>
    </w:rPr>
  </w:style>
  <w:style w:type="character" w:customStyle="1" w:styleId="9Char1">
    <w:name w:val="标题 9 Char1"/>
    <w:basedOn w:val="a1"/>
    <w:link w:val="9"/>
    <w:uiPriority w:val="9"/>
    <w:qFormat/>
    <w:rsid w:val="00F41F6F"/>
    <w:rPr>
      <w:rFonts w:asciiTheme="majorHAnsi" w:eastAsiaTheme="majorEastAsia" w:hAnsiTheme="majorHAnsi" w:cstheme="majorBidi"/>
      <w:b/>
      <w:bCs/>
      <w:i/>
      <w:iCs/>
      <w:caps/>
      <w:color w:val="7F7F7F" w:themeColor="text1" w:themeTint="80"/>
      <w:sz w:val="20"/>
      <w:szCs w:val="20"/>
    </w:rPr>
  </w:style>
  <w:style w:type="numbering" w:customStyle="1" w:styleId="11">
    <w:name w:val="无列表1"/>
    <w:next w:val="a3"/>
    <w:uiPriority w:val="99"/>
    <w:semiHidden/>
    <w:unhideWhenUsed/>
    <w:rsid w:val="00F41F6F"/>
  </w:style>
  <w:style w:type="character" w:customStyle="1" w:styleId="2Char1">
    <w:name w:val="标题 2 Char1"/>
    <w:aliases w:val="标题2 Char1,1.1标题 2 Char,1.1 Char,sect 1.2 Char1,H2 Char1,H21 Char1,R2 Char,h2 Char,Level 2 Topic Heading Char,Reset numbering Char,Heading 2 Hidden Char1,Heading 2 CCBS Char1,heading 2 Char1,l2 Char,2nd level Char,Header 2 Char,Titre3 Char"/>
    <w:basedOn w:val="a1"/>
    <w:qFormat/>
    <w:rsid w:val="00F41F6F"/>
    <w:rPr>
      <w:rFonts w:eastAsia="黑体" w:cstheme="majorBidi"/>
      <w:caps/>
      <w:sz w:val="28"/>
      <w:szCs w:val="28"/>
    </w:rPr>
  </w:style>
  <w:style w:type="character" w:customStyle="1" w:styleId="3Char2">
    <w:name w:val="标题 3 Char2"/>
    <w:aliases w:val="标题 3 Char1 Char1,标题 3 Char Char Char1,H3 Char1,Heading 3 - old Char1,标题 3 Char Char Char Char Char2,标题 3 Char Char Char Char Char Char1,1.1.1 Char1,条 Char1,三级标题，黑粗，四号，序号 Char1,三级标题 Char1,h3 sub heading Char1,节 Char,h3 Char,3rd level Char"/>
    <w:basedOn w:val="a1"/>
    <w:qFormat/>
    <w:rsid w:val="00F41F6F"/>
    <w:rPr>
      <w:rFonts w:eastAsia="楷体" w:cstheme="majorBidi"/>
      <w:smallCaps/>
      <w:sz w:val="28"/>
      <w:szCs w:val="28"/>
    </w:rPr>
  </w:style>
  <w:style w:type="character" w:customStyle="1" w:styleId="4Char1">
    <w:name w:val="标题 4 Char1"/>
    <w:aliases w:val="1.1.1.1标题 4 Char1,[三级节名] Char,h4 Char,H4 Char1,条 2 Char,[三级节名]1 Char,[三级节名]2 Char"/>
    <w:basedOn w:val="a1"/>
    <w:qFormat/>
    <w:rsid w:val="00F41F6F"/>
    <w:rPr>
      <w:rFonts w:ascii="Times New Roman" w:eastAsia="宋体" w:hAnsi="Times New Roman" w:cstheme="majorBidi"/>
      <w:caps/>
      <w:sz w:val="24"/>
    </w:rPr>
  </w:style>
  <w:style w:type="character" w:customStyle="1" w:styleId="1Char1">
    <w:name w:val="标题 1 Char1"/>
    <w:basedOn w:val="a1"/>
    <w:qFormat/>
    <w:rsid w:val="00F41F6F"/>
    <w:rPr>
      <w:rFonts w:asciiTheme="majorHAnsi" w:eastAsia="黑体" w:hAnsiTheme="majorHAnsi" w:cstheme="majorBidi"/>
      <w:caps/>
      <w:sz w:val="36"/>
      <w:szCs w:val="36"/>
    </w:rPr>
  </w:style>
  <w:style w:type="character" w:customStyle="1" w:styleId="Char2">
    <w:name w:val="普通(网站) Char"/>
    <w:aliases w:val="正文（绿色矿山建设方案） Char"/>
    <w:basedOn w:val="a1"/>
    <w:qFormat/>
    <w:rsid w:val="00F41F6F"/>
    <w:rPr>
      <w:rFonts w:ascii="宋体" w:hAnsi="宋体" w:cs="宋体"/>
    </w:rPr>
  </w:style>
  <w:style w:type="character" w:customStyle="1" w:styleId="Char20">
    <w:name w:val="页眉 Char2"/>
    <w:aliases w:val="h Char"/>
    <w:qFormat/>
    <w:rsid w:val="00F41F6F"/>
    <w:rPr>
      <w:rFonts w:ascii="宋体" w:hAnsi="宋体"/>
      <w:sz w:val="18"/>
      <w:szCs w:val="18"/>
    </w:rPr>
  </w:style>
  <w:style w:type="character" w:customStyle="1" w:styleId="Char21">
    <w:name w:val="页脚 Char2"/>
    <w:aliases w:val="123YJ Char"/>
    <w:qFormat/>
    <w:rsid w:val="00F41F6F"/>
    <w:rPr>
      <w:rFonts w:ascii="宋体" w:hAnsi="宋体"/>
      <w:sz w:val="18"/>
      <w:szCs w:val="18"/>
    </w:rPr>
  </w:style>
  <w:style w:type="paragraph" w:styleId="ae">
    <w:name w:val="List Paragraph"/>
    <w:basedOn w:val="a0"/>
    <w:uiPriority w:val="99"/>
    <w:qFormat/>
    <w:rsid w:val="00F41F6F"/>
    <w:pPr>
      <w:widowControl/>
      <w:ind w:firstLine="420"/>
    </w:pPr>
  </w:style>
  <w:style w:type="paragraph" w:styleId="12">
    <w:name w:val="toc 1"/>
    <w:basedOn w:val="a0"/>
    <w:next w:val="a0"/>
    <w:uiPriority w:val="39"/>
    <w:qFormat/>
    <w:rsid w:val="00F41F6F"/>
    <w:pPr>
      <w:widowControl/>
      <w:spacing w:before="120" w:after="120"/>
      <w:ind w:firstLineChars="0" w:firstLine="0"/>
    </w:pPr>
    <w:rPr>
      <w:b/>
      <w:bCs/>
      <w:caps/>
    </w:rPr>
  </w:style>
  <w:style w:type="paragraph" w:styleId="22">
    <w:name w:val="toc 2"/>
    <w:basedOn w:val="a0"/>
    <w:next w:val="a0"/>
    <w:uiPriority w:val="39"/>
    <w:qFormat/>
    <w:rsid w:val="00F41F6F"/>
    <w:pPr>
      <w:widowControl/>
      <w:tabs>
        <w:tab w:val="right" w:leader="dot" w:pos="8509"/>
      </w:tabs>
      <w:spacing w:line="400" w:lineRule="exact"/>
    </w:pPr>
  </w:style>
  <w:style w:type="paragraph" w:styleId="32">
    <w:name w:val="toc 3"/>
    <w:basedOn w:val="a0"/>
    <w:next w:val="a0"/>
    <w:uiPriority w:val="39"/>
    <w:unhideWhenUsed/>
    <w:qFormat/>
    <w:rsid w:val="00F41F6F"/>
    <w:pPr>
      <w:widowControl/>
      <w:ind w:leftChars="400" w:left="840"/>
    </w:pPr>
    <w:rPr>
      <w:rFonts w:ascii="Calibri" w:hAnsi="Calibri" w:cs="Times New Roman"/>
    </w:rPr>
  </w:style>
  <w:style w:type="character" w:styleId="af">
    <w:name w:val="Hyperlink"/>
    <w:uiPriority w:val="99"/>
    <w:qFormat/>
    <w:rsid w:val="00F41F6F"/>
    <w:rPr>
      <w:color w:val="0000FF"/>
      <w:u w:val="single"/>
    </w:rPr>
  </w:style>
  <w:style w:type="character" w:customStyle="1" w:styleId="5Char1">
    <w:name w:val="标题 5 Char1"/>
    <w:basedOn w:val="a1"/>
    <w:uiPriority w:val="9"/>
    <w:qFormat/>
    <w:rsid w:val="00F41F6F"/>
    <w:rPr>
      <w:rFonts w:asciiTheme="majorHAnsi" w:eastAsiaTheme="majorEastAsia" w:hAnsiTheme="majorHAnsi" w:cstheme="majorBidi"/>
      <w:i/>
      <w:iCs/>
      <w:caps/>
    </w:rPr>
  </w:style>
  <w:style w:type="paragraph" w:styleId="af0">
    <w:name w:val="annotation text"/>
    <w:basedOn w:val="a0"/>
    <w:link w:val="Char22"/>
    <w:autoRedefine/>
    <w:qFormat/>
    <w:rsid w:val="00F41F6F"/>
    <w:pPr>
      <w:widowControl/>
      <w:ind w:firstLine="420"/>
      <w:jc w:val="left"/>
    </w:pPr>
  </w:style>
  <w:style w:type="character" w:customStyle="1" w:styleId="Char5">
    <w:name w:val="批注文字 Char"/>
    <w:basedOn w:val="a1"/>
    <w:semiHidden/>
    <w:qFormat/>
    <w:rsid w:val="00F41F6F"/>
    <w:rPr>
      <w:rFonts w:ascii="Times New Roman" w:eastAsia="宋体" w:hAnsi="Times New Roman"/>
      <w:sz w:val="24"/>
      <w:szCs w:val="21"/>
    </w:rPr>
  </w:style>
  <w:style w:type="character" w:customStyle="1" w:styleId="Char22">
    <w:name w:val="批注文字 Char2"/>
    <w:basedOn w:val="a1"/>
    <w:link w:val="af0"/>
    <w:qFormat/>
    <w:rsid w:val="00F41F6F"/>
    <w:rPr>
      <w:rFonts w:ascii="Times New Roman" w:eastAsia="宋体" w:hAnsi="Times New Roman"/>
      <w:sz w:val="24"/>
      <w:szCs w:val="21"/>
    </w:rPr>
  </w:style>
  <w:style w:type="character" w:customStyle="1" w:styleId="Char10">
    <w:name w:val="批注文字 Char1"/>
    <w:qFormat/>
    <w:rsid w:val="00F41F6F"/>
    <w:rPr>
      <w:sz w:val="20"/>
    </w:rPr>
  </w:style>
  <w:style w:type="paragraph" w:styleId="af1">
    <w:name w:val="annotation subject"/>
    <w:basedOn w:val="af0"/>
    <w:next w:val="af0"/>
    <w:link w:val="Char23"/>
    <w:semiHidden/>
    <w:qFormat/>
    <w:rsid w:val="00F41F6F"/>
    <w:rPr>
      <w:b/>
      <w:bCs/>
    </w:rPr>
  </w:style>
  <w:style w:type="character" w:customStyle="1" w:styleId="Char6">
    <w:name w:val="批注主题 Char"/>
    <w:basedOn w:val="Char5"/>
    <w:semiHidden/>
    <w:qFormat/>
    <w:rsid w:val="00F41F6F"/>
    <w:rPr>
      <w:rFonts w:ascii="Times New Roman" w:eastAsia="宋体" w:hAnsi="Times New Roman"/>
      <w:b/>
      <w:bCs/>
      <w:sz w:val="24"/>
      <w:szCs w:val="21"/>
    </w:rPr>
  </w:style>
  <w:style w:type="character" w:customStyle="1" w:styleId="Char23">
    <w:name w:val="批注主题 Char2"/>
    <w:basedOn w:val="Char22"/>
    <w:link w:val="af1"/>
    <w:semiHidden/>
    <w:qFormat/>
    <w:rsid w:val="00F41F6F"/>
    <w:rPr>
      <w:rFonts w:ascii="Times New Roman" w:eastAsia="宋体" w:hAnsi="Times New Roman"/>
      <w:b/>
      <w:bCs/>
      <w:sz w:val="24"/>
      <w:szCs w:val="21"/>
    </w:rPr>
  </w:style>
  <w:style w:type="character" w:customStyle="1" w:styleId="Char11">
    <w:name w:val="批注主题 Char1"/>
    <w:semiHidden/>
    <w:qFormat/>
    <w:rsid w:val="00F41F6F"/>
    <w:rPr>
      <w:b/>
      <w:bCs/>
      <w:sz w:val="20"/>
    </w:rPr>
  </w:style>
  <w:style w:type="paragraph" w:styleId="70">
    <w:name w:val="toc 7"/>
    <w:basedOn w:val="a0"/>
    <w:next w:val="a0"/>
    <w:uiPriority w:val="39"/>
    <w:unhideWhenUsed/>
    <w:qFormat/>
    <w:rsid w:val="00F41F6F"/>
    <w:pPr>
      <w:widowControl/>
      <w:ind w:leftChars="1200" w:left="2520"/>
    </w:pPr>
    <w:rPr>
      <w:rFonts w:ascii="Calibri" w:hAnsi="Calibri" w:cs="Times New Roman"/>
    </w:rPr>
  </w:style>
  <w:style w:type="paragraph" w:styleId="af2">
    <w:name w:val="Normal Indent"/>
    <w:aliases w:val="s4"/>
    <w:basedOn w:val="a0"/>
    <w:link w:val="Char24"/>
    <w:qFormat/>
    <w:rsid w:val="00F41F6F"/>
    <w:pPr>
      <w:widowControl/>
    </w:pPr>
    <w:rPr>
      <w:sz w:val="28"/>
    </w:rPr>
  </w:style>
  <w:style w:type="paragraph" w:styleId="af3">
    <w:name w:val="Document Map"/>
    <w:basedOn w:val="a0"/>
    <w:link w:val="Char25"/>
    <w:semiHidden/>
    <w:qFormat/>
    <w:rsid w:val="00F41F6F"/>
    <w:pPr>
      <w:widowControl/>
      <w:shd w:val="clear" w:color="auto" w:fill="000080"/>
    </w:pPr>
    <w:rPr>
      <w:sz w:val="0"/>
      <w:szCs w:val="0"/>
    </w:rPr>
  </w:style>
  <w:style w:type="character" w:customStyle="1" w:styleId="Char7">
    <w:name w:val="文档结构图 Char"/>
    <w:basedOn w:val="a1"/>
    <w:uiPriority w:val="99"/>
    <w:semiHidden/>
    <w:qFormat/>
    <w:rsid w:val="00F41F6F"/>
    <w:rPr>
      <w:rFonts w:ascii="宋体" w:eastAsia="宋体" w:hAnsi="Times New Roman"/>
      <w:sz w:val="18"/>
      <w:szCs w:val="18"/>
    </w:rPr>
  </w:style>
  <w:style w:type="character" w:customStyle="1" w:styleId="Char25">
    <w:name w:val="文档结构图 Char2"/>
    <w:basedOn w:val="a1"/>
    <w:link w:val="af3"/>
    <w:semiHidden/>
    <w:qFormat/>
    <w:rsid w:val="00F41F6F"/>
    <w:rPr>
      <w:rFonts w:ascii="Times New Roman" w:eastAsia="宋体" w:hAnsi="Times New Roman"/>
      <w:sz w:val="0"/>
      <w:szCs w:val="0"/>
      <w:shd w:val="clear" w:color="auto" w:fill="000080"/>
    </w:rPr>
  </w:style>
  <w:style w:type="character" w:customStyle="1" w:styleId="Char12">
    <w:name w:val="文档结构图 Char1"/>
    <w:semiHidden/>
    <w:qFormat/>
    <w:rsid w:val="00F41F6F"/>
    <w:rPr>
      <w:sz w:val="0"/>
      <w:szCs w:val="0"/>
      <w:shd w:val="clear" w:color="auto" w:fill="000080"/>
    </w:rPr>
  </w:style>
  <w:style w:type="paragraph" w:styleId="33">
    <w:name w:val="Body Text 3"/>
    <w:basedOn w:val="a0"/>
    <w:link w:val="3Char1"/>
    <w:qFormat/>
    <w:rsid w:val="00F41F6F"/>
    <w:pPr>
      <w:widowControl/>
      <w:jc w:val="center"/>
    </w:pPr>
    <w:rPr>
      <w:sz w:val="16"/>
      <w:szCs w:val="16"/>
    </w:rPr>
  </w:style>
  <w:style w:type="character" w:customStyle="1" w:styleId="3Char0">
    <w:name w:val="正文文本 3 Char"/>
    <w:basedOn w:val="a1"/>
    <w:qFormat/>
    <w:rsid w:val="00F41F6F"/>
    <w:rPr>
      <w:rFonts w:ascii="Times New Roman" w:eastAsia="宋体" w:hAnsi="Times New Roman"/>
      <w:sz w:val="16"/>
      <w:szCs w:val="16"/>
    </w:rPr>
  </w:style>
  <w:style w:type="character" w:customStyle="1" w:styleId="3Char1">
    <w:name w:val="正文文本 3 Char1"/>
    <w:basedOn w:val="a1"/>
    <w:link w:val="33"/>
    <w:qFormat/>
    <w:rsid w:val="00F41F6F"/>
    <w:rPr>
      <w:rFonts w:ascii="Times New Roman" w:eastAsia="宋体" w:hAnsi="Times New Roman"/>
      <w:sz w:val="16"/>
      <w:szCs w:val="16"/>
    </w:rPr>
  </w:style>
  <w:style w:type="paragraph" w:styleId="af4">
    <w:name w:val="Body Text"/>
    <w:aliases w:val="在编文字"/>
    <w:basedOn w:val="a0"/>
    <w:link w:val="Char32"/>
    <w:qFormat/>
    <w:rsid w:val="00F41F6F"/>
    <w:pPr>
      <w:widowControl/>
      <w:spacing w:line="240" w:lineRule="atLeast"/>
      <w:jc w:val="center"/>
    </w:pPr>
    <w:rPr>
      <w:sz w:val="20"/>
    </w:rPr>
  </w:style>
  <w:style w:type="character" w:customStyle="1" w:styleId="Char8">
    <w:name w:val="正文文本 Char"/>
    <w:basedOn w:val="a1"/>
    <w:qFormat/>
    <w:rsid w:val="00F41F6F"/>
    <w:rPr>
      <w:rFonts w:ascii="Times New Roman" w:eastAsia="宋体" w:hAnsi="Times New Roman"/>
      <w:sz w:val="24"/>
      <w:szCs w:val="21"/>
    </w:rPr>
  </w:style>
  <w:style w:type="character" w:customStyle="1" w:styleId="Char32">
    <w:name w:val="正文文本 Char3"/>
    <w:aliases w:val="在编文字 Char2"/>
    <w:basedOn w:val="a1"/>
    <w:link w:val="af4"/>
    <w:qFormat/>
    <w:rsid w:val="00F41F6F"/>
    <w:rPr>
      <w:rFonts w:ascii="Times New Roman" w:eastAsia="宋体" w:hAnsi="Times New Roman"/>
      <w:sz w:val="20"/>
      <w:szCs w:val="21"/>
      <w:lang w:val="en-US"/>
    </w:rPr>
  </w:style>
  <w:style w:type="character" w:customStyle="1" w:styleId="Char26">
    <w:name w:val="正文文本 Char2"/>
    <w:aliases w:val="在编文字 Char1"/>
    <w:qFormat/>
    <w:rsid w:val="00F41F6F"/>
    <w:rPr>
      <w:sz w:val="20"/>
      <w:lang w:val="en-US"/>
    </w:rPr>
  </w:style>
  <w:style w:type="paragraph" w:styleId="af5">
    <w:name w:val="Body Text Indent"/>
    <w:basedOn w:val="a0"/>
    <w:link w:val="Char27"/>
    <w:qFormat/>
    <w:rsid w:val="00F41F6F"/>
    <w:pPr>
      <w:widowControl/>
      <w:spacing w:line="240" w:lineRule="atLeast"/>
      <w:ind w:left="-90"/>
      <w:jc w:val="center"/>
    </w:pPr>
    <w:rPr>
      <w:rFonts w:cs="Times New Roman"/>
      <w:sz w:val="20"/>
    </w:rPr>
  </w:style>
  <w:style w:type="character" w:customStyle="1" w:styleId="Char9">
    <w:name w:val="正文文本缩进 Char"/>
    <w:basedOn w:val="a1"/>
    <w:qFormat/>
    <w:rsid w:val="00F41F6F"/>
    <w:rPr>
      <w:rFonts w:ascii="Times New Roman" w:eastAsia="宋体" w:hAnsi="Times New Roman"/>
      <w:sz w:val="24"/>
      <w:szCs w:val="21"/>
    </w:rPr>
  </w:style>
  <w:style w:type="character" w:customStyle="1" w:styleId="Char27">
    <w:name w:val="正文文本缩进 Char2"/>
    <w:basedOn w:val="a1"/>
    <w:link w:val="af5"/>
    <w:qFormat/>
    <w:rsid w:val="00F41F6F"/>
    <w:rPr>
      <w:rFonts w:ascii="Times New Roman" w:eastAsia="宋体" w:hAnsi="Times New Roman" w:cs="Times New Roman"/>
      <w:sz w:val="20"/>
      <w:szCs w:val="21"/>
      <w:lang w:val="en-US"/>
    </w:rPr>
  </w:style>
  <w:style w:type="character" w:customStyle="1" w:styleId="Char13">
    <w:name w:val="正文文本缩进 Char1"/>
    <w:qFormat/>
    <w:rsid w:val="00F41F6F"/>
    <w:rPr>
      <w:rFonts w:cs="Times New Roman"/>
      <w:sz w:val="20"/>
      <w:lang w:val="en-US"/>
    </w:rPr>
  </w:style>
  <w:style w:type="paragraph" w:styleId="23">
    <w:name w:val="List 2"/>
    <w:basedOn w:val="a0"/>
    <w:unhideWhenUsed/>
    <w:qFormat/>
    <w:rsid w:val="00F41F6F"/>
    <w:pPr>
      <w:widowControl/>
      <w:ind w:leftChars="200" w:left="100" w:hangingChars="200" w:hanging="200"/>
      <w:contextualSpacing/>
    </w:pPr>
  </w:style>
  <w:style w:type="paragraph" w:styleId="57">
    <w:name w:val="toc 5"/>
    <w:basedOn w:val="a0"/>
    <w:next w:val="a0"/>
    <w:uiPriority w:val="39"/>
    <w:unhideWhenUsed/>
    <w:qFormat/>
    <w:rsid w:val="00F41F6F"/>
    <w:pPr>
      <w:widowControl/>
      <w:ind w:leftChars="800" w:left="1680"/>
    </w:pPr>
    <w:rPr>
      <w:rFonts w:ascii="Calibri" w:hAnsi="Calibri" w:cs="Times New Roman"/>
    </w:rPr>
  </w:style>
  <w:style w:type="paragraph" w:styleId="af6">
    <w:name w:val="Plain Text"/>
    <w:aliases w:val="普通文字"/>
    <w:basedOn w:val="a0"/>
    <w:link w:val="Char28"/>
    <w:qFormat/>
    <w:rsid w:val="00F41F6F"/>
    <w:pPr>
      <w:widowControl/>
    </w:pPr>
    <w:rPr>
      <w:rFonts w:ascii="仿宋_GB2312" w:eastAsia="仿宋_GB2312" w:hAnsi="Courier New"/>
    </w:rPr>
  </w:style>
  <w:style w:type="character" w:customStyle="1" w:styleId="Chara">
    <w:name w:val="纯文本 Char"/>
    <w:basedOn w:val="a1"/>
    <w:qFormat/>
    <w:rsid w:val="00F41F6F"/>
    <w:rPr>
      <w:rFonts w:ascii="宋体" w:eastAsia="宋体" w:hAnsi="Courier New" w:cs="Courier New"/>
      <w:szCs w:val="21"/>
    </w:rPr>
  </w:style>
  <w:style w:type="character" w:customStyle="1" w:styleId="Char28">
    <w:name w:val="纯文本 Char2"/>
    <w:aliases w:val="普通文字 Char2"/>
    <w:basedOn w:val="a1"/>
    <w:link w:val="af6"/>
    <w:qFormat/>
    <w:rsid w:val="00F41F6F"/>
    <w:rPr>
      <w:rFonts w:ascii="仿宋_GB2312" w:eastAsia="仿宋_GB2312" w:hAnsi="Courier New"/>
      <w:sz w:val="24"/>
      <w:szCs w:val="21"/>
    </w:rPr>
  </w:style>
  <w:style w:type="character" w:customStyle="1" w:styleId="Char14">
    <w:name w:val="纯文本 Char1"/>
    <w:aliases w:val="普通文字 Char"/>
    <w:qFormat/>
    <w:rsid w:val="00F41F6F"/>
    <w:rPr>
      <w:rFonts w:ascii="仿宋_GB2312" w:eastAsia="仿宋_GB2312" w:hAnsi="Courier New"/>
    </w:rPr>
  </w:style>
  <w:style w:type="paragraph" w:styleId="80">
    <w:name w:val="toc 8"/>
    <w:basedOn w:val="a0"/>
    <w:next w:val="a0"/>
    <w:uiPriority w:val="39"/>
    <w:unhideWhenUsed/>
    <w:qFormat/>
    <w:rsid w:val="00F41F6F"/>
    <w:pPr>
      <w:widowControl/>
      <w:ind w:leftChars="1400" w:left="2940"/>
    </w:pPr>
    <w:rPr>
      <w:rFonts w:ascii="Calibri" w:hAnsi="Calibri" w:cs="Times New Roman"/>
    </w:rPr>
  </w:style>
  <w:style w:type="paragraph" w:styleId="af7">
    <w:name w:val="Date"/>
    <w:basedOn w:val="a0"/>
    <w:next w:val="a0"/>
    <w:link w:val="Char29"/>
    <w:qFormat/>
    <w:rsid w:val="00F41F6F"/>
    <w:pPr>
      <w:widowControl/>
      <w:adjustRightInd w:val="0"/>
      <w:spacing w:line="312" w:lineRule="atLeast"/>
      <w:textAlignment w:val="baseline"/>
    </w:pPr>
    <w:rPr>
      <w:rFonts w:ascii="仿宋_GB2312" w:eastAsia="仿宋_GB2312" w:hAnsi="Courier New"/>
    </w:rPr>
  </w:style>
  <w:style w:type="character" w:customStyle="1" w:styleId="Charb">
    <w:name w:val="日期 Char"/>
    <w:basedOn w:val="a1"/>
    <w:qFormat/>
    <w:rsid w:val="00F41F6F"/>
    <w:rPr>
      <w:rFonts w:ascii="Times New Roman" w:eastAsia="宋体" w:hAnsi="Times New Roman"/>
      <w:sz w:val="24"/>
      <w:szCs w:val="21"/>
    </w:rPr>
  </w:style>
  <w:style w:type="character" w:customStyle="1" w:styleId="Char29">
    <w:name w:val="日期 Char2"/>
    <w:basedOn w:val="a1"/>
    <w:link w:val="af7"/>
    <w:qFormat/>
    <w:rsid w:val="00F41F6F"/>
    <w:rPr>
      <w:rFonts w:ascii="仿宋_GB2312" w:eastAsia="仿宋_GB2312" w:hAnsi="Courier New"/>
      <w:sz w:val="24"/>
      <w:szCs w:val="21"/>
    </w:rPr>
  </w:style>
  <w:style w:type="character" w:customStyle="1" w:styleId="Char15">
    <w:name w:val="日期 Char1"/>
    <w:qFormat/>
    <w:rsid w:val="00F41F6F"/>
    <w:rPr>
      <w:rFonts w:ascii="仿宋_GB2312" w:eastAsia="仿宋_GB2312" w:hAnsi="Courier New"/>
    </w:rPr>
  </w:style>
  <w:style w:type="paragraph" w:styleId="24">
    <w:name w:val="Body Text Indent 2"/>
    <w:aliases w:val="正文文字缩进 2"/>
    <w:basedOn w:val="a0"/>
    <w:link w:val="2Char20"/>
    <w:qFormat/>
    <w:rsid w:val="00F41F6F"/>
    <w:pPr>
      <w:widowControl/>
      <w:spacing w:after="120" w:line="480" w:lineRule="auto"/>
      <w:ind w:leftChars="200" w:left="420"/>
    </w:pPr>
    <w:rPr>
      <w:rFonts w:cs="Times New Roman"/>
      <w:sz w:val="20"/>
    </w:rPr>
  </w:style>
  <w:style w:type="character" w:customStyle="1" w:styleId="2Char0">
    <w:name w:val="正文文本缩进 2 Char"/>
    <w:basedOn w:val="a1"/>
    <w:qFormat/>
    <w:rsid w:val="00F41F6F"/>
    <w:rPr>
      <w:rFonts w:ascii="Times New Roman" w:eastAsia="宋体" w:hAnsi="Times New Roman"/>
      <w:sz w:val="24"/>
      <w:szCs w:val="21"/>
    </w:rPr>
  </w:style>
  <w:style w:type="character" w:customStyle="1" w:styleId="2Char20">
    <w:name w:val="正文文本缩进 2 Char2"/>
    <w:aliases w:val="正文文字缩进 2 Char1"/>
    <w:basedOn w:val="a1"/>
    <w:link w:val="24"/>
    <w:qFormat/>
    <w:rsid w:val="00F41F6F"/>
    <w:rPr>
      <w:rFonts w:ascii="Times New Roman" w:eastAsia="宋体" w:hAnsi="Times New Roman" w:cs="Times New Roman"/>
      <w:sz w:val="20"/>
      <w:szCs w:val="21"/>
      <w:lang w:val="en-US"/>
    </w:rPr>
  </w:style>
  <w:style w:type="character" w:customStyle="1" w:styleId="2Char10">
    <w:name w:val="正文文本缩进 2 Char1"/>
    <w:aliases w:val="正文文字缩进 2 Char"/>
    <w:qFormat/>
    <w:rsid w:val="00F41F6F"/>
    <w:rPr>
      <w:rFonts w:cs="Times New Roman"/>
      <w:sz w:val="20"/>
      <w:lang w:val="en-US"/>
    </w:rPr>
  </w:style>
  <w:style w:type="character" w:customStyle="1" w:styleId="Char16">
    <w:name w:val="批注框文本 Char1"/>
    <w:semiHidden/>
    <w:qFormat/>
    <w:rsid w:val="00F41F6F"/>
    <w:rPr>
      <w:sz w:val="0"/>
      <w:szCs w:val="0"/>
    </w:rPr>
  </w:style>
  <w:style w:type="paragraph" w:styleId="41">
    <w:name w:val="toc 4"/>
    <w:basedOn w:val="a0"/>
    <w:next w:val="a0"/>
    <w:uiPriority w:val="39"/>
    <w:unhideWhenUsed/>
    <w:qFormat/>
    <w:rsid w:val="00F41F6F"/>
    <w:pPr>
      <w:widowControl/>
      <w:ind w:leftChars="600" w:left="1260"/>
    </w:pPr>
    <w:rPr>
      <w:rFonts w:ascii="Calibri" w:hAnsi="Calibri" w:cs="Times New Roman"/>
    </w:rPr>
  </w:style>
  <w:style w:type="paragraph" w:styleId="af8">
    <w:name w:val="Subtitle"/>
    <w:basedOn w:val="a0"/>
    <w:next w:val="a0"/>
    <w:link w:val="Char17"/>
    <w:uiPriority w:val="11"/>
    <w:qFormat/>
    <w:rsid w:val="00F41F6F"/>
    <w:pPr>
      <w:widowControl/>
    </w:pPr>
    <w:rPr>
      <w:rFonts w:asciiTheme="majorHAnsi" w:eastAsiaTheme="majorEastAsia" w:hAnsiTheme="majorHAnsi" w:cstheme="majorBidi"/>
      <w:smallCaps/>
      <w:color w:val="595959" w:themeColor="text1" w:themeTint="A6"/>
      <w:sz w:val="28"/>
      <w:szCs w:val="28"/>
    </w:rPr>
  </w:style>
  <w:style w:type="character" w:customStyle="1" w:styleId="Charc">
    <w:name w:val="副标题 Char"/>
    <w:basedOn w:val="a1"/>
    <w:uiPriority w:val="11"/>
    <w:qFormat/>
    <w:rsid w:val="00F41F6F"/>
    <w:rPr>
      <w:rFonts w:asciiTheme="majorHAnsi" w:eastAsia="宋体" w:hAnsiTheme="majorHAnsi" w:cstheme="majorBidi"/>
      <w:b/>
      <w:bCs/>
      <w:kern w:val="28"/>
      <w:sz w:val="32"/>
      <w:szCs w:val="32"/>
    </w:rPr>
  </w:style>
  <w:style w:type="character" w:customStyle="1" w:styleId="Char17">
    <w:name w:val="副标题 Char1"/>
    <w:basedOn w:val="a1"/>
    <w:link w:val="af8"/>
    <w:uiPriority w:val="11"/>
    <w:qFormat/>
    <w:rsid w:val="00F41F6F"/>
    <w:rPr>
      <w:rFonts w:asciiTheme="majorHAnsi" w:eastAsiaTheme="majorEastAsia" w:hAnsiTheme="majorHAnsi" w:cstheme="majorBidi"/>
      <w:smallCaps/>
      <w:color w:val="595959" w:themeColor="text1" w:themeTint="A6"/>
      <w:sz w:val="28"/>
      <w:szCs w:val="28"/>
    </w:rPr>
  </w:style>
  <w:style w:type="paragraph" w:styleId="af9">
    <w:name w:val="List"/>
    <w:basedOn w:val="a0"/>
    <w:qFormat/>
    <w:rsid w:val="00F41F6F"/>
    <w:pPr>
      <w:widowControl/>
      <w:adjustRightInd w:val="0"/>
      <w:snapToGrid w:val="0"/>
      <w:jc w:val="center"/>
      <w:textAlignment w:val="baseline"/>
    </w:pPr>
    <w:rPr>
      <w:rFonts w:ascii="仿宋_GB2312" w:eastAsia="仿宋_GB2312" w:hAnsi="Alaska"/>
    </w:rPr>
  </w:style>
  <w:style w:type="paragraph" w:styleId="afa">
    <w:name w:val="footnote text"/>
    <w:basedOn w:val="a0"/>
    <w:link w:val="Char18"/>
    <w:uiPriority w:val="99"/>
    <w:semiHidden/>
    <w:qFormat/>
    <w:rsid w:val="00F41F6F"/>
    <w:pPr>
      <w:widowControl/>
      <w:snapToGrid w:val="0"/>
    </w:pPr>
    <w:rPr>
      <w:sz w:val="18"/>
      <w:szCs w:val="18"/>
    </w:rPr>
  </w:style>
  <w:style w:type="character" w:customStyle="1" w:styleId="Chard">
    <w:name w:val="脚注文本 Char"/>
    <w:basedOn w:val="a1"/>
    <w:uiPriority w:val="99"/>
    <w:semiHidden/>
    <w:qFormat/>
    <w:rsid w:val="00F41F6F"/>
    <w:rPr>
      <w:rFonts w:ascii="Times New Roman" w:eastAsia="宋体" w:hAnsi="Times New Roman"/>
      <w:sz w:val="18"/>
      <w:szCs w:val="18"/>
    </w:rPr>
  </w:style>
  <w:style w:type="character" w:customStyle="1" w:styleId="Char18">
    <w:name w:val="脚注文本 Char1"/>
    <w:basedOn w:val="a1"/>
    <w:link w:val="afa"/>
    <w:uiPriority w:val="99"/>
    <w:semiHidden/>
    <w:qFormat/>
    <w:rsid w:val="00F41F6F"/>
    <w:rPr>
      <w:rFonts w:ascii="Times New Roman" w:eastAsia="宋体" w:hAnsi="Times New Roman"/>
      <w:sz w:val="18"/>
      <w:szCs w:val="18"/>
    </w:rPr>
  </w:style>
  <w:style w:type="paragraph" w:styleId="60">
    <w:name w:val="toc 6"/>
    <w:basedOn w:val="a0"/>
    <w:next w:val="a0"/>
    <w:uiPriority w:val="39"/>
    <w:qFormat/>
    <w:rsid w:val="00F41F6F"/>
    <w:pPr>
      <w:widowControl/>
      <w:ind w:left="1050"/>
    </w:pPr>
  </w:style>
  <w:style w:type="paragraph" w:styleId="34">
    <w:name w:val="Body Text Indent 3"/>
    <w:aliases w:val="正文文字缩进 3"/>
    <w:basedOn w:val="a0"/>
    <w:link w:val="3Char10"/>
    <w:qFormat/>
    <w:rsid w:val="00F41F6F"/>
    <w:pPr>
      <w:widowControl/>
      <w:spacing w:line="400" w:lineRule="exact"/>
      <w:ind w:rightChars="50" w:right="105" w:firstLine="480"/>
    </w:pPr>
    <w:rPr>
      <w:rFonts w:cs="Times New Roman"/>
    </w:rPr>
  </w:style>
  <w:style w:type="character" w:customStyle="1" w:styleId="3Char4">
    <w:name w:val="正文文本缩进 3 Char"/>
    <w:aliases w:val="正文文字缩进 3 Char"/>
    <w:basedOn w:val="a1"/>
    <w:qFormat/>
    <w:rsid w:val="00F41F6F"/>
    <w:rPr>
      <w:rFonts w:ascii="Times New Roman" w:eastAsia="宋体" w:hAnsi="Times New Roman"/>
      <w:sz w:val="16"/>
      <w:szCs w:val="16"/>
    </w:rPr>
  </w:style>
  <w:style w:type="character" w:customStyle="1" w:styleId="35">
    <w:name w:val="正文文本缩进 3 字符"/>
    <w:basedOn w:val="a1"/>
    <w:uiPriority w:val="99"/>
    <w:semiHidden/>
    <w:qFormat/>
    <w:rsid w:val="00F41F6F"/>
    <w:rPr>
      <w:sz w:val="16"/>
      <w:szCs w:val="16"/>
    </w:rPr>
  </w:style>
  <w:style w:type="paragraph" w:styleId="afb">
    <w:name w:val="table of figures"/>
    <w:basedOn w:val="a0"/>
    <w:next w:val="a0"/>
    <w:unhideWhenUsed/>
    <w:qFormat/>
    <w:rsid w:val="00F41F6F"/>
    <w:pPr>
      <w:widowControl/>
      <w:ind w:leftChars="200" w:left="200" w:hangingChars="200" w:hanging="200"/>
    </w:pPr>
  </w:style>
  <w:style w:type="paragraph" w:styleId="90">
    <w:name w:val="toc 9"/>
    <w:basedOn w:val="a0"/>
    <w:next w:val="a0"/>
    <w:uiPriority w:val="39"/>
    <w:unhideWhenUsed/>
    <w:qFormat/>
    <w:rsid w:val="00F41F6F"/>
    <w:pPr>
      <w:widowControl/>
      <w:ind w:leftChars="1600" w:left="3360"/>
    </w:pPr>
    <w:rPr>
      <w:rFonts w:ascii="Calibri" w:hAnsi="Calibri" w:cs="Times New Roman"/>
    </w:rPr>
  </w:style>
  <w:style w:type="paragraph" w:styleId="25">
    <w:name w:val="Body Text 2"/>
    <w:basedOn w:val="a0"/>
    <w:link w:val="2Char21"/>
    <w:qFormat/>
    <w:rsid w:val="00F41F6F"/>
    <w:pPr>
      <w:widowControl/>
    </w:pPr>
    <w:rPr>
      <w:rFonts w:cs="Times New Roman"/>
      <w:sz w:val="20"/>
    </w:rPr>
  </w:style>
  <w:style w:type="character" w:customStyle="1" w:styleId="2Char3">
    <w:name w:val="正文文本 2 Char"/>
    <w:basedOn w:val="a1"/>
    <w:qFormat/>
    <w:rsid w:val="00F41F6F"/>
    <w:rPr>
      <w:rFonts w:ascii="Times New Roman" w:eastAsia="宋体" w:hAnsi="Times New Roman"/>
      <w:sz w:val="24"/>
      <w:szCs w:val="21"/>
    </w:rPr>
  </w:style>
  <w:style w:type="character" w:customStyle="1" w:styleId="2Char21">
    <w:name w:val="正文文本 2 Char2"/>
    <w:basedOn w:val="a1"/>
    <w:link w:val="25"/>
    <w:qFormat/>
    <w:rsid w:val="00F41F6F"/>
    <w:rPr>
      <w:rFonts w:ascii="Times New Roman" w:eastAsia="宋体" w:hAnsi="Times New Roman" w:cs="Times New Roman"/>
      <w:sz w:val="20"/>
      <w:szCs w:val="21"/>
      <w:lang w:val="en-US"/>
    </w:rPr>
  </w:style>
  <w:style w:type="character" w:customStyle="1" w:styleId="2Char11">
    <w:name w:val="正文文本 2 Char1"/>
    <w:qFormat/>
    <w:rsid w:val="00F41F6F"/>
    <w:rPr>
      <w:rFonts w:cs="Times New Roman"/>
      <w:sz w:val="20"/>
      <w:lang w:val="en-US"/>
    </w:rPr>
  </w:style>
  <w:style w:type="paragraph" w:styleId="HTML">
    <w:name w:val="HTML Preformatted"/>
    <w:basedOn w:val="a0"/>
    <w:link w:val="HTMLChar1"/>
    <w:qFormat/>
    <w:rsid w:val="00F41F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cs="Arial"/>
    </w:rPr>
  </w:style>
  <w:style w:type="character" w:customStyle="1" w:styleId="HTMLChar">
    <w:name w:val="HTML 预设格式 Char"/>
    <w:basedOn w:val="a1"/>
    <w:qFormat/>
    <w:rsid w:val="00F41F6F"/>
    <w:rPr>
      <w:rFonts w:ascii="Courier New" w:eastAsia="宋体" w:hAnsi="Courier New" w:cs="Courier New"/>
      <w:sz w:val="20"/>
      <w:szCs w:val="20"/>
    </w:rPr>
  </w:style>
  <w:style w:type="character" w:customStyle="1" w:styleId="HTMLChar1">
    <w:name w:val="HTML 预设格式 Char1"/>
    <w:basedOn w:val="a1"/>
    <w:link w:val="HTML"/>
    <w:qFormat/>
    <w:rsid w:val="00F41F6F"/>
    <w:rPr>
      <w:rFonts w:ascii="Arial" w:eastAsia="宋体" w:hAnsi="Arial" w:cs="Arial"/>
      <w:sz w:val="24"/>
      <w:szCs w:val="21"/>
    </w:rPr>
  </w:style>
  <w:style w:type="paragraph" w:styleId="afc">
    <w:name w:val="Title"/>
    <w:basedOn w:val="a0"/>
    <w:next w:val="a0"/>
    <w:link w:val="Char2a"/>
    <w:qFormat/>
    <w:rsid w:val="00F41F6F"/>
    <w:pPr>
      <w:widowControl/>
      <w:spacing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Chare">
    <w:name w:val="标题 Char"/>
    <w:aliases w:val="图表标题 Char"/>
    <w:basedOn w:val="a1"/>
    <w:link w:val="13"/>
    <w:qFormat/>
    <w:rsid w:val="00F41F6F"/>
    <w:rPr>
      <w:rFonts w:asciiTheme="majorHAnsi" w:eastAsia="宋体" w:hAnsiTheme="majorHAnsi" w:cstheme="majorBidi"/>
      <w:b/>
      <w:bCs/>
      <w:sz w:val="32"/>
      <w:szCs w:val="32"/>
    </w:rPr>
  </w:style>
  <w:style w:type="character" w:customStyle="1" w:styleId="Char2a">
    <w:name w:val="标题 Char2"/>
    <w:basedOn w:val="a1"/>
    <w:link w:val="afc"/>
    <w:qFormat/>
    <w:rsid w:val="00F41F6F"/>
    <w:rPr>
      <w:rFonts w:asciiTheme="majorHAnsi" w:eastAsiaTheme="majorEastAsia" w:hAnsiTheme="majorHAnsi" w:cstheme="majorBidi"/>
      <w:caps/>
      <w:color w:val="404040" w:themeColor="text1" w:themeTint="BF"/>
      <w:spacing w:val="-10"/>
      <w:sz w:val="72"/>
      <w:szCs w:val="72"/>
    </w:rPr>
  </w:style>
  <w:style w:type="character" w:customStyle="1" w:styleId="Char19">
    <w:name w:val="标题 Char1"/>
    <w:basedOn w:val="a1"/>
    <w:qFormat/>
    <w:rsid w:val="00F41F6F"/>
    <w:rPr>
      <w:rFonts w:asciiTheme="majorHAnsi" w:eastAsiaTheme="majorEastAsia" w:hAnsiTheme="majorHAnsi" w:cstheme="majorBidi"/>
      <w:caps/>
      <w:color w:val="404040" w:themeColor="text1" w:themeTint="BF"/>
      <w:spacing w:val="-10"/>
      <w:sz w:val="72"/>
      <w:szCs w:val="72"/>
    </w:rPr>
  </w:style>
  <w:style w:type="character" w:styleId="afd">
    <w:name w:val="Strong"/>
    <w:basedOn w:val="a1"/>
    <w:qFormat/>
    <w:rsid w:val="00F41F6F"/>
    <w:rPr>
      <w:b/>
      <w:bCs/>
    </w:rPr>
  </w:style>
  <w:style w:type="character" w:styleId="afe">
    <w:name w:val="page number"/>
    <w:qFormat/>
    <w:rsid w:val="00F41F6F"/>
    <w:rPr>
      <w:rFonts w:cs="Times New Roman"/>
    </w:rPr>
  </w:style>
  <w:style w:type="character" w:styleId="aff">
    <w:name w:val="FollowedHyperlink"/>
    <w:unhideWhenUsed/>
    <w:qFormat/>
    <w:rsid w:val="00F41F6F"/>
    <w:rPr>
      <w:color w:val="800080"/>
      <w:u w:val="single"/>
    </w:rPr>
  </w:style>
  <w:style w:type="character" w:styleId="aff0">
    <w:name w:val="Emphasis"/>
    <w:basedOn w:val="a1"/>
    <w:uiPriority w:val="20"/>
    <w:qFormat/>
    <w:rsid w:val="00F41F6F"/>
    <w:rPr>
      <w:i/>
      <w:iCs/>
    </w:rPr>
  </w:style>
  <w:style w:type="character" w:styleId="aff1">
    <w:name w:val="annotation reference"/>
    <w:semiHidden/>
    <w:qFormat/>
    <w:rsid w:val="00F41F6F"/>
    <w:rPr>
      <w:sz w:val="21"/>
    </w:rPr>
  </w:style>
  <w:style w:type="character" w:styleId="aff2">
    <w:name w:val="footnote reference"/>
    <w:uiPriority w:val="99"/>
    <w:semiHidden/>
    <w:qFormat/>
    <w:rsid w:val="00F41F6F"/>
    <w:rPr>
      <w:vertAlign w:val="superscript"/>
    </w:rPr>
  </w:style>
  <w:style w:type="paragraph" w:customStyle="1" w:styleId="aff3">
    <w:name w:val="报告表头"/>
    <w:basedOn w:val="a0"/>
    <w:qFormat/>
    <w:rsid w:val="00F41F6F"/>
    <w:pPr>
      <w:widowControl/>
      <w:spacing w:line="500" w:lineRule="exact"/>
      <w:ind w:firstLine="560"/>
    </w:pPr>
    <w:rPr>
      <w:rFonts w:ascii="黑体" w:eastAsia="黑体" w:hAnsi="宋体"/>
      <w:spacing w:val="20"/>
      <w:kern w:val="36"/>
    </w:rPr>
  </w:style>
  <w:style w:type="paragraph" w:customStyle="1" w:styleId="15">
    <w:name w:val="1正文段落"/>
    <w:uiPriority w:val="99"/>
    <w:qFormat/>
    <w:rsid w:val="00F41F6F"/>
    <w:pPr>
      <w:spacing w:after="160" w:line="360" w:lineRule="auto"/>
      <w:ind w:firstLineChars="200" w:firstLine="480"/>
    </w:pPr>
    <w:rPr>
      <w:kern w:val="0"/>
      <w:sz w:val="24"/>
      <w:szCs w:val="21"/>
    </w:rPr>
  </w:style>
  <w:style w:type="character" w:customStyle="1" w:styleId="FooterChar">
    <w:name w:val="Footer Char"/>
    <w:uiPriority w:val="99"/>
    <w:semiHidden/>
    <w:qFormat/>
    <w:rsid w:val="00F41F6F"/>
    <w:rPr>
      <w:sz w:val="18"/>
      <w:szCs w:val="18"/>
    </w:rPr>
  </w:style>
  <w:style w:type="character" w:customStyle="1" w:styleId="DateChar">
    <w:name w:val="Date Char"/>
    <w:uiPriority w:val="99"/>
    <w:semiHidden/>
    <w:qFormat/>
    <w:rsid w:val="00F41F6F"/>
    <w:rPr>
      <w:szCs w:val="20"/>
    </w:rPr>
  </w:style>
  <w:style w:type="paragraph" w:customStyle="1" w:styleId="10">
    <w:name w:val="环标1"/>
    <w:basedOn w:val="1"/>
    <w:uiPriority w:val="99"/>
    <w:qFormat/>
    <w:rsid w:val="00E47F07"/>
    <w:pPr>
      <w:keepNext w:val="0"/>
      <w:keepLines w:val="0"/>
      <w:widowControl/>
      <w:numPr>
        <w:numId w:val="2"/>
      </w:numPr>
      <w:adjustRightInd w:val="0"/>
      <w:spacing w:before="0" w:line="312" w:lineRule="atLeast"/>
      <w:ind w:left="0" w:firstLine="0"/>
      <w:textAlignment w:val="baseline"/>
    </w:pPr>
    <w:rPr>
      <w:rFonts w:cstheme="majorBidi"/>
      <w:kern w:val="2"/>
      <w:sz w:val="32"/>
      <w:szCs w:val="20"/>
    </w:rPr>
  </w:style>
  <w:style w:type="paragraph" w:customStyle="1" w:styleId="30">
    <w:name w:val="环标3"/>
    <w:basedOn w:val="3"/>
    <w:uiPriority w:val="99"/>
    <w:qFormat/>
    <w:rsid w:val="00F41F6F"/>
    <w:pPr>
      <w:widowControl/>
      <w:numPr>
        <w:numId w:val="2"/>
      </w:numPr>
      <w:adjustRightInd w:val="0"/>
      <w:spacing w:line="312" w:lineRule="atLeast"/>
      <w:ind w:left="0" w:firstLine="0"/>
      <w:textAlignment w:val="baseline"/>
    </w:pPr>
    <w:rPr>
      <w:rFonts w:ascii="宋体" w:hAnsi="Courier New" w:cstheme="majorBidi"/>
      <w:b/>
      <w:smallCaps/>
      <w:sz w:val="24"/>
      <w:szCs w:val="20"/>
    </w:rPr>
  </w:style>
  <w:style w:type="paragraph" w:customStyle="1" w:styleId="20">
    <w:name w:val="环标2"/>
    <w:basedOn w:val="2"/>
    <w:uiPriority w:val="99"/>
    <w:qFormat/>
    <w:rsid w:val="00F41F6F"/>
    <w:pPr>
      <w:keepNext w:val="0"/>
      <w:keepLines w:val="0"/>
      <w:widowControl/>
      <w:numPr>
        <w:numId w:val="2"/>
      </w:numPr>
      <w:adjustRightInd w:val="0"/>
      <w:spacing w:before="60" w:afterLines="50" w:after="60" w:line="312" w:lineRule="atLeast"/>
      <w:ind w:left="0" w:firstLine="0"/>
      <w:textAlignment w:val="baseline"/>
    </w:pPr>
    <w:rPr>
      <w:rFonts w:ascii="黑体" w:cs="Times New Roman"/>
      <w:b/>
      <w:caps/>
      <w:color w:val="auto"/>
      <w:kern w:val="2"/>
    </w:rPr>
  </w:style>
  <w:style w:type="paragraph" w:customStyle="1" w:styleId="aff4">
    <w:name w:val="环表头"/>
    <w:basedOn w:val="a0"/>
    <w:next w:val="a0"/>
    <w:uiPriority w:val="99"/>
    <w:qFormat/>
    <w:rsid w:val="00F41F6F"/>
    <w:pPr>
      <w:widowControl/>
      <w:suppressAutoHyphens/>
      <w:adjustRightInd w:val="0"/>
      <w:spacing w:before="60" w:after="60" w:line="312" w:lineRule="atLeast"/>
      <w:ind w:right="28"/>
      <w:jc w:val="center"/>
      <w:textAlignment w:val="baseline"/>
    </w:pPr>
    <w:rPr>
      <w:rFonts w:ascii="黑体" w:eastAsia="黑体" w:hAnsi="宋体"/>
    </w:rPr>
  </w:style>
  <w:style w:type="paragraph" w:customStyle="1" w:styleId="aff5">
    <w:name w:val="环正文"/>
    <w:basedOn w:val="a0"/>
    <w:qFormat/>
    <w:rsid w:val="00F41F6F"/>
    <w:pPr>
      <w:widowControl/>
      <w:suppressAutoHyphens/>
      <w:adjustRightInd w:val="0"/>
      <w:spacing w:line="312" w:lineRule="atLeast"/>
      <w:ind w:firstLine="549"/>
      <w:textAlignment w:val="baseline"/>
    </w:pPr>
    <w:rPr>
      <w:rFonts w:ascii="宋体" w:hAnsi="宋体"/>
    </w:rPr>
  </w:style>
  <w:style w:type="paragraph" w:customStyle="1" w:styleId="aff6">
    <w:name w:val="标准段落"/>
    <w:basedOn w:val="a0"/>
    <w:next w:val="a0"/>
    <w:qFormat/>
    <w:rsid w:val="00F41F6F"/>
    <w:pPr>
      <w:widowControl/>
      <w:spacing w:line="500" w:lineRule="exact"/>
      <w:ind w:firstLine="560"/>
    </w:pPr>
    <w:rPr>
      <w:rFonts w:hAnsi="宋体"/>
      <w:sz w:val="28"/>
      <w:szCs w:val="28"/>
    </w:rPr>
  </w:style>
  <w:style w:type="paragraph" w:customStyle="1" w:styleId="07720">
    <w:name w:val="样式 首行缩进:  0.77 厘米 行距: 固定值 20 磅"/>
    <w:basedOn w:val="a0"/>
    <w:uiPriority w:val="99"/>
    <w:qFormat/>
    <w:rsid w:val="00F41F6F"/>
    <w:pPr>
      <w:widowControl/>
      <w:spacing w:line="360" w:lineRule="auto"/>
      <w:ind w:firstLine="435"/>
    </w:pPr>
  </w:style>
  <w:style w:type="paragraph" w:customStyle="1" w:styleId="077200">
    <w:name w:val="样式 样式 首行缩进:  0.77 厘米 行距: 固定值 20 磅 + 居中 首行缩进:  0 厘米 行距: 单倍行距"/>
    <w:basedOn w:val="07720"/>
    <w:uiPriority w:val="99"/>
    <w:qFormat/>
    <w:rsid w:val="00F41F6F"/>
    <w:pPr>
      <w:spacing w:line="400" w:lineRule="exact"/>
      <w:ind w:firstLine="0"/>
      <w:jc w:val="center"/>
    </w:pPr>
    <w:rPr>
      <w:rFonts w:cs="宋体"/>
    </w:rPr>
  </w:style>
  <w:style w:type="paragraph" w:customStyle="1" w:styleId="aff7">
    <w:name w:val="表格"/>
    <w:basedOn w:val="a0"/>
    <w:link w:val="Charf"/>
    <w:qFormat/>
    <w:rsid w:val="00F41F6F"/>
    <w:pPr>
      <w:widowControl/>
      <w:adjustRightInd w:val="0"/>
      <w:snapToGrid w:val="0"/>
      <w:spacing w:line="400" w:lineRule="exact"/>
      <w:jc w:val="center"/>
    </w:pPr>
    <w:rPr>
      <w:snapToGrid w:val="0"/>
    </w:rPr>
  </w:style>
  <w:style w:type="character" w:customStyle="1" w:styleId="Charf">
    <w:name w:val="表格 Char"/>
    <w:aliases w:val="正文缩进 Char1,正文（首行缩进两字） Char1,正文2 Char,Body text ident 1 Char,特点 Char1,表正文 Char1,段1 Char,正文不缩进 Char,特点 Char Char1,ALT+Z Char,水上软件 Char,正文（首行缩进2字） Char,首行缩进两字 Char,identication Char,四号 Char,鋘drad Char,（首行缩进两字） Char,正文（首行缩进两字） Char Char Char Char"/>
    <w:link w:val="aff7"/>
    <w:qFormat/>
    <w:locked/>
    <w:rsid w:val="00F41F6F"/>
    <w:rPr>
      <w:rFonts w:ascii="Times New Roman" w:eastAsia="宋体" w:hAnsi="Times New Roman"/>
      <w:snapToGrid w:val="0"/>
      <w:sz w:val="24"/>
      <w:szCs w:val="21"/>
    </w:rPr>
  </w:style>
  <w:style w:type="paragraph" w:customStyle="1" w:styleId="aff8">
    <w:name w:val="表格标题"/>
    <w:basedOn w:val="a0"/>
    <w:link w:val="Charf0"/>
    <w:qFormat/>
    <w:rsid w:val="00F41F6F"/>
    <w:pPr>
      <w:widowControl/>
      <w:adjustRightInd w:val="0"/>
      <w:snapToGrid w:val="0"/>
      <w:spacing w:beforeLines="10" w:before="10" w:afterLines="10" w:after="10"/>
    </w:pPr>
    <w:rPr>
      <w:rFonts w:eastAsia="黑体"/>
      <w:snapToGrid w:val="0"/>
    </w:rPr>
  </w:style>
  <w:style w:type="character" w:customStyle="1" w:styleId="Charf0">
    <w:name w:val="表格标题 Char"/>
    <w:link w:val="aff8"/>
    <w:qFormat/>
    <w:locked/>
    <w:rsid w:val="00F41F6F"/>
    <w:rPr>
      <w:rFonts w:ascii="Times New Roman" w:eastAsia="黑体" w:hAnsi="Times New Roman"/>
      <w:snapToGrid w:val="0"/>
      <w:sz w:val="24"/>
      <w:szCs w:val="21"/>
    </w:rPr>
  </w:style>
  <w:style w:type="paragraph" w:customStyle="1" w:styleId="aff9">
    <w:name w:val="报告正文"/>
    <w:basedOn w:val="a0"/>
    <w:link w:val="Char1a"/>
    <w:qFormat/>
    <w:rsid w:val="00F41F6F"/>
    <w:pPr>
      <w:widowControl/>
      <w:spacing w:line="480" w:lineRule="exact"/>
    </w:pPr>
    <w:rPr>
      <w:color w:val="000000"/>
    </w:rPr>
  </w:style>
  <w:style w:type="character" w:customStyle="1" w:styleId="Char1a">
    <w:name w:val="报告正文 Char1"/>
    <w:link w:val="aff9"/>
    <w:qFormat/>
    <w:locked/>
    <w:rsid w:val="00F41F6F"/>
    <w:rPr>
      <w:rFonts w:ascii="Times New Roman" w:eastAsia="宋体" w:hAnsi="Times New Roman"/>
      <w:color w:val="000000"/>
      <w:sz w:val="24"/>
      <w:szCs w:val="21"/>
    </w:rPr>
  </w:style>
  <w:style w:type="paragraph" w:customStyle="1" w:styleId="affa">
    <w:name w:val="三级标"/>
    <w:basedOn w:val="a0"/>
    <w:uiPriority w:val="99"/>
    <w:qFormat/>
    <w:rsid w:val="00F41F6F"/>
    <w:pPr>
      <w:widowControl/>
      <w:spacing w:before="60"/>
      <w:outlineLvl w:val="2"/>
    </w:pPr>
    <w:rPr>
      <w:rFonts w:eastAsia="楷体_GB2312"/>
      <w:sz w:val="28"/>
    </w:rPr>
  </w:style>
  <w:style w:type="paragraph" w:customStyle="1" w:styleId="affb">
    <w:name w:val="表格下方正文"/>
    <w:basedOn w:val="a0"/>
    <w:uiPriority w:val="99"/>
    <w:qFormat/>
    <w:rsid w:val="00F41F6F"/>
    <w:pPr>
      <w:widowControl/>
      <w:adjustRightInd w:val="0"/>
      <w:snapToGrid w:val="0"/>
      <w:spacing w:before="300" w:line="460" w:lineRule="exact"/>
      <w:ind w:firstLine="482"/>
    </w:pPr>
  </w:style>
  <w:style w:type="paragraph" w:customStyle="1" w:styleId="affc">
    <w:name w:val="正文(首行缩进)"/>
    <w:basedOn w:val="a0"/>
    <w:link w:val="Charf1"/>
    <w:uiPriority w:val="99"/>
    <w:qFormat/>
    <w:rsid w:val="00F41F6F"/>
    <w:pPr>
      <w:widowControl/>
      <w:adjustRightInd w:val="0"/>
      <w:snapToGrid w:val="0"/>
      <w:spacing w:line="360" w:lineRule="auto"/>
    </w:pPr>
    <w:rPr>
      <w:snapToGrid w:val="0"/>
    </w:rPr>
  </w:style>
  <w:style w:type="character" w:customStyle="1" w:styleId="Charf1">
    <w:name w:val="正文(首行缩进) Char"/>
    <w:link w:val="affc"/>
    <w:uiPriority w:val="99"/>
    <w:qFormat/>
    <w:locked/>
    <w:rsid w:val="00F41F6F"/>
    <w:rPr>
      <w:rFonts w:ascii="Times New Roman" w:eastAsia="宋体" w:hAnsi="Times New Roman"/>
      <w:snapToGrid w:val="0"/>
      <w:sz w:val="24"/>
      <w:szCs w:val="21"/>
    </w:rPr>
  </w:style>
  <w:style w:type="paragraph" w:customStyle="1" w:styleId="16">
    <w:name w:val="表头1"/>
    <w:basedOn w:val="a0"/>
    <w:next w:val="a0"/>
    <w:link w:val="1Char0"/>
    <w:uiPriority w:val="99"/>
    <w:qFormat/>
    <w:rsid w:val="00F41F6F"/>
    <w:pPr>
      <w:widowControl/>
      <w:tabs>
        <w:tab w:val="left" w:pos="605"/>
      </w:tabs>
      <w:adjustRightInd w:val="0"/>
      <w:snapToGrid w:val="0"/>
      <w:jc w:val="center"/>
    </w:pPr>
    <w:rPr>
      <w:rFonts w:eastAsia="黑体"/>
      <w:sz w:val="28"/>
    </w:rPr>
  </w:style>
  <w:style w:type="character" w:customStyle="1" w:styleId="1Char0">
    <w:name w:val="表头1 Char"/>
    <w:link w:val="16"/>
    <w:uiPriority w:val="99"/>
    <w:qFormat/>
    <w:locked/>
    <w:rsid w:val="00F41F6F"/>
    <w:rPr>
      <w:rFonts w:ascii="Times New Roman" w:eastAsia="黑体" w:hAnsi="Times New Roman"/>
      <w:sz w:val="28"/>
      <w:szCs w:val="21"/>
    </w:rPr>
  </w:style>
  <w:style w:type="paragraph" w:customStyle="1" w:styleId="affd">
    <w:name w:val="表、图名"/>
    <w:basedOn w:val="a0"/>
    <w:link w:val="Charf2"/>
    <w:uiPriority w:val="99"/>
    <w:semiHidden/>
    <w:qFormat/>
    <w:rsid w:val="00F41F6F"/>
    <w:pPr>
      <w:widowControl/>
      <w:adjustRightInd w:val="0"/>
      <w:snapToGrid w:val="0"/>
      <w:jc w:val="center"/>
    </w:pPr>
    <w:rPr>
      <w:b/>
    </w:rPr>
  </w:style>
  <w:style w:type="character" w:customStyle="1" w:styleId="Charf2">
    <w:name w:val="表、图名 Char"/>
    <w:link w:val="affd"/>
    <w:uiPriority w:val="99"/>
    <w:semiHidden/>
    <w:qFormat/>
    <w:locked/>
    <w:rsid w:val="00F41F6F"/>
    <w:rPr>
      <w:rFonts w:ascii="Times New Roman" w:eastAsia="宋体" w:hAnsi="Times New Roman"/>
      <w:b/>
      <w:sz w:val="24"/>
      <w:szCs w:val="21"/>
    </w:rPr>
  </w:style>
  <w:style w:type="paragraph" w:customStyle="1" w:styleId="affe">
    <w:name w:val="报告书正文"/>
    <w:basedOn w:val="a0"/>
    <w:link w:val="Charf3"/>
    <w:uiPriority w:val="99"/>
    <w:semiHidden/>
    <w:qFormat/>
    <w:rsid w:val="00F41F6F"/>
    <w:pPr>
      <w:widowControl/>
      <w:spacing w:line="360" w:lineRule="auto"/>
      <w:ind w:firstLine="480"/>
    </w:pPr>
  </w:style>
  <w:style w:type="character" w:customStyle="1" w:styleId="Charf3">
    <w:name w:val="报告书正文 Char"/>
    <w:link w:val="affe"/>
    <w:uiPriority w:val="99"/>
    <w:semiHidden/>
    <w:qFormat/>
    <w:locked/>
    <w:rsid w:val="00F41F6F"/>
    <w:rPr>
      <w:rFonts w:ascii="Times New Roman" w:eastAsia="宋体" w:hAnsi="Times New Roman"/>
      <w:sz w:val="24"/>
      <w:szCs w:val="21"/>
    </w:rPr>
  </w:style>
  <w:style w:type="paragraph" w:customStyle="1" w:styleId="myformatcontentChar">
    <w:name w:val="myformat_content Char"/>
    <w:basedOn w:val="a0"/>
    <w:uiPriority w:val="99"/>
    <w:qFormat/>
    <w:rsid w:val="00F41F6F"/>
    <w:pPr>
      <w:widowControl/>
      <w:spacing w:beforeLines="50" w:afterLines="50" w:line="360" w:lineRule="exact"/>
      <w:ind w:firstLine="480"/>
    </w:pPr>
  </w:style>
  <w:style w:type="paragraph" w:customStyle="1" w:styleId="350">
    <w:name w:val="标题3.5"/>
    <w:basedOn w:val="a0"/>
    <w:uiPriority w:val="99"/>
    <w:qFormat/>
    <w:rsid w:val="00F41F6F"/>
    <w:pPr>
      <w:widowControl/>
    </w:pPr>
    <w:rPr>
      <w:rFonts w:eastAsia="仿宋_GB2312"/>
    </w:rPr>
  </w:style>
  <w:style w:type="paragraph" w:customStyle="1" w:styleId="afff">
    <w:name w:val="报告二级标"/>
    <w:basedOn w:val="a0"/>
    <w:uiPriority w:val="99"/>
    <w:qFormat/>
    <w:rsid w:val="00F41F6F"/>
    <w:pPr>
      <w:widowControl/>
      <w:spacing w:beforeLines="50" w:afterLines="50" w:line="460" w:lineRule="exact"/>
      <w:outlineLvl w:val="1"/>
    </w:pPr>
    <w:rPr>
      <w:rFonts w:eastAsia="黑体"/>
      <w:sz w:val="28"/>
      <w:szCs w:val="28"/>
    </w:rPr>
  </w:style>
  <w:style w:type="paragraph" w:customStyle="1" w:styleId="17">
    <w:name w:val="正文样式1"/>
    <w:basedOn w:val="a0"/>
    <w:uiPriority w:val="99"/>
    <w:qFormat/>
    <w:rsid w:val="00F41F6F"/>
    <w:pPr>
      <w:widowControl/>
    </w:pPr>
  </w:style>
  <w:style w:type="paragraph" w:customStyle="1" w:styleId="charf4">
    <w:name w:val="char"/>
    <w:basedOn w:val="a0"/>
    <w:uiPriority w:val="99"/>
    <w:qFormat/>
    <w:rsid w:val="00F41F6F"/>
    <w:pPr>
      <w:widowControl/>
      <w:spacing w:line="240" w:lineRule="exact"/>
    </w:pPr>
    <w:rPr>
      <w:rFonts w:ascii="Verdana" w:eastAsia="仿宋_GB2312" w:hAnsi="Verdana" w:cs="”“Times New Roman”“"/>
      <w:lang w:eastAsia="en-US"/>
    </w:rPr>
  </w:style>
  <w:style w:type="paragraph" w:customStyle="1" w:styleId="01">
    <w:name w:val="正文01"/>
    <w:basedOn w:val="a0"/>
    <w:link w:val="01Char"/>
    <w:qFormat/>
    <w:rsid w:val="00F41F6F"/>
    <w:pPr>
      <w:widowControl/>
      <w:adjustRightInd w:val="0"/>
      <w:snapToGrid w:val="0"/>
      <w:spacing w:before="60" w:line="460" w:lineRule="exact"/>
    </w:pPr>
  </w:style>
  <w:style w:type="character" w:customStyle="1" w:styleId="01Char">
    <w:name w:val="正文01 Char"/>
    <w:link w:val="01"/>
    <w:qFormat/>
    <w:locked/>
    <w:rsid w:val="00F41F6F"/>
    <w:rPr>
      <w:rFonts w:ascii="Times New Roman" w:eastAsia="宋体" w:hAnsi="Times New Roman"/>
      <w:sz w:val="24"/>
      <w:szCs w:val="21"/>
    </w:rPr>
  </w:style>
  <w:style w:type="paragraph" w:customStyle="1" w:styleId="10101">
    <w:name w:val="样式 样式 正文1 + 段前: 0.1 行 + 段前: 0.1 行"/>
    <w:basedOn w:val="a0"/>
    <w:uiPriority w:val="99"/>
    <w:qFormat/>
    <w:rsid w:val="00F41F6F"/>
    <w:pPr>
      <w:widowControl/>
      <w:snapToGrid w:val="0"/>
      <w:spacing w:beforeLines="10" w:line="440" w:lineRule="atLeast"/>
      <w:ind w:firstLine="567"/>
    </w:pPr>
  </w:style>
  <w:style w:type="paragraph" w:customStyle="1" w:styleId="afff0">
    <w:name w:val="表格正文"/>
    <w:basedOn w:val="a0"/>
    <w:link w:val="Charf5"/>
    <w:qFormat/>
    <w:rsid w:val="00F41F6F"/>
    <w:pPr>
      <w:widowControl/>
      <w:spacing w:line="360" w:lineRule="exact"/>
      <w:jc w:val="center"/>
    </w:pPr>
  </w:style>
  <w:style w:type="character" w:customStyle="1" w:styleId="Charf5">
    <w:name w:val="表格正文 Char"/>
    <w:link w:val="afff0"/>
    <w:qFormat/>
    <w:locked/>
    <w:rsid w:val="00F41F6F"/>
    <w:rPr>
      <w:rFonts w:ascii="Times New Roman" w:eastAsia="宋体" w:hAnsi="Times New Roman"/>
      <w:sz w:val="24"/>
      <w:szCs w:val="21"/>
    </w:rPr>
  </w:style>
  <w:style w:type="paragraph" w:customStyle="1" w:styleId="Default">
    <w:name w:val="Default"/>
    <w:qFormat/>
    <w:rsid w:val="00F41F6F"/>
    <w:pPr>
      <w:widowControl w:val="0"/>
      <w:autoSpaceDE w:val="0"/>
      <w:autoSpaceDN w:val="0"/>
      <w:adjustRightInd w:val="0"/>
      <w:spacing w:after="160" w:line="259" w:lineRule="auto"/>
    </w:pPr>
    <w:rPr>
      <w:rFonts w:ascii="黑体" w:eastAsia="黑体" w:cs="黑体"/>
      <w:color w:val="000000"/>
      <w:kern w:val="0"/>
      <w:sz w:val="24"/>
      <w:szCs w:val="24"/>
    </w:rPr>
  </w:style>
  <w:style w:type="paragraph" w:customStyle="1" w:styleId="afff1">
    <w:name w:val="段"/>
    <w:basedOn w:val="a0"/>
    <w:link w:val="Charf6"/>
    <w:uiPriority w:val="99"/>
    <w:qFormat/>
    <w:rsid w:val="00F41F6F"/>
    <w:pPr>
      <w:widowControl/>
    </w:pPr>
    <w:rPr>
      <w:rFonts w:ascii="宋体"/>
    </w:rPr>
  </w:style>
  <w:style w:type="character" w:customStyle="1" w:styleId="Charf6">
    <w:name w:val="段 Char"/>
    <w:link w:val="afff1"/>
    <w:uiPriority w:val="99"/>
    <w:qFormat/>
    <w:locked/>
    <w:rsid w:val="00F41F6F"/>
    <w:rPr>
      <w:rFonts w:ascii="宋体" w:eastAsia="宋体" w:hAnsi="Times New Roman"/>
      <w:sz w:val="24"/>
      <w:szCs w:val="21"/>
    </w:rPr>
  </w:style>
  <w:style w:type="character" w:customStyle="1" w:styleId="ttag">
    <w:name w:val="t_tag"/>
    <w:uiPriority w:val="99"/>
    <w:qFormat/>
    <w:rsid w:val="00F41F6F"/>
    <w:rPr>
      <w:rFonts w:cs="Times New Roman"/>
    </w:rPr>
  </w:style>
  <w:style w:type="paragraph" w:customStyle="1" w:styleId="afff2">
    <w:name w:val="表中正文"/>
    <w:basedOn w:val="a0"/>
    <w:uiPriority w:val="99"/>
    <w:qFormat/>
    <w:rsid w:val="00F41F6F"/>
    <w:pPr>
      <w:widowControl/>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4TimesNewRoman24">
    <w:name w:val="样式 标题 4 + (西文) Times New Roman (中文) 宋体 四号 行距: 固定值 24 磅"/>
    <w:basedOn w:val="4"/>
    <w:uiPriority w:val="99"/>
    <w:qFormat/>
    <w:rsid w:val="00F41F6F"/>
    <w:pPr>
      <w:keepNext w:val="0"/>
      <w:keepLines w:val="0"/>
      <w:widowControl/>
      <w:numPr>
        <w:numId w:val="2"/>
      </w:numPr>
      <w:tabs>
        <w:tab w:val="left" w:pos="851"/>
      </w:tabs>
      <w:spacing w:line="500" w:lineRule="exact"/>
      <w:ind w:left="851" w:hanging="851"/>
    </w:pPr>
    <w:rPr>
      <w:rFonts w:eastAsiaTheme="minorEastAsia" w:cs="宋体"/>
      <w:bCs w:val="0"/>
      <w:caps/>
      <w:sz w:val="21"/>
      <w:szCs w:val="20"/>
    </w:rPr>
  </w:style>
  <w:style w:type="paragraph" w:customStyle="1" w:styleId="afff3">
    <w:name w:val="样式 正文缩进 + (中文) 黑体 小四"/>
    <w:basedOn w:val="af2"/>
    <w:uiPriority w:val="99"/>
    <w:qFormat/>
    <w:rsid w:val="00F41F6F"/>
    <w:pPr>
      <w:spacing w:line="360" w:lineRule="exact"/>
      <w:ind w:firstLine="480"/>
      <w:jc w:val="center"/>
    </w:pPr>
    <w:rPr>
      <w:rFonts w:eastAsia="黑体"/>
      <w:bCs/>
      <w:color w:val="FF0000"/>
      <w:kern w:val="28"/>
      <w:sz w:val="24"/>
    </w:rPr>
  </w:style>
  <w:style w:type="paragraph" w:customStyle="1" w:styleId="ParaChar">
    <w:name w:val="默认段落字体 Para Char"/>
    <w:basedOn w:val="a0"/>
    <w:next w:val="a0"/>
    <w:qFormat/>
    <w:rsid w:val="00F41F6F"/>
    <w:pPr>
      <w:widowControl/>
      <w:adjustRightInd w:val="0"/>
      <w:spacing w:line="440" w:lineRule="exact"/>
      <w:ind w:firstLine="482"/>
      <w:jc w:val="center"/>
      <w:textAlignment w:val="baseline"/>
    </w:pPr>
    <w:rPr>
      <w:rFonts w:eastAsia="黑体" w:cs="宋体"/>
      <w:kern w:val="28"/>
    </w:rPr>
  </w:style>
  <w:style w:type="paragraph" w:customStyle="1" w:styleId="afff4">
    <w:name w:val="表题"/>
    <w:basedOn w:val="a0"/>
    <w:uiPriority w:val="99"/>
    <w:qFormat/>
    <w:rsid w:val="00F41F6F"/>
    <w:pPr>
      <w:widowControl/>
      <w:autoSpaceDE w:val="0"/>
      <w:autoSpaceDN w:val="0"/>
      <w:adjustRightInd w:val="0"/>
      <w:spacing w:line="480" w:lineRule="atLeast"/>
      <w:jc w:val="center"/>
      <w:textAlignment w:val="baseline"/>
    </w:pPr>
    <w:rPr>
      <w:rFonts w:ascii="黑体" w:eastAsia="黑体"/>
      <w:kern w:val="16"/>
    </w:rPr>
  </w:style>
  <w:style w:type="paragraph" w:customStyle="1" w:styleId="CharCharCharCharCharCharChar">
    <w:name w:val="Char Char Char Char Char Char Char"/>
    <w:basedOn w:val="a0"/>
    <w:qFormat/>
    <w:rsid w:val="00F41F6F"/>
    <w:pPr>
      <w:widowControl/>
      <w:spacing w:before="156" w:after="160" w:line="360" w:lineRule="auto"/>
      <w:ind w:firstLineChars="0" w:firstLine="0"/>
      <w:jc w:val="center"/>
    </w:pPr>
    <w:rPr>
      <w:rFonts w:eastAsia="黑体" w:cs="Times New Roman"/>
      <w:color w:val="000000"/>
      <w:sz w:val="36"/>
      <w:szCs w:val="36"/>
    </w:rPr>
  </w:style>
  <w:style w:type="paragraph" w:customStyle="1" w:styleId="CharCharCharChar">
    <w:name w:val="Char Char Char Char"/>
    <w:basedOn w:val="a0"/>
    <w:qFormat/>
    <w:rsid w:val="00F41F6F"/>
    <w:pPr>
      <w:widowControl/>
      <w:spacing w:line="240" w:lineRule="exact"/>
    </w:pPr>
    <w:rPr>
      <w:rFonts w:ascii="Verdana" w:eastAsia="仿宋_GB2312" w:hAnsi="Verdana"/>
      <w:lang w:eastAsia="en-US"/>
    </w:rPr>
  </w:style>
  <w:style w:type="paragraph" w:customStyle="1" w:styleId="GB2312056152">
    <w:name w:val="样式 样式 样式 仿宋_GB2312 段前: 0.5 行 段后: 6 磅 行距: 1.5 倍行距 + 首行缩进:  2 字符 段..."/>
    <w:basedOn w:val="a0"/>
    <w:uiPriority w:val="99"/>
    <w:qFormat/>
    <w:rsid w:val="00F41F6F"/>
    <w:pPr>
      <w:widowControl/>
      <w:adjustRightInd w:val="0"/>
      <w:snapToGrid w:val="0"/>
      <w:spacing w:afterLines="50" w:line="300" w:lineRule="auto"/>
    </w:pPr>
    <w:rPr>
      <w:rFonts w:eastAsia="仿宋_GB2312" w:cs="宋体"/>
      <w:sz w:val="28"/>
    </w:rPr>
  </w:style>
  <w:style w:type="paragraph" w:customStyle="1" w:styleId="18">
    <w:name w:val="样式 宋体1"/>
    <w:basedOn w:val="a0"/>
    <w:link w:val="1Char3"/>
    <w:uiPriority w:val="99"/>
    <w:qFormat/>
    <w:rsid w:val="00F41F6F"/>
    <w:pPr>
      <w:widowControl/>
      <w:ind w:firstLine="560"/>
    </w:pPr>
    <w:rPr>
      <w:rFonts w:cs="宋体"/>
      <w:sz w:val="28"/>
      <w:szCs w:val="28"/>
    </w:rPr>
  </w:style>
  <w:style w:type="character" w:customStyle="1" w:styleId="1Char3">
    <w:name w:val="样式 宋体1 Char"/>
    <w:link w:val="18"/>
    <w:uiPriority w:val="99"/>
    <w:qFormat/>
    <w:locked/>
    <w:rsid w:val="00F41F6F"/>
    <w:rPr>
      <w:rFonts w:ascii="Times New Roman" w:eastAsia="宋体" w:hAnsi="Times New Roman" w:cs="宋体"/>
      <w:sz w:val="28"/>
      <w:szCs w:val="28"/>
    </w:rPr>
  </w:style>
  <w:style w:type="paragraph" w:customStyle="1" w:styleId="ZJU2013M01">
    <w:name w:val="正文（ZJU2013M01）"/>
    <w:basedOn w:val="a0"/>
    <w:link w:val="ZJU2013M01Char"/>
    <w:qFormat/>
    <w:rsid w:val="00F41F6F"/>
    <w:pPr>
      <w:widowControl/>
      <w:spacing w:line="440" w:lineRule="exact"/>
    </w:pPr>
    <w:rPr>
      <w:rFonts w:eastAsia="仿宋_GB2312"/>
    </w:rPr>
  </w:style>
  <w:style w:type="character" w:customStyle="1" w:styleId="ZJU2013M01Char">
    <w:name w:val="正文（ZJU2013M01） Char"/>
    <w:link w:val="ZJU2013M01"/>
    <w:qFormat/>
    <w:locked/>
    <w:rsid w:val="00F41F6F"/>
    <w:rPr>
      <w:rFonts w:ascii="Times New Roman" w:eastAsia="仿宋_GB2312" w:hAnsi="Times New Roman"/>
      <w:sz w:val="24"/>
      <w:szCs w:val="21"/>
    </w:rPr>
  </w:style>
  <w:style w:type="paragraph" w:customStyle="1" w:styleId="CharChar3CharChar">
    <w:name w:val="Char Char3 Char Char"/>
    <w:basedOn w:val="a0"/>
    <w:qFormat/>
    <w:rsid w:val="00F41F6F"/>
    <w:pPr>
      <w:widowControl/>
      <w:spacing w:line="360" w:lineRule="auto"/>
    </w:pPr>
    <w:rPr>
      <w:rFonts w:ascii="宋体" w:hAnsi="宋体" w:cs="宋体"/>
    </w:rPr>
  </w:style>
  <w:style w:type="character" w:customStyle="1" w:styleId="afff5">
    <w:name w:val="样式 宋体 四号"/>
    <w:uiPriority w:val="99"/>
    <w:qFormat/>
    <w:rsid w:val="00F41F6F"/>
    <w:rPr>
      <w:rFonts w:ascii="Times New Roman" w:hAnsi="Times New Roman"/>
      <w:sz w:val="28"/>
    </w:rPr>
  </w:style>
  <w:style w:type="paragraph" w:customStyle="1" w:styleId="42">
    <w:name w:val="我的样式4正文"/>
    <w:basedOn w:val="a0"/>
    <w:link w:val="4Char0"/>
    <w:qFormat/>
    <w:rsid w:val="00F41F6F"/>
    <w:pPr>
      <w:widowControl/>
      <w:ind w:firstLineChars="205" w:firstLine="492"/>
    </w:pPr>
  </w:style>
  <w:style w:type="character" w:customStyle="1" w:styleId="4Char0">
    <w:name w:val="我的样式4正文 Char"/>
    <w:link w:val="42"/>
    <w:qFormat/>
    <w:locked/>
    <w:rsid w:val="00F41F6F"/>
    <w:rPr>
      <w:rFonts w:ascii="Times New Roman" w:eastAsia="宋体" w:hAnsi="Times New Roman"/>
      <w:sz w:val="24"/>
      <w:szCs w:val="21"/>
    </w:rPr>
  </w:style>
  <w:style w:type="paragraph" w:customStyle="1" w:styleId="19">
    <w:name w:val="列出段落1"/>
    <w:basedOn w:val="a0"/>
    <w:uiPriority w:val="99"/>
    <w:qFormat/>
    <w:rsid w:val="00F41F6F"/>
    <w:pPr>
      <w:widowControl/>
      <w:ind w:firstLine="420"/>
    </w:pPr>
  </w:style>
  <w:style w:type="character" w:customStyle="1" w:styleId="Charf7">
    <w:name w:val="孙普文字 Char"/>
    <w:aliases w:val="普通文字 Char1,普通文字 Char Char1,纯文本 Char Char,普通文字 Char Char Char,表内文字 Char,Plain Text Char,纯文本 Char Char Char Char,纯文本 Char Char Char Char Char Char Char Char Char,纯文本 Char Char Char Char Char Char Char Char Char Char Char Char Char Char,表格内容 Char"/>
    <w:qFormat/>
    <w:rsid w:val="00F41F6F"/>
    <w:rPr>
      <w:rFonts w:ascii="宋体" w:eastAsia="宋体" w:hAnsi="Courier New" w:cs="宋体" w:hint="eastAsia"/>
      <w:kern w:val="2"/>
      <w:sz w:val="28"/>
      <w:lang w:val="en-US" w:eastAsia="zh-CN" w:bidi="ar"/>
    </w:rPr>
  </w:style>
  <w:style w:type="paragraph" w:customStyle="1" w:styleId="CharCharChar2Char">
    <w:name w:val="Char Char Char2 Char"/>
    <w:basedOn w:val="a0"/>
    <w:qFormat/>
    <w:rsid w:val="00F41F6F"/>
    <w:pPr>
      <w:widowControl/>
    </w:pPr>
  </w:style>
  <w:style w:type="character" w:customStyle="1" w:styleId="Char1b">
    <w:name w:val="段 Char1"/>
    <w:qFormat/>
    <w:rsid w:val="00F41F6F"/>
    <w:rPr>
      <w:rFonts w:ascii="宋体" w:eastAsia="宋体" w:hAnsi="宋体" w:cs="宋体" w:hint="eastAsia"/>
      <w:kern w:val="2"/>
      <w:sz w:val="24"/>
      <w:szCs w:val="24"/>
      <w:lang w:val="en-US" w:eastAsia="zh-CN" w:bidi="ar"/>
    </w:rPr>
  </w:style>
  <w:style w:type="character" w:customStyle="1" w:styleId="Char1c">
    <w:name w:val="孙普文字 Char1"/>
    <w:qFormat/>
    <w:rsid w:val="00F41F6F"/>
    <w:rPr>
      <w:rFonts w:ascii="仿宋_GB2312" w:eastAsia="仿宋_GB2312" w:hAnsi="Courier New" w:cs="仿宋_GB2312" w:hint="eastAsia"/>
      <w:snapToGrid w:val="0"/>
      <w:kern w:val="2"/>
      <w:sz w:val="21"/>
      <w:lang w:val="en-US" w:eastAsia="zh-CN" w:bidi="ar"/>
    </w:rPr>
  </w:style>
  <w:style w:type="character" w:customStyle="1" w:styleId="Char1d">
    <w:name w:val="表格 Char1"/>
    <w:qFormat/>
    <w:rsid w:val="00F41F6F"/>
    <w:rPr>
      <w:rFonts w:ascii="宋体" w:eastAsia="宋体" w:hAnsi="宋体" w:cs="宋体" w:hint="eastAsia"/>
      <w:snapToGrid w:val="0"/>
      <w:kern w:val="2"/>
      <w:sz w:val="21"/>
      <w:szCs w:val="24"/>
      <w:lang w:val="en-US" w:eastAsia="zh-CN" w:bidi="ar"/>
    </w:rPr>
  </w:style>
  <w:style w:type="paragraph" w:customStyle="1" w:styleId="1a">
    <w:name w:val="表格样式1"/>
    <w:basedOn w:val="afb"/>
    <w:next w:val="af4"/>
    <w:qFormat/>
    <w:rsid w:val="00F41F6F"/>
    <w:rPr>
      <w:rFonts w:ascii="黑体" w:eastAsia="黑体" w:hint="eastAsia"/>
    </w:rPr>
  </w:style>
  <w:style w:type="character" w:customStyle="1" w:styleId="4Char4">
    <w:name w:val="标题4 Char"/>
    <w:qFormat/>
    <w:rsid w:val="00F41F6F"/>
    <w:rPr>
      <w:rFonts w:ascii="宋体" w:eastAsia="宋体" w:hAnsi="宋体" w:cs="宋体" w:hint="eastAsia"/>
      <w:kern w:val="2"/>
      <w:sz w:val="28"/>
      <w:lang w:val="en-US" w:eastAsia="zh-CN" w:bidi="ar"/>
    </w:rPr>
  </w:style>
  <w:style w:type="paragraph" w:customStyle="1" w:styleId="26">
    <w:name w:val="我的样式2"/>
    <w:basedOn w:val="a0"/>
    <w:qFormat/>
    <w:rsid w:val="00F41F6F"/>
    <w:pPr>
      <w:widowControl/>
      <w:spacing w:beforeLines="50" w:before="156" w:afterLines="50" w:after="156"/>
      <w:outlineLvl w:val="1"/>
    </w:pPr>
    <w:rPr>
      <w:rFonts w:ascii="黑体" w:eastAsia="黑体"/>
      <w:sz w:val="28"/>
    </w:rPr>
  </w:style>
  <w:style w:type="paragraph" w:customStyle="1" w:styleId="151">
    <w:name w:val="样式 宋体 四号 行距: 1.5 倍行距1"/>
    <w:basedOn w:val="a0"/>
    <w:qFormat/>
    <w:rsid w:val="00F41F6F"/>
    <w:pPr>
      <w:widowControl/>
      <w:spacing w:line="360" w:lineRule="auto"/>
    </w:pPr>
    <w:rPr>
      <w:rFonts w:cs="宋体"/>
      <w:sz w:val="28"/>
    </w:rPr>
  </w:style>
  <w:style w:type="paragraph" w:customStyle="1" w:styleId="CharChar3CharChar1">
    <w:name w:val="Char Char3 Char Char1"/>
    <w:basedOn w:val="a0"/>
    <w:qFormat/>
    <w:rsid w:val="00F41F6F"/>
    <w:pPr>
      <w:widowControl/>
      <w:spacing w:line="360" w:lineRule="auto"/>
    </w:pPr>
    <w:rPr>
      <w:rFonts w:ascii="宋体" w:hAnsi="宋体" w:cs="宋体"/>
    </w:rPr>
  </w:style>
  <w:style w:type="table" w:customStyle="1" w:styleId="1b">
    <w:name w:val="网格型1"/>
    <w:basedOn w:val="a2"/>
    <w:uiPriority w:val="59"/>
    <w:qFormat/>
    <w:rsid w:val="00F41F6F"/>
    <w:pPr>
      <w:widowControl w:val="0"/>
      <w:spacing w:after="160" w:line="259" w:lineRule="auto"/>
      <w:jc w:val="both"/>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索标题2"/>
    <w:basedOn w:val="a0"/>
    <w:qFormat/>
    <w:rsid w:val="00F41F6F"/>
    <w:pPr>
      <w:keepNext/>
      <w:keepLines/>
      <w:widowControl/>
      <w:overflowPunct w:val="0"/>
      <w:autoSpaceDE w:val="0"/>
      <w:autoSpaceDN w:val="0"/>
      <w:adjustRightInd w:val="0"/>
      <w:snapToGrid w:val="0"/>
      <w:spacing w:before="100" w:beforeAutospacing="1" w:after="100" w:afterAutospacing="1"/>
      <w:textAlignment w:val="baseline"/>
      <w:outlineLvl w:val="1"/>
    </w:pPr>
    <w:rPr>
      <w:rFonts w:eastAsia="黑体"/>
      <w:b/>
      <w:sz w:val="28"/>
      <w:szCs w:val="28"/>
    </w:rPr>
  </w:style>
  <w:style w:type="paragraph" w:customStyle="1" w:styleId="afff6">
    <w:name w:val="正文郑"/>
    <w:basedOn w:val="a0"/>
    <w:link w:val="Charf8"/>
    <w:qFormat/>
    <w:rsid w:val="00F41F6F"/>
    <w:pPr>
      <w:widowControl/>
      <w:adjustRightInd w:val="0"/>
      <w:snapToGrid w:val="0"/>
    </w:pPr>
    <w:rPr>
      <w:rFonts w:eastAsia="Times New Roman"/>
    </w:rPr>
  </w:style>
  <w:style w:type="character" w:customStyle="1" w:styleId="Charf8">
    <w:name w:val="正文郑 Char"/>
    <w:link w:val="afff6"/>
    <w:qFormat/>
    <w:rsid w:val="00F41F6F"/>
    <w:rPr>
      <w:rFonts w:ascii="Times New Roman" w:eastAsia="Times New Roman" w:hAnsi="Times New Roman"/>
      <w:sz w:val="24"/>
      <w:szCs w:val="21"/>
      <w:lang w:val="en-US"/>
    </w:rPr>
  </w:style>
  <w:style w:type="character" w:customStyle="1" w:styleId="4CharChar">
    <w:name w:val="我的样式4正文 Char Char"/>
    <w:qFormat/>
    <w:rsid w:val="00F41F6F"/>
    <w:rPr>
      <w:rFonts w:eastAsia="宋体"/>
      <w:kern w:val="2"/>
      <w:sz w:val="24"/>
      <w:szCs w:val="24"/>
      <w:lang w:val="en-US" w:eastAsia="zh-CN" w:bidi="ar-SA"/>
    </w:rPr>
  </w:style>
  <w:style w:type="table" w:customStyle="1" w:styleId="110">
    <w:name w:val="网格型11"/>
    <w:basedOn w:val="a2"/>
    <w:uiPriority w:val="99"/>
    <w:qFormat/>
    <w:rsid w:val="00F41F6F"/>
    <w:pPr>
      <w:widowControl w:val="0"/>
      <w:spacing w:after="160" w:line="259" w:lineRule="auto"/>
      <w:jc w:val="both"/>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
    <w:basedOn w:val="a2"/>
    <w:uiPriority w:val="99"/>
    <w:qFormat/>
    <w:rsid w:val="00F41F6F"/>
    <w:pPr>
      <w:widowControl w:val="0"/>
      <w:spacing w:after="160" w:line="259" w:lineRule="auto"/>
      <w:jc w:val="both"/>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2"/>
    <w:uiPriority w:val="99"/>
    <w:qFormat/>
    <w:rsid w:val="00F41F6F"/>
    <w:pPr>
      <w:widowControl w:val="0"/>
      <w:spacing w:after="160" w:line="259" w:lineRule="auto"/>
      <w:jc w:val="both"/>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2"/>
    <w:uiPriority w:val="99"/>
    <w:qFormat/>
    <w:rsid w:val="00F41F6F"/>
    <w:pPr>
      <w:widowControl w:val="0"/>
      <w:spacing w:after="160" w:line="259" w:lineRule="auto"/>
      <w:jc w:val="both"/>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内文"/>
    <w:qFormat/>
    <w:rsid w:val="00F41F6F"/>
    <w:pPr>
      <w:widowControl w:val="0"/>
      <w:autoSpaceDE w:val="0"/>
      <w:autoSpaceDN w:val="0"/>
      <w:adjustRightInd w:val="0"/>
      <w:spacing w:after="160" w:line="500" w:lineRule="atLeast"/>
      <w:jc w:val="both"/>
    </w:pPr>
    <w:rPr>
      <w:rFonts w:ascii="汉仪书宋一简-Times" w:eastAsia="汉仪书宋一简-Times" w:hAnsi="Times New Roman" w:cs="汉仪书宋一简-Times"/>
      <w:color w:val="000000"/>
      <w:kern w:val="0"/>
      <w:sz w:val="24"/>
      <w:szCs w:val="24"/>
    </w:rPr>
  </w:style>
  <w:style w:type="paragraph" w:customStyle="1" w:styleId="1c">
    <w:name w:val="样式1"/>
    <w:basedOn w:val="a0"/>
    <w:qFormat/>
    <w:rsid w:val="00F41F6F"/>
    <w:pPr>
      <w:widowControl/>
      <w:jc w:val="center"/>
    </w:pPr>
    <w:rPr>
      <w:rFonts w:cs="Times New Roman"/>
    </w:rPr>
  </w:style>
  <w:style w:type="character" w:customStyle="1" w:styleId="style2">
    <w:name w:val="style2"/>
    <w:qFormat/>
    <w:rsid w:val="00F41F6F"/>
  </w:style>
  <w:style w:type="character" w:customStyle="1" w:styleId="tb1">
    <w:name w:val="tb1"/>
    <w:qFormat/>
    <w:rsid w:val="00F41F6F"/>
  </w:style>
  <w:style w:type="paragraph" w:customStyle="1" w:styleId="afff8">
    <w:name w:val="我的正文"/>
    <w:basedOn w:val="a0"/>
    <w:link w:val="Charf9"/>
    <w:qFormat/>
    <w:rsid w:val="00F41F6F"/>
    <w:pPr>
      <w:widowControl/>
      <w:tabs>
        <w:tab w:val="left" w:pos="10978"/>
      </w:tabs>
      <w:spacing w:line="360" w:lineRule="auto"/>
      <w:ind w:firstLine="480"/>
    </w:pPr>
    <w:rPr>
      <w:rFonts w:ascii="宋体" w:hAnsi="宋体" w:cs="宋体"/>
    </w:rPr>
  </w:style>
  <w:style w:type="character" w:customStyle="1" w:styleId="Charf9">
    <w:name w:val="我的正文 Char"/>
    <w:link w:val="afff8"/>
    <w:qFormat/>
    <w:rsid w:val="00F41F6F"/>
    <w:rPr>
      <w:rFonts w:ascii="宋体" w:eastAsia="宋体" w:hAnsi="宋体" w:cs="宋体"/>
      <w:sz w:val="24"/>
      <w:szCs w:val="21"/>
    </w:rPr>
  </w:style>
  <w:style w:type="paragraph" w:customStyle="1" w:styleId="afff9">
    <w:name w:val="首行缩进两字"/>
    <w:basedOn w:val="a0"/>
    <w:qFormat/>
    <w:rsid w:val="00F41F6F"/>
    <w:pPr>
      <w:widowControl/>
      <w:ind w:firstLine="560"/>
    </w:pPr>
    <w:rPr>
      <w:rFonts w:ascii="宋体" w:hAnsi="宋体" w:cs="Times New Roman"/>
      <w:sz w:val="28"/>
    </w:rPr>
  </w:style>
  <w:style w:type="character" w:customStyle="1" w:styleId="normal1">
    <w:name w:val="normal1"/>
    <w:qFormat/>
    <w:rsid w:val="00F41F6F"/>
    <w:rPr>
      <w:rFonts w:ascii="Tahoma" w:hAnsi="Tahoma" w:cs="Tahoma" w:hint="default"/>
      <w:sz w:val="18"/>
      <w:szCs w:val="18"/>
    </w:rPr>
  </w:style>
  <w:style w:type="paragraph" w:customStyle="1" w:styleId="afffa">
    <w:name w:val="表格格式郑"/>
    <w:basedOn w:val="a0"/>
    <w:link w:val="afffb"/>
    <w:qFormat/>
    <w:rsid w:val="00F41F6F"/>
    <w:pPr>
      <w:spacing w:line="400" w:lineRule="exact"/>
      <w:ind w:firstLineChars="0" w:firstLine="0"/>
      <w:jc w:val="center"/>
    </w:pPr>
    <w:rPr>
      <w:rFonts w:eastAsia="Times New Roman"/>
    </w:rPr>
  </w:style>
  <w:style w:type="paragraph" w:customStyle="1" w:styleId="36">
    <w:name w:val="3要点"/>
    <w:basedOn w:val="a0"/>
    <w:next w:val="a0"/>
    <w:qFormat/>
    <w:rsid w:val="00F41F6F"/>
    <w:pPr>
      <w:widowControl/>
      <w:autoSpaceDE w:val="0"/>
      <w:autoSpaceDN w:val="0"/>
      <w:adjustRightInd w:val="0"/>
      <w:spacing w:line="360" w:lineRule="auto"/>
      <w:ind w:firstLineChars="147" w:firstLine="310"/>
      <w:outlineLvl w:val="2"/>
    </w:pPr>
    <w:rPr>
      <w:rFonts w:ascii="宋体" w:cs="Times New Roman"/>
      <w:b/>
      <w:bCs/>
    </w:rPr>
  </w:style>
  <w:style w:type="paragraph" w:customStyle="1" w:styleId="afffc">
    <w:name w:val="规划正文"/>
    <w:basedOn w:val="a0"/>
    <w:qFormat/>
    <w:rsid w:val="00F41F6F"/>
    <w:pPr>
      <w:widowControl/>
      <w:spacing w:line="500" w:lineRule="exact"/>
    </w:pPr>
    <w:rPr>
      <w:rFonts w:cs="Times New Roman"/>
    </w:rPr>
  </w:style>
  <w:style w:type="character" w:customStyle="1" w:styleId="style191">
    <w:name w:val="style191"/>
    <w:qFormat/>
    <w:rsid w:val="00F41F6F"/>
  </w:style>
  <w:style w:type="paragraph" w:customStyle="1" w:styleId="afffd">
    <w:name w:val="四级主题"/>
    <w:basedOn w:val="a0"/>
    <w:next w:val="a0"/>
    <w:qFormat/>
    <w:rsid w:val="00F41F6F"/>
    <w:pPr>
      <w:widowControl/>
      <w:autoSpaceDE w:val="0"/>
      <w:autoSpaceDN w:val="0"/>
      <w:adjustRightInd w:val="0"/>
      <w:spacing w:line="500" w:lineRule="atLeast"/>
    </w:pPr>
    <w:rPr>
      <w:rFonts w:ascii="汉仪楷体简-Times" w:eastAsia="汉仪楷体简-Times" w:cs="汉仪楷体简-Times"/>
    </w:rPr>
  </w:style>
  <w:style w:type="paragraph" w:customStyle="1" w:styleId="afffe">
    <w:name w:val="文档"/>
    <w:basedOn w:val="a0"/>
    <w:qFormat/>
    <w:rsid w:val="00F41F6F"/>
    <w:pPr>
      <w:widowControl/>
      <w:spacing w:beforeLines="50" w:before="120" w:afterLines="50" w:after="120" w:line="360" w:lineRule="auto"/>
      <w:ind w:firstLine="480"/>
    </w:pPr>
    <w:rPr>
      <w:rFonts w:ascii="宋体" w:hAnsi="宋体" w:cs="Times New Roman"/>
      <w:color w:val="0000FF"/>
    </w:rPr>
  </w:style>
  <w:style w:type="paragraph" w:customStyle="1" w:styleId="font5">
    <w:name w:val="font5"/>
    <w:basedOn w:val="a0"/>
    <w:qFormat/>
    <w:rsid w:val="00F41F6F"/>
    <w:pPr>
      <w:widowControl/>
      <w:spacing w:before="100" w:beforeAutospacing="1" w:after="100" w:afterAutospacing="1"/>
    </w:pPr>
    <w:rPr>
      <w:rFonts w:ascii="宋体" w:hAnsi="宋体" w:cs="宋体"/>
      <w:sz w:val="18"/>
      <w:szCs w:val="18"/>
    </w:rPr>
  </w:style>
  <w:style w:type="paragraph" w:customStyle="1" w:styleId="affff">
    <w:name w:val="a"/>
    <w:basedOn w:val="a0"/>
    <w:qFormat/>
    <w:rsid w:val="00F41F6F"/>
    <w:pPr>
      <w:widowControl/>
      <w:spacing w:before="100" w:beforeAutospacing="1" w:after="100" w:afterAutospacing="1"/>
    </w:pPr>
    <w:rPr>
      <w:rFonts w:ascii="宋体" w:hAnsi="宋体" w:cs="宋体"/>
    </w:rPr>
  </w:style>
  <w:style w:type="paragraph" w:customStyle="1" w:styleId="43">
    <w:name w:val="4"/>
    <w:basedOn w:val="a0"/>
    <w:qFormat/>
    <w:rsid w:val="00F41F6F"/>
    <w:pPr>
      <w:widowControl/>
      <w:spacing w:before="100" w:beforeAutospacing="1" w:after="100" w:afterAutospacing="1"/>
    </w:pPr>
    <w:rPr>
      <w:rFonts w:ascii="宋体" w:hAnsi="宋体" w:cs="宋体"/>
    </w:rPr>
  </w:style>
  <w:style w:type="character" w:customStyle="1" w:styleId="font101">
    <w:name w:val="font101"/>
    <w:qFormat/>
    <w:rsid w:val="00F41F6F"/>
    <w:rPr>
      <w:sz w:val="20"/>
      <w:szCs w:val="20"/>
    </w:rPr>
  </w:style>
  <w:style w:type="character" w:customStyle="1" w:styleId="Charfa">
    <w:name w:val="正文缩进 Char"/>
    <w:aliases w:val="s4 Char"/>
    <w:qFormat/>
    <w:locked/>
    <w:rsid w:val="00F41F6F"/>
    <w:rPr>
      <w:sz w:val="28"/>
    </w:rPr>
  </w:style>
  <w:style w:type="character" w:customStyle="1" w:styleId="310">
    <w:name w:val="正文文本缩进 3 字符1"/>
    <w:basedOn w:val="a1"/>
    <w:uiPriority w:val="99"/>
    <w:semiHidden/>
    <w:qFormat/>
    <w:rsid w:val="00F41F6F"/>
    <w:rPr>
      <w:rFonts w:ascii="Times New Roman" w:eastAsia="宋体" w:hAnsi="Times New Roman"/>
      <w:sz w:val="16"/>
      <w:szCs w:val="16"/>
    </w:rPr>
  </w:style>
  <w:style w:type="paragraph" w:customStyle="1" w:styleId="29">
    <w:name w:val="列出段落2"/>
    <w:basedOn w:val="a0"/>
    <w:uiPriority w:val="34"/>
    <w:qFormat/>
    <w:rsid w:val="00F41F6F"/>
    <w:pPr>
      <w:widowControl/>
      <w:ind w:firstLine="420"/>
    </w:pPr>
  </w:style>
  <w:style w:type="paragraph" w:customStyle="1" w:styleId="TOC1">
    <w:name w:val="TOC 标题1"/>
    <w:basedOn w:val="1"/>
    <w:next w:val="a0"/>
    <w:uiPriority w:val="39"/>
    <w:unhideWhenUsed/>
    <w:qFormat/>
    <w:rsid w:val="00F41F6F"/>
    <w:pPr>
      <w:keepNext w:val="0"/>
      <w:keepLines w:val="0"/>
      <w:widowControl/>
      <w:numPr>
        <w:numId w:val="0"/>
      </w:numPr>
      <w:tabs>
        <w:tab w:val="num" w:pos="720"/>
      </w:tabs>
      <w:outlineLvl w:val="9"/>
    </w:pPr>
    <w:rPr>
      <w:rFonts w:asciiTheme="majorHAnsi" w:hAnsiTheme="majorHAnsi" w:cstheme="majorBidi"/>
      <w:b/>
      <w:bCs w:val="0"/>
      <w:caps/>
      <w:kern w:val="2"/>
      <w:szCs w:val="36"/>
    </w:rPr>
  </w:style>
  <w:style w:type="paragraph" w:customStyle="1" w:styleId="1d">
    <w:name w:val="无间隔1"/>
    <w:uiPriority w:val="1"/>
    <w:qFormat/>
    <w:rsid w:val="00F41F6F"/>
    <w:pPr>
      <w:spacing w:line="520" w:lineRule="exact"/>
    </w:pPr>
    <w:rPr>
      <w:kern w:val="0"/>
      <w:sz w:val="22"/>
      <w:szCs w:val="21"/>
    </w:rPr>
  </w:style>
  <w:style w:type="paragraph" w:customStyle="1" w:styleId="1e">
    <w:name w:val="引用1"/>
    <w:basedOn w:val="a0"/>
    <w:next w:val="a0"/>
    <w:link w:val="affff0"/>
    <w:uiPriority w:val="29"/>
    <w:qFormat/>
    <w:rsid w:val="00F41F6F"/>
    <w:pPr>
      <w:widowControl/>
      <w:spacing w:before="160" w:line="240" w:lineRule="auto"/>
      <w:ind w:left="720" w:right="720"/>
    </w:pPr>
    <w:rPr>
      <w:rFonts w:asciiTheme="majorHAnsi" w:eastAsiaTheme="majorEastAsia" w:hAnsiTheme="majorHAnsi" w:cstheme="majorBidi"/>
      <w:sz w:val="25"/>
      <w:szCs w:val="25"/>
    </w:rPr>
  </w:style>
  <w:style w:type="character" w:customStyle="1" w:styleId="affff0">
    <w:name w:val="引用 字符"/>
    <w:basedOn w:val="a1"/>
    <w:link w:val="1e"/>
    <w:uiPriority w:val="29"/>
    <w:qFormat/>
    <w:rsid w:val="00F41F6F"/>
    <w:rPr>
      <w:rFonts w:asciiTheme="majorHAnsi" w:eastAsiaTheme="majorEastAsia" w:hAnsiTheme="majorHAnsi" w:cstheme="majorBidi"/>
      <w:sz w:val="25"/>
      <w:szCs w:val="25"/>
    </w:rPr>
  </w:style>
  <w:style w:type="paragraph" w:customStyle="1" w:styleId="1f">
    <w:name w:val="明显引用1"/>
    <w:basedOn w:val="a0"/>
    <w:next w:val="a0"/>
    <w:link w:val="affff1"/>
    <w:uiPriority w:val="30"/>
    <w:qFormat/>
    <w:rsid w:val="00F41F6F"/>
    <w:pPr>
      <w:widowControl/>
      <w:spacing w:before="280" w:after="280" w:line="240" w:lineRule="auto"/>
      <w:ind w:left="1080" w:right="1080"/>
      <w:jc w:val="center"/>
    </w:pPr>
    <w:rPr>
      <w:color w:val="404040" w:themeColor="text1" w:themeTint="BF"/>
      <w:sz w:val="32"/>
      <w:szCs w:val="32"/>
    </w:rPr>
  </w:style>
  <w:style w:type="character" w:customStyle="1" w:styleId="affff1">
    <w:name w:val="明显引用 字符"/>
    <w:basedOn w:val="a1"/>
    <w:link w:val="1f"/>
    <w:uiPriority w:val="30"/>
    <w:qFormat/>
    <w:rsid w:val="00F41F6F"/>
    <w:rPr>
      <w:rFonts w:ascii="Times New Roman" w:eastAsia="宋体" w:hAnsi="Times New Roman"/>
      <w:color w:val="404040" w:themeColor="text1" w:themeTint="BF"/>
      <w:sz w:val="32"/>
      <w:szCs w:val="32"/>
    </w:rPr>
  </w:style>
  <w:style w:type="character" w:customStyle="1" w:styleId="1f0">
    <w:name w:val="不明显强调1"/>
    <w:basedOn w:val="a1"/>
    <w:uiPriority w:val="19"/>
    <w:qFormat/>
    <w:rsid w:val="00F41F6F"/>
    <w:rPr>
      <w:i/>
      <w:iCs/>
      <w:color w:val="595959" w:themeColor="text1" w:themeTint="A6"/>
    </w:rPr>
  </w:style>
  <w:style w:type="character" w:customStyle="1" w:styleId="1f1">
    <w:name w:val="明显强调1"/>
    <w:basedOn w:val="a1"/>
    <w:uiPriority w:val="21"/>
    <w:qFormat/>
    <w:rsid w:val="00F41F6F"/>
    <w:rPr>
      <w:b/>
      <w:bCs/>
      <w:i/>
      <w:iCs/>
    </w:rPr>
  </w:style>
  <w:style w:type="character" w:customStyle="1" w:styleId="1f2">
    <w:name w:val="不明显参考1"/>
    <w:basedOn w:val="a1"/>
    <w:uiPriority w:val="31"/>
    <w:qFormat/>
    <w:rsid w:val="00F41F6F"/>
    <w:rPr>
      <w:smallCaps/>
      <w:color w:val="404040" w:themeColor="text1" w:themeTint="BF"/>
      <w:u w:val="single" w:color="7F7F7F" w:themeColor="text1" w:themeTint="80"/>
    </w:rPr>
  </w:style>
  <w:style w:type="character" w:customStyle="1" w:styleId="1f3">
    <w:name w:val="明显参考1"/>
    <w:basedOn w:val="a1"/>
    <w:uiPriority w:val="32"/>
    <w:qFormat/>
    <w:rsid w:val="00F41F6F"/>
    <w:rPr>
      <w:b/>
      <w:bCs/>
      <w:smallCaps/>
      <w:color w:val="auto"/>
      <w:spacing w:val="3"/>
      <w:u w:val="single"/>
    </w:rPr>
  </w:style>
  <w:style w:type="character" w:customStyle="1" w:styleId="1f4">
    <w:name w:val="书籍标题1"/>
    <w:basedOn w:val="a1"/>
    <w:uiPriority w:val="33"/>
    <w:qFormat/>
    <w:rsid w:val="00F41F6F"/>
    <w:rPr>
      <w:b/>
      <w:bCs/>
      <w:smallCaps/>
      <w:spacing w:val="7"/>
    </w:rPr>
  </w:style>
  <w:style w:type="paragraph" w:customStyle="1" w:styleId="410">
    <w:name w:val="样式4王1"/>
    <w:basedOn w:val="2"/>
    <w:qFormat/>
    <w:rsid w:val="00F41F6F"/>
    <w:pPr>
      <w:keepNext w:val="0"/>
      <w:keepLines w:val="0"/>
      <w:numPr>
        <w:ilvl w:val="0"/>
        <w:numId w:val="0"/>
      </w:numPr>
      <w:tabs>
        <w:tab w:val="num" w:pos="1440"/>
      </w:tabs>
      <w:spacing w:beforeLines="50" w:before="156" w:afterLines="50" w:after="156" w:line="520" w:lineRule="exact"/>
    </w:pPr>
    <w:rPr>
      <w:rFonts w:cs="黑体"/>
      <w:color w:val="auto"/>
      <w:kern w:val="2"/>
      <w:szCs w:val="32"/>
    </w:rPr>
  </w:style>
  <w:style w:type="character" w:customStyle="1" w:styleId="apple-converted-space">
    <w:name w:val="apple-converted-space"/>
    <w:basedOn w:val="a1"/>
    <w:qFormat/>
    <w:rsid w:val="00F41F6F"/>
  </w:style>
  <w:style w:type="table" w:customStyle="1" w:styleId="affff2">
    <w:name w:val="表格样式"/>
    <w:basedOn w:val="a2"/>
    <w:uiPriority w:val="99"/>
    <w:qFormat/>
    <w:rsid w:val="00F41F6F"/>
    <w:pPr>
      <w:spacing w:line="400" w:lineRule="exact"/>
      <w:jc w:val="center"/>
    </w:pPr>
    <w:rPr>
      <w:rFonts w:ascii="Times New Roman" w:eastAsia="宋体" w:hAnsi="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affff3">
    <w:name w:val="表格样式郑"/>
    <w:basedOn w:val="a2"/>
    <w:uiPriority w:val="99"/>
    <w:qFormat/>
    <w:rsid w:val="00F41F6F"/>
    <w:pPr>
      <w:spacing w:line="400" w:lineRule="exact"/>
      <w:jc w:val="center"/>
    </w:pPr>
    <w:rPr>
      <w:rFonts w:ascii="Times New Roman" w:eastAsia="宋体" w:hAnsi="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Char">
    <w:name w:val="二级标题-- Char"/>
    <w:link w:val="--"/>
    <w:qFormat/>
    <w:rsid w:val="00F41F6F"/>
    <w:rPr>
      <w:rFonts w:eastAsia="楷体"/>
      <w:sz w:val="28"/>
      <w:szCs w:val="28"/>
    </w:rPr>
  </w:style>
  <w:style w:type="paragraph" w:customStyle="1" w:styleId="--">
    <w:name w:val="二级标题--"/>
    <w:basedOn w:val="a0"/>
    <w:link w:val="--Char"/>
    <w:qFormat/>
    <w:rsid w:val="00F41F6F"/>
    <w:pPr>
      <w:adjustRightInd w:val="0"/>
      <w:snapToGrid w:val="0"/>
      <w:spacing w:line="360" w:lineRule="auto"/>
      <w:ind w:firstLineChars="0" w:firstLine="0"/>
      <w:outlineLvl w:val="2"/>
    </w:pPr>
    <w:rPr>
      <w:rFonts w:asciiTheme="minorHAnsi" w:eastAsia="楷体" w:hAnsiTheme="minorHAnsi"/>
      <w:sz w:val="28"/>
      <w:szCs w:val="28"/>
    </w:rPr>
  </w:style>
  <w:style w:type="character" w:customStyle="1" w:styleId="--Char0">
    <w:name w:val="三级标题-- Char"/>
    <w:link w:val="--0"/>
    <w:qFormat/>
    <w:rsid w:val="00F41F6F"/>
    <w:rPr>
      <w:rFonts w:eastAsia="黑体"/>
    </w:rPr>
  </w:style>
  <w:style w:type="paragraph" w:customStyle="1" w:styleId="--0">
    <w:name w:val="三级标题--"/>
    <w:basedOn w:val="a0"/>
    <w:link w:val="--Char0"/>
    <w:qFormat/>
    <w:rsid w:val="00F41F6F"/>
    <w:pPr>
      <w:adjustRightInd w:val="0"/>
      <w:snapToGrid w:val="0"/>
      <w:spacing w:line="360" w:lineRule="auto"/>
      <w:ind w:firstLineChars="0" w:firstLine="0"/>
      <w:outlineLvl w:val="2"/>
    </w:pPr>
    <w:rPr>
      <w:rFonts w:asciiTheme="minorHAnsi" w:eastAsia="黑体" w:hAnsiTheme="minorHAnsi"/>
      <w:sz w:val="21"/>
      <w:szCs w:val="22"/>
    </w:rPr>
  </w:style>
  <w:style w:type="paragraph" w:customStyle="1" w:styleId="affff4">
    <w:name w:val="样式 正文"/>
    <w:basedOn w:val="a0"/>
    <w:qFormat/>
    <w:rsid w:val="00F41F6F"/>
    <w:pPr>
      <w:spacing w:line="360" w:lineRule="auto"/>
    </w:pPr>
    <w:rPr>
      <w:rFonts w:ascii="宋体" w:hAnsi="宋体" w:cs="宋体"/>
      <w:color w:val="000000"/>
      <w:sz w:val="28"/>
      <w:szCs w:val="28"/>
    </w:rPr>
  </w:style>
  <w:style w:type="table" w:customStyle="1" w:styleId="TableNormal">
    <w:name w:val="Table Normal"/>
    <w:uiPriority w:val="2"/>
    <w:unhideWhenUsed/>
    <w:qFormat/>
    <w:rsid w:val="00F41F6F"/>
    <w:pPr>
      <w:widowControl w:val="0"/>
    </w:pPr>
    <w:rPr>
      <w:rFonts w:ascii="Calibri" w:hAnsi="Calibri"/>
      <w:kern w:val="0"/>
      <w:sz w:val="22"/>
      <w:szCs w:val="21"/>
      <w:lang w:eastAsia="en-US"/>
    </w:rPr>
    <w:tblPr>
      <w:tblCellMar>
        <w:top w:w="0" w:type="dxa"/>
        <w:left w:w="0" w:type="dxa"/>
        <w:bottom w:w="0" w:type="dxa"/>
        <w:right w:w="0" w:type="dxa"/>
      </w:tblCellMar>
    </w:tblPr>
  </w:style>
  <w:style w:type="table" w:customStyle="1" w:styleId="TableNormal1">
    <w:name w:val="Table Normal1"/>
    <w:uiPriority w:val="2"/>
    <w:unhideWhenUsed/>
    <w:qFormat/>
    <w:rsid w:val="00F41F6F"/>
    <w:pPr>
      <w:widowControl w:val="0"/>
    </w:pPr>
    <w:rPr>
      <w:rFonts w:ascii="Calibri" w:hAnsi="Calibri"/>
      <w:kern w:val="0"/>
      <w:sz w:val="22"/>
      <w:szCs w:val="21"/>
      <w:lang w:eastAsia="en-US"/>
    </w:rPr>
    <w:tblPr>
      <w:tblCellMar>
        <w:top w:w="0" w:type="dxa"/>
        <w:left w:w="0" w:type="dxa"/>
        <w:bottom w:w="0" w:type="dxa"/>
        <w:right w:w="0" w:type="dxa"/>
      </w:tblCellMar>
    </w:tblPr>
  </w:style>
  <w:style w:type="table" w:customStyle="1" w:styleId="TableNormal2">
    <w:name w:val="Table Normal2"/>
    <w:uiPriority w:val="2"/>
    <w:unhideWhenUsed/>
    <w:qFormat/>
    <w:rsid w:val="00F41F6F"/>
    <w:pPr>
      <w:widowControl w:val="0"/>
    </w:pPr>
    <w:rPr>
      <w:rFonts w:ascii="Calibri" w:hAnsi="Calibri"/>
      <w:kern w:val="0"/>
      <w:sz w:val="22"/>
      <w:szCs w:val="21"/>
      <w:lang w:eastAsia="en-US"/>
    </w:rPr>
    <w:tblPr>
      <w:tblCellMar>
        <w:top w:w="0" w:type="dxa"/>
        <w:left w:w="0" w:type="dxa"/>
        <w:bottom w:w="0" w:type="dxa"/>
        <w:right w:w="0" w:type="dxa"/>
      </w:tblCellMar>
    </w:tblPr>
  </w:style>
  <w:style w:type="table" w:customStyle="1" w:styleId="TableNormal3">
    <w:name w:val="Table Normal3"/>
    <w:uiPriority w:val="2"/>
    <w:unhideWhenUsed/>
    <w:qFormat/>
    <w:rsid w:val="00F41F6F"/>
    <w:pPr>
      <w:widowControl w:val="0"/>
    </w:pPr>
    <w:rPr>
      <w:rFonts w:ascii="Calibri" w:hAnsi="Calibri"/>
      <w:kern w:val="0"/>
      <w:sz w:val="22"/>
      <w:szCs w:val="21"/>
      <w:lang w:eastAsia="en-US"/>
    </w:rPr>
    <w:tblPr>
      <w:tblCellMar>
        <w:top w:w="0" w:type="dxa"/>
        <w:left w:w="0" w:type="dxa"/>
        <w:bottom w:w="0" w:type="dxa"/>
        <w:right w:w="0" w:type="dxa"/>
      </w:tblCellMar>
    </w:tblPr>
  </w:style>
  <w:style w:type="paragraph" w:customStyle="1" w:styleId="TableParagraph">
    <w:name w:val="Table Paragraph"/>
    <w:basedOn w:val="a0"/>
    <w:uiPriority w:val="1"/>
    <w:qFormat/>
    <w:rsid w:val="00F41F6F"/>
    <w:pPr>
      <w:spacing w:line="240" w:lineRule="auto"/>
      <w:ind w:firstLineChars="0" w:firstLine="0"/>
      <w:jc w:val="left"/>
    </w:pPr>
    <w:rPr>
      <w:rFonts w:ascii="Calibri" w:hAnsi="Calibri"/>
      <w:sz w:val="22"/>
      <w:szCs w:val="22"/>
      <w:lang w:eastAsia="en-US"/>
    </w:rPr>
  </w:style>
  <w:style w:type="table" w:customStyle="1" w:styleId="TableNormal4">
    <w:name w:val="Table Normal4"/>
    <w:uiPriority w:val="2"/>
    <w:unhideWhenUsed/>
    <w:qFormat/>
    <w:rsid w:val="00F41F6F"/>
    <w:pPr>
      <w:widowControl w:val="0"/>
    </w:pPr>
    <w:rPr>
      <w:rFonts w:ascii="Calibri" w:hAnsi="Calibri"/>
      <w:kern w:val="0"/>
      <w:sz w:val="22"/>
      <w:szCs w:val="21"/>
      <w:lang w:eastAsia="en-US"/>
    </w:rPr>
    <w:tblPr>
      <w:tblCellMar>
        <w:top w:w="0" w:type="dxa"/>
        <w:left w:w="0" w:type="dxa"/>
        <w:bottom w:w="0" w:type="dxa"/>
        <w:right w:w="0" w:type="dxa"/>
      </w:tblCellMar>
    </w:tblPr>
  </w:style>
  <w:style w:type="table" w:customStyle="1" w:styleId="TableNormal5">
    <w:name w:val="Table Normal5"/>
    <w:uiPriority w:val="2"/>
    <w:unhideWhenUsed/>
    <w:qFormat/>
    <w:rsid w:val="00F41F6F"/>
    <w:pPr>
      <w:widowControl w:val="0"/>
    </w:pPr>
    <w:rPr>
      <w:rFonts w:ascii="Calibri" w:hAnsi="Calibri"/>
      <w:kern w:val="0"/>
      <w:sz w:val="22"/>
      <w:szCs w:val="21"/>
      <w:lang w:eastAsia="en-US"/>
    </w:rPr>
    <w:tblPr>
      <w:tblCellMar>
        <w:top w:w="0" w:type="dxa"/>
        <w:left w:w="0" w:type="dxa"/>
        <w:bottom w:w="0" w:type="dxa"/>
        <w:right w:w="0" w:type="dxa"/>
      </w:tblCellMar>
    </w:tblPr>
  </w:style>
  <w:style w:type="table" w:customStyle="1" w:styleId="TableNormal6">
    <w:name w:val="Table Normal6"/>
    <w:uiPriority w:val="2"/>
    <w:unhideWhenUsed/>
    <w:qFormat/>
    <w:rsid w:val="00F41F6F"/>
    <w:pPr>
      <w:widowControl w:val="0"/>
    </w:pPr>
    <w:rPr>
      <w:rFonts w:ascii="Calibri" w:hAnsi="Calibri"/>
      <w:kern w:val="0"/>
      <w:sz w:val="22"/>
      <w:szCs w:val="21"/>
      <w:lang w:eastAsia="en-US"/>
    </w:rPr>
    <w:tblPr>
      <w:tblCellMar>
        <w:top w:w="0" w:type="dxa"/>
        <w:left w:w="0" w:type="dxa"/>
        <w:bottom w:w="0" w:type="dxa"/>
        <w:right w:w="0" w:type="dxa"/>
      </w:tblCellMar>
    </w:tblPr>
  </w:style>
  <w:style w:type="table" w:customStyle="1" w:styleId="37">
    <w:name w:val="网格型3"/>
    <w:basedOn w:val="a2"/>
    <w:next w:val="a6"/>
    <w:uiPriority w:val="59"/>
    <w:qFormat/>
    <w:rsid w:val="00F41F6F"/>
    <w:rPr>
      <w:rFonts w:ascii="Calibri" w:hAnsi="Calibri"/>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网格型4"/>
    <w:basedOn w:val="a2"/>
    <w:next w:val="a6"/>
    <w:uiPriority w:val="59"/>
    <w:qFormat/>
    <w:rsid w:val="00F41F6F"/>
    <w:rPr>
      <w:rFonts w:ascii="Calibri" w:hAnsi="Calibri"/>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网格型5"/>
    <w:basedOn w:val="a2"/>
    <w:next w:val="a6"/>
    <w:uiPriority w:val="59"/>
    <w:qFormat/>
    <w:rsid w:val="00F41F6F"/>
    <w:rPr>
      <w:rFonts w:ascii="Calibri" w:hAnsi="Calibri"/>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20">
    <w:name w:val="样式4王2"/>
    <w:basedOn w:val="3"/>
    <w:qFormat/>
    <w:rsid w:val="00F41F6F"/>
    <w:pPr>
      <w:keepNext/>
      <w:keepLines/>
      <w:numPr>
        <w:ilvl w:val="0"/>
        <w:numId w:val="0"/>
      </w:numPr>
      <w:spacing w:before="163" w:after="163" w:line="520" w:lineRule="exact"/>
    </w:pPr>
    <w:rPr>
      <w:rFonts w:eastAsia="楷体_GB2312" w:cs="黑体"/>
      <w:szCs w:val="32"/>
    </w:rPr>
  </w:style>
  <w:style w:type="character" w:customStyle="1" w:styleId="Charfb">
    <w:name w:val="正   文 Char"/>
    <w:link w:val="affff5"/>
    <w:qFormat/>
    <w:rsid w:val="00F41F6F"/>
    <w:rPr>
      <w:rFonts w:ascii="黑体" w:eastAsia="黑体" w:hAnsi="黑体"/>
      <w:bCs/>
    </w:rPr>
  </w:style>
  <w:style w:type="paragraph" w:customStyle="1" w:styleId="affff5">
    <w:name w:val="正   文"/>
    <w:basedOn w:val="a0"/>
    <w:link w:val="Charfb"/>
    <w:qFormat/>
    <w:rsid w:val="00F41F6F"/>
    <w:pPr>
      <w:widowControl/>
      <w:adjustRightInd w:val="0"/>
      <w:snapToGrid w:val="0"/>
      <w:spacing w:line="360" w:lineRule="auto"/>
      <w:ind w:firstLine="480"/>
      <w:jc w:val="left"/>
    </w:pPr>
    <w:rPr>
      <w:rFonts w:ascii="黑体" w:eastAsia="黑体" w:hAnsi="黑体"/>
      <w:bCs/>
      <w:sz w:val="21"/>
      <w:szCs w:val="22"/>
    </w:rPr>
  </w:style>
  <w:style w:type="character" w:customStyle="1" w:styleId="afffb">
    <w:name w:val="表格格式郑 字符"/>
    <w:basedOn w:val="a1"/>
    <w:link w:val="afffa"/>
    <w:qFormat/>
    <w:rsid w:val="00F41F6F"/>
    <w:rPr>
      <w:rFonts w:ascii="Times New Roman" w:eastAsia="Times New Roman" w:hAnsi="Times New Roman"/>
      <w:sz w:val="24"/>
      <w:szCs w:val="21"/>
    </w:rPr>
  </w:style>
  <w:style w:type="character" w:customStyle="1" w:styleId="Charfc">
    <w:name w:val="君邦正文 Char"/>
    <w:link w:val="affff6"/>
    <w:qFormat/>
    <w:rsid w:val="00F41F6F"/>
    <w:rPr>
      <w:rFonts w:ascii="宋体" w:hAnsi="宋体"/>
      <w:sz w:val="24"/>
    </w:rPr>
  </w:style>
  <w:style w:type="paragraph" w:customStyle="1" w:styleId="affff6">
    <w:name w:val="君邦正文"/>
    <w:link w:val="Charfc"/>
    <w:qFormat/>
    <w:rsid w:val="00F41F6F"/>
    <w:pPr>
      <w:spacing w:line="360" w:lineRule="auto"/>
      <w:ind w:leftChars="-2" w:left="-4" w:firstLineChars="200" w:firstLine="480"/>
      <w:jc w:val="both"/>
    </w:pPr>
    <w:rPr>
      <w:rFonts w:ascii="宋体" w:hAnsi="宋体"/>
      <w:sz w:val="24"/>
    </w:rPr>
  </w:style>
  <w:style w:type="numbering" w:customStyle="1" w:styleId="111">
    <w:name w:val="无列表11"/>
    <w:next w:val="a3"/>
    <w:uiPriority w:val="99"/>
    <w:semiHidden/>
    <w:unhideWhenUsed/>
    <w:rsid w:val="00F41F6F"/>
  </w:style>
  <w:style w:type="character" w:customStyle="1" w:styleId="CharChar1">
    <w:name w:val="Char Char1"/>
    <w:semiHidden/>
    <w:qFormat/>
    <w:rsid w:val="00F41F6F"/>
    <w:rPr>
      <w:rFonts w:eastAsia="宋体"/>
      <w:kern w:val="2"/>
      <w:sz w:val="21"/>
      <w:szCs w:val="24"/>
      <w:lang w:val="en-US" w:eastAsia="zh-CN" w:bidi="ar-SA"/>
    </w:rPr>
  </w:style>
  <w:style w:type="character" w:customStyle="1" w:styleId="Char1e">
    <w:name w:val="正文文本 Char1"/>
    <w:qFormat/>
    <w:rsid w:val="00F41F6F"/>
    <w:rPr>
      <w:kern w:val="2"/>
      <w:sz w:val="21"/>
      <w:szCs w:val="24"/>
    </w:rPr>
  </w:style>
  <w:style w:type="paragraph" w:customStyle="1" w:styleId="45">
    <w:name w:val="标题4"/>
    <w:basedOn w:val="2"/>
    <w:qFormat/>
    <w:rsid w:val="00F41F6F"/>
    <w:pPr>
      <w:numPr>
        <w:ilvl w:val="0"/>
        <w:numId w:val="0"/>
      </w:numPr>
      <w:spacing w:beforeLines="50" w:before="50" w:afterLines="50" w:after="50" w:line="520" w:lineRule="exact"/>
      <w:jc w:val="left"/>
    </w:pPr>
    <w:rPr>
      <w:rFonts w:eastAsia="宋体" w:cs="Times New Roman"/>
      <w:b/>
      <w:color w:val="auto"/>
      <w:kern w:val="2"/>
      <w:sz w:val="24"/>
      <w:szCs w:val="32"/>
    </w:rPr>
  </w:style>
  <w:style w:type="table" w:customStyle="1" w:styleId="63">
    <w:name w:val="网格型6"/>
    <w:basedOn w:val="a2"/>
    <w:next w:val="a6"/>
    <w:qFormat/>
    <w:rsid w:val="00F41F6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7">
    <w:name w:val="图表标题"/>
    <w:basedOn w:val="a0"/>
    <w:qFormat/>
    <w:rsid w:val="00F41F6F"/>
    <w:pPr>
      <w:spacing w:before="10" w:line="460" w:lineRule="atLeast"/>
      <w:ind w:firstLineChars="0" w:firstLine="0"/>
      <w:jc w:val="left"/>
    </w:pPr>
    <w:rPr>
      <w:rFonts w:cs="Times New Roman"/>
      <w:b/>
      <w:color w:val="000000"/>
      <w:sz w:val="26"/>
    </w:rPr>
  </w:style>
  <w:style w:type="paragraph" w:customStyle="1" w:styleId="affff8">
    <w:name w:val="插图标题"/>
    <w:basedOn w:val="a0"/>
    <w:qFormat/>
    <w:rsid w:val="00F41F6F"/>
    <w:pPr>
      <w:spacing w:before="10" w:line="460" w:lineRule="exact"/>
      <w:ind w:firstLineChars="0" w:firstLine="0"/>
      <w:jc w:val="center"/>
    </w:pPr>
    <w:rPr>
      <w:rFonts w:cs="Times New Roman"/>
      <w:b/>
      <w:color w:val="000000"/>
    </w:rPr>
  </w:style>
  <w:style w:type="paragraph" w:customStyle="1" w:styleId="affff9">
    <w:name w:val="表中文字"/>
    <w:basedOn w:val="a0"/>
    <w:qFormat/>
    <w:rsid w:val="00F41F6F"/>
    <w:pPr>
      <w:tabs>
        <w:tab w:val="left" w:pos="3286"/>
        <w:tab w:val="left" w:pos="8311"/>
      </w:tabs>
      <w:spacing w:line="340" w:lineRule="exact"/>
      <w:ind w:firstLineChars="0" w:firstLine="0"/>
      <w:jc w:val="center"/>
    </w:pPr>
    <w:rPr>
      <w:rFonts w:ascii="Arial" w:eastAsia="Arial Unicode MS" w:hAnsi="Arial" w:cs="Arial"/>
      <w:color w:val="000000"/>
      <w:kern w:val="1"/>
      <w:shd w:val="clear" w:color="auto" w:fill="FFFFFF"/>
    </w:rPr>
  </w:style>
  <w:style w:type="paragraph" w:customStyle="1" w:styleId="Charfd">
    <w:name w:val="Char"/>
    <w:basedOn w:val="a0"/>
    <w:qFormat/>
    <w:rsid w:val="00F41F6F"/>
    <w:pPr>
      <w:widowControl/>
      <w:spacing w:after="160" w:line="240" w:lineRule="exact"/>
      <w:ind w:firstLineChars="0" w:firstLine="0"/>
      <w:jc w:val="left"/>
    </w:pPr>
    <w:rPr>
      <w:rFonts w:ascii="Verdana" w:hAnsi="Verdana" w:cs="Verdana"/>
      <w:color w:val="000000"/>
      <w:sz w:val="20"/>
      <w:szCs w:val="20"/>
      <w:lang w:eastAsia="en-US"/>
    </w:rPr>
  </w:style>
  <w:style w:type="paragraph" w:customStyle="1" w:styleId="affffa">
    <w:name w:val="样式"/>
    <w:qFormat/>
    <w:rsid w:val="00F41F6F"/>
    <w:pPr>
      <w:widowControl w:val="0"/>
    </w:pPr>
    <w:rPr>
      <w:rFonts w:ascii="Times New Roman" w:eastAsia="宋体" w:hAnsi="Times New Roman" w:cs="Times New Roman"/>
      <w:color w:val="000000"/>
      <w:kern w:val="0"/>
      <w:sz w:val="24"/>
      <w:szCs w:val="24"/>
    </w:rPr>
  </w:style>
  <w:style w:type="paragraph" w:customStyle="1" w:styleId="affffb">
    <w:name w:val="标注"/>
    <w:basedOn w:val="a0"/>
    <w:qFormat/>
    <w:rsid w:val="00F41F6F"/>
    <w:pPr>
      <w:spacing w:line="240" w:lineRule="auto"/>
      <w:ind w:firstLineChars="0" w:firstLine="0"/>
    </w:pPr>
    <w:rPr>
      <w:rFonts w:ascii="宋体" w:hAnsi="宋体" w:cs="Times New Roman"/>
      <w:color w:val="000000"/>
      <w:kern w:val="1"/>
      <w:sz w:val="18"/>
    </w:rPr>
  </w:style>
  <w:style w:type="paragraph" w:styleId="1f5">
    <w:name w:val="index 1"/>
    <w:basedOn w:val="a0"/>
    <w:next w:val="a0"/>
    <w:qFormat/>
    <w:rsid w:val="00F41F6F"/>
    <w:pPr>
      <w:spacing w:line="240" w:lineRule="auto"/>
      <w:ind w:firstLineChars="0" w:firstLine="0"/>
      <w:jc w:val="center"/>
    </w:pPr>
    <w:rPr>
      <w:rFonts w:ascii="宋体" w:hAnsi="宋体" w:cs="宋体"/>
      <w:color w:val="000000"/>
      <w:spacing w:val="8"/>
      <w:kern w:val="1"/>
    </w:rPr>
  </w:style>
  <w:style w:type="paragraph" w:customStyle="1" w:styleId="affffc">
    <w:name w:val="流程图"/>
    <w:basedOn w:val="a0"/>
    <w:qFormat/>
    <w:rsid w:val="00F41F6F"/>
    <w:pPr>
      <w:tabs>
        <w:tab w:val="left" w:pos="0"/>
      </w:tabs>
      <w:spacing w:line="240" w:lineRule="atLeast"/>
      <w:ind w:firstLineChars="0" w:firstLine="0"/>
      <w:jc w:val="center"/>
    </w:pPr>
    <w:rPr>
      <w:rFonts w:ascii="宋体" w:hAnsi="宋体" w:cs="Times New Roman"/>
      <w:color w:val="000000"/>
      <w:kern w:val="1"/>
      <w:szCs w:val="20"/>
    </w:rPr>
  </w:style>
  <w:style w:type="paragraph" w:customStyle="1" w:styleId="333333333333333333333333333">
    <w:name w:val="333333333333333333333333333"/>
    <w:basedOn w:val="3"/>
    <w:next w:val="a0"/>
    <w:qFormat/>
    <w:rsid w:val="00F41F6F"/>
    <w:pPr>
      <w:widowControl/>
      <w:numPr>
        <w:ilvl w:val="0"/>
        <w:numId w:val="0"/>
      </w:numPr>
      <w:spacing w:before="151" w:after="151" w:line="360" w:lineRule="auto"/>
      <w:jc w:val="left"/>
    </w:pPr>
    <w:rPr>
      <w:rFonts w:ascii="宋体" w:eastAsia="Arial Unicode MS" w:hAnsi="宋体" w:cs="宋体"/>
      <w:b/>
      <w:bCs w:val="0"/>
      <w:color w:val="000000"/>
      <w:sz w:val="24"/>
      <w:szCs w:val="24"/>
    </w:rPr>
  </w:style>
  <w:style w:type="paragraph" w:customStyle="1" w:styleId="charcharchar">
    <w:name w:val="charcharchar"/>
    <w:basedOn w:val="a0"/>
    <w:qFormat/>
    <w:rsid w:val="00F41F6F"/>
    <w:pPr>
      <w:widowControl/>
      <w:spacing w:before="100" w:beforeAutospacing="1" w:after="100" w:afterAutospacing="1" w:line="240" w:lineRule="auto"/>
      <w:ind w:firstLineChars="0" w:firstLine="0"/>
      <w:jc w:val="left"/>
    </w:pPr>
    <w:rPr>
      <w:rFonts w:ascii="宋体" w:hAnsi="宋体" w:cs="宋体"/>
      <w:color w:val="000000"/>
    </w:rPr>
  </w:style>
  <w:style w:type="paragraph" w:customStyle="1" w:styleId="affffd">
    <w:name w:val="图题"/>
    <w:basedOn w:val="a0"/>
    <w:next w:val="a0"/>
    <w:qFormat/>
    <w:rsid w:val="00F41F6F"/>
    <w:pPr>
      <w:spacing w:before="156" w:after="312" w:line="300" w:lineRule="auto"/>
      <w:ind w:firstLineChars="0" w:firstLine="0"/>
      <w:jc w:val="center"/>
    </w:pPr>
    <w:rPr>
      <w:rFonts w:ascii="黑体" w:eastAsia="黑体" w:hAnsi="黑体" w:cs="Times New Roman"/>
      <w:color w:val="000000"/>
      <w:kern w:val="1"/>
    </w:rPr>
  </w:style>
  <w:style w:type="paragraph" w:styleId="2a">
    <w:name w:val="Body Text First Indent 2"/>
    <w:basedOn w:val="af5"/>
    <w:link w:val="2Char12"/>
    <w:qFormat/>
    <w:rsid w:val="00F41F6F"/>
    <w:pPr>
      <w:widowControl w:val="0"/>
      <w:spacing w:before="10" w:after="120" w:line="460" w:lineRule="exact"/>
      <w:ind w:left="420" w:firstLineChars="0" w:firstLine="420"/>
      <w:jc w:val="both"/>
    </w:pPr>
    <w:rPr>
      <w:color w:val="000000"/>
      <w:sz w:val="24"/>
    </w:rPr>
  </w:style>
  <w:style w:type="character" w:customStyle="1" w:styleId="2Char4">
    <w:name w:val="正文首行缩进 2 Char"/>
    <w:basedOn w:val="Char9"/>
    <w:qFormat/>
    <w:rsid w:val="00F41F6F"/>
    <w:rPr>
      <w:rFonts w:ascii="Times New Roman" w:eastAsia="宋体" w:hAnsi="Times New Roman"/>
      <w:sz w:val="24"/>
      <w:szCs w:val="21"/>
    </w:rPr>
  </w:style>
  <w:style w:type="character" w:customStyle="1" w:styleId="2Char12">
    <w:name w:val="正文首行缩进 2 Char1"/>
    <w:basedOn w:val="Char27"/>
    <w:link w:val="2a"/>
    <w:qFormat/>
    <w:rsid w:val="00F41F6F"/>
    <w:rPr>
      <w:rFonts w:ascii="Times New Roman" w:eastAsia="宋体" w:hAnsi="Times New Roman" w:cs="Times New Roman"/>
      <w:color w:val="000000"/>
      <w:sz w:val="24"/>
      <w:szCs w:val="21"/>
      <w:lang w:val="en-US"/>
    </w:rPr>
  </w:style>
  <w:style w:type="paragraph" w:customStyle="1" w:styleId="p0">
    <w:name w:val="p0"/>
    <w:basedOn w:val="a0"/>
    <w:qFormat/>
    <w:rsid w:val="00F41F6F"/>
    <w:pPr>
      <w:widowControl/>
      <w:spacing w:before="100" w:beforeAutospacing="1" w:after="100" w:afterAutospacing="1" w:line="240" w:lineRule="auto"/>
      <w:ind w:firstLineChars="0" w:firstLine="0"/>
      <w:jc w:val="left"/>
    </w:pPr>
    <w:rPr>
      <w:rFonts w:ascii="宋体" w:hAnsi="宋体" w:cs="宋体"/>
      <w:color w:val="000000"/>
    </w:rPr>
  </w:style>
  <w:style w:type="paragraph" w:customStyle="1" w:styleId="affffe">
    <w:name w:val="图表名"/>
    <w:basedOn w:val="a0"/>
    <w:qFormat/>
    <w:rsid w:val="00F41F6F"/>
    <w:pPr>
      <w:spacing w:before="156" w:line="360" w:lineRule="auto"/>
      <w:ind w:firstLineChars="0" w:firstLine="480"/>
    </w:pPr>
    <w:rPr>
      <w:rFonts w:eastAsia="黑体" w:cs="Times New Roman"/>
      <w:color w:val="000000"/>
      <w:kern w:val="1"/>
      <w:szCs w:val="20"/>
    </w:rPr>
  </w:style>
  <w:style w:type="paragraph" w:customStyle="1" w:styleId="xl26">
    <w:name w:val="xl26"/>
    <w:basedOn w:val="a0"/>
    <w:qFormat/>
    <w:rsid w:val="00F41F6F"/>
    <w:pPr>
      <w:widowControl/>
      <w:pBdr>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Arial Unicode MS" w:eastAsia="Arial Unicode MS" w:hAnsi="Arial Unicode MS" w:cs="Arial Unicode MS"/>
      <w:color w:val="000000"/>
      <w:sz w:val="18"/>
      <w:szCs w:val="18"/>
    </w:rPr>
  </w:style>
  <w:style w:type="paragraph" w:customStyle="1" w:styleId="xl24">
    <w:name w:val="xl24"/>
    <w:basedOn w:val="a0"/>
    <w:qFormat/>
    <w:rsid w:val="00F41F6F"/>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Arial Unicode MS" w:eastAsia="Arial Unicode MS" w:hAnsi="Arial Unicode MS" w:cs="Arial Unicode MS"/>
      <w:color w:val="000000"/>
      <w:sz w:val="18"/>
      <w:szCs w:val="18"/>
    </w:rPr>
  </w:style>
  <w:style w:type="paragraph" w:customStyle="1" w:styleId="CharCharCharCharCharCharCharCharCharCharCharCharCharCharCharCharCharChar1CharCharCharCharCharCharCharCharCharCharCharCharChar">
    <w:name w:val="Char Char Char Char Char Char Char Char Char Char Char Char Char Char Char Char Char Char1 Char Char Char Char Char Char Char Char Char Char Char Char Char"/>
    <w:basedOn w:val="a0"/>
    <w:qFormat/>
    <w:rsid w:val="00F41F6F"/>
    <w:pPr>
      <w:spacing w:line="360" w:lineRule="auto"/>
      <w:ind w:firstLineChars="0" w:firstLine="0"/>
    </w:pPr>
    <w:rPr>
      <w:rFonts w:ascii="宋体" w:hAnsi="宋体" w:cs="宋体"/>
      <w:color w:val="000000"/>
      <w:kern w:val="1"/>
    </w:rPr>
  </w:style>
  <w:style w:type="paragraph" w:customStyle="1" w:styleId="xyb">
    <w:name w:val="xyb自建正文"/>
    <w:basedOn w:val="a0"/>
    <w:qFormat/>
    <w:rsid w:val="00F41F6F"/>
    <w:pPr>
      <w:spacing w:line="360" w:lineRule="auto"/>
      <w:ind w:firstLineChars="0" w:firstLine="408"/>
    </w:pPr>
    <w:rPr>
      <w:rFonts w:cs="Times New Roman"/>
      <w:color w:val="000000"/>
    </w:rPr>
  </w:style>
  <w:style w:type="paragraph" w:customStyle="1" w:styleId="haydonli">
    <w:name w:val="haydonli"/>
    <w:basedOn w:val="a0"/>
    <w:qFormat/>
    <w:rsid w:val="00F41F6F"/>
    <w:pPr>
      <w:spacing w:line="360" w:lineRule="auto"/>
      <w:ind w:firstLineChars="0" w:firstLine="0"/>
    </w:pPr>
    <w:rPr>
      <w:rFonts w:cs="Times New Roman"/>
      <w:color w:val="000000"/>
      <w:kern w:val="1"/>
    </w:rPr>
  </w:style>
  <w:style w:type="paragraph" w:customStyle="1" w:styleId="ParaCharCharCharCharCharCharCharCharCharChar">
    <w:name w:val="默认段落字体 Para Char Char Char Char Char Char Char Char Char Char"/>
    <w:basedOn w:val="3"/>
    <w:qFormat/>
    <w:rsid w:val="00F41F6F"/>
    <w:pPr>
      <w:keepNext/>
      <w:keepLines/>
      <w:numPr>
        <w:ilvl w:val="0"/>
        <w:numId w:val="0"/>
      </w:numPr>
      <w:tabs>
        <w:tab w:val="left" w:pos="360"/>
        <w:tab w:val="left" w:pos="900"/>
      </w:tabs>
      <w:spacing w:before="120" w:after="120" w:line="360" w:lineRule="auto"/>
      <w:ind w:left="542" w:firstLine="200"/>
      <w:jc w:val="left"/>
    </w:pPr>
    <w:rPr>
      <w:rFonts w:cs="Times New Roman"/>
      <w:bCs w:val="0"/>
      <w:color w:val="000000"/>
      <w:kern w:val="1"/>
      <w:sz w:val="24"/>
      <w:szCs w:val="24"/>
    </w:rPr>
  </w:style>
  <w:style w:type="paragraph" w:customStyle="1" w:styleId="38">
    <w:name w:val="列出段落3"/>
    <w:basedOn w:val="a0"/>
    <w:qFormat/>
    <w:rsid w:val="00F41F6F"/>
    <w:pPr>
      <w:spacing w:line="240" w:lineRule="auto"/>
      <w:ind w:firstLineChars="0" w:firstLine="420"/>
    </w:pPr>
    <w:rPr>
      <w:rFonts w:cs="Times New Roman"/>
      <w:color w:val="000000"/>
      <w:kern w:val="1"/>
      <w:szCs w:val="20"/>
    </w:rPr>
  </w:style>
  <w:style w:type="paragraph" w:customStyle="1" w:styleId="Char1f">
    <w:name w:val="Char1"/>
    <w:basedOn w:val="a0"/>
    <w:qFormat/>
    <w:rsid w:val="00F41F6F"/>
    <w:pPr>
      <w:spacing w:line="360" w:lineRule="auto"/>
      <w:ind w:firstLineChars="0" w:firstLine="0"/>
    </w:pPr>
    <w:rPr>
      <w:rFonts w:eastAsia="Arial Unicode MS" w:cs="Times New Roman"/>
      <w:color w:val="000000"/>
      <w:kern w:val="1"/>
    </w:rPr>
  </w:style>
  <w:style w:type="paragraph" w:customStyle="1" w:styleId="xl43">
    <w:name w:val="xl43"/>
    <w:basedOn w:val="a0"/>
    <w:qFormat/>
    <w:rsid w:val="00F41F6F"/>
    <w:pPr>
      <w:widowControl/>
      <w:pBdr>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Arial Unicode MS" w:eastAsia="Arial Unicode MS" w:hAnsi="Arial Unicode MS" w:cs="Arial Unicode MS"/>
      <w:color w:val="000000"/>
    </w:rPr>
  </w:style>
  <w:style w:type="paragraph" w:customStyle="1" w:styleId="p15">
    <w:name w:val="p15"/>
    <w:basedOn w:val="a0"/>
    <w:qFormat/>
    <w:rsid w:val="00F41F6F"/>
    <w:pPr>
      <w:widowControl/>
      <w:spacing w:before="100" w:beforeAutospacing="1" w:after="100" w:afterAutospacing="1" w:line="240" w:lineRule="auto"/>
      <w:ind w:firstLineChars="0" w:firstLine="0"/>
      <w:jc w:val="left"/>
    </w:pPr>
    <w:rPr>
      <w:rFonts w:ascii="宋体" w:hAnsi="宋体" w:cs="宋体"/>
      <w:color w:val="000000"/>
    </w:rPr>
  </w:style>
  <w:style w:type="paragraph" w:customStyle="1" w:styleId="afffff">
    <w:name w:val="内苡"/>
    <w:basedOn w:val="a0"/>
    <w:qFormat/>
    <w:rsid w:val="00F41F6F"/>
    <w:pPr>
      <w:spacing w:line="500" w:lineRule="exact"/>
      <w:ind w:firstLineChars="0" w:firstLine="480"/>
    </w:pPr>
    <w:rPr>
      <w:rFonts w:ascii="宋体" w:hAnsi="宋体" w:cs="宋体"/>
      <w:color w:val="000000"/>
      <w:kern w:val="1"/>
      <w:szCs w:val="28"/>
    </w:rPr>
  </w:style>
  <w:style w:type="paragraph" w:customStyle="1" w:styleId="46">
    <w:name w:val="样式4"/>
    <w:basedOn w:val="af9"/>
    <w:qFormat/>
    <w:rsid w:val="00F41F6F"/>
    <w:pPr>
      <w:widowControl w:val="0"/>
      <w:adjustRightInd/>
      <w:snapToGrid/>
      <w:spacing w:line="20" w:lineRule="atLeast"/>
      <w:ind w:firstLineChars="0" w:firstLine="0"/>
      <w:textAlignment w:val="auto"/>
    </w:pPr>
    <w:rPr>
      <w:rFonts w:ascii="Times New Roman" w:eastAsia="幼圆" w:hAnsi="Times New Roman" w:cs="Times New Roman"/>
      <w:color w:val="000000"/>
      <w:sz w:val="15"/>
      <w:szCs w:val="20"/>
    </w:rPr>
  </w:style>
  <w:style w:type="paragraph" w:customStyle="1" w:styleId="CharChar">
    <w:name w:val="字元 字元 Char Char"/>
    <w:basedOn w:val="af3"/>
    <w:qFormat/>
    <w:rsid w:val="00F41F6F"/>
    <w:pPr>
      <w:widowControl w:val="0"/>
      <w:shd w:val="clear" w:color="000000" w:fill="00007F"/>
      <w:spacing w:line="436" w:lineRule="exact"/>
      <w:ind w:left="357" w:firstLineChars="0" w:firstLine="0"/>
      <w:jc w:val="left"/>
      <w:outlineLvl w:val="3"/>
    </w:pPr>
    <w:rPr>
      <w:rFonts w:ascii="Tahoma" w:hAnsi="Tahoma" w:cs="Tahoma"/>
      <w:b/>
      <w:color w:val="000000"/>
      <w:kern w:val="1"/>
      <w:sz w:val="24"/>
      <w:szCs w:val="24"/>
    </w:rPr>
  </w:style>
  <w:style w:type="paragraph" w:customStyle="1" w:styleId="p16">
    <w:name w:val="p16"/>
    <w:basedOn w:val="a0"/>
    <w:qFormat/>
    <w:rsid w:val="00F41F6F"/>
    <w:pPr>
      <w:widowControl/>
      <w:spacing w:line="400" w:lineRule="atLeast"/>
      <w:ind w:firstLineChars="0" w:firstLine="570"/>
    </w:pPr>
    <w:rPr>
      <w:rFonts w:cs="Times New Roman"/>
      <w:color w:val="000000"/>
    </w:rPr>
  </w:style>
  <w:style w:type="paragraph" w:customStyle="1" w:styleId="08515">
    <w:name w:val="样式 宋体 小四 首行缩进:  0.85 厘米 行距: 1.5 倍行距"/>
    <w:basedOn w:val="a0"/>
    <w:qFormat/>
    <w:rsid w:val="00F41F6F"/>
    <w:pPr>
      <w:spacing w:line="400" w:lineRule="exact"/>
      <w:ind w:firstLineChars="0" w:firstLine="482"/>
    </w:pPr>
    <w:rPr>
      <w:rFonts w:ascii="宋体" w:hAnsi="宋体" w:cs="宋体"/>
      <w:color w:val="000000"/>
      <w:kern w:val="1"/>
      <w:szCs w:val="20"/>
    </w:rPr>
  </w:style>
  <w:style w:type="paragraph" w:customStyle="1" w:styleId="afffff0">
    <w:name w:val="正文加粗"/>
    <w:basedOn w:val="a0"/>
    <w:qFormat/>
    <w:rsid w:val="00F41F6F"/>
    <w:pPr>
      <w:spacing w:before="156" w:after="156" w:line="360" w:lineRule="auto"/>
      <w:ind w:firstLineChars="0" w:firstLine="482"/>
    </w:pPr>
    <w:rPr>
      <w:rFonts w:ascii="宋体" w:hAnsi="宋体" w:cs="宋体"/>
      <w:b/>
      <w:color w:val="000000"/>
      <w:kern w:val="1"/>
      <w:szCs w:val="20"/>
    </w:rPr>
  </w:style>
  <w:style w:type="paragraph" w:customStyle="1" w:styleId="afffff1">
    <w:name w:val="图表"/>
    <w:basedOn w:val="a0"/>
    <w:qFormat/>
    <w:rsid w:val="00F41F6F"/>
    <w:pPr>
      <w:spacing w:line="240" w:lineRule="auto"/>
      <w:ind w:firstLineChars="0" w:firstLine="0"/>
      <w:jc w:val="center"/>
    </w:pPr>
    <w:rPr>
      <w:rFonts w:cs="Times New Roman"/>
      <w:color w:val="000000"/>
      <w:kern w:val="1"/>
    </w:rPr>
  </w:style>
  <w:style w:type="paragraph" w:customStyle="1" w:styleId="2105">
    <w:name w:val="样式 样式 题注 + 首行缩进:  2 字符1 + 段前: 0.5 行"/>
    <w:basedOn w:val="a0"/>
    <w:qFormat/>
    <w:rsid w:val="00F41F6F"/>
    <w:pPr>
      <w:spacing w:before="156" w:line="240" w:lineRule="auto"/>
      <w:ind w:firstLineChars="0" w:firstLine="0"/>
      <w:jc w:val="center"/>
    </w:pPr>
    <w:rPr>
      <w:rFonts w:ascii="Arial" w:eastAsia="黑体" w:hAnsi="Arial" w:cs="宋体"/>
      <w:color w:val="000000"/>
      <w:kern w:val="1"/>
      <w:szCs w:val="20"/>
    </w:rPr>
  </w:style>
  <w:style w:type="paragraph" w:customStyle="1" w:styleId="CharChar2CharChar">
    <w:name w:val="Char Char2 Char Char"/>
    <w:basedOn w:val="a0"/>
    <w:qFormat/>
    <w:rsid w:val="00F41F6F"/>
    <w:pPr>
      <w:spacing w:line="240" w:lineRule="auto"/>
      <w:ind w:firstLineChars="0" w:firstLine="0"/>
    </w:pPr>
    <w:rPr>
      <w:rFonts w:ascii="仿宋_GB2312" w:eastAsia="Arial Unicode MS" w:hAnsi="仿宋_GB2312" w:cs="Times New Roman"/>
      <w:b/>
      <w:color w:val="000000"/>
      <w:kern w:val="1"/>
      <w:sz w:val="32"/>
      <w:szCs w:val="32"/>
    </w:rPr>
  </w:style>
  <w:style w:type="paragraph" w:customStyle="1" w:styleId="CharCharChar1Char1CharCharChar">
    <w:name w:val="Char Char Char1 Char1 Char Char Char"/>
    <w:basedOn w:val="a0"/>
    <w:qFormat/>
    <w:rsid w:val="00F41F6F"/>
    <w:pPr>
      <w:spacing w:line="240" w:lineRule="auto"/>
      <w:ind w:firstLineChars="0" w:firstLine="0"/>
    </w:pPr>
    <w:rPr>
      <w:rFonts w:cs="Times New Roman"/>
      <w:color w:val="000000"/>
      <w:kern w:val="1"/>
    </w:rPr>
  </w:style>
  <w:style w:type="paragraph" w:customStyle="1" w:styleId="afffff2">
    <w:name w:val="新表格"/>
    <w:basedOn w:val="a0"/>
    <w:qFormat/>
    <w:rsid w:val="00F41F6F"/>
    <w:pPr>
      <w:spacing w:line="360" w:lineRule="auto"/>
      <w:ind w:firstLineChars="0" w:firstLine="0"/>
    </w:pPr>
    <w:rPr>
      <w:rFonts w:cs="Times New Roman"/>
      <w:color w:val="000000"/>
      <w:kern w:val="1"/>
    </w:rPr>
  </w:style>
  <w:style w:type="paragraph" w:customStyle="1" w:styleId="afffff3">
    <w:name w:val="样式 新表格 + 居中"/>
    <w:basedOn w:val="afffff2"/>
    <w:qFormat/>
    <w:rsid w:val="00F41F6F"/>
    <w:pPr>
      <w:spacing w:line="240" w:lineRule="auto"/>
      <w:jc w:val="center"/>
    </w:pPr>
    <w:rPr>
      <w:rFonts w:cs="宋体"/>
      <w:szCs w:val="20"/>
    </w:rPr>
  </w:style>
  <w:style w:type="paragraph" w:customStyle="1" w:styleId="150">
    <w:name w:val="样式 小四 行距: 1.5 倍行距"/>
    <w:basedOn w:val="a0"/>
    <w:qFormat/>
    <w:rsid w:val="00F41F6F"/>
    <w:pPr>
      <w:spacing w:line="360" w:lineRule="auto"/>
      <w:ind w:firstLineChars="0" w:firstLine="0"/>
    </w:pPr>
    <w:rPr>
      <w:rFonts w:cs="宋体"/>
      <w:color w:val="000000"/>
      <w:kern w:val="1"/>
      <w:szCs w:val="20"/>
    </w:rPr>
  </w:style>
  <w:style w:type="paragraph" w:customStyle="1" w:styleId="00">
    <w:name w:val="0.0"/>
    <w:basedOn w:val="a0"/>
    <w:qFormat/>
    <w:rsid w:val="00F41F6F"/>
    <w:pPr>
      <w:spacing w:line="360" w:lineRule="auto"/>
      <w:ind w:firstLineChars="0" w:firstLine="0"/>
      <w:outlineLvl w:val="1"/>
    </w:pPr>
    <w:rPr>
      <w:rFonts w:eastAsia="黑体" w:cs="Times New Roman"/>
      <w:color w:val="000000"/>
      <w:sz w:val="28"/>
      <w:szCs w:val="28"/>
    </w:rPr>
  </w:style>
  <w:style w:type="paragraph" w:customStyle="1" w:styleId="000">
    <w:name w:val="0.0.0"/>
    <w:basedOn w:val="a0"/>
    <w:qFormat/>
    <w:rsid w:val="00F41F6F"/>
    <w:pPr>
      <w:spacing w:line="360" w:lineRule="auto"/>
      <w:ind w:firstLineChars="0" w:firstLine="0"/>
      <w:outlineLvl w:val="2"/>
    </w:pPr>
    <w:rPr>
      <w:rFonts w:eastAsia="Arial Unicode MS" w:cs="Times New Roman"/>
      <w:b/>
      <w:color w:val="000000"/>
    </w:rPr>
  </w:style>
  <w:style w:type="paragraph" w:customStyle="1" w:styleId="4444444444444444444444444444">
    <w:name w:val="4444444444444444444444444444"/>
    <w:basedOn w:val="4"/>
    <w:next w:val="a0"/>
    <w:qFormat/>
    <w:rsid w:val="00F41F6F"/>
    <w:pPr>
      <w:keepNext w:val="0"/>
      <w:keepLines w:val="0"/>
      <w:widowControl/>
      <w:numPr>
        <w:ilvl w:val="0"/>
        <w:numId w:val="0"/>
      </w:numPr>
      <w:spacing w:before="151" w:after="156" w:line="360" w:lineRule="auto"/>
    </w:pPr>
    <w:rPr>
      <w:rFonts w:ascii="宋体" w:eastAsiaTheme="minorEastAsia" w:hAnsi="宋体" w:cs="宋体"/>
      <w:bCs w:val="0"/>
      <w:color w:val="FF00FF"/>
      <w:sz w:val="21"/>
      <w:szCs w:val="21"/>
    </w:rPr>
  </w:style>
  <w:style w:type="paragraph" w:customStyle="1" w:styleId="47">
    <w:name w:val="样式 标题 4 + (符号) 宋体"/>
    <w:basedOn w:val="4"/>
    <w:qFormat/>
    <w:rsid w:val="00F41F6F"/>
    <w:pPr>
      <w:numPr>
        <w:ilvl w:val="0"/>
        <w:numId w:val="0"/>
      </w:numPr>
      <w:spacing w:line="360" w:lineRule="auto"/>
    </w:pPr>
    <w:rPr>
      <w:rFonts w:eastAsiaTheme="minorEastAsia" w:cs="Times New Roman"/>
      <w:b/>
      <w:bCs w:val="0"/>
      <w:color w:val="000000"/>
      <w:kern w:val="1"/>
      <w:sz w:val="21"/>
    </w:rPr>
  </w:style>
  <w:style w:type="paragraph" w:customStyle="1" w:styleId="1111111">
    <w:name w:val="正文1111111"/>
    <w:basedOn w:val="a0"/>
    <w:qFormat/>
    <w:rsid w:val="00F41F6F"/>
    <w:pPr>
      <w:spacing w:line="360" w:lineRule="auto"/>
      <w:ind w:firstLineChars="0" w:firstLine="0"/>
    </w:pPr>
    <w:rPr>
      <w:rFonts w:cs="宋体"/>
      <w:color w:val="000000"/>
      <w:kern w:val="1"/>
      <w:szCs w:val="20"/>
    </w:rPr>
  </w:style>
  <w:style w:type="paragraph" w:customStyle="1" w:styleId="Date">
    <w:name w:val="Date*"/>
    <w:basedOn w:val="a0"/>
    <w:next w:val="a0"/>
    <w:qFormat/>
    <w:rsid w:val="00F41F6F"/>
    <w:pPr>
      <w:spacing w:line="240" w:lineRule="auto"/>
      <w:ind w:left="100" w:firstLineChars="0" w:firstLine="0"/>
    </w:pPr>
    <w:rPr>
      <w:rFonts w:ascii="Dutch801 Rm BT" w:hAnsi="Dutch801 Rm BT" w:cs="Dutch801 Rm BT"/>
      <w:color w:val="000000"/>
      <w:sz w:val="20"/>
    </w:rPr>
  </w:style>
  <w:style w:type="paragraph" w:customStyle="1" w:styleId="33Char13CharCharH3Heading3-old3CharC">
    <w:name w:val="样式 标题 3标题 3 Char1标题 3 Char CharH3Heading 3 - old标题 3 Char C..."/>
    <w:basedOn w:val="3"/>
    <w:qFormat/>
    <w:rsid w:val="00F41F6F"/>
    <w:pPr>
      <w:numPr>
        <w:ilvl w:val="0"/>
        <w:numId w:val="0"/>
      </w:numPr>
      <w:spacing w:before="31" w:line="360" w:lineRule="auto"/>
      <w:jc w:val="left"/>
    </w:pPr>
    <w:rPr>
      <w:rFonts w:eastAsia="Arial Unicode MS" w:cs="宋体"/>
      <w:bCs w:val="0"/>
      <w:color w:val="000000"/>
      <w:kern w:val="1"/>
      <w:sz w:val="24"/>
      <w:szCs w:val="20"/>
    </w:rPr>
  </w:style>
  <w:style w:type="paragraph" w:customStyle="1" w:styleId="121">
    <w:name w:val="样式 黑体 居中 段前: 1.2 磅"/>
    <w:basedOn w:val="a0"/>
    <w:qFormat/>
    <w:rsid w:val="00F41F6F"/>
    <w:pPr>
      <w:spacing w:before="20" w:line="240" w:lineRule="auto"/>
      <w:ind w:firstLineChars="0" w:firstLine="0"/>
      <w:jc w:val="center"/>
    </w:pPr>
    <w:rPr>
      <w:rFonts w:eastAsia="黑体" w:cs="宋体"/>
      <w:color w:val="000000"/>
      <w:kern w:val="1"/>
      <w:szCs w:val="20"/>
    </w:rPr>
  </w:style>
  <w:style w:type="paragraph" w:customStyle="1" w:styleId="p17">
    <w:name w:val="p17"/>
    <w:basedOn w:val="a0"/>
    <w:qFormat/>
    <w:rsid w:val="00F41F6F"/>
    <w:pPr>
      <w:widowControl/>
      <w:spacing w:line="360" w:lineRule="auto"/>
      <w:ind w:firstLineChars="0" w:firstLine="420"/>
    </w:pPr>
    <w:rPr>
      <w:rFonts w:ascii="楷体_GB2312" w:eastAsia="Arial Unicode MS" w:hAnsi="楷体_GB2312" w:cs="宋体"/>
      <w:color w:val="000000"/>
    </w:rPr>
  </w:style>
  <w:style w:type="paragraph" w:customStyle="1" w:styleId="15196">
    <w:name w:val="样式 样式 宋体 小四 行距: 1.5 倍行距 + 首行缩进:  1.96 字符"/>
    <w:basedOn w:val="a0"/>
    <w:qFormat/>
    <w:rsid w:val="00F41F6F"/>
    <w:pPr>
      <w:spacing w:before="145" w:after="145" w:line="360" w:lineRule="auto"/>
      <w:ind w:firstLineChars="0" w:firstLine="496"/>
    </w:pPr>
    <w:rPr>
      <w:rFonts w:ascii="宋体" w:hAnsi="宋体" w:cs="Dutch801 Rm BT"/>
      <w:color w:val="000000"/>
      <w:spacing w:val="3"/>
      <w:kern w:val="1"/>
      <w:szCs w:val="28"/>
    </w:rPr>
  </w:style>
  <w:style w:type="paragraph" w:customStyle="1" w:styleId="p18">
    <w:name w:val="p18"/>
    <w:basedOn w:val="a0"/>
    <w:qFormat/>
    <w:rsid w:val="00F41F6F"/>
    <w:pPr>
      <w:widowControl/>
      <w:spacing w:line="240" w:lineRule="auto"/>
      <w:ind w:firstLineChars="0" w:firstLine="0"/>
    </w:pPr>
    <w:rPr>
      <w:rFonts w:ascii="宋体" w:hAnsi="宋体" w:cs="宋体"/>
      <w:color w:val="000000"/>
      <w:szCs w:val="20"/>
    </w:rPr>
  </w:style>
  <w:style w:type="paragraph" w:customStyle="1" w:styleId="152">
    <w:name w:val="样式 宋体 小四 行距: 1.5 倍行距"/>
    <w:basedOn w:val="a0"/>
    <w:qFormat/>
    <w:rsid w:val="00F41F6F"/>
    <w:pPr>
      <w:spacing w:before="145" w:after="145" w:line="360" w:lineRule="auto"/>
      <w:ind w:firstLineChars="0" w:firstLine="470"/>
      <w:jc w:val="left"/>
    </w:pPr>
    <w:rPr>
      <w:rFonts w:ascii="宋体" w:hAnsi="宋体" w:cs="宋体"/>
      <w:color w:val="000000"/>
      <w:kern w:val="1"/>
    </w:rPr>
  </w:style>
  <w:style w:type="paragraph" w:customStyle="1" w:styleId="afffff4">
    <w:name w:val="标题二"/>
    <w:basedOn w:val="2"/>
    <w:qFormat/>
    <w:rsid w:val="00F41F6F"/>
    <w:pPr>
      <w:keepNext w:val="0"/>
      <w:keepLines w:val="0"/>
      <w:numPr>
        <w:ilvl w:val="0"/>
        <w:numId w:val="0"/>
      </w:numPr>
      <w:spacing w:before="0" w:after="0" w:line="240" w:lineRule="auto"/>
      <w:jc w:val="left"/>
    </w:pPr>
    <w:rPr>
      <w:rFonts w:cs="Times New Roman"/>
      <w:bCs w:val="0"/>
      <w:color w:val="000000"/>
      <w:kern w:val="1"/>
    </w:rPr>
  </w:style>
  <w:style w:type="paragraph" w:customStyle="1" w:styleId="2b">
    <w:name w:val="样式 首行缩进:  2 字符"/>
    <w:basedOn w:val="a0"/>
    <w:qFormat/>
    <w:rsid w:val="00F41F6F"/>
    <w:pPr>
      <w:spacing w:line="360" w:lineRule="auto"/>
      <w:ind w:firstLineChars="0" w:firstLine="0"/>
    </w:pPr>
    <w:rPr>
      <w:rFonts w:cs="宋体"/>
      <w:color w:val="000000"/>
      <w:kern w:val="1"/>
      <w:szCs w:val="20"/>
    </w:rPr>
  </w:style>
  <w:style w:type="paragraph" w:customStyle="1" w:styleId="afffff5">
    <w:name w:val="标题三"/>
    <w:basedOn w:val="3"/>
    <w:qFormat/>
    <w:rsid w:val="00F41F6F"/>
    <w:pPr>
      <w:numPr>
        <w:ilvl w:val="0"/>
        <w:numId w:val="0"/>
      </w:numPr>
      <w:spacing w:line="240" w:lineRule="auto"/>
      <w:jc w:val="left"/>
    </w:pPr>
    <w:rPr>
      <w:rFonts w:eastAsia="Arial Unicode MS" w:cs="Times New Roman"/>
      <w:bCs w:val="0"/>
      <w:color w:val="000000"/>
      <w:kern w:val="1"/>
      <w:sz w:val="24"/>
      <w:szCs w:val="20"/>
    </w:rPr>
  </w:style>
  <w:style w:type="paragraph" w:customStyle="1" w:styleId="p20">
    <w:name w:val="p20"/>
    <w:basedOn w:val="a0"/>
    <w:qFormat/>
    <w:rsid w:val="00F41F6F"/>
    <w:pPr>
      <w:widowControl/>
      <w:spacing w:line="400" w:lineRule="atLeast"/>
      <w:ind w:firstLineChars="0" w:firstLine="0"/>
      <w:jc w:val="center"/>
    </w:pPr>
    <w:rPr>
      <w:rFonts w:ascii="楷体_GB2312" w:eastAsia="Arial Unicode MS" w:hAnsi="楷体_GB2312" w:cs="宋体"/>
      <w:color w:val="000000"/>
    </w:rPr>
  </w:style>
  <w:style w:type="paragraph" w:customStyle="1" w:styleId="afffff6">
    <w:name w:val="表头"/>
    <w:basedOn w:val="a0"/>
    <w:qFormat/>
    <w:rsid w:val="00F41F6F"/>
    <w:pPr>
      <w:spacing w:before="20" w:line="360" w:lineRule="auto"/>
      <w:ind w:firstLineChars="0" w:firstLine="0"/>
      <w:jc w:val="center"/>
    </w:pPr>
    <w:rPr>
      <w:rFonts w:cs="Times New Roman"/>
      <w:b/>
      <w:color w:val="000000"/>
      <w:kern w:val="1"/>
    </w:rPr>
  </w:style>
  <w:style w:type="paragraph" w:customStyle="1" w:styleId="a">
    <w:name w:val="五级条标题"/>
    <w:basedOn w:val="a0"/>
    <w:qFormat/>
    <w:rsid w:val="00F41F6F"/>
    <w:pPr>
      <w:numPr>
        <w:numId w:val="6"/>
      </w:numPr>
      <w:tabs>
        <w:tab w:val="left" w:pos="1296"/>
      </w:tabs>
      <w:spacing w:line="240" w:lineRule="auto"/>
      <w:ind w:firstLineChars="0" w:firstLine="0"/>
    </w:pPr>
    <w:rPr>
      <w:rFonts w:cs="Times New Roman"/>
      <w:color w:val="000000"/>
      <w:kern w:val="1"/>
    </w:rPr>
  </w:style>
  <w:style w:type="paragraph" w:customStyle="1" w:styleId="Title">
    <w:name w:val="Title*"/>
    <w:basedOn w:val="a0"/>
    <w:next w:val="a0"/>
    <w:qFormat/>
    <w:rsid w:val="00F41F6F"/>
    <w:pPr>
      <w:ind w:firstLineChars="0" w:firstLine="0"/>
      <w:jc w:val="left"/>
    </w:pPr>
    <w:rPr>
      <w:rFonts w:eastAsia="黑体" w:cs="黑体"/>
      <w:color w:val="000000"/>
      <w:kern w:val="1"/>
      <w:szCs w:val="32"/>
    </w:rPr>
  </w:style>
  <w:style w:type="paragraph" w:customStyle="1" w:styleId="64">
    <w:name w:val="6表格内容"/>
    <w:basedOn w:val="a0"/>
    <w:next w:val="a0"/>
    <w:qFormat/>
    <w:rsid w:val="00F41F6F"/>
    <w:pPr>
      <w:spacing w:line="320" w:lineRule="atLeast"/>
      <w:ind w:firstLineChars="0" w:firstLine="0"/>
      <w:jc w:val="center"/>
    </w:pPr>
    <w:rPr>
      <w:rFonts w:cs="Times New Roman"/>
      <w:color w:val="000000"/>
      <w:szCs w:val="20"/>
    </w:rPr>
  </w:style>
  <w:style w:type="character" w:customStyle="1" w:styleId="2Char5">
    <w:name w:val="标题2 Char"/>
    <w:aliases w:val="标题 2 Char Char Char Char Char Char Char Char Char Char Char Char Char Char Char Char Char Char Char Char Char Char Char Char Char Char Char Char Char Char,Heading 2 Hidden Char,Heading 2 CCBS Char,heading 2 Char,H2 Char,sect 1.2 Char,H21 Char"/>
    <w:qFormat/>
    <w:rsid w:val="00F41F6F"/>
    <w:rPr>
      <w:rFonts w:eastAsia="宋体"/>
      <w:b/>
      <w:sz w:val="24"/>
      <w:szCs w:val="24"/>
      <w:lang w:val="en-US" w:eastAsia="zh-CN" w:bidi="ar-SA"/>
    </w:rPr>
  </w:style>
  <w:style w:type="character" w:customStyle="1" w:styleId="3Char1Char">
    <w:name w:val="标题 3 Char1 Char"/>
    <w:aliases w:val="标题 3 Char Char Char,H3 Char,Heading 3 - old Char,标题 3 Char Char Char Char Char1,标题 3 Char Char Char Char Char Char,1.1.1 Char,条 Char,三级标题，黑粗，四号，序号 Char,三级标题 Char,h3 sub heading Char,节 Char Char"/>
    <w:qFormat/>
    <w:rsid w:val="00F41F6F"/>
    <w:rPr>
      <w:rFonts w:eastAsia="宋体"/>
      <w:sz w:val="24"/>
      <w:szCs w:val="26"/>
      <w:lang w:val="en-US" w:eastAsia="zh-CN" w:bidi="ar-SA"/>
    </w:rPr>
  </w:style>
  <w:style w:type="character" w:customStyle="1" w:styleId="CharChar20">
    <w:name w:val="Char Char20"/>
    <w:qFormat/>
    <w:rsid w:val="00F41F6F"/>
    <w:rPr>
      <w:rFonts w:eastAsia="宋体"/>
      <w:sz w:val="18"/>
      <w:szCs w:val="18"/>
      <w:lang w:val="en-US" w:eastAsia="zh-CN" w:bidi="ar-SA"/>
    </w:rPr>
  </w:style>
  <w:style w:type="character" w:customStyle="1" w:styleId="Charfe">
    <w:name w:val="报告正文 Char"/>
    <w:qFormat/>
    <w:rsid w:val="00F41F6F"/>
    <w:rPr>
      <w:rFonts w:eastAsia="宋体"/>
      <w:color w:val="000000"/>
      <w:kern w:val="1"/>
      <w:sz w:val="24"/>
      <w:szCs w:val="24"/>
      <w:lang w:val="en-US" w:eastAsia="zh-CN" w:bidi="ar-SA"/>
    </w:rPr>
  </w:style>
  <w:style w:type="character" w:customStyle="1" w:styleId="javascript">
    <w:name w:val="javascript"/>
    <w:basedOn w:val="a1"/>
    <w:qFormat/>
    <w:rsid w:val="00F41F6F"/>
  </w:style>
  <w:style w:type="character" w:customStyle="1" w:styleId="333333333333333333333333333Char">
    <w:name w:val="333333333333333333333333333 Char"/>
    <w:qFormat/>
    <w:rsid w:val="00F41F6F"/>
    <w:rPr>
      <w:rFonts w:ascii="宋体" w:eastAsia="宋体" w:hAnsi="宋体"/>
      <w:b/>
      <w:bCs w:val="0"/>
      <w:sz w:val="24"/>
      <w:szCs w:val="24"/>
      <w:lang w:val="en-US" w:eastAsia="zh-CN" w:bidi="ar-SA"/>
    </w:rPr>
  </w:style>
  <w:style w:type="character" w:customStyle="1" w:styleId="1CharChar">
    <w:name w:val="标题 1 Char Char"/>
    <w:aliases w:val="一级标题，黑粗，三号，序号 Char,Char Char,1 Char,章 Char,正文缩进1 Char Char"/>
    <w:qFormat/>
    <w:rsid w:val="00F41F6F"/>
    <w:rPr>
      <w:rFonts w:eastAsia="黑体" w:cs="Arial"/>
      <w:b/>
      <w:bCs w:val="0"/>
      <w:sz w:val="24"/>
      <w:szCs w:val="32"/>
      <w:lang w:val="en-US" w:eastAsia="zh-CN" w:bidi="ar-SA"/>
    </w:rPr>
  </w:style>
  <w:style w:type="character" w:customStyle="1" w:styleId="11114Char">
    <w:name w:val="1.1.1.1标题 4 Char"/>
    <w:aliases w:val="4 Char,1.1.1.1 Char,标题 4.1.1.1.1 Char,标题 4 Char Char,款 Char,四级标题，黑粗，小四，序号 Char,H4 Char,h4 sub sub heading Char Char"/>
    <w:qFormat/>
    <w:rsid w:val="00F41F6F"/>
    <w:rPr>
      <w:rFonts w:eastAsia="宋体"/>
      <w:bCs w:val="0"/>
      <w:sz w:val="24"/>
      <w:szCs w:val="26"/>
      <w:lang w:val="en-US" w:eastAsia="zh-CN" w:bidi="ar-SA"/>
    </w:rPr>
  </w:style>
  <w:style w:type="character" w:customStyle="1" w:styleId="CharChar21">
    <w:name w:val="Char Char21"/>
    <w:qFormat/>
    <w:rsid w:val="00F41F6F"/>
    <w:rPr>
      <w:rFonts w:eastAsia="宋体"/>
      <w:sz w:val="18"/>
      <w:szCs w:val="18"/>
      <w:lang w:val="en-US" w:eastAsia="zh-CN" w:bidi="ar-SA"/>
    </w:rPr>
  </w:style>
  <w:style w:type="character" w:customStyle="1" w:styleId="Charff">
    <w:name w:val="在编文字 Char"/>
    <w:aliases w:val="正文文本1 Char,正文文字 Char1 Char,正文文字1 Char,正文文字 Char Char Char Char Char Char Char1 Char,正文文字 Char Char Char Char Char1 Char,正文文字 Char Char Char1 Char,正文文本1 Char1 Char,正文文本1 Char1 Char Char Char Char Char Char Char Char Char Char Char"/>
    <w:qFormat/>
    <w:rsid w:val="00F41F6F"/>
    <w:rPr>
      <w:rFonts w:eastAsia="宋体"/>
      <w:sz w:val="24"/>
      <w:szCs w:val="24"/>
      <w:lang w:val="en-US" w:eastAsia="zh-CN" w:bidi="ar-SA"/>
    </w:rPr>
  </w:style>
  <w:style w:type="character" w:customStyle="1" w:styleId="CharChar19">
    <w:name w:val="Char Char19"/>
    <w:qFormat/>
    <w:rsid w:val="00F41F6F"/>
    <w:rPr>
      <w:rFonts w:eastAsia="宋体"/>
      <w:sz w:val="24"/>
      <w:szCs w:val="24"/>
      <w:lang w:val="en-US" w:eastAsia="zh-CN" w:bidi="ar-SA"/>
    </w:rPr>
  </w:style>
  <w:style w:type="character" w:customStyle="1" w:styleId="CharChar18">
    <w:name w:val="Char Char18"/>
    <w:qFormat/>
    <w:rsid w:val="00F41F6F"/>
    <w:rPr>
      <w:rFonts w:eastAsia="宋体"/>
      <w:kern w:val="1"/>
      <w:sz w:val="21"/>
      <w:szCs w:val="24"/>
      <w:lang w:val="en-US" w:eastAsia="zh-CN" w:bidi="ar-SA"/>
    </w:rPr>
  </w:style>
  <w:style w:type="character" w:customStyle="1" w:styleId="CharChar17">
    <w:name w:val="Char Char17"/>
    <w:qFormat/>
    <w:rsid w:val="00F41F6F"/>
    <w:rPr>
      <w:rFonts w:eastAsia="宋体"/>
      <w:kern w:val="1"/>
      <w:sz w:val="21"/>
      <w:szCs w:val="24"/>
      <w:lang w:val="en-US" w:eastAsia="zh-CN" w:bidi="ar-SA"/>
    </w:rPr>
  </w:style>
  <w:style w:type="character" w:customStyle="1" w:styleId="2CharChar">
    <w:name w:val="正文文字缩进 2 Char Char"/>
    <w:qFormat/>
    <w:rsid w:val="00F41F6F"/>
    <w:rPr>
      <w:rFonts w:eastAsia="宋体"/>
      <w:kern w:val="1"/>
      <w:sz w:val="21"/>
      <w:szCs w:val="24"/>
      <w:lang w:val="en-US" w:eastAsia="zh-CN" w:bidi="ar-SA"/>
    </w:rPr>
  </w:style>
  <w:style w:type="character" w:customStyle="1" w:styleId="3CharChar">
    <w:name w:val="正文文字缩进 3 Char Char"/>
    <w:qFormat/>
    <w:rsid w:val="00F41F6F"/>
    <w:rPr>
      <w:rFonts w:eastAsia="宋体"/>
      <w:sz w:val="16"/>
      <w:szCs w:val="16"/>
      <w:lang w:val="en-US" w:eastAsia="zh-CN" w:bidi="ar-SA"/>
    </w:rPr>
  </w:style>
  <w:style w:type="character" w:customStyle="1" w:styleId="CharChar16">
    <w:name w:val="Char Char16"/>
    <w:qFormat/>
    <w:rsid w:val="00F41F6F"/>
    <w:rPr>
      <w:rFonts w:eastAsia="宋体"/>
      <w:kern w:val="1"/>
      <w:sz w:val="24"/>
      <w:lang w:val="en-US" w:eastAsia="zh-CN" w:bidi="ar-SA"/>
    </w:rPr>
  </w:style>
  <w:style w:type="character" w:customStyle="1" w:styleId="CharChar8">
    <w:name w:val="Char Char8"/>
    <w:qFormat/>
    <w:rsid w:val="00F41F6F"/>
    <w:rPr>
      <w:sz w:val="18"/>
      <w:szCs w:val="18"/>
    </w:rPr>
  </w:style>
  <w:style w:type="character" w:customStyle="1" w:styleId="headline-content2">
    <w:name w:val="headline-content2"/>
    <w:basedOn w:val="a1"/>
    <w:qFormat/>
    <w:rsid w:val="00F41F6F"/>
  </w:style>
  <w:style w:type="character" w:customStyle="1" w:styleId="textediteditable-title">
    <w:name w:val="text_edit editable-title"/>
    <w:basedOn w:val="a1"/>
    <w:qFormat/>
    <w:rsid w:val="00F41F6F"/>
  </w:style>
  <w:style w:type="character" w:customStyle="1" w:styleId="1Char4">
    <w:name w:val="样式1 Char"/>
    <w:qFormat/>
    <w:rsid w:val="00F41F6F"/>
    <w:rPr>
      <w:rFonts w:ascii="宋体" w:eastAsia="宋体" w:hAnsi="宋体" w:cs="Arial"/>
      <w:sz w:val="21"/>
      <w:szCs w:val="24"/>
      <w:lang w:val="en-US" w:eastAsia="zh-CN" w:bidi="ar-SA"/>
    </w:rPr>
  </w:style>
  <w:style w:type="character" w:customStyle="1" w:styleId="1Char20">
    <w:name w:val="正文文本1 Char2"/>
    <w:aliases w:val="正文文字 Char1 Char1,正文文字1 Char1,正文文字 Char Char Char Char Char Char Char1 Char1,正文文字 Char Char Char Char Char1 Char1,正文文字 Char Char Char1 Char1,正文文本1 Char1 Char1,正文文本1 Char1 Char Char Char Char Char Char Char Char Char Char Char1,正文文字 Char Char"/>
    <w:qFormat/>
    <w:rsid w:val="00F41F6F"/>
    <w:rPr>
      <w:rFonts w:eastAsia="宋体"/>
      <w:kern w:val="1"/>
      <w:sz w:val="21"/>
      <w:szCs w:val="24"/>
      <w:lang w:val="en-US" w:eastAsia="zh-CN" w:bidi="ar-SA"/>
    </w:rPr>
  </w:style>
  <w:style w:type="character" w:customStyle="1" w:styleId="css91">
    <w:name w:val="css91"/>
    <w:qFormat/>
    <w:rsid w:val="00F41F6F"/>
    <w:rPr>
      <w:color w:val="000000"/>
      <w:sz w:val="20"/>
      <w:szCs w:val="20"/>
    </w:rPr>
  </w:style>
  <w:style w:type="character" w:customStyle="1" w:styleId="Charff0">
    <w:name w:val="内苡 Char"/>
    <w:qFormat/>
    <w:rsid w:val="00F41F6F"/>
    <w:rPr>
      <w:rFonts w:ascii="宋体" w:eastAsia="宋体" w:hAnsi="宋体"/>
      <w:kern w:val="1"/>
      <w:sz w:val="24"/>
      <w:szCs w:val="28"/>
      <w:lang w:val="en-US" w:eastAsia="zh-CN" w:bidi="ar-SA"/>
    </w:rPr>
  </w:style>
  <w:style w:type="character" w:customStyle="1" w:styleId="4Char5">
    <w:name w:val="样式4 Char"/>
    <w:qFormat/>
    <w:rsid w:val="00F41F6F"/>
    <w:rPr>
      <w:rFonts w:eastAsia="幼圆"/>
      <w:sz w:val="15"/>
      <w:lang w:val="en-US" w:eastAsia="zh-CN" w:bidi="ar-SA"/>
    </w:rPr>
  </w:style>
  <w:style w:type="character" w:customStyle="1" w:styleId="Charff1">
    <w:name w:val="正文加粗 Char"/>
    <w:qFormat/>
    <w:rsid w:val="00F41F6F"/>
    <w:rPr>
      <w:rFonts w:ascii="宋体" w:eastAsia="宋体" w:hAnsi="宋体" w:cs="宋体"/>
      <w:b/>
      <w:bCs w:val="0"/>
      <w:kern w:val="1"/>
      <w:sz w:val="24"/>
      <w:lang w:val="en-US" w:eastAsia="zh-CN" w:bidi="ar-SA"/>
    </w:rPr>
  </w:style>
  <w:style w:type="character" w:customStyle="1" w:styleId="2105CharChar">
    <w:name w:val="样式 样式 题注 + 首行缩进:  2 字符1 + 段前: 0.5 行 Char Char"/>
    <w:qFormat/>
    <w:rsid w:val="00F41F6F"/>
    <w:rPr>
      <w:rFonts w:ascii="Arial" w:eastAsia="黑体" w:hAnsi="Arial" w:cs="宋体"/>
      <w:kern w:val="1"/>
      <w:sz w:val="24"/>
    </w:rPr>
  </w:style>
  <w:style w:type="character" w:customStyle="1" w:styleId="Sylfaen">
    <w:name w:val="正文文本 + Sylfaen"/>
    <w:aliases w:val="7 pt,4.5 pt,6 pt,正文文本 + Impact"/>
    <w:qFormat/>
    <w:rsid w:val="00F41F6F"/>
    <w:rPr>
      <w:rFonts w:ascii="Sylfaen" w:eastAsia="Sylfaen" w:hAnsi="Sylfaen" w:cs="Sylfaen"/>
      <w:b w:val="0"/>
      <w:bCs w:val="0"/>
      <w:i w:val="0"/>
      <w:iCs w:val="0"/>
      <w:smallCaps w:val="0"/>
      <w:strike w:val="0"/>
      <w:color w:val="000000"/>
      <w:spacing w:val="0"/>
      <w:w w:val="100"/>
      <w:position w:val="0"/>
      <w:sz w:val="14"/>
      <w:szCs w:val="14"/>
      <w:u w:val="none"/>
      <w:vertAlign w:val="baseline"/>
      <w:lang w:val="en-US"/>
    </w:rPr>
  </w:style>
  <w:style w:type="character" w:customStyle="1" w:styleId="6pt">
    <w:name w:val="正文文本 + 6 pt"/>
    <w:qFormat/>
    <w:rsid w:val="00F41F6F"/>
    <w:rPr>
      <w:rFonts w:ascii="MingLiU" w:eastAsia="MingLiU" w:hAnsi="MingLiU" w:cs="MingLiU"/>
      <w:b w:val="0"/>
      <w:bCs w:val="0"/>
      <w:i w:val="0"/>
      <w:iCs w:val="0"/>
      <w:smallCaps w:val="0"/>
      <w:strike w:val="0"/>
      <w:color w:val="000000"/>
      <w:spacing w:val="0"/>
      <w:w w:val="100"/>
      <w:position w:val="0"/>
      <w:sz w:val="12"/>
      <w:szCs w:val="12"/>
      <w:u w:val="none"/>
      <w:vertAlign w:val="baseline"/>
      <w:lang w:val="en-US"/>
    </w:rPr>
  </w:style>
  <w:style w:type="character" w:customStyle="1" w:styleId="MSMincho">
    <w:name w:val="正文文本 + MS Mincho"/>
    <w:aliases w:val="8.5 pt,间距 1 pt,6.5 pt,粗体,间距 0 pt"/>
    <w:qFormat/>
    <w:rsid w:val="00F41F6F"/>
    <w:rPr>
      <w:rFonts w:ascii="MS Mincho" w:eastAsia="MS Mincho" w:hAnsi="MS Mincho" w:cs="MS Mincho"/>
      <w:b w:val="0"/>
      <w:bCs w:val="0"/>
      <w:i w:val="0"/>
      <w:iCs w:val="0"/>
      <w:smallCaps w:val="0"/>
      <w:strike w:val="0"/>
      <w:color w:val="000000"/>
      <w:spacing w:val="0"/>
      <w:w w:val="100"/>
      <w:position w:val="0"/>
      <w:sz w:val="17"/>
      <w:szCs w:val="17"/>
      <w:u w:val="none"/>
      <w:vertAlign w:val="baseline"/>
      <w:lang w:val="en-US"/>
    </w:rPr>
  </w:style>
  <w:style w:type="character" w:customStyle="1" w:styleId="153">
    <w:name w:val="15"/>
    <w:rsid w:val="00F41F6F"/>
    <w:rPr>
      <w:rFonts w:ascii="楷体_GB2312" w:eastAsia="Arial Unicode MS" w:hAnsi="楷体_GB2312"/>
      <w:sz w:val="24"/>
      <w:szCs w:val="24"/>
    </w:rPr>
  </w:style>
  <w:style w:type="character" w:customStyle="1" w:styleId="00Char">
    <w:name w:val="0.0 Char"/>
    <w:qFormat/>
    <w:rsid w:val="00F41F6F"/>
    <w:rPr>
      <w:rFonts w:eastAsia="黑体"/>
      <w:bCs w:val="0"/>
      <w:sz w:val="28"/>
      <w:szCs w:val="28"/>
      <w:lang w:val="en-US" w:eastAsia="zh-CN" w:bidi="ar-SA"/>
    </w:rPr>
  </w:style>
  <w:style w:type="character" w:customStyle="1" w:styleId="000Char">
    <w:name w:val="0.0.0 Char"/>
    <w:qFormat/>
    <w:rsid w:val="00F41F6F"/>
    <w:rPr>
      <w:rFonts w:eastAsia="Arial Unicode MS"/>
      <w:b/>
      <w:sz w:val="24"/>
      <w:szCs w:val="24"/>
      <w:lang w:val="en-US" w:eastAsia="zh-CN" w:bidi="ar-SA"/>
    </w:rPr>
  </w:style>
  <w:style w:type="character" w:customStyle="1" w:styleId="CharChar9">
    <w:name w:val="Char Char9"/>
    <w:qFormat/>
    <w:rsid w:val="00F41F6F"/>
    <w:rPr>
      <w:rFonts w:eastAsia="宋体"/>
      <w:kern w:val="1"/>
      <w:sz w:val="21"/>
      <w:szCs w:val="24"/>
      <w:lang w:val="en-US" w:eastAsia="zh-CN" w:bidi="ar-SA"/>
    </w:rPr>
  </w:style>
  <w:style w:type="character" w:customStyle="1" w:styleId="CharChar10">
    <w:name w:val="Char Char10"/>
    <w:qFormat/>
    <w:rsid w:val="00F41F6F"/>
    <w:rPr>
      <w:rFonts w:eastAsia="宋体"/>
      <w:sz w:val="18"/>
      <w:szCs w:val="18"/>
      <w:lang w:val="en-US" w:eastAsia="zh-CN" w:bidi="ar-SA"/>
    </w:rPr>
  </w:style>
  <w:style w:type="character" w:customStyle="1" w:styleId="CharChar15">
    <w:name w:val="Char Char15"/>
    <w:rsid w:val="00F41F6F"/>
    <w:rPr>
      <w:rFonts w:eastAsia="黑体" w:cs="Arial"/>
      <w:b/>
      <w:bCs w:val="0"/>
      <w:sz w:val="24"/>
      <w:szCs w:val="32"/>
      <w:lang w:val="en-US" w:eastAsia="zh-CN" w:bidi="ar-SA"/>
    </w:rPr>
  </w:style>
  <w:style w:type="character" w:customStyle="1" w:styleId="CharChar14">
    <w:name w:val="Char Char14"/>
    <w:qFormat/>
    <w:rsid w:val="00F41F6F"/>
    <w:rPr>
      <w:rFonts w:eastAsia="宋体"/>
      <w:b/>
      <w:sz w:val="24"/>
      <w:szCs w:val="24"/>
      <w:lang w:val="en-US" w:eastAsia="zh-CN" w:bidi="ar-SA"/>
    </w:rPr>
  </w:style>
  <w:style w:type="character" w:customStyle="1" w:styleId="CharChar13">
    <w:name w:val="Char Char13"/>
    <w:qFormat/>
    <w:rsid w:val="00F41F6F"/>
    <w:rPr>
      <w:rFonts w:eastAsia="宋体"/>
      <w:sz w:val="24"/>
      <w:szCs w:val="26"/>
      <w:lang w:val="en-US" w:eastAsia="zh-CN" w:bidi="ar-SA"/>
    </w:rPr>
  </w:style>
  <w:style w:type="character" w:customStyle="1" w:styleId="CharChar11">
    <w:name w:val="Char Char11"/>
    <w:qFormat/>
    <w:rsid w:val="00F41F6F"/>
    <w:rPr>
      <w:rFonts w:eastAsia="宋体"/>
      <w:sz w:val="18"/>
      <w:szCs w:val="18"/>
      <w:lang w:val="en-US" w:eastAsia="zh-CN" w:bidi="ar-SA"/>
    </w:rPr>
  </w:style>
  <w:style w:type="character" w:customStyle="1" w:styleId="CharChar12">
    <w:name w:val="Char Char12"/>
    <w:qFormat/>
    <w:rsid w:val="00F41F6F"/>
    <w:rPr>
      <w:rFonts w:eastAsia="宋体"/>
      <w:bCs w:val="0"/>
      <w:sz w:val="24"/>
      <w:szCs w:val="26"/>
      <w:lang w:val="en-US" w:eastAsia="zh-CN" w:bidi="ar-SA"/>
    </w:rPr>
  </w:style>
  <w:style w:type="character" w:customStyle="1" w:styleId="CharChar7">
    <w:name w:val="Char Char7"/>
    <w:qFormat/>
    <w:rsid w:val="00F41F6F"/>
    <w:rPr>
      <w:rFonts w:eastAsia="宋体"/>
      <w:sz w:val="24"/>
      <w:szCs w:val="24"/>
      <w:lang w:val="en-US" w:eastAsia="zh-CN" w:bidi="ar-SA"/>
    </w:rPr>
  </w:style>
  <w:style w:type="character" w:customStyle="1" w:styleId="CharChar5">
    <w:name w:val="Char Char5"/>
    <w:qFormat/>
    <w:rsid w:val="00F41F6F"/>
    <w:rPr>
      <w:rFonts w:eastAsia="宋体"/>
      <w:sz w:val="18"/>
      <w:szCs w:val="18"/>
      <w:lang w:val="en-US" w:eastAsia="zh-CN" w:bidi="ar-SA"/>
    </w:rPr>
  </w:style>
  <w:style w:type="character" w:customStyle="1" w:styleId="1CharChar0">
    <w:name w:val="样式1 Char Char"/>
    <w:qFormat/>
    <w:rsid w:val="00F41F6F"/>
    <w:rPr>
      <w:rFonts w:ascii="宋体" w:eastAsia="宋体" w:hAnsi="宋体" w:cs="Arial"/>
      <w:sz w:val="21"/>
      <w:szCs w:val="24"/>
      <w:lang w:val="en-US" w:eastAsia="zh-CN" w:bidi="ar-SA"/>
    </w:rPr>
  </w:style>
  <w:style w:type="character" w:customStyle="1" w:styleId="4444444444444444444444444444CharChar">
    <w:name w:val="4444444444444444444444444444 Char Char"/>
    <w:qFormat/>
    <w:rsid w:val="00F41F6F"/>
    <w:rPr>
      <w:rFonts w:ascii="宋体" w:hAnsi="宋体"/>
      <w:b/>
      <w:bCs w:val="0"/>
      <w:color w:val="FF00FF"/>
      <w:sz w:val="24"/>
      <w:szCs w:val="24"/>
    </w:rPr>
  </w:style>
  <w:style w:type="character" w:customStyle="1" w:styleId="333333333333333333333333333CharChar">
    <w:name w:val="333333333333333333333333333 Char Char"/>
    <w:qFormat/>
    <w:rsid w:val="00F41F6F"/>
    <w:rPr>
      <w:rFonts w:ascii="宋体" w:eastAsia="宋体" w:hAnsi="宋体"/>
      <w:b/>
      <w:bCs w:val="0"/>
      <w:sz w:val="24"/>
      <w:szCs w:val="24"/>
      <w:lang w:val="en-US" w:eastAsia="zh-CN" w:bidi="ar-SA"/>
    </w:rPr>
  </w:style>
  <w:style w:type="character" w:customStyle="1" w:styleId="CharChar0">
    <w:name w:val="表格标题 Char Char"/>
    <w:qFormat/>
    <w:rsid w:val="00F41F6F"/>
    <w:rPr>
      <w:rFonts w:eastAsia="宋体"/>
      <w:b/>
      <w:sz w:val="24"/>
      <w:szCs w:val="24"/>
      <w:lang w:val="en-US" w:eastAsia="zh-CN" w:bidi="ar-SA"/>
    </w:rPr>
  </w:style>
  <w:style w:type="character" w:customStyle="1" w:styleId="CharChar2">
    <w:name w:val="正文加粗 Char Char"/>
    <w:qFormat/>
    <w:rsid w:val="00F41F6F"/>
    <w:rPr>
      <w:rFonts w:ascii="宋体" w:eastAsia="宋体" w:hAnsi="宋体" w:cs="宋体"/>
      <w:b/>
      <w:bCs w:val="0"/>
      <w:kern w:val="1"/>
      <w:sz w:val="24"/>
      <w:lang w:val="en-US" w:eastAsia="zh-CN" w:bidi="ar-SA"/>
    </w:rPr>
  </w:style>
  <w:style w:type="character" w:customStyle="1" w:styleId="4CharChar0">
    <w:name w:val="样式 标题 4 + (符号) 宋体 Char Char"/>
    <w:qFormat/>
    <w:rsid w:val="00F41F6F"/>
    <w:rPr>
      <w:bCs w:val="0"/>
      <w:kern w:val="1"/>
      <w:sz w:val="24"/>
      <w:szCs w:val="28"/>
    </w:rPr>
  </w:style>
  <w:style w:type="character" w:customStyle="1" w:styleId="headline-content">
    <w:name w:val="headline-content"/>
    <w:basedOn w:val="a1"/>
    <w:qFormat/>
    <w:rsid w:val="00F41F6F"/>
  </w:style>
  <w:style w:type="character" w:customStyle="1" w:styleId="CharChar3">
    <w:name w:val="报告正文 Char Char"/>
    <w:qFormat/>
    <w:rsid w:val="00F41F6F"/>
    <w:rPr>
      <w:rFonts w:eastAsia="宋体"/>
      <w:color w:val="000000"/>
      <w:kern w:val="1"/>
      <w:sz w:val="24"/>
      <w:szCs w:val="24"/>
      <w:lang w:val="en-US" w:eastAsia="zh-CN" w:bidi="ar-SA"/>
    </w:rPr>
  </w:style>
  <w:style w:type="character" w:customStyle="1" w:styleId="CharChar4">
    <w:name w:val="Char Char4"/>
    <w:qFormat/>
    <w:rsid w:val="00F41F6F"/>
    <w:rPr>
      <w:rFonts w:eastAsia="宋体"/>
      <w:sz w:val="18"/>
      <w:szCs w:val="18"/>
      <w:lang w:val="en-US" w:eastAsia="zh-CN" w:bidi="ar-SA"/>
    </w:rPr>
  </w:style>
  <w:style w:type="character" w:customStyle="1" w:styleId="CharChar6">
    <w:name w:val="表格 Char Char"/>
    <w:qFormat/>
    <w:rsid w:val="00F41F6F"/>
    <w:rPr>
      <w:rFonts w:eastAsia="宋体"/>
      <w:sz w:val="21"/>
      <w:szCs w:val="24"/>
      <w:lang w:val="en-US" w:eastAsia="zh-CN" w:bidi="ar-SA"/>
    </w:rPr>
  </w:style>
  <w:style w:type="character" w:customStyle="1" w:styleId="2CharChar0">
    <w:name w:val="标题 2 Char Char"/>
    <w:qFormat/>
    <w:rsid w:val="00F41F6F"/>
    <w:rPr>
      <w:rFonts w:ascii="Arial" w:eastAsia="黑体" w:hAnsi="Arial"/>
      <w:kern w:val="1"/>
      <w:sz w:val="28"/>
      <w:szCs w:val="32"/>
      <w:lang w:val="en-US" w:eastAsia="zh-CN" w:bidi="ar-SA"/>
    </w:rPr>
  </w:style>
  <w:style w:type="character" w:customStyle="1" w:styleId="1111111CharChar">
    <w:name w:val="正文1111111 Char Char"/>
    <w:qFormat/>
    <w:rsid w:val="00F41F6F"/>
    <w:rPr>
      <w:rFonts w:ascii="Times New Roman" w:hAnsi="Times New Roman" w:cs="宋体"/>
      <w:kern w:val="1"/>
      <w:sz w:val="24"/>
    </w:rPr>
  </w:style>
  <w:style w:type="character" w:customStyle="1" w:styleId="CharChara">
    <w:name w:val="日期 Char Char"/>
    <w:qFormat/>
    <w:rsid w:val="00F41F6F"/>
    <w:rPr>
      <w:rFonts w:ascii="Dutch801 Rm BT" w:hAnsi="Dutch801 Rm BT"/>
      <w:szCs w:val="24"/>
    </w:rPr>
  </w:style>
  <w:style w:type="character" w:customStyle="1" w:styleId="CharChar30">
    <w:name w:val="Char Char3"/>
    <w:qFormat/>
    <w:rsid w:val="00F41F6F"/>
    <w:rPr>
      <w:kern w:val="1"/>
      <w:sz w:val="16"/>
      <w:szCs w:val="16"/>
    </w:rPr>
  </w:style>
  <w:style w:type="character" w:customStyle="1" w:styleId="Char1f0">
    <w:name w:val="页脚 Char1"/>
    <w:qFormat/>
    <w:rsid w:val="00F41F6F"/>
    <w:rPr>
      <w:kern w:val="1"/>
      <w:sz w:val="18"/>
      <w:szCs w:val="18"/>
    </w:rPr>
  </w:style>
  <w:style w:type="character" w:customStyle="1" w:styleId="Char1f1">
    <w:name w:val="页眉 Char1"/>
    <w:qFormat/>
    <w:rsid w:val="00F41F6F"/>
    <w:rPr>
      <w:kern w:val="1"/>
      <w:sz w:val="18"/>
      <w:szCs w:val="18"/>
    </w:rPr>
  </w:style>
  <w:style w:type="character" w:customStyle="1" w:styleId="CharChar60">
    <w:name w:val="Char Char6"/>
    <w:qFormat/>
    <w:rsid w:val="00F41F6F"/>
    <w:rPr>
      <w:rFonts w:eastAsia="宋体"/>
      <w:kern w:val="1"/>
      <w:sz w:val="24"/>
      <w:szCs w:val="24"/>
      <w:lang w:val="en-US" w:eastAsia="zh-CN" w:bidi="ar-SA"/>
    </w:rPr>
  </w:style>
  <w:style w:type="character" w:customStyle="1" w:styleId="6Char0">
    <w:name w:val="6表格内容 Char"/>
    <w:qFormat/>
    <w:rsid w:val="00F41F6F"/>
    <w:rPr>
      <w:sz w:val="21"/>
    </w:rPr>
  </w:style>
  <w:style w:type="character" w:customStyle="1" w:styleId="1111CharChar">
    <w:name w:val="1111正文 Char Char"/>
    <w:link w:val="1111"/>
    <w:qFormat/>
    <w:rsid w:val="00F41F6F"/>
    <w:rPr>
      <w:spacing w:val="-6"/>
    </w:rPr>
  </w:style>
  <w:style w:type="paragraph" w:customStyle="1" w:styleId="1111">
    <w:name w:val="1111正文"/>
    <w:basedOn w:val="a0"/>
    <w:link w:val="1111CharChar"/>
    <w:qFormat/>
    <w:rsid w:val="00F41F6F"/>
    <w:pPr>
      <w:spacing w:line="480" w:lineRule="exact"/>
      <w:ind w:firstLine="456"/>
    </w:pPr>
    <w:rPr>
      <w:rFonts w:asciiTheme="minorHAnsi" w:eastAsiaTheme="minorEastAsia" w:hAnsiTheme="minorHAnsi"/>
      <w:spacing w:val="-6"/>
      <w:sz w:val="21"/>
      <w:szCs w:val="22"/>
    </w:rPr>
  </w:style>
  <w:style w:type="character" w:customStyle="1" w:styleId="CharCharb">
    <w:name w:val="~~表*标题 Char Char"/>
    <w:link w:val="afffff7"/>
    <w:qFormat/>
    <w:rsid w:val="00F41F6F"/>
    <w:rPr>
      <w:rFonts w:eastAsia="黑体"/>
    </w:rPr>
  </w:style>
  <w:style w:type="paragraph" w:customStyle="1" w:styleId="afffff7">
    <w:name w:val="~~表*标题"/>
    <w:basedOn w:val="a0"/>
    <w:link w:val="CharCharb"/>
    <w:qFormat/>
    <w:rsid w:val="00F41F6F"/>
    <w:pPr>
      <w:ind w:firstLine="480"/>
    </w:pPr>
    <w:rPr>
      <w:rFonts w:asciiTheme="minorHAnsi" w:eastAsia="黑体" w:hAnsiTheme="minorHAnsi"/>
      <w:sz w:val="21"/>
      <w:szCs w:val="22"/>
    </w:rPr>
  </w:style>
  <w:style w:type="character" w:customStyle="1" w:styleId="CharCharc">
    <w:name w:val="~~表内容 Char Char"/>
    <w:link w:val="afffff8"/>
    <w:qFormat/>
    <w:rsid w:val="00F41F6F"/>
  </w:style>
  <w:style w:type="paragraph" w:customStyle="1" w:styleId="afffff8">
    <w:name w:val="~~表内容"/>
    <w:basedOn w:val="a0"/>
    <w:link w:val="CharCharc"/>
    <w:qFormat/>
    <w:rsid w:val="00F41F6F"/>
    <w:pPr>
      <w:spacing w:line="240" w:lineRule="auto"/>
      <w:ind w:firstLineChars="0" w:firstLine="0"/>
      <w:jc w:val="center"/>
    </w:pPr>
    <w:rPr>
      <w:rFonts w:asciiTheme="minorHAnsi" w:eastAsiaTheme="minorEastAsia" w:hAnsiTheme="minorHAnsi"/>
      <w:sz w:val="21"/>
      <w:szCs w:val="22"/>
    </w:rPr>
  </w:style>
  <w:style w:type="paragraph" w:customStyle="1" w:styleId="2c">
    <w:name w:val="无间隔2"/>
    <w:basedOn w:val="a0"/>
    <w:qFormat/>
    <w:rsid w:val="00F41F6F"/>
    <w:pPr>
      <w:spacing w:line="360" w:lineRule="exact"/>
      <w:ind w:firstLineChars="0" w:firstLine="0"/>
    </w:pPr>
    <w:rPr>
      <w:rFonts w:ascii="Calibri" w:hAnsi="Calibri" w:cs="黑体"/>
    </w:rPr>
  </w:style>
  <w:style w:type="paragraph" w:customStyle="1" w:styleId="13">
    <w:name w:val="标题1"/>
    <w:basedOn w:val="a0"/>
    <w:next w:val="a0"/>
    <w:link w:val="Chare"/>
    <w:qFormat/>
    <w:rsid w:val="00F41F6F"/>
    <w:pPr>
      <w:jc w:val="left"/>
    </w:pPr>
    <w:rPr>
      <w:rFonts w:asciiTheme="majorHAnsi" w:hAnsiTheme="majorHAnsi" w:cstheme="majorBidi"/>
      <w:b/>
      <w:bCs/>
      <w:sz w:val="32"/>
      <w:szCs w:val="32"/>
    </w:rPr>
  </w:style>
  <w:style w:type="table" w:customStyle="1" w:styleId="71">
    <w:name w:val="网格型7"/>
    <w:basedOn w:val="a2"/>
    <w:next w:val="a6"/>
    <w:qFormat/>
    <w:rsid w:val="00F41F6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qFormat/>
    <w:rsid w:val="00F41F6F"/>
    <w:pPr>
      <w:widowControl/>
      <w:spacing w:before="100" w:beforeAutospacing="1" w:after="100" w:afterAutospacing="1" w:line="240" w:lineRule="auto"/>
      <w:ind w:firstLineChars="0" w:firstLine="0"/>
      <w:jc w:val="left"/>
    </w:pPr>
    <w:rPr>
      <w:rFonts w:ascii="宋体" w:hAnsi="宋体" w:cs="宋体"/>
    </w:rPr>
  </w:style>
  <w:style w:type="paragraph" w:customStyle="1" w:styleId="xl65">
    <w:name w:val="xl65"/>
    <w:basedOn w:val="a0"/>
    <w:qFormat/>
    <w:rsid w:val="00F41F6F"/>
    <w:pPr>
      <w:widowControl/>
      <w:pBdr>
        <w:top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66">
    <w:name w:val="xl66"/>
    <w:basedOn w:val="a0"/>
    <w:qFormat/>
    <w:rsid w:val="00F41F6F"/>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67">
    <w:name w:val="xl67"/>
    <w:basedOn w:val="a0"/>
    <w:qFormat/>
    <w:rsid w:val="00F41F6F"/>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68">
    <w:name w:val="xl68"/>
    <w:basedOn w:val="a0"/>
    <w:qFormat/>
    <w:rsid w:val="00F41F6F"/>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xl69">
    <w:name w:val="xl69"/>
    <w:basedOn w:val="a0"/>
    <w:qFormat/>
    <w:rsid w:val="00F41F6F"/>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xl70">
    <w:name w:val="xl70"/>
    <w:basedOn w:val="a0"/>
    <w:qFormat/>
    <w:rsid w:val="00F41F6F"/>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xl71">
    <w:name w:val="xl71"/>
    <w:basedOn w:val="a0"/>
    <w:qFormat/>
    <w:rsid w:val="00F41F6F"/>
    <w:pPr>
      <w:widowControl/>
      <w:pBdr>
        <w:bottom w:val="single" w:sz="8" w:space="0" w:color="auto"/>
        <w:right w:val="single" w:sz="8" w:space="0" w:color="auto"/>
      </w:pBdr>
      <w:spacing w:before="100" w:beforeAutospacing="1" w:after="100" w:afterAutospacing="1" w:line="240" w:lineRule="auto"/>
      <w:ind w:firstLineChars="0" w:firstLine="0"/>
      <w:jc w:val="left"/>
      <w:textAlignment w:val="center"/>
    </w:pPr>
    <w:rPr>
      <w:rFonts w:ascii="宋体" w:hAnsi="宋体" w:cs="宋体"/>
    </w:rPr>
  </w:style>
  <w:style w:type="paragraph" w:customStyle="1" w:styleId="xl72">
    <w:name w:val="xl72"/>
    <w:basedOn w:val="a0"/>
    <w:qFormat/>
    <w:rsid w:val="00F41F6F"/>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73">
    <w:name w:val="xl73"/>
    <w:basedOn w:val="a0"/>
    <w:qFormat/>
    <w:rsid w:val="00F41F6F"/>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74">
    <w:name w:val="xl74"/>
    <w:basedOn w:val="a0"/>
    <w:qFormat/>
    <w:rsid w:val="00F41F6F"/>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75">
    <w:name w:val="xl75"/>
    <w:basedOn w:val="a0"/>
    <w:rsid w:val="00F41F6F"/>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76">
    <w:name w:val="xl76"/>
    <w:basedOn w:val="a0"/>
    <w:qFormat/>
    <w:rsid w:val="00F41F6F"/>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77">
    <w:name w:val="xl77"/>
    <w:basedOn w:val="a0"/>
    <w:qFormat/>
    <w:rsid w:val="00F41F6F"/>
    <w:pPr>
      <w:widowControl/>
      <w:pBdr>
        <w:top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78">
    <w:name w:val="xl78"/>
    <w:basedOn w:val="a0"/>
    <w:qFormat/>
    <w:rsid w:val="00F41F6F"/>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79">
    <w:name w:val="xl79"/>
    <w:basedOn w:val="a0"/>
    <w:qFormat/>
    <w:rsid w:val="00F41F6F"/>
    <w:pPr>
      <w:widowControl/>
      <w:pBdr>
        <w:top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sz w:val="18"/>
      <w:szCs w:val="18"/>
    </w:rPr>
  </w:style>
  <w:style w:type="paragraph" w:customStyle="1" w:styleId="xl80">
    <w:name w:val="xl80"/>
    <w:basedOn w:val="a0"/>
    <w:qFormat/>
    <w:rsid w:val="00F41F6F"/>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sz w:val="18"/>
      <w:szCs w:val="18"/>
    </w:rPr>
  </w:style>
  <w:style w:type="paragraph" w:customStyle="1" w:styleId="xl81">
    <w:name w:val="xl81"/>
    <w:basedOn w:val="a0"/>
    <w:qFormat/>
    <w:rsid w:val="00F41F6F"/>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sz w:val="18"/>
      <w:szCs w:val="18"/>
    </w:rPr>
  </w:style>
  <w:style w:type="paragraph" w:customStyle="1" w:styleId="xl82">
    <w:name w:val="xl82"/>
    <w:basedOn w:val="a0"/>
    <w:qFormat/>
    <w:rsid w:val="00F41F6F"/>
    <w:pPr>
      <w:widowControl/>
      <w:pBdr>
        <w:top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sz w:val="18"/>
      <w:szCs w:val="18"/>
    </w:rPr>
  </w:style>
  <w:style w:type="paragraph" w:customStyle="1" w:styleId="xl83">
    <w:name w:val="xl83"/>
    <w:basedOn w:val="a0"/>
    <w:qFormat/>
    <w:rsid w:val="00F41F6F"/>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sz w:val="18"/>
      <w:szCs w:val="18"/>
    </w:rPr>
  </w:style>
  <w:style w:type="paragraph" w:customStyle="1" w:styleId="xl84">
    <w:name w:val="xl84"/>
    <w:basedOn w:val="a0"/>
    <w:qFormat/>
    <w:rsid w:val="00F41F6F"/>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85">
    <w:name w:val="xl85"/>
    <w:basedOn w:val="a0"/>
    <w:qFormat/>
    <w:rsid w:val="00F41F6F"/>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86">
    <w:name w:val="xl86"/>
    <w:basedOn w:val="a0"/>
    <w:qFormat/>
    <w:rsid w:val="00F41F6F"/>
    <w:pPr>
      <w:widowControl/>
      <w:pBdr>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87">
    <w:name w:val="xl87"/>
    <w:basedOn w:val="a0"/>
    <w:qFormat/>
    <w:rsid w:val="00F41F6F"/>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88">
    <w:name w:val="xl88"/>
    <w:basedOn w:val="a0"/>
    <w:qFormat/>
    <w:rsid w:val="00F41F6F"/>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89">
    <w:name w:val="xl89"/>
    <w:basedOn w:val="a0"/>
    <w:qFormat/>
    <w:rsid w:val="00F41F6F"/>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90">
    <w:name w:val="xl90"/>
    <w:basedOn w:val="a0"/>
    <w:qFormat/>
    <w:rsid w:val="00F41F6F"/>
    <w:pPr>
      <w:widowControl/>
      <w:pBdr>
        <w:left w:val="single" w:sz="8" w:space="0" w:color="auto"/>
        <w:bottom w:val="single" w:sz="8" w:space="0" w:color="000000"/>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91">
    <w:name w:val="xl91"/>
    <w:basedOn w:val="a0"/>
    <w:qFormat/>
    <w:rsid w:val="00F41F6F"/>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92">
    <w:name w:val="xl92"/>
    <w:basedOn w:val="a0"/>
    <w:qFormat/>
    <w:rsid w:val="00F41F6F"/>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sz w:val="20"/>
      <w:szCs w:val="20"/>
    </w:rPr>
  </w:style>
  <w:style w:type="paragraph" w:customStyle="1" w:styleId="xl93">
    <w:name w:val="xl93"/>
    <w:basedOn w:val="a0"/>
    <w:qFormat/>
    <w:rsid w:val="00F41F6F"/>
    <w:pPr>
      <w:widowControl/>
      <w:pBdr>
        <w:top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sz w:val="20"/>
      <w:szCs w:val="20"/>
    </w:rPr>
  </w:style>
  <w:style w:type="paragraph" w:customStyle="1" w:styleId="xl94">
    <w:name w:val="xl94"/>
    <w:basedOn w:val="a0"/>
    <w:qFormat/>
    <w:rsid w:val="00F41F6F"/>
    <w:pPr>
      <w:widowControl/>
      <w:pBdr>
        <w:top w:val="single" w:sz="8" w:space="0" w:color="auto"/>
        <w:bottom w:val="single" w:sz="8" w:space="0" w:color="auto"/>
        <w:right w:val="single" w:sz="8" w:space="0" w:color="000000"/>
      </w:pBdr>
      <w:spacing w:before="100" w:beforeAutospacing="1" w:after="100" w:afterAutospacing="1" w:line="240" w:lineRule="auto"/>
      <w:ind w:firstLineChars="0" w:firstLine="0"/>
      <w:jc w:val="center"/>
      <w:textAlignment w:val="center"/>
    </w:pPr>
    <w:rPr>
      <w:rFonts w:ascii="宋体" w:hAnsi="宋体" w:cs="宋体"/>
      <w:b/>
      <w:bCs/>
      <w:sz w:val="20"/>
      <w:szCs w:val="20"/>
    </w:rPr>
  </w:style>
  <w:style w:type="paragraph" w:customStyle="1" w:styleId="xl95">
    <w:name w:val="xl95"/>
    <w:basedOn w:val="a0"/>
    <w:rsid w:val="00F41F6F"/>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96">
    <w:name w:val="xl96"/>
    <w:basedOn w:val="a0"/>
    <w:rsid w:val="00F41F6F"/>
    <w:pPr>
      <w:widowControl/>
      <w:pBdr>
        <w:top w:val="single" w:sz="8" w:space="0" w:color="auto"/>
        <w:bottom w:val="single" w:sz="8" w:space="0" w:color="auto"/>
        <w:right w:val="single" w:sz="8" w:space="0" w:color="000000"/>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97">
    <w:name w:val="xl97"/>
    <w:basedOn w:val="a0"/>
    <w:rsid w:val="00F41F6F"/>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xl98">
    <w:name w:val="xl98"/>
    <w:basedOn w:val="a0"/>
    <w:rsid w:val="00F41F6F"/>
    <w:pPr>
      <w:widowControl/>
      <w:pBdr>
        <w:left w:val="single" w:sz="8" w:space="0" w:color="auto"/>
        <w:bottom w:val="single" w:sz="8" w:space="0" w:color="000000"/>
        <w:right w:val="single" w:sz="8"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xl99">
    <w:name w:val="xl99"/>
    <w:basedOn w:val="a0"/>
    <w:rsid w:val="00F41F6F"/>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sz w:val="20"/>
      <w:szCs w:val="20"/>
    </w:rPr>
  </w:style>
  <w:style w:type="paragraph" w:customStyle="1" w:styleId="xl100">
    <w:name w:val="xl100"/>
    <w:basedOn w:val="a0"/>
    <w:rsid w:val="00F41F6F"/>
    <w:pPr>
      <w:widowControl/>
      <w:pBdr>
        <w:top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sz w:val="20"/>
      <w:szCs w:val="20"/>
    </w:rPr>
  </w:style>
  <w:style w:type="paragraph" w:customStyle="1" w:styleId="xl101">
    <w:name w:val="xl101"/>
    <w:basedOn w:val="a0"/>
    <w:rsid w:val="00F41F6F"/>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sz w:val="20"/>
      <w:szCs w:val="20"/>
    </w:rPr>
  </w:style>
  <w:style w:type="table" w:customStyle="1" w:styleId="1f6">
    <w:name w:val="典雅型1"/>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d">
    <w:name w:val="典雅型2"/>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9">
    <w:name w:val="典雅型3"/>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8">
    <w:name w:val="典雅型4"/>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a">
    <w:name w:val="典雅型5"/>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5">
    <w:name w:val="典雅型6"/>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4">
    <w:name w:val="典雅型7"/>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
    <w:name w:val="典雅型8"/>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2">
    <w:name w:val="网格型8"/>
    <w:basedOn w:val="a2"/>
    <w:next w:val="a6"/>
    <w:qFormat/>
    <w:rsid w:val="00F41F6F"/>
    <w:pPr>
      <w:widowControl w:val="0"/>
      <w:jc w:val="center"/>
    </w:pPr>
    <w:rPr>
      <w:rFonts w:ascii="Times New Roman" w:eastAsia="宋体" w:hAnsi="Times New Roman" w:cs="Times New Roman"/>
      <w:kern w:val="0"/>
      <w:sz w:val="20"/>
      <w:szCs w:val="20"/>
    </w:rPr>
    <w:tblPr/>
    <w:tcPr>
      <w:vAlign w:val="center"/>
    </w:tcPr>
  </w:style>
  <w:style w:type="table" w:customStyle="1" w:styleId="91">
    <w:name w:val="典雅型9"/>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00">
    <w:name w:val="典雅型10"/>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典雅型11"/>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
    <w:name w:val="典雅型12"/>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典雅型13"/>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0">
    <w:name w:val="典雅型14"/>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4">
    <w:name w:val="典雅型15"/>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92">
    <w:name w:val="网格型9"/>
    <w:basedOn w:val="a2"/>
    <w:next w:val="a6"/>
    <w:qFormat/>
    <w:rsid w:val="00F41F6F"/>
    <w:pPr>
      <w:widowControl w:val="0"/>
      <w:jc w:val="center"/>
    </w:pPr>
    <w:rPr>
      <w:rFonts w:ascii="Times New Roman" w:eastAsia="宋体" w:hAnsi="Times New Roman" w:cs="Times New Roman"/>
      <w:kern w:val="0"/>
      <w:sz w:val="20"/>
      <w:szCs w:val="20"/>
    </w:rPr>
    <w:tblPr/>
    <w:tcPr>
      <w:vAlign w:val="center"/>
    </w:tcPr>
  </w:style>
  <w:style w:type="table" w:customStyle="1" w:styleId="160">
    <w:name w:val="典雅型16"/>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0">
    <w:name w:val="典雅型17"/>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0">
    <w:name w:val="典雅型18"/>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0">
    <w:name w:val="典雅型19"/>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00">
    <w:name w:val="典雅型20"/>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
    <w:name w:val="典雅型21"/>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20">
    <w:name w:val="典雅型22"/>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30">
    <w:name w:val="典雅型23"/>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40">
    <w:name w:val="典雅型24"/>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50">
    <w:name w:val="典雅型25"/>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60">
    <w:name w:val="典雅型26"/>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70">
    <w:name w:val="典雅型27"/>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80">
    <w:name w:val="典雅型28"/>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90">
    <w:name w:val="典雅型29"/>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01">
    <w:name w:val="网格型10"/>
    <w:basedOn w:val="a2"/>
    <w:next w:val="a6"/>
    <w:qFormat/>
    <w:rsid w:val="00F41F6F"/>
    <w:pPr>
      <w:widowControl w:val="0"/>
      <w:jc w:val="center"/>
    </w:pPr>
    <w:rPr>
      <w:rFonts w:ascii="Times New Roman" w:eastAsia="宋体" w:hAnsi="Times New Roman" w:cs="Times New Roman"/>
      <w:kern w:val="0"/>
      <w:sz w:val="20"/>
      <w:szCs w:val="20"/>
    </w:rPr>
    <w:tblPr/>
    <w:tcPr>
      <w:vAlign w:val="center"/>
    </w:tcPr>
  </w:style>
  <w:style w:type="table" w:customStyle="1" w:styleId="300">
    <w:name w:val="典雅型30"/>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
    <w:name w:val="典雅型31"/>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20">
    <w:name w:val="典雅型32"/>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30">
    <w:name w:val="典雅型33"/>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40">
    <w:name w:val="典雅型34"/>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51">
    <w:name w:val="典雅型35"/>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afffff9">
    <w:name w:val="三线格郑"/>
    <w:basedOn w:val="afffffa"/>
    <w:uiPriority w:val="99"/>
    <w:rsid w:val="00F41F6F"/>
    <w:pPr>
      <w:jc w:val="center"/>
    </w:pPr>
    <w:rPr>
      <w:rFonts w:eastAsia="宋体"/>
    </w:rPr>
    <w:tblPr>
      <w:tblBorders>
        <w:top w:val="single" w:sz="2" w:space="0" w:color="auto"/>
        <w:bottom w:val="single" w:sz="2" w:space="0" w:color="auto"/>
        <w:insideH w:val="single" w:sz="2" w:space="0" w:color="auto"/>
        <w:insideV w:val="single" w:sz="2" w:space="0" w:color="auto"/>
      </w:tblBorders>
    </w:tbl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afffffb">
    <w:name w:val="三线格 郑"/>
    <w:basedOn w:val="a2"/>
    <w:uiPriority w:val="99"/>
    <w:qFormat/>
    <w:rsid w:val="00F41F6F"/>
    <w:pPr>
      <w:spacing w:line="400" w:lineRule="exact"/>
      <w:jc w:val="center"/>
    </w:pPr>
    <w:rPr>
      <w:rFonts w:ascii="Times New Roman" w:eastAsia="宋体" w:hAnsi="Times New Roman"/>
      <w:szCs w:val="21"/>
    </w:rPr>
    <w:tblPr>
      <w:tblBorders>
        <w:top w:val="single" w:sz="2" w:space="0" w:color="auto"/>
        <w:bottom w:val="single" w:sz="4" w:space="0" w:color="auto"/>
        <w:insideH w:val="single" w:sz="2" w:space="0" w:color="auto"/>
        <w:insideV w:val="single" w:sz="2" w:space="0" w:color="auto"/>
      </w:tblBorders>
    </w:tblPr>
    <w:tcPr>
      <w:vAlign w:val="center"/>
    </w:tcPr>
  </w:style>
  <w:style w:type="table" w:styleId="afffffa">
    <w:name w:val="Table Contemporary"/>
    <w:basedOn w:val="a2"/>
    <w:uiPriority w:val="99"/>
    <w:semiHidden/>
    <w:unhideWhenUsed/>
    <w:qFormat/>
    <w:rsid w:val="00F41F6F"/>
    <w:pPr>
      <w:spacing w:line="520" w:lineRule="exact"/>
      <w:ind w:firstLineChars="200" w:firstLine="200"/>
      <w:jc w:val="both"/>
    </w:pPr>
    <w:rPr>
      <w:rFonts w:ascii="Times New Roman" w:hAnsi="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afffffc">
    <w:name w:val="网格型郑"/>
    <w:basedOn w:val="a2"/>
    <w:uiPriority w:val="99"/>
    <w:rsid w:val="00F41F6F"/>
    <w:pPr>
      <w:jc w:val="center"/>
    </w:pPr>
    <w:rPr>
      <w:rFonts w:ascii="Times New Roman" w:eastAsia="宋体" w:hAnsi="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360">
    <w:name w:val="典雅型36"/>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70">
    <w:name w:val="典雅型37"/>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80">
    <w:name w:val="典雅型38"/>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90">
    <w:name w:val="典雅型39"/>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00">
    <w:name w:val="典雅型40"/>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11">
    <w:name w:val="典雅型41"/>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21">
    <w:name w:val="典雅型42"/>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30">
    <w:name w:val="典雅型43"/>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40">
    <w:name w:val="典雅型44"/>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50">
    <w:name w:val="典雅型45"/>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60">
    <w:name w:val="典雅型46"/>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70">
    <w:name w:val="典雅型47"/>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80">
    <w:name w:val="典雅型48"/>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9">
    <w:name w:val="典雅型49"/>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70">
    <w:name w:val="典雅型57"/>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90">
    <w:name w:val="典雅型59"/>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00">
    <w:name w:val="典雅型60"/>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2">
    <w:name w:val="网格型31"/>
    <w:basedOn w:val="a2"/>
    <w:next w:val="a6"/>
    <w:qFormat/>
    <w:rsid w:val="00F41F6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网格型15"/>
    <w:basedOn w:val="a2"/>
    <w:next w:val="a6"/>
    <w:uiPriority w:val="39"/>
    <w:rsid w:val="00F4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
    <w:basedOn w:val="a2"/>
    <w:next w:val="a6"/>
    <w:uiPriority w:val="39"/>
    <w:rsid w:val="00F4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典雅型63"/>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40">
    <w:name w:val="典雅型64"/>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
    <w:name w:val="网格型17"/>
    <w:basedOn w:val="a2"/>
    <w:next w:val="a6"/>
    <w:uiPriority w:val="39"/>
    <w:rsid w:val="00F4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4">
    <w:name w:val="正文缩进 Char2"/>
    <w:aliases w:val="s4 Char1"/>
    <w:link w:val="af2"/>
    <w:qFormat/>
    <w:locked/>
    <w:rsid w:val="00F41F6F"/>
    <w:rPr>
      <w:rFonts w:ascii="Times New Roman" w:eastAsia="宋体" w:hAnsi="Times New Roman"/>
      <w:sz w:val="28"/>
      <w:szCs w:val="21"/>
    </w:rPr>
  </w:style>
  <w:style w:type="character" w:customStyle="1" w:styleId="3Char10">
    <w:name w:val="正文文本缩进 3 Char1"/>
    <w:aliases w:val="正文文字缩进 3 Char1"/>
    <w:link w:val="34"/>
    <w:rsid w:val="00F41F6F"/>
    <w:rPr>
      <w:rFonts w:ascii="Times New Roman" w:eastAsia="宋体" w:hAnsi="Times New Roman" w:cs="Times New Roman"/>
      <w:sz w:val="24"/>
      <w:szCs w:val="21"/>
    </w:rPr>
  </w:style>
  <w:style w:type="table" w:customStyle="1" w:styleId="650">
    <w:name w:val="典雅型65"/>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6">
    <w:name w:val="典雅型66"/>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7">
    <w:name w:val="典雅型67"/>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8">
    <w:name w:val="典雅型68"/>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9">
    <w:name w:val="典雅型69"/>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00">
    <w:name w:val="典雅型70"/>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10">
    <w:name w:val="典雅型71"/>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1">
    <w:name w:val="网格型18"/>
    <w:basedOn w:val="a2"/>
    <w:next w:val="a6"/>
    <w:qFormat/>
    <w:rsid w:val="00F41F6F"/>
    <w:pPr>
      <w:widowControl w:val="0"/>
      <w:jc w:val="center"/>
    </w:pPr>
    <w:rPr>
      <w:rFonts w:ascii="Times New Roman" w:eastAsia="宋体" w:hAnsi="Times New Roman" w:cs="Times New Roman"/>
      <w:kern w:val="0"/>
      <w:sz w:val="20"/>
      <w:szCs w:val="20"/>
    </w:rPr>
    <w:tblPr/>
    <w:tcPr>
      <w:vAlign w:val="center"/>
    </w:tcPr>
  </w:style>
  <w:style w:type="table" w:customStyle="1" w:styleId="740">
    <w:name w:val="典雅型74"/>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5">
    <w:name w:val="典雅型75"/>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6">
    <w:name w:val="典雅型76"/>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7">
    <w:name w:val="典雅型77"/>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8">
    <w:name w:val="典雅型78"/>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ffd">
    <w:name w:val="Revision"/>
    <w:hidden/>
    <w:uiPriority w:val="99"/>
    <w:semiHidden/>
    <w:rsid w:val="00F41F6F"/>
    <w:rPr>
      <w:rFonts w:ascii="Times New Roman" w:eastAsia="宋体" w:hAnsi="Times New Roman"/>
      <w:sz w:val="24"/>
      <w:szCs w:val="21"/>
    </w:rPr>
  </w:style>
  <w:style w:type="character" w:customStyle="1" w:styleId="Char2b">
    <w:name w:val="批注框文本 Char2"/>
    <w:basedOn w:val="a1"/>
    <w:semiHidden/>
    <w:rsid w:val="00F41F6F"/>
    <w:rPr>
      <w:rFonts w:ascii="Times New Roman" w:eastAsia="宋体" w:hAnsi="Times New Roman"/>
      <w:sz w:val="18"/>
      <w:szCs w:val="18"/>
    </w:rPr>
  </w:style>
  <w:style w:type="character" w:customStyle="1" w:styleId="4Char6">
    <w:name w:val="标题 4 Char"/>
    <w:basedOn w:val="a1"/>
    <w:qFormat/>
    <w:rsid w:val="00820DAB"/>
    <w:rPr>
      <w:rFonts w:asciiTheme="majorHAnsi" w:eastAsiaTheme="majorEastAsia" w:hAnsiTheme="majorHAnsi" w:cstheme="majorBidi"/>
      <w:b/>
      <w:bCs/>
      <w:sz w:val="28"/>
      <w:szCs w:val="28"/>
    </w:rPr>
  </w:style>
  <w:style w:type="character" w:customStyle="1" w:styleId="Charff2">
    <w:name w:val="页脚 Char"/>
    <w:basedOn w:val="a1"/>
    <w:uiPriority w:val="99"/>
    <w:rsid w:val="00820DAB"/>
    <w:rPr>
      <w:rFonts w:ascii="Times New Roman" w:eastAsia="宋体" w:hAnsi="Times New Roman"/>
      <w:sz w:val="18"/>
      <w:szCs w:val="18"/>
    </w:rPr>
  </w:style>
  <w:style w:type="character" w:customStyle="1" w:styleId="Charff3">
    <w:name w:val="批注框文本 Char"/>
    <w:semiHidden/>
    <w:qFormat/>
    <w:rsid w:val="00820DAB"/>
    <w:rPr>
      <w:rFonts w:ascii="Times New Roman" w:hAnsi="Times New Roman"/>
      <w:kern w:val="2"/>
      <w:sz w:val="18"/>
      <w:szCs w:val="18"/>
    </w:rPr>
  </w:style>
  <w:style w:type="paragraph" w:customStyle="1" w:styleId="1f7">
    <w:name w:val="修订1"/>
    <w:hidden/>
    <w:uiPriority w:val="99"/>
    <w:semiHidden/>
    <w:rsid w:val="00D817CE"/>
    <w:rPr>
      <w:rFonts w:ascii="Times New Roman" w:eastAsia="宋体" w:hAnsi="Times New Roman"/>
      <w:sz w:val="24"/>
      <w:szCs w:val="21"/>
    </w:rPr>
  </w:style>
  <w:style w:type="paragraph" w:customStyle="1" w:styleId="BodyA">
    <w:name w:val="Body A"/>
    <w:rsid w:val="00D817CE"/>
    <w:pPr>
      <w:widowControl w:val="0"/>
      <w:pBdr>
        <w:top w:val="nil"/>
        <w:left w:val="nil"/>
        <w:bottom w:val="nil"/>
        <w:right w:val="nil"/>
        <w:between w:val="nil"/>
        <w:bar w:val="nil"/>
      </w:pBdr>
      <w:spacing w:line="520" w:lineRule="exact"/>
      <w:ind w:firstLine="200"/>
      <w:jc w:val="both"/>
    </w:pPr>
    <w:rPr>
      <w:rFonts w:ascii="Times New Roman" w:eastAsia="Arial Unicode MS" w:hAnsi="Arial Unicode MS" w:cs="Arial Unicode MS"/>
      <w:color w:val="000000"/>
      <w:sz w:val="24"/>
      <w:szCs w:val="24"/>
      <w:u w:color="000000"/>
      <w:bdr w:val="nil"/>
    </w:rPr>
  </w:style>
  <w:style w:type="numbering" w:customStyle="1" w:styleId="List0">
    <w:name w:val="List 0"/>
    <w:basedOn w:val="a3"/>
    <w:rsid w:val="00D817CE"/>
    <w:pPr>
      <w:numPr>
        <w:numId w:val="9"/>
      </w:numPr>
    </w:pPr>
  </w:style>
  <w:style w:type="numbering" w:customStyle="1" w:styleId="List1">
    <w:name w:val="List 1"/>
    <w:basedOn w:val="a3"/>
    <w:rsid w:val="00D817CE"/>
    <w:pPr>
      <w:numPr>
        <w:numId w:val="10"/>
      </w:numPr>
    </w:pPr>
  </w:style>
  <w:style w:type="numbering" w:customStyle="1" w:styleId="21">
    <w:name w:val="列表 21"/>
    <w:basedOn w:val="a3"/>
    <w:rsid w:val="00D817CE"/>
    <w:pPr>
      <w:numPr>
        <w:numId w:val="11"/>
      </w:numPr>
    </w:pPr>
  </w:style>
  <w:style w:type="numbering" w:customStyle="1" w:styleId="31">
    <w:name w:val="列表 31"/>
    <w:basedOn w:val="a3"/>
    <w:rsid w:val="00D817CE"/>
    <w:pPr>
      <w:numPr>
        <w:numId w:val="12"/>
      </w:numPr>
    </w:pPr>
  </w:style>
  <w:style w:type="paragraph" w:styleId="TOC">
    <w:name w:val="TOC Heading"/>
    <w:basedOn w:val="1"/>
    <w:next w:val="a0"/>
    <w:uiPriority w:val="39"/>
    <w:unhideWhenUsed/>
    <w:qFormat/>
    <w:rsid w:val="004E6105"/>
    <w:pPr>
      <w:widowControl/>
      <w:numPr>
        <w:numId w:val="0"/>
      </w:numPr>
      <w:spacing w:before="240" w:after="0" w:line="259" w:lineRule="auto"/>
      <w:outlineLvl w:val="9"/>
    </w:pPr>
    <w:rPr>
      <w:rFonts w:asciiTheme="majorHAnsi" w:eastAsiaTheme="majorEastAsia" w:hAnsiTheme="majorHAnsi" w:cstheme="majorBidi"/>
      <w:bCs w:val="0"/>
      <w:color w:val="365F91" w:themeColor="accent1" w:themeShade="BF"/>
      <w:kern w:val="0"/>
      <w:sz w:val="32"/>
      <w:szCs w:val="32"/>
    </w:rPr>
  </w:style>
  <w:style w:type="character" w:customStyle="1" w:styleId="1f8">
    <w:name w:val="未处理的提及1"/>
    <w:basedOn w:val="a1"/>
    <w:uiPriority w:val="99"/>
    <w:semiHidden/>
    <w:unhideWhenUsed/>
    <w:rsid w:val="004E610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qFormat="1"/>
    <w:lsdException w:name="annotation text" w:uiPriority="0" w:qFormat="1"/>
    <w:lsdException w:name="header" w:uiPriority="0" w:qFormat="1"/>
    <w:lsdException w:name="footer" w:qFormat="1"/>
    <w:lsdException w:name="caption" w:uiPriority="35" w:qFormat="1"/>
    <w:lsdException w:name="table of figures" w:uiPriority="0" w:qFormat="1"/>
    <w:lsdException w:name="footnote reference" w:qFormat="1"/>
    <w:lsdException w:name="annotation reference" w:uiPriority="0" w:qFormat="1"/>
    <w:lsdException w:name="page number" w:uiPriority="0" w:qFormat="1"/>
    <w:lsdException w:name="List" w:uiPriority="0" w:qFormat="1"/>
    <w:lsdException w:name="List 2"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0"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HTML Preformatted" w:uiPriority="0" w:qFormat="1"/>
    <w:lsdException w:name="annotation subject" w:uiPriority="0" w:qFormat="1"/>
    <w:lsdException w:name="Table Contemporary" w:qFormat="1"/>
    <w:lsdException w:name="Table Elegant"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33CB2"/>
    <w:pPr>
      <w:widowControl w:val="0"/>
      <w:spacing w:line="520" w:lineRule="exact"/>
      <w:ind w:firstLineChars="200" w:firstLine="200"/>
      <w:jc w:val="both"/>
    </w:pPr>
    <w:rPr>
      <w:rFonts w:ascii="Times New Roman" w:eastAsia="宋体" w:hAnsi="Times New Roman"/>
      <w:sz w:val="24"/>
      <w:szCs w:val="21"/>
    </w:rPr>
  </w:style>
  <w:style w:type="paragraph" w:styleId="1">
    <w:name w:val="heading 1"/>
    <w:basedOn w:val="a0"/>
    <w:next w:val="a0"/>
    <w:link w:val="1Char2"/>
    <w:autoRedefine/>
    <w:qFormat/>
    <w:rsid w:val="008A2B83"/>
    <w:pPr>
      <w:keepNext/>
      <w:keepLines/>
      <w:numPr>
        <w:numId w:val="1"/>
      </w:numPr>
      <w:spacing w:before="120" w:after="120"/>
      <w:ind w:left="0" w:firstLineChars="0" w:firstLine="0"/>
      <w:jc w:val="left"/>
      <w:outlineLvl w:val="0"/>
    </w:pPr>
    <w:rPr>
      <w:rFonts w:eastAsia="黑体"/>
      <w:bCs/>
      <w:kern w:val="44"/>
      <w:sz w:val="36"/>
      <w:szCs w:val="44"/>
    </w:rPr>
  </w:style>
  <w:style w:type="paragraph" w:styleId="2">
    <w:name w:val="heading 2"/>
    <w:aliases w:val="标题2,1.1标题 2,1.1,sect 1.2,H2,H21,R2,h2,Level 2 Topic Heading,Reset numbering,Heading 2 Hidden,Heading 2 CCBS,heading 2,l2,2nd level,Header 2,UNDERRUBRIK 1-2,Titre3,第一章 标题 2,ISO1,Underrubrik1,prop2,标题 2 Char Char Char Char Char Char Char"/>
    <w:basedOn w:val="a0"/>
    <w:next w:val="a0"/>
    <w:link w:val="2Char2"/>
    <w:autoRedefine/>
    <w:qFormat/>
    <w:rsid w:val="00E200E2"/>
    <w:pPr>
      <w:keepNext/>
      <w:keepLines/>
      <w:numPr>
        <w:ilvl w:val="1"/>
        <w:numId w:val="1"/>
      </w:numPr>
      <w:spacing w:before="120" w:after="120" w:line="500" w:lineRule="exact"/>
      <w:ind w:left="0" w:firstLineChars="0" w:firstLine="0"/>
      <w:outlineLvl w:val="1"/>
    </w:pPr>
    <w:rPr>
      <w:rFonts w:eastAsia="黑体"/>
      <w:bCs/>
      <w:color w:val="000000" w:themeColor="text1"/>
      <w:kern w:val="0"/>
      <w:sz w:val="28"/>
      <w:szCs w:val="20"/>
    </w:rPr>
  </w:style>
  <w:style w:type="paragraph" w:styleId="3">
    <w:name w:val="heading 3"/>
    <w:aliases w:val="标题 3 Char1,标题 3 Char Char,H3,Heading 3 - old,标题 3 Char Char Char Char,标题 3 Char Char Char Char Char,1.1.1,条,三级标题，黑粗，四号，序号,三级标题,h3 sub heading,节,h3,3rd level,Head 3,level_3,PIM 3,Level 3 Head,二级节名,条 1,二级节名1,二级节名2,二级节名3,二级节名11,二级节名4,二级节名12,二级节名5"/>
    <w:basedOn w:val="a0"/>
    <w:next w:val="a0"/>
    <w:link w:val="3Char3"/>
    <w:autoRedefine/>
    <w:unhideWhenUsed/>
    <w:qFormat/>
    <w:rsid w:val="00615F02"/>
    <w:pPr>
      <w:numPr>
        <w:ilvl w:val="2"/>
        <w:numId w:val="1"/>
      </w:numPr>
      <w:spacing w:line="540" w:lineRule="exact"/>
      <w:ind w:left="0" w:firstLineChars="0" w:firstLine="0"/>
      <w:outlineLvl w:val="2"/>
    </w:pPr>
    <w:rPr>
      <w:rFonts w:eastAsia="楷体"/>
      <w:bCs/>
      <w:sz w:val="28"/>
      <w:szCs w:val="28"/>
    </w:rPr>
  </w:style>
  <w:style w:type="paragraph" w:styleId="4">
    <w:name w:val="heading 4"/>
    <w:aliases w:val="1.1.1.1标题 4,[三级节名],h4,H4,条 2,[三级节名]1,[三级节名]2"/>
    <w:basedOn w:val="a0"/>
    <w:next w:val="a0"/>
    <w:link w:val="4Char3"/>
    <w:autoRedefine/>
    <w:unhideWhenUsed/>
    <w:qFormat/>
    <w:rsid w:val="00626C5E"/>
    <w:pPr>
      <w:keepNext/>
      <w:keepLines/>
      <w:numPr>
        <w:ilvl w:val="3"/>
        <w:numId w:val="1"/>
      </w:numPr>
      <w:ind w:left="0" w:firstLineChars="236" w:firstLine="566"/>
      <w:outlineLvl w:val="3"/>
    </w:pPr>
    <w:rPr>
      <w:rFonts w:cstheme="majorBidi"/>
      <w:bCs/>
      <w:szCs w:val="28"/>
    </w:rPr>
  </w:style>
  <w:style w:type="paragraph" w:styleId="5">
    <w:name w:val="heading 5"/>
    <w:basedOn w:val="a0"/>
    <w:next w:val="a0"/>
    <w:link w:val="5Char2"/>
    <w:uiPriority w:val="9"/>
    <w:unhideWhenUsed/>
    <w:rsid w:val="00F41F6F"/>
    <w:pPr>
      <w:keepNext/>
      <w:keepLines/>
      <w:widowControl/>
      <w:spacing w:before="120"/>
      <w:outlineLvl w:val="4"/>
    </w:pPr>
    <w:rPr>
      <w:rFonts w:asciiTheme="majorHAnsi" w:eastAsiaTheme="majorEastAsia" w:hAnsiTheme="majorHAnsi" w:cstheme="majorBidi"/>
      <w:i/>
      <w:iCs/>
      <w:caps/>
    </w:rPr>
  </w:style>
  <w:style w:type="paragraph" w:styleId="6">
    <w:name w:val="heading 6"/>
    <w:basedOn w:val="a0"/>
    <w:next w:val="a0"/>
    <w:link w:val="6Char1"/>
    <w:uiPriority w:val="9"/>
    <w:unhideWhenUsed/>
    <w:rsid w:val="00F41F6F"/>
    <w:pPr>
      <w:keepNext/>
      <w:keepLines/>
      <w:widowControl/>
      <w:spacing w:before="120"/>
      <w:outlineLvl w:val="5"/>
    </w:pPr>
    <w:rPr>
      <w:rFonts w:asciiTheme="majorHAnsi" w:eastAsiaTheme="majorEastAsia" w:hAnsiTheme="majorHAnsi" w:cstheme="majorBidi"/>
      <w:b/>
      <w:bCs/>
      <w:caps/>
      <w:color w:val="262626" w:themeColor="text1" w:themeTint="D9"/>
      <w:sz w:val="20"/>
      <w:szCs w:val="20"/>
    </w:rPr>
  </w:style>
  <w:style w:type="paragraph" w:styleId="7">
    <w:name w:val="heading 7"/>
    <w:basedOn w:val="a0"/>
    <w:next w:val="a0"/>
    <w:link w:val="7Char1"/>
    <w:uiPriority w:val="9"/>
    <w:unhideWhenUsed/>
    <w:qFormat/>
    <w:rsid w:val="00F41F6F"/>
    <w:pPr>
      <w:keepNext/>
      <w:keepLines/>
      <w:widowControl/>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8">
    <w:name w:val="heading 8"/>
    <w:basedOn w:val="a0"/>
    <w:next w:val="a0"/>
    <w:link w:val="8Char1"/>
    <w:uiPriority w:val="9"/>
    <w:unhideWhenUsed/>
    <w:rsid w:val="00F41F6F"/>
    <w:pPr>
      <w:keepNext/>
      <w:keepLines/>
      <w:widowControl/>
      <w:spacing w:before="120"/>
      <w:outlineLvl w:val="7"/>
    </w:pPr>
    <w:rPr>
      <w:rFonts w:asciiTheme="majorHAnsi" w:eastAsiaTheme="majorEastAsia" w:hAnsiTheme="majorHAnsi" w:cstheme="majorBidi"/>
      <w:b/>
      <w:bCs/>
      <w:caps/>
      <w:color w:val="7F7F7F" w:themeColor="text1" w:themeTint="80"/>
      <w:sz w:val="20"/>
      <w:szCs w:val="20"/>
    </w:rPr>
  </w:style>
  <w:style w:type="paragraph" w:styleId="9">
    <w:name w:val="heading 9"/>
    <w:basedOn w:val="a0"/>
    <w:next w:val="a0"/>
    <w:link w:val="9Char1"/>
    <w:uiPriority w:val="9"/>
    <w:unhideWhenUsed/>
    <w:rsid w:val="00F41F6F"/>
    <w:pPr>
      <w:keepNext/>
      <w:keepLines/>
      <w:widowControl/>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h"/>
    <w:basedOn w:val="a0"/>
    <w:link w:val="Char"/>
    <w:unhideWhenUsed/>
    <w:qFormat/>
    <w:rsid w:val="000C2E3B"/>
    <w:pPr>
      <w:tabs>
        <w:tab w:val="center" w:pos="4153"/>
        <w:tab w:val="right" w:pos="8306"/>
      </w:tabs>
      <w:snapToGrid w:val="0"/>
      <w:jc w:val="center"/>
    </w:pPr>
    <w:rPr>
      <w:sz w:val="18"/>
      <w:szCs w:val="18"/>
    </w:rPr>
  </w:style>
  <w:style w:type="character" w:customStyle="1" w:styleId="Char">
    <w:name w:val="页眉 Char"/>
    <w:aliases w:val="h Char2"/>
    <w:basedOn w:val="a1"/>
    <w:link w:val="a4"/>
    <w:uiPriority w:val="99"/>
    <w:qFormat/>
    <w:rsid w:val="000C2E3B"/>
    <w:rPr>
      <w:sz w:val="18"/>
      <w:szCs w:val="18"/>
    </w:rPr>
  </w:style>
  <w:style w:type="paragraph" w:styleId="a5">
    <w:name w:val="footer"/>
    <w:aliases w:val="123YJ"/>
    <w:basedOn w:val="a0"/>
    <w:link w:val="Char4"/>
    <w:uiPriority w:val="99"/>
    <w:unhideWhenUsed/>
    <w:qFormat/>
    <w:rsid w:val="00633CB2"/>
    <w:pPr>
      <w:tabs>
        <w:tab w:val="center" w:pos="4153"/>
        <w:tab w:val="right" w:pos="8306"/>
      </w:tabs>
      <w:snapToGrid w:val="0"/>
      <w:jc w:val="left"/>
    </w:pPr>
    <w:rPr>
      <w:sz w:val="18"/>
      <w:szCs w:val="18"/>
    </w:rPr>
  </w:style>
  <w:style w:type="character" w:customStyle="1" w:styleId="Char4">
    <w:name w:val="页脚 Char4"/>
    <w:aliases w:val="123YJ Char2"/>
    <w:basedOn w:val="a1"/>
    <w:link w:val="a5"/>
    <w:uiPriority w:val="99"/>
    <w:qFormat/>
    <w:rsid w:val="00633CB2"/>
    <w:rPr>
      <w:sz w:val="18"/>
      <w:szCs w:val="18"/>
    </w:rPr>
  </w:style>
  <w:style w:type="table" w:styleId="a6">
    <w:name w:val="Table Grid"/>
    <w:basedOn w:val="a2"/>
    <w:uiPriority w:val="39"/>
    <w:qFormat/>
    <w:rsid w:val="00633CB2"/>
    <w:pPr>
      <w:widowControl w:val="0"/>
      <w:spacing w:after="160" w:line="259" w:lineRule="auto"/>
      <w:jc w:val="both"/>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1"/>
    <w:qFormat/>
    <w:rsid w:val="00E200E2"/>
    <w:rPr>
      <w:rFonts w:ascii="Times New Roman" w:eastAsia="宋体" w:hAnsi="Times New Roman"/>
      <w:b/>
      <w:bCs/>
      <w:kern w:val="44"/>
      <w:sz w:val="44"/>
      <w:szCs w:val="44"/>
    </w:rPr>
  </w:style>
  <w:style w:type="character" w:customStyle="1" w:styleId="2Char">
    <w:name w:val="标题 2 Char"/>
    <w:basedOn w:val="a1"/>
    <w:qFormat/>
    <w:rsid w:val="00E200E2"/>
    <w:rPr>
      <w:rFonts w:asciiTheme="majorHAnsi" w:eastAsiaTheme="majorEastAsia" w:hAnsiTheme="majorHAnsi" w:cstheme="majorBidi"/>
      <w:b/>
      <w:bCs/>
      <w:sz w:val="32"/>
      <w:szCs w:val="32"/>
    </w:rPr>
  </w:style>
  <w:style w:type="character" w:customStyle="1" w:styleId="3Char">
    <w:name w:val="标题 3 Char"/>
    <w:basedOn w:val="a1"/>
    <w:uiPriority w:val="9"/>
    <w:qFormat/>
    <w:rsid w:val="00E200E2"/>
    <w:rPr>
      <w:rFonts w:ascii="Times New Roman" w:eastAsia="宋体" w:hAnsi="Times New Roman"/>
      <w:b/>
      <w:bCs/>
      <w:sz w:val="32"/>
      <w:szCs w:val="32"/>
    </w:rPr>
  </w:style>
  <w:style w:type="character" w:customStyle="1" w:styleId="4Char3">
    <w:name w:val="标题 4 Char3"/>
    <w:aliases w:val="1.1.1.1标题 4 Char3,[三级节名] Char2,h4 Char2,H4 Char3,条 2 Char2,[三级节名]1 Char2,[三级节名]2 Char2"/>
    <w:basedOn w:val="a1"/>
    <w:link w:val="4"/>
    <w:qFormat/>
    <w:rsid w:val="00626C5E"/>
    <w:rPr>
      <w:rFonts w:ascii="Times New Roman" w:eastAsia="宋体" w:hAnsi="Times New Roman" w:cstheme="majorBidi"/>
      <w:bCs/>
      <w:sz w:val="24"/>
      <w:szCs w:val="28"/>
    </w:rPr>
  </w:style>
  <w:style w:type="character" w:customStyle="1" w:styleId="2Char2">
    <w:name w:val="标题 2 Char2"/>
    <w:aliases w:val="标题2 Char2,1.1标题 2 Char1,1.1 Char1,sect 1.2 Char2,H2 Char2,H21 Char2,R2 Char1,h2 Char1,Level 2 Topic Heading Char1,Reset numbering Char1,Heading 2 Hidden Char2,Heading 2 CCBS Char2,heading 2 Char2,l2 Char1,2nd level Char1,Header 2 Char1"/>
    <w:basedOn w:val="a1"/>
    <w:link w:val="2"/>
    <w:qFormat/>
    <w:rsid w:val="00E200E2"/>
    <w:rPr>
      <w:rFonts w:ascii="Times New Roman" w:eastAsia="黑体" w:hAnsi="Times New Roman"/>
      <w:bCs/>
      <w:color w:val="000000" w:themeColor="text1"/>
      <w:kern w:val="0"/>
      <w:sz w:val="28"/>
      <w:szCs w:val="20"/>
    </w:rPr>
  </w:style>
  <w:style w:type="character" w:customStyle="1" w:styleId="3Char3">
    <w:name w:val="标题 3 Char3"/>
    <w:aliases w:val="标题 3 Char1 Char2,标题 3 Char Char Char2,H3 Char2,Heading 3 - old Char2,标题 3 Char Char Char Char Char3,标题 3 Char Char Char Char Char Char2,1.1.1 Char2,条 Char2,三级标题，黑粗，四号，序号 Char2,三级标题 Char2,h3 sub heading Char2,节 Char1,h3 Char1,3rd level Char1"/>
    <w:basedOn w:val="a1"/>
    <w:link w:val="3"/>
    <w:qFormat/>
    <w:rsid w:val="00615F02"/>
    <w:rPr>
      <w:rFonts w:ascii="Times New Roman" w:eastAsia="楷体" w:hAnsi="Times New Roman"/>
      <w:bCs/>
      <w:sz w:val="28"/>
      <w:szCs w:val="28"/>
    </w:rPr>
  </w:style>
  <w:style w:type="character" w:customStyle="1" w:styleId="1Char2">
    <w:name w:val="标题 1 Char2"/>
    <w:basedOn w:val="a1"/>
    <w:link w:val="1"/>
    <w:qFormat/>
    <w:rsid w:val="008A2B83"/>
    <w:rPr>
      <w:rFonts w:ascii="Times New Roman" w:eastAsia="黑体" w:hAnsi="Times New Roman"/>
      <w:bCs/>
      <w:kern w:val="44"/>
      <w:sz w:val="36"/>
      <w:szCs w:val="44"/>
    </w:rPr>
  </w:style>
  <w:style w:type="table" w:customStyle="1" w:styleId="50">
    <w:name w:val="典雅型50"/>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
    <w:name w:val="网格型14"/>
    <w:basedOn w:val="a2"/>
    <w:next w:val="a6"/>
    <w:qFormat/>
    <w:rsid w:val="00E200E2"/>
    <w:pPr>
      <w:widowControl w:val="0"/>
      <w:jc w:val="center"/>
    </w:pPr>
    <w:rPr>
      <w:rFonts w:ascii="Times New Roman" w:eastAsia="宋体" w:hAnsi="Times New Roman" w:cs="Times New Roman"/>
      <w:kern w:val="0"/>
      <w:sz w:val="20"/>
      <w:szCs w:val="20"/>
    </w:rPr>
    <w:tblPr/>
    <w:tcPr>
      <w:vAlign w:val="center"/>
    </w:tcPr>
  </w:style>
  <w:style w:type="table" w:styleId="a7">
    <w:name w:val="Table Elegant"/>
    <w:basedOn w:val="a2"/>
    <w:uiPriority w:val="99"/>
    <w:unhideWhenUsed/>
    <w:qFormat/>
    <w:rsid w:val="00E200E2"/>
    <w:pPr>
      <w:widowControl w:val="0"/>
      <w:spacing w:line="520" w:lineRule="exact"/>
      <w:ind w:firstLineChars="200" w:firstLine="20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8">
    <w:name w:val="Balloon Text"/>
    <w:basedOn w:val="a0"/>
    <w:link w:val="Char3"/>
    <w:semiHidden/>
    <w:unhideWhenUsed/>
    <w:qFormat/>
    <w:rsid w:val="00E200E2"/>
    <w:pPr>
      <w:spacing w:line="240" w:lineRule="auto"/>
    </w:pPr>
    <w:rPr>
      <w:sz w:val="18"/>
      <w:szCs w:val="18"/>
    </w:rPr>
  </w:style>
  <w:style w:type="character" w:customStyle="1" w:styleId="Char3">
    <w:name w:val="批注框文本 Char3"/>
    <w:basedOn w:val="a1"/>
    <w:link w:val="a8"/>
    <w:semiHidden/>
    <w:rsid w:val="00E200E2"/>
    <w:rPr>
      <w:rFonts w:ascii="Times New Roman" w:eastAsia="宋体" w:hAnsi="Times New Roman"/>
      <w:sz w:val="18"/>
      <w:szCs w:val="18"/>
    </w:rPr>
  </w:style>
  <w:style w:type="table" w:customStyle="1" w:styleId="51">
    <w:name w:val="典雅型51"/>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2">
    <w:name w:val="典雅型52"/>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3">
    <w:name w:val="典雅型53"/>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4">
    <w:name w:val="典雅型54"/>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5">
    <w:name w:val="典雅型55"/>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9">
    <w:name w:val="caption"/>
    <w:basedOn w:val="a0"/>
    <w:next w:val="a0"/>
    <w:uiPriority w:val="35"/>
    <w:unhideWhenUsed/>
    <w:qFormat/>
    <w:rsid w:val="00E200E2"/>
    <w:pPr>
      <w:spacing w:line="240" w:lineRule="auto"/>
    </w:pPr>
    <w:rPr>
      <w:rFonts w:eastAsia="黑体" w:cstheme="majorBidi"/>
      <w:szCs w:val="20"/>
    </w:rPr>
  </w:style>
  <w:style w:type="table" w:customStyle="1" w:styleId="56">
    <w:name w:val="典雅型56"/>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2">
    <w:name w:val="典雅型72"/>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3">
    <w:name w:val="典雅型73"/>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8">
    <w:name w:val="典雅型58"/>
    <w:basedOn w:val="a2"/>
    <w:next w:val="a7"/>
    <w:qFormat/>
    <w:rsid w:val="00E200E2"/>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1">
    <w:name w:val="典雅型61"/>
    <w:basedOn w:val="a2"/>
    <w:next w:val="a7"/>
    <w:qFormat/>
    <w:rsid w:val="005170E9"/>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2">
    <w:name w:val="典雅型62"/>
    <w:basedOn w:val="a2"/>
    <w:next w:val="a7"/>
    <w:qFormat/>
    <w:rsid w:val="008E19E5"/>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5Char">
    <w:name w:val="标题 5 Char"/>
    <w:basedOn w:val="a1"/>
    <w:qFormat/>
    <w:rsid w:val="00F41F6F"/>
    <w:rPr>
      <w:rFonts w:ascii="Times New Roman" w:eastAsia="宋体" w:hAnsi="Times New Roman"/>
      <w:b/>
      <w:bCs/>
      <w:sz w:val="28"/>
      <w:szCs w:val="28"/>
    </w:rPr>
  </w:style>
  <w:style w:type="character" w:customStyle="1" w:styleId="6Char">
    <w:name w:val="标题 6 Char"/>
    <w:basedOn w:val="a1"/>
    <w:uiPriority w:val="9"/>
    <w:qFormat/>
    <w:rsid w:val="00F41F6F"/>
    <w:rPr>
      <w:rFonts w:asciiTheme="majorHAnsi" w:eastAsiaTheme="majorEastAsia" w:hAnsiTheme="majorHAnsi" w:cstheme="majorBidi"/>
      <w:b/>
      <w:bCs/>
      <w:sz w:val="24"/>
      <w:szCs w:val="24"/>
    </w:rPr>
  </w:style>
  <w:style w:type="character" w:customStyle="1" w:styleId="7Char">
    <w:name w:val="标题 7 Char"/>
    <w:basedOn w:val="a1"/>
    <w:uiPriority w:val="9"/>
    <w:qFormat/>
    <w:rsid w:val="00F41F6F"/>
    <w:rPr>
      <w:rFonts w:ascii="Times New Roman" w:eastAsia="宋体" w:hAnsi="Times New Roman"/>
      <w:b/>
      <w:bCs/>
      <w:sz w:val="24"/>
      <w:szCs w:val="24"/>
    </w:rPr>
  </w:style>
  <w:style w:type="character" w:customStyle="1" w:styleId="8Char">
    <w:name w:val="标题 8 Char"/>
    <w:basedOn w:val="a1"/>
    <w:uiPriority w:val="9"/>
    <w:qFormat/>
    <w:rsid w:val="00F41F6F"/>
    <w:rPr>
      <w:rFonts w:asciiTheme="majorHAnsi" w:eastAsiaTheme="majorEastAsia" w:hAnsiTheme="majorHAnsi" w:cstheme="majorBidi"/>
      <w:sz w:val="24"/>
      <w:szCs w:val="24"/>
    </w:rPr>
  </w:style>
  <w:style w:type="character" w:customStyle="1" w:styleId="9Char">
    <w:name w:val="标题 9 Char"/>
    <w:basedOn w:val="a1"/>
    <w:uiPriority w:val="9"/>
    <w:qFormat/>
    <w:rsid w:val="00F41F6F"/>
    <w:rPr>
      <w:rFonts w:asciiTheme="majorHAnsi" w:eastAsiaTheme="majorEastAsia" w:hAnsiTheme="majorHAnsi" w:cstheme="majorBidi"/>
      <w:szCs w:val="21"/>
    </w:rPr>
  </w:style>
  <w:style w:type="paragraph" w:customStyle="1" w:styleId="aa">
    <w:name w:val="表内字"/>
    <w:link w:val="Char0"/>
    <w:qFormat/>
    <w:rsid w:val="00F41F6F"/>
    <w:pPr>
      <w:spacing w:line="400" w:lineRule="exact"/>
      <w:jc w:val="center"/>
    </w:pPr>
    <w:rPr>
      <w:rFonts w:ascii="Times New Roman" w:eastAsia="宋体" w:hAnsi="Times New Roman" w:cs="Times New Roman"/>
      <w:bCs/>
      <w:szCs w:val="21"/>
    </w:rPr>
  </w:style>
  <w:style w:type="character" w:customStyle="1" w:styleId="Char0">
    <w:name w:val="表内字 Char"/>
    <w:link w:val="aa"/>
    <w:qFormat/>
    <w:rsid w:val="00F41F6F"/>
    <w:rPr>
      <w:rFonts w:ascii="Times New Roman" w:eastAsia="宋体" w:hAnsi="Times New Roman" w:cs="Times New Roman"/>
      <w:bCs/>
      <w:szCs w:val="21"/>
    </w:rPr>
  </w:style>
  <w:style w:type="character" w:customStyle="1" w:styleId="4Char2">
    <w:name w:val="标题 4 Char2"/>
    <w:aliases w:val="1.1.1.1标题 4 Char2,[三级节名] Char1,h4 Char1,H4 Char2,条 2 Char1,[三级节名]1 Char1,[三级节名]2 Char1"/>
    <w:basedOn w:val="a1"/>
    <w:qFormat/>
    <w:rsid w:val="00F41F6F"/>
    <w:rPr>
      <w:rFonts w:ascii="Times New Roman" w:eastAsia="宋体" w:hAnsi="Times New Roman" w:cstheme="majorBidi"/>
      <w:bCs/>
      <w:sz w:val="24"/>
      <w:szCs w:val="28"/>
    </w:rPr>
  </w:style>
  <w:style w:type="paragraph" w:customStyle="1" w:styleId="ab">
    <w:name w:val="表内文字"/>
    <w:basedOn w:val="a0"/>
    <w:link w:val="ac"/>
    <w:autoRedefine/>
    <w:qFormat/>
    <w:rsid w:val="00F41F6F"/>
    <w:pPr>
      <w:widowControl/>
      <w:spacing w:line="400" w:lineRule="exact"/>
      <w:ind w:firstLineChars="0" w:firstLine="0"/>
      <w:jc w:val="center"/>
    </w:pPr>
    <w:rPr>
      <w:color w:val="00B0F0"/>
      <w:kern w:val="0"/>
      <w:szCs w:val="28"/>
    </w:rPr>
  </w:style>
  <w:style w:type="character" w:customStyle="1" w:styleId="ac">
    <w:name w:val="表内文字 字符"/>
    <w:basedOn w:val="a1"/>
    <w:link w:val="ab"/>
    <w:qFormat/>
    <w:rsid w:val="00F41F6F"/>
    <w:rPr>
      <w:rFonts w:ascii="Times New Roman" w:eastAsia="宋体" w:hAnsi="Times New Roman"/>
      <w:color w:val="00B0F0"/>
      <w:kern w:val="0"/>
      <w:sz w:val="24"/>
      <w:szCs w:val="28"/>
    </w:rPr>
  </w:style>
  <w:style w:type="paragraph" w:styleId="ad">
    <w:name w:val="Normal (Web)"/>
    <w:aliases w:val="正文（绿色矿山建设方案）"/>
    <w:basedOn w:val="a0"/>
    <w:link w:val="Char1"/>
    <w:autoRedefine/>
    <w:qFormat/>
    <w:rsid w:val="00F41F6F"/>
    <w:pPr>
      <w:widowControl/>
      <w:spacing w:line="360" w:lineRule="auto"/>
      <w:ind w:firstLine="480"/>
    </w:pPr>
    <w:rPr>
      <w:rFonts w:cs="宋体"/>
      <w:color w:val="000000"/>
      <w:szCs w:val="24"/>
      <w:lang w:eastAsia="en-US" w:bidi="en-US"/>
    </w:rPr>
  </w:style>
  <w:style w:type="character" w:customStyle="1" w:styleId="Char1">
    <w:name w:val="普通(网站) Char1"/>
    <w:aliases w:val="正文（绿色矿山建设方案） Char1"/>
    <w:basedOn w:val="a1"/>
    <w:link w:val="ad"/>
    <w:qFormat/>
    <w:rsid w:val="00F41F6F"/>
    <w:rPr>
      <w:rFonts w:ascii="Times New Roman" w:eastAsia="宋体" w:hAnsi="Times New Roman" w:cs="宋体"/>
      <w:color w:val="000000"/>
      <w:sz w:val="24"/>
      <w:szCs w:val="24"/>
      <w:lang w:eastAsia="en-US" w:bidi="en-US"/>
    </w:rPr>
  </w:style>
  <w:style w:type="paragraph" w:customStyle="1" w:styleId="40">
    <w:name w:val="4表中文字"/>
    <w:basedOn w:val="a0"/>
    <w:link w:val="4Char"/>
    <w:qFormat/>
    <w:rsid w:val="00F41F6F"/>
    <w:pPr>
      <w:tabs>
        <w:tab w:val="left" w:pos="6195"/>
      </w:tabs>
      <w:autoSpaceDE w:val="0"/>
      <w:autoSpaceDN w:val="0"/>
      <w:spacing w:line="400" w:lineRule="exact"/>
      <w:ind w:firstLineChars="0" w:firstLine="0"/>
      <w:jc w:val="center"/>
    </w:pPr>
  </w:style>
  <w:style w:type="character" w:customStyle="1" w:styleId="4Char">
    <w:name w:val="4表中文字 Char"/>
    <w:basedOn w:val="a1"/>
    <w:link w:val="40"/>
    <w:qFormat/>
    <w:rsid w:val="00F41F6F"/>
    <w:rPr>
      <w:rFonts w:ascii="Times New Roman" w:eastAsia="宋体" w:hAnsi="Times New Roman"/>
      <w:sz w:val="24"/>
      <w:szCs w:val="21"/>
    </w:rPr>
  </w:style>
  <w:style w:type="table" w:customStyle="1" w:styleId="z">
    <w:name w:val="表格z"/>
    <w:basedOn w:val="a2"/>
    <w:uiPriority w:val="99"/>
    <w:qFormat/>
    <w:rsid w:val="00F41F6F"/>
    <w:pPr>
      <w:spacing w:line="400" w:lineRule="exact"/>
      <w:jc w:val="center"/>
    </w:pPr>
    <w:rPr>
      <w:rFonts w:ascii="Times New Roman" w:eastAsia="宋体" w:hAnsi="Times New Roman"/>
      <w:szCs w:val="21"/>
    </w:rPr>
    <w:tblPr>
      <w:tblBorders>
        <w:top w:val="single" w:sz="8" w:space="0" w:color="auto"/>
        <w:bottom w:val="single" w:sz="8" w:space="0" w:color="auto"/>
        <w:insideH w:val="single" w:sz="4" w:space="0" w:color="auto"/>
        <w:insideV w:val="single" w:sz="4" w:space="0" w:color="auto"/>
      </w:tblBorders>
    </w:tblPr>
    <w:tcPr>
      <w:shd w:val="clear" w:color="auto" w:fill="auto"/>
      <w:vAlign w:val="center"/>
    </w:tcPr>
  </w:style>
  <w:style w:type="character" w:customStyle="1" w:styleId="Char30">
    <w:name w:val="页眉 Char3"/>
    <w:aliases w:val="h Char1"/>
    <w:basedOn w:val="a1"/>
    <w:qFormat/>
    <w:rsid w:val="00F41F6F"/>
    <w:rPr>
      <w:rFonts w:ascii="Times New Roman" w:eastAsia="宋体" w:hAnsi="Times New Roman"/>
      <w:sz w:val="18"/>
      <w:szCs w:val="18"/>
    </w:rPr>
  </w:style>
  <w:style w:type="character" w:customStyle="1" w:styleId="Char31">
    <w:name w:val="页脚 Char3"/>
    <w:aliases w:val="123YJ Char1"/>
    <w:basedOn w:val="a1"/>
    <w:qFormat/>
    <w:rsid w:val="00F41F6F"/>
    <w:rPr>
      <w:rFonts w:ascii="Times New Roman" w:eastAsia="宋体" w:hAnsi="Times New Roman"/>
      <w:sz w:val="18"/>
      <w:szCs w:val="18"/>
    </w:rPr>
  </w:style>
  <w:style w:type="character" w:customStyle="1" w:styleId="5Char2">
    <w:name w:val="标题 5 Char2"/>
    <w:basedOn w:val="a1"/>
    <w:link w:val="5"/>
    <w:uiPriority w:val="9"/>
    <w:qFormat/>
    <w:rsid w:val="00F41F6F"/>
    <w:rPr>
      <w:rFonts w:asciiTheme="majorHAnsi" w:eastAsiaTheme="majorEastAsia" w:hAnsiTheme="majorHAnsi" w:cstheme="majorBidi"/>
      <w:i/>
      <w:iCs/>
      <w:caps/>
      <w:sz w:val="24"/>
      <w:szCs w:val="21"/>
    </w:rPr>
  </w:style>
  <w:style w:type="character" w:customStyle="1" w:styleId="6Char1">
    <w:name w:val="标题 6 Char1"/>
    <w:basedOn w:val="a1"/>
    <w:link w:val="6"/>
    <w:uiPriority w:val="9"/>
    <w:qFormat/>
    <w:rsid w:val="00F41F6F"/>
    <w:rPr>
      <w:rFonts w:asciiTheme="majorHAnsi" w:eastAsiaTheme="majorEastAsia" w:hAnsiTheme="majorHAnsi" w:cstheme="majorBidi"/>
      <w:b/>
      <w:bCs/>
      <w:caps/>
      <w:color w:val="262626" w:themeColor="text1" w:themeTint="D9"/>
      <w:sz w:val="20"/>
      <w:szCs w:val="20"/>
    </w:rPr>
  </w:style>
  <w:style w:type="character" w:customStyle="1" w:styleId="7Char1">
    <w:name w:val="标题 7 Char1"/>
    <w:basedOn w:val="a1"/>
    <w:link w:val="7"/>
    <w:uiPriority w:val="9"/>
    <w:qFormat/>
    <w:rsid w:val="00F41F6F"/>
    <w:rPr>
      <w:rFonts w:asciiTheme="majorHAnsi" w:eastAsiaTheme="majorEastAsia" w:hAnsiTheme="majorHAnsi" w:cstheme="majorBidi"/>
      <w:b/>
      <w:bCs/>
      <w:i/>
      <w:iCs/>
      <w:caps/>
      <w:color w:val="262626" w:themeColor="text1" w:themeTint="D9"/>
      <w:sz w:val="20"/>
      <w:szCs w:val="20"/>
    </w:rPr>
  </w:style>
  <w:style w:type="character" w:customStyle="1" w:styleId="8Char1">
    <w:name w:val="标题 8 Char1"/>
    <w:basedOn w:val="a1"/>
    <w:link w:val="8"/>
    <w:uiPriority w:val="9"/>
    <w:qFormat/>
    <w:rsid w:val="00F41F6F"/>
    <w:rPr>
      <w:rFonts w:asciiTheme="majorHAnsi" w:eastAsiaTheme="majorEastAsia" w:hAnsiTheme="majorHAnsi" w:cstheme="majorBidi"/>
      <w:b/>
      <w:bCs/>
      <w:caps/>
      <w:color w:val="7F7F7F" w:themeColor="text1" w:themeTint="80"/>
      <w:sz w:val="20"/>
      <w:szCs w:val="20"/>
    </w:rPr>
  </w:style>
  <w:style w:type="character" w:customStyle="1" w:styleId="9Char1">
    <w:name w:val="标题 9 Char1"/>
    <w:basedOn w:val="a1"/>
    <w:link w:val="9"/>
    <w:uiPriority w:val="9"/>
    <w:qFormat/>
    <w:rsid w:val="00F41F6F"/>
    <w:rPr>
      <w:rFonts w:asciiTheme="majorHAnsi" w:eastAsiaTheme="majorEastAsia" w:hAnsiTheme="majorHAnsi" w:cstheme="majorBidi"/>
      <w:b/>
      <w:bCs/>
      <w:i/>
      <w:iCs/>
      <w:caps/>
      <w:color w:val="7F7F7F" w:themeColor="text1" w:themeTint="80"/>
      <w:sz w:val="20"/>
      <w:szCs w:val="20"/>
    </w:rPr>
  </w:style>
  <w:style w:type="numbering" w:customStyle="1" w:styleId="11">
    <w:name w:val="无列表1"/>
    <w:next w:val="a3"/>
    <w:uiPriority w:val="99"/>
    <w:semiHidden/>
    <w:unhideWhenUsed/>
    <w:rsid w:val="00F41F6F"/>
  </w:style>
  <w:style w:type="character" w:customStyle="1" w:styleId="2Char1">
    <w:name w:val="标题 2 Char1"/>
    <w:aliases w:val="标题2 Char1,1.1标题 2 Char,1.1 Char,sect 1.2 Char1,H2 Char1,H21 Char1,R2 Char,h2 Char,Level 2 Topic Heading Char,Reset numbering Char,Heading 2 Hidden Char1,Heading 2 CCBS Char1,heading 2 Char1,l2 Char,2nd level Char,Header 2 Char,Titre3 Char"/>
    <w:basedOn w:val="a1"/>
    <w:qFormat/>
    <w:rsid w:val="00F41F6F"/>
    <w:rPr>
      <w:rFonts w:eastAsia="黑体" w:cstheme="majorBidi"/>
      <w:caps/>
      <w:sz w:val="28"/>
      <w:szCs w:val="28"/>
    </w:rPr>
  </w:style>
  <w:style w:type="character" w:customStyle="1" w:styleId="3Char2">
    <w:name w:val="标题 3 Char2"/>
    <w:aliases w:val="标题 3 Char1 Char1,标题 3 Char Char Char1,H3 Char1,Heading 3 - old Char1,标题 3 Char Char Char Char Char2,标题 3 Char Char Char Char Char Char1,1.1.1 Char1,条 Char1,三级标题，黑粗，四号，序号 Char1,三级标题 Char1,h3 sub heading Char1,节 Char,h3 Char,3rd level Char"/>
    <w:basedOn w:val="a1"/>
    <w:qFormat/>
    <w:rsid w:val="00F41F6F"/>
    <w:rPr>
      <w:rFonts w:eastAsia="楷体" w:cstheme="majorBidi"/>
      <w:smallCaps/>
      <w:sz w:val="28"/>
      <w:szCs w:val="28"/>
    </w:rPr>
  </w:style>
  <w:style w:type="character" w:customStyle="1" w:styleId="4Char1">
    <w:name w:val="标题 4 Char1"/>
    <w:aliases w:val="1.1.1.1标题 4 Char1,[三级节名] Char,h4 Char,H4 Char1,条 2 Char,[三级节名]1 Char,[三级节名]2 Char"/>
    <w:basedOn w:val="a1"/>
    <w:qFormat/>
    <w:rsid w:val="00F41F6F"/>
    <w:rPr>
      <w:rFonts w:ascii="Times New Roman" w:eastAsia="宋体" w:hAnsi="Times New Roman" w:cstheme="majorBidi"/>
      <w:caps/>
      <w:sz w:val="24"/>
    </w:rPr>
  </w:style>
  <w:style w:type="character" w:customStyle="1" w:styleId="1Char1">
    <w:name w:val="标题 1 Char1"/>
    <w:basedOn w:val="a1"/>
    <w:qFormat/>
    <w:rsid w:val="00F41F6F"/>
    <w:rPr>
      <w:rFonts w:asciiTheme="majorHAnsi" w:eastAsia="黑体" w:hAnsiTheme="majorHAnsi" w:cstheme="majorBidi"/>
      <w:caps/>
      <w:sz w:val="36"/>
      <w:szCs w:val="36"/>
    </w:rPr>
  </w:style>
  <w:style w:type="character" w:customStyle="1" w:styleId="Char2">
    <w:name w:val="普通(网站) Char"/>
    <w:aliases w:val="正文（绿色矿山建设方案） Char"/>
    <w:basedOn w:val="a1"/>
    <w:qFormat/>
    <w:rsid w:val="00F41F6F"/>
    <w:rPr>
      <w:rFonts w:ascii="宋体" w:hAnsi="宋体" w:cs="宋体"/>
    </w:rPr>
  </w:style>
  <w:style w:type="character" w:customStyle="1" w:styleId="Char20">
    <w:name w:val="页眉 Char2"/>
    <w:aliases w:val="h Char"/>
    <w:qFormat/>
    <w:rsid w:val="00F41F6F"/>
    <w:rPr>
      <w:rFonts w:ascii="宋体" w:hAnsi="宋体"/>
      <w:sz w:val="18"/>
      <w:szCs w:val="18"/>
    </w:rPr>
  </w:style>
  <w:style w:type="character" w:customStyle="1" w:styleId="Char21">
    <w:name w:val="页脚 Char2"/>
    <w:aliases w:val="123YJ Char"/>
    <w:qFormat/>
    <w:rsid w:val="00F41F6F"/>
    <w:rPr>
      <w:rFonts w:ascii="宋体" w:hAnsi="宋体"/>
      <w:sz w:val="18"/>
      <w:szCs w:val="18"/>
    </w:rPr>
  </w:style>
  <w:style w:type="paragraph" w:styleId="ae">
    <w:name w:val="List Paragraph"/>
    <w:basedOn w:val="a0"/>
    <w:uiPriority w:val="99"/>
    <w:qFormat/>
    <w:rsid w:val="00F41F6F"/>
    <w:pPr>
      <w:widowControl/>
      <w:ind w:firstLine="420"/>
    </w:pPr>
  </w:style>
  <w:style w:type="paragraph" w:styleId="12">
    <w:name w:val="toc 1"/>
    <w:basedOn w:val="a0"/>
    <w:next w:val="a0"/>
    <w:uiPriority w:val="39"/>
    <w:qFormat/>
    <w:rsid w:val="00F41F6F"/>
    <w:pPr>
      <w:widowControl/>
      <w:spacing w:before="120" w:after="120"/>
      <w:ind w:firstLineChars="0" w:firstLine="0"/>
    </w:pPr>
    <w:rPr>
      <w:b/>
      <w:bCs/>
      <w:caps/>
    </w:rPr>
  </w:style>
  <w:style w:type="paragraph" w:styleId="22">
    <w:name w:val="toc 2"/>
    <w:basedOn w:val="a0"/>
    <w:next w:val="a0"/>
    <w:uiPriority w:val="39"/>
    <w:qFormat/>
    <w:rsid w:val="00F41F6F"/>
    <w:pPr>
      <w:widowControl/>
      <w:tabs>
        <w:tab w:val="right" w:leader="dot" w:pos="8509"/>
      </w:tabs>
      <w:spacing w:line="400" w:lineRule="exact"/>
    </w:pPr>
  </w:style>
  <w:style w:type="paragraph" w:styleId="32">
    <w:name w:val="toc 3"/>
    <w:basedOn w:val="a0"/>
    <w:next w:val="a0"/>
    <w:uiPriority w:val="39"/>
    <w:unhideWhenUsed/>
    <w:qFormat/>
    <w:rsid w:val="00F41F6F"/>
    <w:pPr>
      <w:widowControl/>
      <w:ind w:leftChars="400" w:left="840"/>
    </w:pPr>
    <w:rPr>
      <w:rFonts w:ascii="Calibri" w:hAnsi="Calibri" w:cs="Times New Roman"/>
    </w:rPr>
  </w:style>
  <w:style w:type="character" w:styleId="af">
    <w:name w:val="Hyperlink"/>
    <w:uiPriority w:val="99"/>
    <w:qFormat/>
    <w:rsid w:val="00F41F6F"/>
    <w:rPr>
      <w:color w:val="0000FF"/>
      <w:u w:val="single"/>
    </w:rPr>
  </w:style>
  <w:style w:type="character" w:customStyle="1" w:styleId="5Char1">
    <w:name w:val="标题 5 Char1"/>
    <w:basedOn w:val="a1"/>
    <w:uiPriority w:val="9"/>
    <w:qFormat/>
    <w:rsid w:val="00F41F6F"/>
    <w:rPr>
      <w:rFonts w:asciiTheme="majorHAnsi" w:eastAsiaTheme="majorEastAsia" w:hAnsiTheme="majorHAnsi" w:cstheme="majorBidi"/>
      <w:i/>
      <w:iCs/>
      <w:caps/>
    </w:rPr>
  </w:style>
  <w:style w:type="paragraph" w:styleId="af0">
    <w:name w:val="annotation text"/>
    <w:basedOn w:val="a0"/>
    <w:link w:val="Char22"/>
    <w:autoRedefine/>
    <w:qFormat/>
    <w:rsid w:val="00F41F6F"/>
    <w:pPr>
      <w:widowControl/>
      <w:ind w:firstLine="420"/>
      <w:jc w:val="left"/>
    </w:pPr>
  </w:style>
  <w:style w:type="character" w:customStyle="1" w:styleId="Char5">
    <w:name w:val="批注文字 Char"/>
    <w:basedOn w:val="a1"/>
    <w:semiHidden/>
    <w:qFormat/>
    <w:rsid w:val="00F41F6F"/>
    <w:rPr>
      <w:rFonts w:ascii="Times New Roman" w:eastAsia="宋体" w:hAnsi="Times New Roman"/>
      <w:sz w:val="24"/>
      <w:szCs w:val="21"/>
    </w:rPr>
  </w:style>
  <w:style w:type="character" w:customStyle="1" w:styleId="Char22">
    <w:name w:val="批注文字 Char2"/>
    <w:basedOn w:val="a1"/>
    <w:link w:val="af0"/>
    <w:qFormat/>
    <w:rsid w:val="00F41F6F"/>
    <w:rPr>
      <w:rFonts w:ascii="Times New Roman" w:eastAsia="宋体" w:hAnsi="Times New Roman"/>
      <w:sz w:val="24"/>
      <w:szCs w:val="21"/>
    </w:rPr>
  </w:style>
  <w:style w:type="character" w:customStyle="1" w:styleId="Char10">
    <w:name w:val="批注文字 Char1"/>
    <w:qFormat/>
    <w:rsid w:val="00F41F6F"/>
    <w:rPr>
      <w:sz w:val="20"/>
    </w:rPr>
  </w:style>
  <w:style w:type="paragraph" w:styleId="af1">
    <w:name w:val="annotation subject"/>
    <w:basedOn w:val="af0"/>
    <w:next w:val="af0"/>
    <w:link w:val="Char23"/>
    <w:semiHidden/>
    <w:qFormat/>
    <w:rsid w:val="00F41F6F"/>
    <w:rPr>
      <w:b/>
      <w:bCs/>
    </w:rPr>
  </w:style>
  <w:style w:type="character" w:customStyle="1" w:styleId="Char6">
    <w:name w:val="批注主题 Char"/>
    <w:basedOn w:val="Char5"/>
    <w:semiHidden/>
    <w:qFormat/>
    <w:rsid w:val="00F41F6F"/>
    <w:rPr>
      <w:rFonts w:ascii="Times New Roman" w:eastAsia="宋体" w:hAnsi="Times New Roman"/>
      <w:b/>
      <w:bCs/>
      <w:sz w:val="24"/>
      <w:szCs w:val="21"/>
    </w:rPr>
  </w:style>
  <w:style w:type="character" w:customStyle="1" w:styleId="Char23">
    <w:name w:val="批注主题 Char2"/>
    <w:basedOn w:val="Char22"/>
    <w:link w:val="af1"/>
    <w:semiHidden/>
    <w:qFormat/>
    <w:rsid w:val="00F41F6F"/>
    <w:rPr>
      <w:rFonts w:ascii="Times New Roman" w:eastAsia="宋体" w:hAnsi="Times New Roman"/>
      <w:b/>
      <w:bCs/>
      <w:sz w:val="24"/>
      <w:szCs w:val="21"/>
    </w:rPr>
  </w:style>
  <w:style w:type="character" w:customStyle="1" w:styleId="Char11">
    <w:name w:val="批注主题 Char1"/>
    <w:semiHidden/>
    <w:qFormat/>
    <w:rsid w:val="00F41F6F"/>
    <w:rPr>
      <w:b/>
      <w:bCs/>
      <w:sz w:val="20"/>
    </w:rPr>
  </w:style>
  <w:style w:type="paragraph" w:styleId="70">
    <w:name w:val="toc 7"/>
    <w:basedOn w:val="a0"/>
    <w:next w:val="a0"/>
    <w:uiPriority w:val="39"/>
    <w:unhideWhenUsed/>
    <w:qFormat/>
    <w:rsid w:val="00F41F6F"/>
    <w:pPr>
      <w:widowControl/>
      <w:ind w:leftChars="1200" w:left="2520"/>
    </w:pPr>
    <w:rPr>
      <w:rFonts w:ascii="Calibri" w:hAnsi="Calibri" w:cs="Times New Roman"/>
    </w:rPr>
  </w:style>
  <w:style w:type="paragraph" w:styleId="af2">
    <w:name w:val="Normal Indent"/>
    <w:aliases w:val="s4"/>
    <w:basedOn w:val="a0"/>
    <w:link w:val="Char24"/>
    <w:qFormat/>
    <w:rsid w:val="00F41F6F"/>
    <w:pPr>
      <w:widowControl/>
    </w:pPr>
    <w:rPr>
      <w:sz w:val="28"/>
    </w:rPr>
  </w:style>
  <w:style w:type="paragraph" w:styleId="af3">
    <w:name w:val="Document Map"/>
    <w:basedOn w:val="a0"/>
    <w:link w:val="Char25"/>
    <w:semiHidden/>
    <w:qFormat/>
    <w:rsid w:val="00F41F6F"/>
    <w:pPr>
      <w:widowControl/>
      <w:shd w:val="clear" w:color="auto" w:fill="000080"/>
    </w:pPr>
    <w:rPr>
      <w:sz w:val="0"/>
      <w:szCs w:val="0"/>
    </w:rPr>
  </w:style>
  <w:style w:type="character" w:customStyle="1" w:styleId="Char7">
    <w:name w:val="文档结构图 Char"/>
    <w:basedOn w:val="a1"/>
    <w:uiPriority w:val="99"/>
    <w:semiHidden/>
    <w:qFormat/>
    <w:rsid w:val="00F41F6F"/>
    <w:rPr>
      <w:rFonts w:ascii="宋体" w:eastAsia="宋体" w:hAnsi="Times New Roman"/>
      <w:sz w:val="18"/>
      <w:szCs w:val="18"/>
    </w:rPr>
  </w:style>
  <w:style w:type="character" w:customStyle="1" w:styleId="Char25">
    <w:name w:val="文档结构图 Char2"/>
    <w:basedOn w:val="a1"/>
    <w:link w:val="af3"/>
    <w:semiHidden/>
    <w:qFormat/>
    <w:rsid w:val="00F41F6F"/>
    <w:rPr>
      <w:rFonts w:ascii="Times New Roman" w:eastAsia="宋体" w:hAnsi="Times New Roman"/>
      <w:sz w:val="0"/>
      <w:szCs w:val="0"/>
      <w:shd w:val="clear" w:color="auto" w:fill="000080"/>
    </w:rPr>
  </w:style>
  <w:style w:type="character" w:customStyle="1" w:styleId="Char12">
    <w:name w:val="文档结构图 Char1"/>
    <w:semiHidden/>
    <w:qFormat/>
    <w:rsid w:val="00F41F6F"/>
    <w:rPr>
      <w:sz w:val="0"/>
      <w:szCs w:val="0"/>
      <w:shd w:val="clear" w:color="auto" w:fill="000080"/>
    </w:rPr>
  </w:style>
  <w:style w:type="paragraph" w:styleId="33">
    <w:name w:val="Body Text 3"/>
    <w:basedOn w:val="a0"/>
    <w:link w:val="3Char1"/>
    <w:qFormat/>
    <w:rsid w:val="00F41F6F"/>
    <w:pPr>
      <w:widowControl/>
      <w:jc w:val="center"/>
    </w:pPr>
    <w:rPr>
      <w:sz w:val="16"/>
      <w:szCs w:val="16"/>
    </w:rPr>
  </w:style>
  <w:style w:type="character" w:customStyle="1" w:styleId="3Char0">
    <w:name w:val="正文文本 3 Char"/>
    <w:basedOn w:val="a1"/>
    <w:qFormat/>
    <w:rsid w:val="00F41F6F"/>
    <w:rPr>
      <w:rFonts w:ascii="Times New Roman" w:eastAsia="宋体" w:hAnsi="Times New Roman"/>
      <w:sz w:val="16"/>
      <w:szCs w:val="16"/>
    </w:rPr>
  </w:style>
  <w:style w:type="character" w:customStyle="1" w:styleId="3Char1">
    <w:name w:val="正文文本 3 Char1"/>
    <w:basedOn w:val="a1"/>
    <w:link w:val="33"/>
    <w:qFormat/>
    <w:rsid w:val="00F41F6F"/>
    <w:rPr>
      <w:rFonts w:ascii="Times New Roman" w:eastAsia="宋体" w:hAnsi="Times New Roman"/>
      <w:sz w:val="16"/>
      <w:szCs w:val="16"/>
    </w:rPr>
  </w:style>
  <w:style w:type="paragraph" w:styleId="af4">
    <w:name w:val="Body Text"/>
    <w:aliases w:val="在编文字"/>
    <w:basedOn w:val="a0"/>
    <w:link w:val="Char32"/>
    <w:qFormat/>
    <w:rsid w:val="00F41F6F"/>
    <w:pPr>
      <w:widowControl/>
      <w:spacing w:line="240" w:lineRule="atLeast"/>
      <w:jc w:val="center"/>
    </w:pPr>
    <w:rPr>
      <w:sz w:val="20"/>
    </w:rPr>
  </w:style>
  <w:style w:type="character" w:customStyle="1" w:styleId="Char8">
    <w:name w:val="正文文本 Char"/>
    <w:basedOn w:val="a1"/>
    <w:qFormat/>
    <w:rsid w:val="00F41F6F"/>
    <w:rPr>
      <w:rFonts w:ascii="Times New Roman" w:eastAsia="宋体" w:hAnsi="Times New Roman"/>
      <w:sz w:val="24"/>
      <w:szCs w:val="21"/>
    </w:rPr>
  </w:style>
  <w:style w:type="character" w:customStyle="1" w:styleId="Char32">
    <w:name w:val="正文文本 Char3"/>
    <w:aliases w:val="在编文字 Char2"/>
    <w:basedOn w:val="a1"/>
    <w:link w:val="af4"/>
    <w:qFormat/>
    <w:rsid w:val="00F41F6F"/>
    <w:rPr>
      <w:rFonts w:ascii="Times New Roman" w:eastAsia="宋体" w:hAnsi="Times New Roman"/>
      <w:sz w:val="20"/>
      <w:szCs w:val="21"/>
      <w:lang w:val="en-US"/>
    </w:rPr>
  </w:style>
  <w:style w:type="character" w:customStyle="1" w:styleId="Char26">
    <w:name w:val="正文文本 Char2"/>
    <w:aliases w:val="在编文字 Char1"/>
    <w:qFormat/>
    <w:rsid w:val="00F41F6F"/>
    <w:rPr>
      <w:sz w:val="20"/>
      <w:lang w:val="en-US"/>
    </w:rPr>
  </w:style>
  <w:style w:type="paragraph" w:styleId="af5">
    <w:name w:val="Body Text Indent"/>
    <w:basedOn w:val="a0"/>
    <w:link w:val="Char27"/>
    <w:qFormat/>
    <w:rsid w:val="00F41F6F"/>
    <w:pPr>
      <w:widowControl/>
      <w:spacing w:line="240" w:lineRule="atLeast"/>
      <w:ind w:left="-90"/>
      <w:jc w:val="center"/>
    </w:pPr>
    <w:rPr>
      <w:rFonts w:cs="Times New Roman"/>
      <w:sz w:val="20"/>
    </w:rPr>
  </w:style>
  <w:style w:type="character" w:customStyle="1" w:styleId="Char9">
    <w:name w:val="正文文本缩进 Char"/>
    <w:basedOn w:val="a1"/>
    <w:qFormat/>
    <w:rsid w:val="00F41F6F"/>
    <w:rPr>
      <w:rFonts w:ascii="Times New Roman" w:eastAsia="宋体" w:hAnsi="Times New Roman"/>
      <w:sz w:val="24"/>
      <w:szCs w:val="21"/>
    </w:rPr>
  </w:style>
  <w:style w:type="character" w:customStyle="1" w:styleId="Char27">
    <w:name w:val="正文文本缩进 Char2"/>
    <w:basedOn w:val="a1"/>
    <w:link w:val="af5"/>
    <w:qFormat/>
    <w:rsid w:val="00F41F6F"/>
    <w:rPr>
      <w:rFonts w:ascii="Times New Roman" w:eastAsia="宋体" w:hAnsi="Times New Roman" w:cs="Times New Roman"/>
      <w:sz w:val="20"/>
      <w:szCs w:val="21"/>
      <w:lang w:val="en-US"/>
    </w:rPr>
  </w:style>
  <w:style w:type="character" w:customStyle="1" w:styleId="Char13">
    <w:name w:val="正文文本缩进 Char1"/>
    <w:qFormat/>
    <w:rsid w:val="00F41F6F"/>
    <w:rPr>
      <w:rFonts w:cs="Times New Roman"/>
      <w:sz w:val="20"/>
      <w:lang w:val="en-US"/>
    </w:rPr>
  </w:style>
  <w:style w:type="paragraph" w:styleId="23">
    <w:name w:val="List 2"/>
    <w:basedOn w:val="a0"/>
    <w:unhideWhenUsed/>
    <w:qFormat/>
    <w:rsid w:val="00F41F6F"/>
    <w:pPr>
      <w:widowControl/>
      <w:ind w:leftChars="200" w:left="100" w:hangingChars="200" w:hanging="200"/>
      <w:contextualSpacing/>
    </w:pPr>
  </w:style>
  <w:style w:type="paragraph" w:styleId="57">
    <w:name w:val="toc 5"/>
    <w:basedOn w:val="a0"/>
    <w:next w:val="a0"/>
    <w:uiPriority w:val="39"/>
    <w:unhideWhenUsed/>
    <w:qFormat/>
    <w:rsid w:val="00F41F6F"/>
    <w:pPr>
      <w:widowControl/>
      <w:ind w:leftChars="800" w:left="1680"/>
    </w:pPr>
    <w:rPr>
      <w:rFonts w:ascii="Calibri" w:hAnsi="Calibri" w:cs="Times New Roman"/>
    </w:rPr>
  </w:style>
  <w:style w:type="paragraph" w:styleId="af6">
    <w:name w:val="Plain Text"/>
    <w:aliases w:val="普通文字"/>
    <w:basedOn w:val="a0"/>
    <w:link w:val="Char28"/>
    <w:qFormat/>
    <w:rsid w:val="00F41F6F"/>
    <w:pPr>
      <w:widowControl/>
    </w:pPr>
    <w:rPr>
      <w:rFonts w:ascii="仿宋_GB2312" w:eastAsia="仿宋_GB2312" w:hAnsi="Courier New"/>
    </w:rPr>
  </w:style>
  <w:style w:type="character" w:customStyle="1" w:styleId="Chara">
    <w:name w:val="纯文本 Char"/>
    <w:basedOn w:val="a1"/>
    <w:qFormat/>
    <w:rsid w:val="00F41F6F"/>
    <w:rPr>
      <w:rFonts w:ascii="宋体" w:eastAsia="宋体" w:hAnsi="Courier New" w:cs="Courier New"/>
      <w:szCs w:val="21"/>
    </w:rPr>
  </w:style>
  <w:style w:type="character" w:customStyle="1" w:styleId="Char28">
    <w:name w:val="纯文本 Char2"/>
    <w:aliases w:val="普通文字 Char2"/>
    <w:basedOn w:val="a1"/>
    <w:link w:val="af6"/>
    <w:qFormat/>
    <w:rsid w:val="00F41F6F"/>
    <w:rPr>
      <w:rFonts w:ascii="仿宋_GB2312" w:eastAsia="仿宋_GB2312" w:hAnsi="Courier New"/>
      <w:sz w:val="24"/>
      <w:szCs w:val="21"/>
    </w:rPr>
  </w:style>
  <w:style w:type="character" w:customStyle="1" w:styleId="Char14">
    <w:name w:val="纯文本 Char1"/>
    <w:aliases w:val="普通文字 Char"/>
    <w:qFormat/>
    <w:rsid w:val="00F41F6F"/>
    <w:rPr>
      <w:rFonts w:ascii="仿宋_GB2312" w:eastAsia="仿宋_GB2312" w:hAnsi="Courier New"/>
    </w:rPr>
  </w:style>
  <w:style w:type="paragraph" w:styleId="80">
    <w:name w:val="toc 8"/>
    <w:basedOn w:val="a0"/>
    <w:next w:val="a0"/>
    <w:uiPriority w:val="39"/>
    <w:unhideWhenUsed/>
    <w:qFormat/>
    <w:rsid w:val="00F41F6F"/>
    <w:pPr>
      <w:widowControl/>
      <w:ind w:leftChars="1400" w:left="2940"/>
    </w:pPr>
    <w:rPr>
      <w:rFonts w:ascii="Calibri" w:hAnsi="Calibri" w:cs="Times New Roman"/>
    </w:rPr>
  </w:style>
  <w:style w:type="paragraph" w:styleId="af7">
    <w:name w:val="Date"/>
    <w:basedOn w:val="a0"/>
    <w:next w:val="a0"/>
    <w:link w:val="Char29"/>
    <w:qFormat/>
    <w:rsid w:val="00F41F6F"/>
    <w:pPr>
      <w:widowControl/>
      <w:adjustRightInd w:val="0"/>
      <w:spacing w:line="312" w:lineRule="atLeast"/>
      <w:textAlignment w:val="baseline"/>
    </w:pPr>
    <w:rPr>
      <w:rFonts w:ascii="仿宋_GB2312" w:eastAsia="仿宋_GB2312" w:hAnsi="Courier New"/>
    </w:rPr>
  </w:style>
  <w:style w:type="character" w:customStyle="1" w:styleId="Charb">
    <w:name w:val="日期 Char"/>
    <w:basedOn w:val="a1"/>
    <w:qFormat/>
    <w:rsid w:val="00F41F6F"/>
    <w:rPr>
      <w:rFonts w:ascii="Times New Roman" w:eastAsia="宋体" w:hAnsi="Times New Roman"/>
      <w:sz w:val="24"/>
      <w:szCs w:val="21"/>
    </w:rPr>
  </w:style>
  <w:style w:type="character" w:customStyle="1" w:styleId="Char29">
    <w:name w:val="日期 Char2"/>
    <w:basedOn w:val="a1"/>
    <w:link w:val="af7"/>
    <w:qFormat/>
    <w:rsid w:val="00F41F6F"/>
    <w:rPr>
      <w:rFonts w:ascii="仿宋_GB2312" w:eastAsia="仿宋_GB2312" w:hAnsi="Courier New"/>
      <w:sz w:val="24"/>
      <w:szCs w:val="21"/>
    </w:rPr>
  </w:style>
  <w:style w:type="character" w:customStyle="1" w:styleId="Char15">
    <w:name w:val="日期 Char1"/>
    <w:qFormat/>
    <w:rsid w:val="00F41F6F"/>
    <w:rPr>
      <w:rFonts w:ascii="仿宋_GB2312" w:eastAsia="仿宋_GB2312" w:hAnsi="Courier New"/>
    </w:rPr>
  </w:style>
  <w:style w:type="paragraph" w:styleId="24">
    <w:name w:val="Body Text Indent 2"/>
    <w:aliases w:val="正文文字缩进 2"/>
    <w:basedOn w:val="a0"/>
    <w:link w:val="2Char20"/>
    <w:qFormat/>
    <w:rsid w:val="00F41F6F"/>
    <w:pPr>
      <w:widowControl/>
      <w:spacing w:after="120" w:line="480" w:lineRule="auto"/>
      <w:ind w:leftChars="200" w:left="420"/>
    </w:pPr>
    <w:rPr>
      <w:rFonts w:cs="Times New Roman"/>
      <w:sz w:val="20"/>
    </w:rPr>
  </w:style>
  <w:style w:type="character" w:customStyle="1" w:styleId="2Char0">
    <w:name w:val="正文文本缩进 2 Char"/>
    <w:basedOn w:val="a1"/>
    <w:qFormat/>
    <w:rsid w:val="00F41F6F"/>
    <w:rPr>
      <w:rFonts w:ascii="Times New Roman" w:eastAsia="宋体" w:hAnsi="Times New Roman"/>
      <w:sz w:val="24"/>
      <w:szCs w:val="21"/>
    </w:rPr>
  </w:style>
  <w:style w:type="character" w:customStyle="1" w:styleId="2Char20">
    <w:name w:val="正文文本缩进 2 Char2"/>
    <w:aliases w:val="正文文字缩进 2 Char1"/>
    <w:basedOn w:val="a1"/>
    <w:link w:val="24"/>
    <w:qFormat/>
    <w:rsid w:val="00F41F6F"/>
    <w:rPr>
      <w:rFonts w:ascii="Times New Roman" w:eastAsia="宋体" w:hAnsi="Times New Roman" w:cs="Times New Roman"/>
      <w:sz w:val="20"/>
      <w:szCs w:val="21"/>
      <w:lang w:val="en-US"/>
    </w:rPr>
  </w:style>
  <w:style w:type="character" w:customStyle="1" w:styleId="2Char10">
    <w:name w:val="正文文本缩进 2 Char1"/>
    <w:aliases w:val="正文文字缩进 2 Char"/>
    <w:qFormat/>
    <w:rsid w:val="00F41F6F"/>
    <w:rPr>
      <w:rFonts w:cs="Times New Roman"/>
      <w:sz w:val="20"/>
      <w:lang w:val="en-US"/>
    </w:rPr>
  </w:style>
  <w:style w:type="character" w:customStyle="1" w:styleId="Char16">
    <w:name w:val="批注框文本 Char1"/>
    <w:semiHidden/>
    <w:qFormat/>
    <w:rsid w:val="00F41F6F"/>
    <w:rPr>
      <w:sz w:val="0"/>
      <w:szCs w:val="0"/>
    </w:rPr>
  </w:style>
  <w:style w:type="paragraph" w:styleId="41">
    <w:name w:val="toc 4"/>
    <w:basedOn w:val="a0"/>
    <w:next w:val="a0"/>
    <w:uiPriority w:val="39"/>
    <w:unhideWhenUsed/>
    <w:qFormat/>
    <w:rsid w:val="00F41F6F"/>
    <w:pPr>
      <w:widowControl/>
      <w:ind w:leftChars="600" w:left="1260"/>
    </w:pPr>
    <w:rPr>
      <w:rFonts w:ascii="Calibri" w:hAnsi="Calibri" w:cs="Times New Roman"/>
    </w:rPr>
  </w:style>
  <w:style w:type="paragraph" w:styleId="af8">
    <w:name w:val="Subtitle"/>
    <w:basedOn w:val="a0"/>
    <w:next w:val="a0"/>
    <w:link w:val="Char17"/>
    <w:uiPriority w:val="11"/>
    <w:qFormat/>
    <w:rsid w:val="00F41F6F"/>
    <w:pPr>
      <w:widowControl/>
    </w:pPr>
    <w:rPr>
      <w:rFonts w:asciiTheme="majorHAnsi" w:eastAsiaTheme="majorEastAsia" w:hAnsiTheme="majorHAnsi" w:cstheme="majorBidi"/>
      <w:smallCaps/>
      <w:color w:val="595959" w:themeColor="text1" w:themeTint="A6"/>
      <w:sz w:val="28"/>
      <w:szCs w:val="28"/>
    </w:rPr>
  </w:style>
  <w:style w:type="character" w:customStyle="1" w:styleId="Charc">
    <w:name w:val="副标题 Char"/>
    <w:basedOn w:val="a1"/>
    <w:uiPriority w:val="11"/>
    <w:qFormat/>
    <w:rsid w:val="00F41F6F"/>
    <w:rPr>
      <w:rFonts w:asciiTheme="majorHAnsi" w:eastAsia="宋体" w:hAnsiTheme="majorHAnsi" w:cstheme="majorBidi"/>
      <w:b/>
      <w:bCs/>
      <w:kern w:val="28"/>
      <w:sz w:val="32"/>
      <w:szCs w:val="32"/>
    </w:rPr>
  </w:style>
  <w:style w:type="character" w:customStyle="1" w:styleId="Char17">
    <w:name w:val="副标题 Char1"/>
    <w:basedOn w:val="a1"/>
    <w:link w:val="af8"/>
    <w:uiPriority w:val="11"/>
    <w:qFormat/>
    <w:rsid w:val="00F41F6F"/>
    <w:rPr>
      <w:rFonts w:asciiTheme="majorHAnsi" w:eastAsiaTheme="majorEastAsia" w:hAnsiTheme="majorHAnsi" w:cstheme="majorBidi"/>
      <w:smallCaps/>
      <w:color w:val="595959" w:themeColor="text1" w:themeTint="A6"/>
      <w:sz w:val="28"/>
      <w:szCs w:val="28"/>
    </w:rPr>
  </w:style>
  <w:style w:type="paragraph" w:styleId="af9">
    <w:name w:val="List"/>
    <w:basedOn w:val="a0"/>
    <w:qFormat/>
    <w:rsid w:val="00F41F6F"/>
    <w:pPr>
      <w:widowControl/>
      <w:adjustRightInd w:val="0"/>
      <w:snapToGrid w:val="0"/>
      <w:jc w:val="center"/>
      <w:textAlignment w:val="baseline"/>
    </w:pPr>
    <w:rPr>
      <w:rFonts w:ascii="仿宋_GB2312" w:eastAsia="仿宋_GB2312" w:hAnsi="Alaska"/>
    </w:rPr>
  </w:style>
  <w:style w:type="paragraph" w:styleId="afa">
    <w:name w:val="footnote text"/>
    <w:basedOn w:val="a0"/>
    <w:link w:val="Char18"/>
    <w:uiPriority w:val="99"/>
    <w:semiHidden/>
    <w:qFormat/>
    <w:rsid w:val="00F41F6F"/>
    <w:pPr>
      <w:widowControl/>
      <w:snapToGrid w:val="0"/>
    </w:pPr>
    <w:rPr>
      <w:sz w:val="18"/>
      <w:szCs w:val="18"/>
    </w:rPr>
  </w:style>
  <w:style w:type="character" w:customStyle="1" w:styleId="Chard">
    <w:name w:val="脚注文本 Char"/>
    <w:basedOn w:val="a1"/>
    <w:uiPriority w:val="99"/>
    <w:semiHidden/>
    <w:qFormat/>
    <w:rsid w:val="00F41F6F"/>
    <w:rPr>
      <w:rFonts w:ascii="Times New Roman" w:eastAsia="宋体" w:hAnsi="Times New Roman"/>
      <w:sz w:val="18"/>
      <w:szCs w:val="18"/>
    </w:rPr>
  </w:style>
  <w:style w:type="character" w:customStyle="1" w:styleId="Char18">
    <w:name w:val="脚注文本 Char1"/>
    <w:basedOn w:val="a1"/>
    <w:link w:val="afa"/>
    <w:uiPriority w:val="99"/>
    <w:semiHidden/>
    <w:qFormat/>
    <w:rsid w:val="00F41F6F"/>
    <w:rPr>
      <w:rFonts w:ascii="Times New Roman" w:eastAsia="宋体" w:hAnsi="Times New Roman"/>
      <w:sz w:val="18"/>
      <w:szCs w:val="18"/>
    </w:rPr>
  </w:style>
  <w:style w:type="paragraph" w:styleId="60">
    <w:name w:val="toc 6"/>
    <w:basedOn w:val="a0"/>
    <w:next w:val="a0"/>
    <w:uiPriority w:val="39"/>
    <w:qFormat/>
    <w:rsid w:val="00F41F6F"/>
    <w:pPr>
      <w:widowControl/>
      <w:ind w:left="1050"/>
    </w:pPr>
  </w:style>
  <w:style w:type="paragraph" w:styleId="34">
    <w:name w:val="Body Text Indent 3"/>
    <w:aliases w:val="正文文字缩进 3"/>
    <w:basedOn w:val="a0"/>
    <w:link w:val="3Char10"/>
    <w:qFormat/>
    <w:rsid w:val="00F41F6F"/>
    <w:pPr>
      <w:widowControl/>
      <w:spacing w:line="400" w:lineRule="exact"/>
      <w:ind w:rightChars="50" w:right="105" w:firstLine="480"/>
    </w:pPr>
    <w:rPr>
      <w:rFonts w:cs="Times New Roman"/>
    </w:rPr>
  </w:style>
  <w:style w:type="character" w:customStyle="1" w:styleId="3Char4">
    <w:name w:val="正文文本缩进 3 Char"/>
    <w:aliases w:val="正文文字缩进 3 Char"/>
    <w:basedOn w:val="a1"/>
    <w:qFormat/>
    <w:rsid w:val="00F41F6F"/>
    <w:rPr>
      <w:rFonts w:ascii="Times New Roman" w:eastAsia="宋体" w:hAnsi="Times New Roman"/>
      <w:sz w:val="16"/>
      <w:szCs w:val="16"/>
    </w:rPr>
  </w:style>
  <w:style w:type="character" w:customStyle="1" w:styleId="35">
    <w:name w:val="正文文本缩进 3 字符"/>
    <w:basedOn w:val="a1"/>
    <w:uiPriority w:val="99"/>
    <w:semiHidden/>
    <w:qFormat/>
    <w:rsid w:val="00F41F6F"/>
    <w:rPr>
      <w:sz w:val="16"/>
      <w:szCs w:val="16"/>
    </w:rPr>
  </w:style>
  <w:style w:type="paragraph" w:styleId="afb">
    <w:name w:val="table of figures"/>
    <w:basedOn w:val="a0"/>
    <w:next w:val="a0"/>
    <w:unhideWhenUsed/>
    <w:qFormat/>
    <w:rsid w:val="00F41F6F"/>
    <w:pPr>
      <w:widowControl/>
      <w:ind w:leftChars="200" w:left="200" w:hangingChars="200" w:hanging="200"/>
    </w:pPr>
  </w:style>
  <w:style w:type="paragraph" w:styleId="90">
    <w:name w:val="toc 9"/>
    <w:basedOn w:val="a0"/>
    <w:next w:val="a0"/>
    <w:uiPriority w:val="39"/>
    <w:unhideWhenUsed/>
    <w:qFormat/>
    <w:rsid w:val="00F41F6F"/>
    <w:pPr>
      <w:widowControl/>
      <w:ind w:leftChars="1600" w:left="3360"/>
    </w:pPr>
    <w:rPr>
      <w:rFonts w:ascii="Calibri" w:hAnsi="Calibri" w:cs="Times New Roman"/>
    </w:rPr>
  </w:style>
  <w:style w:type="paragraph" w:styleId="25">
    <w:name w:val="Body Text 2"/>
    <w:basedOn w:val="a0"/>
    <w:link w:val="2Char21"/>
    <w:qFormat/>
    <w:rsid w:val="00F41F6F"/>
    <w:pPr>
      <w:widowControl/>
    </w:pPr>
    <w:rPr>
      <w:rFonts w:cs="Times New Roman"/>
      <w:sz w:val="20"/>
    </w:rPr>
  </w:style>
  <w:style w:type="character" w:customStyle="1" w:styleId="2Char3">
    <w:name w:val="正文文本 2 Char"/>
    <w:basedOn w:val="a1"/>
    <w:qFormat/>
    <w:rsid w:val="00F41F6F"/>
    <w:rPr>
      <w:rFonts w:ascii="Times New Roman" w:eastAsia="宋体" w:hAnsi="Times New Roman"/>
      <w:sz w:val="24"/>
      <w:szCs w:val="21"/>
    </w:rPr>
  </w:style>
  <w:style w:type="character" w:customStyle="1" w:styleId="2Char21">
    <w:name w:val="正文文本 2 Char2"/>
    <w:basedOn w:val="a1"/>
    <w:link w:val="25"/>
    <w:qFormat/>
    <w:rsid w:val="00F41F6F"/>
    <w:rPr>
      <w:rFonts w:ascii="Times New Roman" w:eastAsia="宋体" w:hAnsi="Times New Roman" w:cs="Times New Roman"/>
      <w:sz w:val="20"/>
      <w:szCs w:val="21"/>
      <w:lang w:val="en-US"/>
    </w:rPr>
  </w:style>
  <w:style w:type="character" w:customStyle="1" w:styleId="2Char11">
    <w:name w:val="正文文本 2 Char1"/>
    <w:qFormat/>
    <w:rsid w:val="00F41F6F"/>
    <w:rPr>
      <w:rFonts w:cs="Times New Roman"/>
      <w:sz w:val="20"/>
      <w:lang w:val="en-US"/>
    </w:rPr>
  </w:style>
  <w:style w:type="paragraph" w:styleId="HTML">
    <w:name w:val="HTML Preformatted"/>
    <w:basedOn w:val="a0"/>
    <w:link w:val="HTMLChar1"/>
    <w:qFormat/>
    <w:rsid w:val="00F41F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cs="Arial"/>
    </w:rPr>
  </w:style>
  <w:style w:type="character" w:customStyle="1" w:styleId="HTMLChar">
    <w:name w:val="HTML 预设格式 Char"/>
    <w:basedOn w:val="a1"/>
    <w:qFormat/>
    <w:rsid w:val="00F41F6F"/>
    <w:rPr>
      <w:rFonts w:ascii="Courier New" w:eastAsia="宋体" w:hAnsi="Courier New" w:cs="Courier New"/>
      <w:sz w:val="20"/>
      <w:szCs w:val="20"/>
    </w:rPr>
  </w:style>
  <w:style w:type="character" w:customStyle="1" w:styleId="HTMLChar1">
    <w:name w:val="HTML 预设格式 Char1"/>
    <w:basedOn w:val="a1"/>
    <w:link w:val="HTML"/>
    <w:qFormat/>
    <w:rsid w:val="00F41F6F"/>
    <w:rPr>
      <w:rFonts w:ascii="Arial" w:eastAsia="宋体" w:hAnsi="Arial" w:cs="Arial"/>
      <w:sz w:val="24"/>
      <w:szCs w:val="21"/>
    </w:rPr>
  </w:style>
  <w:style w:type="paragraph" w:styleId="afc">
    <w:name w:val="Title"/>
    <w:basedOn w:val="a0"/>
    <w:next w:val="a0"/>
    <w:link w:val="Char2a"/>
    <w:qFormat/>
    <w:rsid w:val="00F41F6F"/>
    <w:pPr>
      <w:widowControl/>
      <w:spacing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Chare">
    <w:name w:val="标题 Char"/>
    <w:aliases w:val="图表标题 Char"/>
    <w:basedOn w:val="a1"/>
    <w:link w:val="13"/>
    <w:qFormat/>
    <w:rsid w:val="00F41F6F"/>
    <w:rPr>
      <w:rFonts w:asciiTheme="majorHAnsi" w:eastAsia="宋体" w:hAnsiTheme="majorHAnsi" w:cstheme="majorBidi"/>
      <w:b/>
      <w:bCs/>
      <w:sz w:val="32"/>
      <w:szCs w:val="32"/>
    </w:rPr>
  </w:style>
  <w:style w:type="character" w:customStyle="1" w:styleId="Char2a">
    <w:name w:val="标题 Char2"/>
    <w:basedOn w:val="a1"/>
    <w:link w:val="afc"/>
    <w:qFormat/>
    <w:rsid w:val="00F41F6F"/>
    <w:rPr>
      <w:rFonts w:asciiTheme="majorHAnsi" w:eastAsiaTheme="majorEastAsia" w:hAnsiTheme="majorHAnsi" w:cstheme="majorBidi"/>
      <w:caps/>
      <w:color w:val="404040" w:themeColor="text1" w:themeTint="BF"/>
      <w:spacing w:val="-10"/>
      <w:sz w:val="72"/>
      <w:szCs w:val="72"/>
    </w:rPr>
  </w:style>
  <w:style w:type="character" w:customStyle="1" w:styleId="Char19">
    <w:name w:val="标题 Char1"/>
    <w:basedOn w:val="a1"/>
    <w:qFormat/>
    <w:rsid w:val="00F41F6F"/>
    <w:rPr>
      <w:rFonts w:asciiTheme="majorHAnsi" w:eastAsiaTheme="majorEastAsia" w:hAnsiTheme="majorHAnsi" w:cstheme="majorBidi"/>
      <w:caps/>
      <w:color w:val="404040" w:themeColor="text1" w:themeTint="BF"/>
      <w:spacing w:val="-10"/>
      <w:sz w:val="72"/>
      <w:szCs w:val="72"/>
    </w:rPr>
  </w:style>
  <w:style w:type="character" w:styleId="afd">
    <w:name w:val="Strong"/>
    <w:basedOn w:val="a1"/>
    <w:qFormat/>
    <w:rsid w:val="00F41F6F"/>
    <w:rPr>
      <w:b/>
      <w:bCs/>
    </w:rPr>
  </w:style>
  <w:style w:type="character" w:styleId="afe">
    <w:name w:val="page number"/>
    <w:qFormat/>
    <w:rsid w:val="00F41F6F"/>
    <w:rPr>
      <w:rFonts w:cs="Times New Roman"/>
    </w:rPr>
  </w:style>
  <w:style w:type="character" w:styleId="aff">
    <w:name w:val="FollowedHyperlink"/>
    <w:unhideWhenUsed/>
    <w:qFormat/>
    <w:rsid w:val="00F41F6F"/>
    <w:rPr>
      <w:color w:val="800080"/>
      <w:u w:val="single"/>
    </w:rPr>
  </w:style>
  <w:style w:type="character" w:styleId="aff0">
    <w:name w:val="Emphasis"/>
    <w:basedOn w:val="a1"/>
    <w:uiPriority w:val="20"/>
    <w:qFormat/>
    <w:rsid w:val="00F41F6F"/>
    <w:rPr>
      <w:i/>
      <w:iCs/>
    </w:rPr>
  </w:style>
  <w:style w:type="character" w:styleId="aff1">
    <w:name w:val="annotation reference"/>
    <w:semiHidden/>
    <w:qFormat/>
    <w:rsid w:val="00F41F6F"/>
    <w:rPr>
      <w:sz w:val="21"/>
    </w:rPr>
  </w:style>
  <w:style w:type="character" w:styleId="aff2">
    <w:name w:val="footnote reference"/>
    <w:uiPriority w:val="99"/>
    <w:semiHidden/>
    <w:qFormat/>
    <w:rsid w:val="00F41F6F"/>
    <w:rPr>
      <w:vertAlign w:val="superscript"/>
    </w:rPr>
  </w:style>
  <w:style w:type="paragraph" w:customStyle="1" w:styleId="aff3">
    <w:name w:val="报告表头"/>
    <w:basedOn w:val="a0"/>
    <w:qFormat/>
    <w:rsid w:val="00F41F6F"/>
    <w:pPr>
      <w:widowControl/>
      <w:spacing w:line="500" w:lineRule="exact"/>
      <w:ind w:firstLine="560"/>
    </w:pPr>
    <w:rPr>
      <w:rFonts w:ascii="黑体" w:eastAsia="黑体" w:hAnsi="宋体"/>
      <w:spacing w:val="20"/>
      <w:kern w:val="36"/>
    </w:rPr>
  </w:style>
  <w:style w:type="paragraph" w:customStyle="1" w:styleId="15">
    <w:name w:val="1正文段落"/>
    <w:uiPriority w:val="99"/>
    <w:qFormat/>
    <w:rsid w:val="00F41F6F"/>
    <w:pPr>
      <w:spacing w:after="160" w:line="360" w:lineRule="auto"/>
      <w:ind w:firstLineChars="200" w:firstLine="480"/>
    </w:pPr>
    <w:rPr>
      <w:kern w:val="0"/>
      <w:sz w:val="24"/>
      <w:szCs w:val="21"/>
    </w:rPr>
  </w:style>
  <w:style w:type="character" w:customStyle="1" w:styleId="FooterChar">
    <w:name w:val="Footer Char"/>
    <w:uiPriority w:val="99"/>
    <w:semiHidden/>
    <w:qFormat/>
    <w:rsid w:val="00F41F6F"/>
    <w:rPr>
      <w:sz w:val="18"/>
      <w:szCs w:val="18"/>
    </w:rPr>
  </w:style>
  <w:style w:type="character" w:customStyle="1" w:styleId="DateChar">
    <w:name w:val="Date Char"/>
    <w:uiPriority w:val="99"/>
    <w:semiHidden/>
    <w:qFormat/>
    <w:rsid w:val="00F41F6F"/>
    <w:rPr>
      <w:szCs w:val="20"/>
    </w:rPr>
  </w:style>
  <w:style w:type="paragraph" w:customStyle="1" w:styleId="10">
    <w:name w:val="环标1"/>
    <w:basedOn w:val="1"/>
    <w:uiPriority w:val="99"/>
    <w:qFormat/>
    <w:rsid w:val="00E47F07"/>
    <w:pPr>
      <w:keepNext w:val="0"/>
      <w:keepLines w:val="0"/>
      <w:widowControl/>
      <w:numPr>
        <w:numId w:val="2"/>
      </w:numPr>
      <w:adjustRightInd w:val="0"/>
      <w:spacing w:before="0" w:line="312" w:lineRule="atLeast"/>
      <w:ind w:left="0" w:firstLine="0"/>
      <w:textAlignment w:val="baseline"/>
    </w:pPr>
    <w:rPr>
      <w:rFonts w:cstheme="majorBidi"/>
      <w:kern w:val="2"/>
      <w:sz w:val="32"/>
      <w:szCs w:val="20"/>
    </w:rPr>
  </w:style>
  <w:style w:type="paragraph" w:customStyle="1" w:styleId="30">
    <w:name w:val="环标3"/>
    <w:basedOn w:val="3"/>
    <w:uiPriority w:val="99"/>
    <w:qFormat/>
    <w:rsid w:val="00F41F6F"/>
    <w:pPr>
      <w:widowControl/>
      <w:numPr>
        <w:numId w:val="2"/>
      </w:numPr>
      <w:adjustRightInd w:val="0"/>
      <w:spacing w:line="312" w:lineRule="atLeast"/>
      <w:ind w:left="0" w:firstLine="0"/>
      <w:textAlignment w:val="baseline"/>
    </w:pPr>
    <w:rPr>
      <w:rFonts w:ascii="宋体" w:hAnsi="Courier New" w:cstheme="majorBidi"/>
      <w:b/>
      <w:smallCaps/>
      <w:sz w:val="24"/>
      <w:szCs w:val="20"/>
    </w:rPr>
  </w:style>
  <w:style w:type="paragraph" w:customStyle="1" w:styleId="20">
    <w:name w:val="环标2"/>
    <w:basedOn w:val="2"/>
    <w:uiPriority w:val="99"/>
    <w:qFormat/>
    <w:rsid w:val="00F41F6F"/>
    <w:pPr>
      <w:keepNext w:val="0"/>
      <w:keepLines w:val="0"/>
      <w:widowControl/>
      <w:numPr>
        <w:numId w:val="2"/>
      </w:numPr>
      <w:adjustRightInd w:val="0"/>
      <w:spacing w:before="60" w:afterLines="50" w:after="60" w:line="312" w:lineRule="atLeast"/>
      <w:ind w:left="0" w:firstLine="0"/>
      <w:textAlignment w:val="baseline"/>
    </w:pPr>
    <w:rPr>
      <w:rFonts w:ascii="黑体" w:cs="Times New Roman"/>
      <w:b/>
      <w:caps/>
      <w:color w:val="auto"/>
      <w:kern w:val="2"/>
    </w:rPr>
  </w:style>
  <w:style w:type="paragraph" w:customStyle="1" w:styleId="aff4">
    <w:name w:val="环表头"/>
    <w:basedOn w:val="a0"/>
    <w:next w:val="a0"/>
    <w:uiPriority w:val="99"/>
    <w:qFormat/>
    <w:rsid w:val="00F41F6F"/>
    <w:pPr>
      <w:widowControl/>
      <w:suppressAutoHyphens/>
      <w:adjustRightInd w:val="0"/>
      <w:spacing w:before="60" w:after="60" w:line="312" w:lineRule="atLeast"/>
      <w:ind w:right="28"/>
      <w:jc w:val="center"/>
      <w:textAlignment w:val="baseline"/>
    </w:pPr>
    <w:rPr>
      <w:rFonts w:ascii="黑体" w:eastAsia="黑体" w:hAnsi="宋体"/>
    </w:rPr>
  </w:style>
  <w:style w:type="paragraph" w:customStyle="1" w:styleId="aff5">
    <w:name w:val="环正文"/>
    <w:basedOn w:val="a0"/>
    <w:qFormat/>
    <w:rsid w:val="00F41F6F"/>
    <w:pPr>
      <w:widowControl/>
      <w:suppressAutoHyphens/>
      <w:adjustRightInd w:val="0"/>
      <w:spacing w:line="312" w:lineRule="atLeast"/>
      <w:ind w:firstLine="549"/>
      <w:textAlignment w:val="baseline"/>
    </w:pPr>
    <w:rPr>
      <w:rFonts w:ascii="宋体" w:hAnsi="宋体"/>
    </w:rPr>
  </w:style>
  <w:style w:type="paragraph" w:customStyle="1" w:styleId="aff6">
    <w:name w:val="标准段落"/>
    <w:basedOn w:val="a0"/>
    <w:next w:val="a0"/>
    <w:qFormat/>
    <w:rsid w:val="00F41F6F"/>
    <w:pPr>
      <w:widowControl/>
      <w:spacing w:line="500" w:lineRule="exact"/>
      <w:ind w:firstLine="560"/>
    </w:pPr>
    <w:rPr>
      <w:rFonts w:hAnsi="宋体"/>
      <w:sz w:val="28"/>
      <w:szCs w:val="28"/>
    </w:rPr>
  </w:style>
  <w:style w:type="paragraph" w:customStyle="1" w:styleId="07720">
    <w:name w:val="样式 首行缩进:  0.77 厘米 行距: 固定值 20 磅"/>
    <w:basedOn w:val="a0"/>
    <w:uiPriority w:val="99"/>
    <w:qFormat/>
    <w:rsid w:val="00F41F6F"/>
    <w:pPr>
      <w:widowControl/>
      <w:spacing w:line="360" w:lineRule="auto"/>
      <w:ind w:firstLine="435"/>
    </w:pPr>
  </w:style>
  <w:style w:type="paragraph" w:customStyle="1" w:styleId="077200">
    <w:name w:val="样式 样式 首行缩进:  0.77 厘米 行距: 固定值 20 磅 + 居中 首行缩进:  0 厘米 行距: 单倍行距"/>
    <w:basedOn w:val="07720"/>
    <w:uiPriority w:val="99"/>
    <w:qFormat/>
    <w:rsid w:val="00F41F6F"/>
    <w:pPr>
      <w:spacing w:line="400" w:lineRule="exact"/>
      <w:ind w:firstLine="0"/>
      <w:jc w:val="center"/>
    </w:pPr>
    <w:rPr>
      <w:rFonts w:cs="宋体"/>
    </w:rPr>
  </w:style>
  <w:style w:type="paragraph" w:customStyle="1" w:styleId="aff7">
    <w:name w:val="表格"/>
    <w:basedOn w:val="a0"/>
    <w:link w:val="Charf"/>
    <w:qFormat/>
    <w:rsid w:val="00F41F6F"/>
    <w:pPr>
      <w:widowControl/>
      <w:adjustRightInd w:val="0"/>
      <w:snapToGrid w:val="0"/>
      <w:spacing w:line="400" w:lineRule="exact"/>
      <w:jc w:val="center"/>
    </w:pPr>
    <w:rPr>
      <w:snapToGrid w:val="0"/>
    </w:rPr>
  </w:style>
  <w:style w:type="character" w:customStyle="1" w:styleId="Charf">
    <w:name w:val="表格 Char"/>
    <w:aliases w:val="正文缩进 Char1,正文（首行缩进两字） Char1,正文2 Char,Body text ident 1 Char,特点 Char1,表正文 Char1,段1 Char,正文不缩进 Char,特点 Char Char1,ALT+Z Char,水上软件 Char,正文（首行缩进2字） Char,首行缩进两字 Char,identication Char,四号 Char,鋘drad Char,（首行缩进两字） Char,正文（首行缩进两字） Char Char Char Char"/>
    <w:link w:val="aff7"/>
    <w:qFormat/>
    <w:locked/>
    <w:rsid w:val="00F41F6F"/>
    <w:rPr>
      <w:rFonts w:ascii="Times New Roman" w:eastAsia="宋体" w:hAnsi="Times New Roman"/>
      <w:snapToGrid w:val="0"/>
      <w:sz w:val="24"/>
      <w:szCs w:val="21"/>
    </w:rPr>
  </w:style>
  <w:style w:type="paragraph" w:customStyle="1" w:styleId="aff8">
    <w:name w:val="表格标题"/>
    <w:basedOn w:val="a0"/>
    <w:link w:val="Charf0"/>
    <w:qFormat/>
    <w:rsid w:val="00F41F6F"/>
    <w:pPr>
      <w:widowControl/>
      <w:adjustRightInd w:val="0"/>
      <w:snapToGrid w:val="0"/>
      <w:spacing w:beforeLines="10" w:before="10" w:afterLines="10" w:after="10"/>
    </w:pPr>
    <w:rPr>
      <w:rFonts w:eastAsia="黑体"/>
      <w:snapToGrid w:val="0"/>
    </w:rPr>
  </w:style>
  <w:style w:type="character" w:customStyle="1" w:styleId="Charf0">
    <w:name w:val="表格标题 Char"/>
    <w:link w:val="aff8"/>
    <w:qFormat/>
    <w:locked/>
    <w:rsid w:val="00F41F6F"/>
    <w:rPr>
      <w:rFonts w:ascii="Times New Roman" w:eastAsia="黑体" w:hAnsi="Times New Roman"/>
      <w:snapToGrid w:val="0"/>
      <w:sz w:val="24"/>
      <w:szCs w:val="21"/>
    </w:rPr>
  </w:style>
  <w:style w:type="paragraph" w:customStyle="1" w:styleId="aff9">
    <w:name w:val="报告正文"/>
    <w:basedOn w:val="a0"/>
    <w:link w:val="Char1a"/>
    <w:qFormat/>
    <w:rsid w:val="00F41F6F"/>
    <w:pPr>
      <w:widowControl/>
      <w:spacing w:line="480" w:lineRule="exact"/>
    </w:pPr>
    <w:rPr>
      <w:color w:val="000000"/>
    </w:rPr>
  </w:style>
  <w:style w:type="character" w:customStyle="1" w:styleId="Char1a">
    <w:name w:val="报告正文 Char1"/>
    <w:link w:val="aff9"/>
    <w:qFormat/>
    <w:locked/>
    <w:rsid w:val="00F41F6F"/>
    <w:rPr>
      <w:rFonts w:ascii="Times New Roman" w:eastAsia="宋体" w:hAnsi="Times New Roman"/>
      <w:color w:val="000000"/>
      <w:sz w:val="24"/>
      <w:szCs w:val="21"/>
    </w:rPr>
  </w:style>
  <w:style w:type="paragraph" w:customStyle="1" w:styleId="affa">
    <w:name w:val="三级标"/>
    <w:basedOn w:val="a0"/>
    <w:uiPriority w:val="99"/>
    <w:qFormat/>
    <w:rsid w:val="00F41F6F"/>
    <w:pPr>
      <w:widowControl/>
      <w:spacing w:before="60"/>
      <w:outlineLvl w:val="2"/>
    </w:pPr>
    <w:rPr>
      <w:rFonts w:eastAsia="楷体_GB2312"/>
      <w:sz w:val="28"/>
    </w:rPr>
  </w:style>
  <w:style w:type="paragraph" w:customStyle="1" w:styleId="affb">
    <w:name w:val="表格下方正文"/>
    <w:basedOn w:val="a0"/>
    <w:uiPriority w:val="99"/>
    <w:qFormat/>
    <w:rsid w:val="00F41F6F"/>
    <w:pPr>
      <w:widowControl/>
      <w:adjustRightInd w:val="0"/>
      <w:snapToGrid w:val="0"/>
      <w:spacing w:before="300" w:line="460" w:lineRule="exact"/>
      <w:ind w:firstLine="482"/>
    </w:pPr>
  </w:style>
  <w:style w:type="paragraph" w:customStyle="1" w:styleId="affc">
    <w:name w:val="正文(首行缩进)"/>
    <w:basedOn w:val="a0"/>
    <w:link w:val="Charf1"/>
    <w:uiPriority w:val="99"/>
    <w:qFormat/>
    <w:rsid w:val="00F41F6F"/>
    <w:pPr>
      <w:widowControl/>
      <w:adjustRightInd w:val="0"/>
      <w:snapToGrid w:val="0"/>
      <w:spacing w:line="360" w:lineRule="auto"/>
    </w:pPr>
    <w:rPr>
      <w:snapToGrid w:val="0"/>
    </w:rPr>
  </w:style>
  <w:style w:type="character" w:customStyle="1" w:styleId="Charf1">
    <w:name w:val="正文(首行缩进) Char"/>
    <w:link w:val="affc"/>
    <w:uiPriority w:val="99"/>
    <w:qFormat/>
    <w:locked/>
    <w:rsid w:val="00F41F6F"/>
    <w:rPr>
      <w:rFonts w:ascii="Times New Roman" w:eastAsia="宋体" w:hAnsi="Times New Roman"/>
      <w:snapToGrid w:val="0"/>
      <w:sz w:val="24"/>
      <w:szCs w:val="21"/>
    </w:rPr>
  </w:style>
  <w:style w:type="paragraph" w:customStyle="1" w:styleId="16">
    <w:name w:val="表头1"/>
    <w:basedOn w:val="a0"/>
    <w:next w:val="a0"/>
    <w:link w:val="1Char0"/>
    <w:uiPriority w:val="99"/>
    <w:qFormat/>
    <w:rsid w:val="00F41F6F"/>
    <w:pPr>
      <w:widowControl/>
      <w:tabs>
        <w:tab w:val="left" w:pos="605"/>
      </w:tabs>
      <w:adjustRightInd w:val="0"/>
      <w:snapToGrid w:val="0"/>
      <w:jc w:val="center"/>
    </w:pPr>
    <w:rPr>
      <w:rFonts w:eastAsia="黑体"/>
      <w:sz w:val="28"/>
    </w:rPr>
  </w:style>
  <w:style w:type="character" w:customStyle="1" w:styleId="1Char0">
    <w:name w:val="表头1 Char"/>
    <w:link w:val="16"/>
    <w:uiPriority w:val="99"/>
    <w:qFormat/>
    <w:locked/>
    <w:rsid w:val="00F41F6F"/>
    <w:rPr>
      <w:rFonts w:ascii="Times New Roman" w:eastAsia="黑体" w:hAnsi="Times New Roman"/>
      <w:sz w:val="28"/>
      <w:szCs w:val="21"/>
    </w:rPr>
  </w:style>
  <w:style w:type="paragraph" w:customStyle="1" w:styleId="affd">
    <w:name w:val="表、图名"/>
    <w:basedOn w:val="a0"/>
    <w:link w:val="Charf2"/>
    <w:uiPriority w:val="99"/>
    <w:semiHidden/>
    <w:qFormat/>
    <w:rsid w:val="00F41F6F"/>
    <w:pPr>
      <w:widowControl/>
      <w:adjustRightInd w:val="0"/>
      <w:snapToGrid w:val="0"/>
      <w:jc w:val="center"/>
    </w:pPr>
    <w:rPr>
      <w:b/>
    </w:rPr>
  </w:style>
  <w:style w:type="character" w:customStyle="1" w:styleId="Charf2">
    <w:name w:val="表、图名 Char"/>
    <w:link w:val="affd"/>
    <w:uiPriority w:val="99"/>
    <w:semiHidden/>
    <w:qFormat/>
    <w:locked/>
    <w:rsid w:val="00F41F6F"/>
    <w:rPr>
      <w:rFonts w:ascii="Times New Roman" w:eastAsia="宋体" w:hAnsi="Times New Roman"/>
      <w:b/>
      <w:sz w:val="24"/>
      <w:szCs w:val="21"/>
    </w:rPr>
  </w:style>
  <w:style w:type="paragraph" w:customStyle="1" w:styleId="affe">
    <w:name w:val="报告书正文"/>
    <w:basedOn w:val="a0"/>
    <w:link w:val="Charf3"/>
    <w:uiPriority w:val="99"/>
    <w:semiHidden/>
    <w:qFormat/>
    <w:rsid w:val="00F41F6F"/>
    <w:pPr>
      <w:widowControl/>
      <w:spacing w:line="360" w:lineRule="auto"/>
      <w:ind w:firstLine="480"/>
    </w:pPr>
  </w:style>
  <w:style w:type="character" w:customStyle="1" w:styleId="Charf3">
    <w:name w:val="报告书正文 Char"/>
    <w:link w:val="affe"/>
    <w:uiPriority w:val="99"/>
    <w:semiHidden/>
    <w:qFormat/>
    <w:locked/>
    <w:rsid w:val="00F41F6F"/>
    <w:rPr>
      <w:rFonts w:ascii="Times New Roman" w:eastAsia="宋体" w:hAnsi="Times New Roman"/>
      <w:sz w:val="24"/>
      <w:szCs w:val="21"/>
    </w:rPr>
  </w:style>
  <w:style w:type="paragraph" w:customStyle="1" w:styleId="myformatcontentChar">
    <w:name w:val="myformat_content Char"/>
    <w:basedOn w:val="a0"/>
    <w:uiPriority w:val="99"/>
    <w:qFormat/>
    <w:rsid w:val="00F41F6F"/>
    <w:pPr>
      <w:widowControl/>
      <w:spacing w:beforeLines="50" w:afterLines="50" w:line="360" w:lineRule="exact"/>
      <w:ind w:firstLine="480"/>
    </w:pPr>
  </w:style>
  <w:style w:type="paragraph" w:customStyle="1" w:styleId="350">
    <w:name w:val="标题3.5"/>
    <w:basedOn w:val="a0"/>
    <w:uiPriority w:val="99"/>
    <w:qFormat/>
    <w:rsid w:val="00F41F6F"/>
    <w:pPr>
      <w:widowControl/>
    </w:pPr>
    <w:rPr>
      <w:rFonts w:eastAsia="仿宋_GB2312"/>
    </w:rPr>
  </w:style>
  <w:style w:type="paragraph" w:customStyle="1" w:styleId="afff">
    <w:name w:val="报告二级标"/>
    <w:basedOn w:val="a0"/>
    <w:uiPriority w:val="99"/>
    <w:qFormat/>
    <w:rsid w:val="00F41F6F"/>
    <w:pPr>
      <w:widowControl/>
      <w:spacing w:beforeLines="50" w:afterLines="50" w:line="460" w:lineRule="exact"/>
      <w:outlineLvl w:val="1"/>
    </w:pPr>
    <w:rPr>
      <w:rFonts w:eastAsia="黑体"/>
      <w:sz w:val="28"/>
      <w:szCs w:val="28"/>
    </w:rPr>
  </w:style>
  <w:style w:type="paragraph" w:customStyle="1" w:styleId="17">
    <w:name w:val="正文样式1"/>
    <w:basedOn w:val="a0"/>
    <w:uiPriority w:val="99"/>
    <w:qFormat/>
    <w:rsid w:val="00F41F6F"/>
    <w:pPr>
      <w:widowControl/>
    </w:pPr>
  </w:style>
  <w:style w:type="paragraph" w:customStyle="1" w:styleId="charf4">
    <w:name w:val="char"/>
    <w:basedOn w:val="a0"/>
    <w:uiPriority w:val="99"/>
    <w:qFormat/>
    <w:rsid w:val="00F41F6F"/>
    <w:pPr>
      <w:widowControl/>
      <w:spacing w:line="240" w:lineRule="exact"/>
    </w:pPr>
    <w:rPr>
      <w:rFonts w:ascii="Verdana" w:eastAsia="仿宋_GB2312" w:hAnsi="Verdana" w:cs="”“Times New Roman”“"/>
      <w:lang w:eastAsia="en-US"/>
    </w:rPr>
  </w:style>
  <w:style w:type="paragraph" w:customStyle="1" w:styleId="01">
    <w:name w:val="正文01"/>
    <w:basedOn w:val="a0"/>
    <w:link w:val="01Char"/>
    <w:qFormat/>
    <w:rsid w:val="00F41F6F"/>
    <w:pPr>
      <w:widowControl/>
      <w:adjustRightInd w:val="0"/>
      <w:snapToGrid w:val="0"/>
      <w:spacing w:before="60" w:line="460" w:lineRule="exact"/>
    </w:pPr>
  </w:style>
  <w:style w:type="character" w:customStyle="1" w:styleId="01Char">
    <w:name w:val="正文01 Char"/>
    <w:link w:val="01"/>
    <w:qFormat/>
    <w:locked/>
    <w:rsid w:val="00F41F6F"/>
    <w:rPr>
      <w:rFonts w:ascii="Times New Roman" w:eastAsia="宋体" w:hAnsi="Times New Roman"/>
      <w:sz w:val="24"/>
      <w:szCs w:val="21"/>
    </w:rPr>
  </w:style>
  <w:style w:type="paragraph" w:customStyle="1" w:styleId="10101">
    <w:name w:val="样式 样式 正文1 + 段前: 0.1 行 + 段前: 0.1 行"/>
    <w:basedOn w:val="a0"/>
    <w:uiPriority w:val="99"/>
    <w:qFormat/>
    <w:rsid w:val="00F41F6F"/>
    <w:pPr>
      <w:widowControl/>
      <w:snapToGrid w:val="0"/>
      <w:spacing w:beforeLines="10" w:line="440" w:lineRule="atLeast"/>
      <w:ind w:firstLine="567"/>
    </w:pPr>
  </w:style>
  <w:style w:type="paragraph" w:customStyle="1" w:styleId="afff0">
    <w:name w:val="表格正文"/>
    <w:basedOn w:val="a0"/>
    <w:link w:val="Charf5"/>
    <w:qFormat/>
    <w:rsid w:val="00F41F6F"/>
    <w:pPr>
      <w:widowControl/>
      <w:spacing w:line="360" w:lineRule="exact"/>
      <w:jc w:val="center"/>
    </w:pPr>
  </w:style>
  <w:style w:type="character" w:customStyle="1" w:styleId="Charf5">
    <w:name w:val="表格正文 Char"/>
    <w:link w:val="afff0"/>
    <w:qFormat/>
    <w:locked/>
    <w:rsid w:val="00F41F6F"/>
    <w:rPr>
      <w:rFonts w:ascii="Times New Roman" w:eastAsia="宋体" w:hAnsi="Times New Roman"/>
      <w:sz w:val="24"/>
      <w:szCs w:val="21"/>
    </w:rPr>
  </w:style>
  <w:style w:type="paragraph" w:customStyle="1" w:styleId="Default">
    <w:name w:val="Default"/>
    <w:qFormat/>
    <w:rsid w:val="00F41F6F"/>
    <w:pPr>
      <w:widowControl w:val="0"/>
      <w:autoSpaceDE w:val="0"/>
      <w:autoSpaceDN w:val="0"/>
      <w:adjustRightInd w:val="0"/>
      <w:spacing w:after="160" w:line="259" w:lineRule="auto"/>
    </w:pPr>
    <w:rPr>
      <w:rFonts w:ascii="黑体" w:eastAsia="黑体" w:cs="黑体"/>
      <w:color w:val="000000"/>
      <w:kern w:val="0"/>
      <w:sz w:val="24"/>
      <w:szCs w:val="24"/>
    </w:rPr>
  </w:style>
  <w:style w:type="paragraph" w:customStyle="1" w:styleId="afff1">
    <w:name w:val="段"/>
    <w:basedOn w:val="a0"/>
    <w:link w:val="Charf6"/>
    <w:uiPriority w:val="99"/>
    <w:qFormat/>
    <w:rsid w:val="00F41F6F"/>
    <w:pPr>
      <w:widowControl/>
    </w:pPr>
    <w:rPr>
      <w:rFonts w:ascii="宋体"/>
    </w:rPr>
  </w:style>
  <w:style w:type="character" w:customStyle="1" w:styleId="Charf6">
    <w:name w:val="段 Char"/>
    <w:link w:val="afff1"/>
    <w:uiPriority w:val="99"/>
    <w:qFormat/>
    <w:locked/>
    <w:rsid w:val="00F41F6F"/>
    <w:rPr>
      <w:rFonts w:ascii="宋体" w:eastAsia="宋体" w:hAnsi="Times New Roman"/>
      <w:sz w:val="24"/>
      <w:szCs w:val="21"/>
    </w:rPr>
  </w:style>
  <w:style w:type="character" w:customStyle="1" w:styleId="ttag">
    <w:name w:val="t_tag"/>
    <w:uiPriority w:val="99"/>
    <w:qFormat/>
    <w:rsid w:val="00F41F6F"/>
    <w:rPr>
      <w:rFonts w:cs="Times New Roman"/>
    </w:rPr>
  </w:style>
  <w:style w:type="paragraph" w:customStyle="1" w:styleId="afff2">
    <w:name w:val="表中正文"/>
    <w:basedOn w:val="a0"/>
    <w:uiPriority w:val="99"/>
    <w:qFormat/>
    <w:rsid w:val="00F41F6F"/>
    <w:pPr>
      <w:widowControl/>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4TimesNewRoman24">
    <w:name w:val="样式 标题 4 + (西文) Times New Roman (中文) 宋体 四号 行距: 固定值 24 磅"/>
    <w:basedOn w:val="4"/>
    <w:uiPriority w:val="99"/>
    <w:qFormat/>
    <w:rsid w:val="00F41F6F"/>
    <w:pPr>
      <w:keepNext w:val="0"/>
      <w:keepLines w:val="0"/>
      <w:widowControl/>
      <w:numPr>
        <w:numId w:val="2"/>
      </w:numPr>
      <w:tabs>
        <w:tab w:val="left" w:pos="851"/>
      </w:tabs>
      <w:spacing w:line="500" w:lineRule="exact"/>
      <w:ind w:left="851" w:hanging="851"/>
    </w:pPr>
    <w:rPr>
      <w:rFonts w:eastAsiaTheme="minorEastAsia" w:cs="宋体"/>
      <w:bCs w:val="0"/>
      <w:caps/>
      <w:sz w:val="21"/>
      <w:szCs w:val="20"/>
    </w:rPr>
  </w:style>
  <w:style w:type="paragraph" w:customStyle="1" w:styleId="afff3">
    <w:name w:val="样式 正文缩进 + (中文) 黑体 小四"/>
    <w:basedOn w:val="af2"/>
    <w:uiPriority w:val="99"/>
    <w:qFormat/>
    <w:rsid w:val="00F41F6F"/>
    <w:pPr>
      <w:spacing w:line="360" w:lineRule="exact"/>
      <w:ind w:firstLine="480"/>
      <w:jc w:val="center"/>
    </w:pPr>
    <w:rPr>
      <w:rFonts w:eastAsia="黑体"/>
      <w:bCs/>
      <w:color w:val="FF0000"/>
      <w:kern w:val="28"/>
      <w:sz w:val="24"/>
    </w:rPr>
  </w:style>
  <w:style w:type="paragraph" w:customStyle="1" w:styleId="ParaChar">
    <w:name w:val="默认段落字体 Para Char"/>
    <w:basedOn w:val="a0"/>
    <w:next w:val="a0"/>
    <w:qFormat/>
    <w:rsid w:val="00F41F6F"/>
    <w:pPr>
      <w:widowControl/>
      <w:adjustRightInd w:val="0"/>
      <w:spacing w:line="440" w:lineRule="exact"/>
      <w:ind w:firstLine="482"/>
      <w:jc w:val="center"/>
      <w:textAlignment w:val="baseline"/>
    </w:pPr>
    <w:rPr>
      <w:rFonts w:eastAsia="黑体" w:cs="宋体"/>
      <w:kern w:val="28"/>
    </w:rPr>
  </w:style>
  <w:style w:type="paragraph" w:customStyle="1" w:styleId="afff4">
    <w:name w:val="表题"/>
    <w:basedOn w:val="a0"/>
    <w:uiPriority w:val="99"/>
    <w:qFormat/>
    <w:rsid w:val="00F41F6F"/>
    <w:pPr>
      <w:widowControl/>
      <w:autoSpaceDE w:val="0"/>
      <w:autoSpaceDN w:val="0"/>
      <w:adjustRightInd w:val="0"/>
      <w:spacing w:line="480" w:lineRule="atLeast"/>
      <w:jc w:val="center"/>
      <w:textAlignment w:val="baseline"/>
    </w:pPr>
    <w:rPr>
      <w:rFonts w:ascii="黑体" w:eastAsia="黑体"/>
      <w:kern w:val="16"/>
    </w:rPr>
  </w:style>
  <w:style w:type="paragraph" w:customStyle="1" w:styleId="CharCharCharCharCharCharChar">
    <w:name w:val="Char Char Char Char Char Char Char"/>
    <w:basedOn w:val="a0"/>
    <w:qFormat/>
    <w:rsid w:val="00F41F6F"/>
    <w:pPr>
      <w:widowControl/>
      <w:spacing w:before="156" w:after="160" w:line="360" w:lineRule="auto"/>
      <w:ind w:firstLineChars="0" w:firstLine="0"/>
      <w:jc w:val="center"/>
    </w:pPr>
    <w:rPr>
      <w:rFonts w:eastAsia="黑体" w:cs="Times New Roman"/>
      <w:color w:val="000000"/>
      <w:sz w:val="36"/>
      <w:szCs w:val="36"/>
    </w:rPr>
  </w:style>
  <w:style w:type="paragraph" w:customStyle="1" w:styleId="CharCharCharChar">
    <w:name w:val="Char Char Char Char"/>
    <w:basedOn w:val="a0"/>
    <w:qFormat/>
    <w:rsid w:val="00F41F6F"/>
    <w:pPr>
      <w:widowControl/>
      <w:spacing w:line="240" w:lineRule="exact"/>
    </w:pPr>
    <w:rPr>
      <w:rFonts w:ascii="Verdana" w:eastAsia="仿宋_GB2312" w:hAnsi="Verdana"/>
      <w:lang w:eastAsia="en-US"/>
    </w:rPr>
  </w:style>
  <w:style w:type="paragraph" w:customStyle="1" w:styleId="GB2312056152">
    <w:name w:val="样式 样式 样式 仿宋_GB2312 段前: 0.5 行 段后: 6 磅 行距: 1.5 倍行距 + 首行缩进:  2 字符 段..."/>
    <w:basedOn w:val="a0"/>
    <w:uiPriority w:val="99"/>
    <w:qFormat/>
    <w:rsid w:val="00F41F6F"/>
    <w:pPr>
      <w:widowControl/>
      <w:adjustRightInd w:val="0"/>
      <w:snapToGrid w:val="0"/>
      <w:spacing w:afterLines="50" w:line="300" w:lineRule="auto"/>
    </w:pPr>
    <w:rPr>
      <w:rFonts w:eastAsia="仿宋_GB2312" w:cs="宋体"/>
      <w:sz w:val="28"/>
    </w:rPr>
  </w:style>
  <w:style w:type="paragraph" w:customStyle="1" w:styleId="18">
    <w:name w:val="样式 宋体1"/>
    <w:basedOn w:val="a0"/>
    <w:link w:val="1Char3"/>
    <w:uiPriority w:val="99"/>
    <w:qFormat/>
    <w:rsid w:val="00F41F6F"/>
    <w:pPr>
      <w:widowControl/>
      <w:ind w:firstLine="560"/>
    </w:pPr>
    <w:rPr>
      <w:rFonts w:cs="宋体"/>
      <w:sz w:val="28"/>
      <w:szCs w:val="28"/>
    </w:rPr>
  </w:style>
  <w:style w:type="character" w:customStyle="1" w:styleId="1Char3">
    <w:name w:val="样式 宋体1 Char"/>
    <w:link w:val="18"/>
    <w:uiPriority w:val="99"/>
    <w:qFormat/>
    <w:locked/>
    <w:rsid w:val="00F41F6F"/>
    <w:rPr>
      <w:rFonts w:ascii="Times New Roman" w:eastAsia="宋体" w:hAnsi="Times New Roman" w:cs="宋体"/>
      <w:sz w:val="28"/>
      <w:szCs w:val="28"/>
    </w:rPr>
  </w:style>
  <w:style w:type="paragraph" w:customStyle="1" w:styleId="ZJU2013M01">
    <w:name w:val="正文（ZJU2013M01）"/>
    <w:basedOn w:val="a0"/>
    <w:link w:val="ZJU2013M01Char"/>
    <w:qFormat/>
    <w:rsid w:val="00F41F6F"/>
    <w:pPr>
      <w:widowControl/>
      <w:spacing w:line="440" w:lineRule="exact"/>
    </w:pPr>
    <w:rPr>
      <w:rFonts w:eastAsia="仿宋_GB2312"/>
    </w:rPr>
  </w:style>
  <w:style w:type="character" w:customStyle="1" w:styleId="ZJU2013M01Char">
    <w:name w:val="正文（ZJU2013M01） Char"/>
    <w:link w:val="ZJU2013M01"/>
    <w:qFormat/>
    <w:locked/>
    <w:rsid w:val="00F41F6F"/>
    <w:rPr>
      <w:rFonts w:ascii="Times New Roman" w:eastAsia="仿宋_GB2312" w:hAnsi="Times New Roman"/>
      <w:sz w:val="24"/>
      <w:szCs w:val="21"/>
    </w:rPr>
  </w:style>
  <w:style w:type="paragraph" w:customStyle="1" w:styleId="CharChar3CharChar">
    <w:name w:val="Char Char3 Char Char"/>
    <w:basedOn w:val="a0"/>
    <w:qFormat/>
    <w:rsid w:val="00F41F6F"/>
    <w:pPr>
      <w:widowControl/>
      <w:spacing w:line="360" w:lineRule="auto"/>
    </w:pPr>
    <w:rPr>
      <w:rFonts w:ascii="宋体" w:hAnsi="宋体" w:cs="宋体"/>
    </w:rPr>
  </w:style>
  <w:style w:type="character" w:customStyle="1" w:styleId="afff5">
    <w:name w:val="样式 宋体 四号"/>
    <w:uiPriority w:val="99"/>
    <w:qFormat/>
    <w:rsid w:val="00F41F6F"/>
    <w:rPr>
      <w:rFonts w:ascii="Times New Roman" w:hAnsi="Times New Roman"/>
      <w:sz w:val="28"/>
    </w:rPr>
  </w:style>
  <w:style w:type="paragraph" w:customStyle="1" w:styleId="42">
    <w:name w:val="我的样式4正文"/>
    <w:basedOn w:val="a0"/>
    <w:link w:val="4Char0"/>
    <w:qFormat/>
    <w:rsid w:val="00F41F6F"/>
    <w:pPr>
      <w:widowControl/>
      <w:ind w:firstLineChars="205" w:firstLine="492"/>
    </w:pPr>
  </w:style>
  <w:style w:type="character" w:customStyle="1" w:styleId="4Char0">
    <w:name w:val="我的样式4正文 Char"/>
    <w:link w:val="42"/>
    <w:qFormat/>
    <w:locked/>
    <w:rsid w:val="00F41F6F"/>
    <w:rPr>
      <w:rFonts w:ascii="Times New Roman" w:eastAsia="宋体" w:hAnsi="Times New Roman"/>
      <w:sz w:val="24"/>
      <w:szCs w:val="21"/>
    </w:rPr>
  </w:style>
  <w:style w:type="paragraph" w:customStyle="1" w:styleId="19">
    <w:name w:val="列出段落1"/>
    <w:basedOn w:val="a0"/>
    <w:uiPriority w:val="99"/>
    <w:qFormat/>
    <w:rsid w:val="00F41F6F"/>
    <w:pPr>
      <w:widowControl/>
      <w:ind w:firstLine="420"/>
    </w:pPr>
  </w:style>
  <w:style w:type="character" w:customStyle="1" w:styleId="Charf7">
    <w:name w:val="孙普文字 Char"/>
    <w:aliases w:val="普通文字 Char1,普通文字 Char Char1,纯文本 Char Char,普通文字 Char Char Char,表内文字 Char,Plain Text Char,纯文本 Char Char Char Char,纯文本 Char Char Char Char Char Char Char Char Char,纯文本 Char Char Char Char Char Char Char Char Char Char Char Char Char Char,表格内容 Char"/>
    <w:qFormat/>
    <w:rsid w:val="00F41F6F"/>
    <w:rPr>
      <w:rFonts w:ascii="宋体" w:eastAsia="宋体" w:hAnsi="Courier New" w:cs="宋体" w:hint="eastAsia"/>
      <w:kern w:val="2"/>
      <w:sz w:val="28"/>
      <w:lang w:val="en-US" w:eastAsia="zh-CN" w:bidi="ar"/>
    </w:rPr>
  </w:style>
  <w:style w:type="paragraph" w:customStyle="1" w:styleId="CharCharChar2Char">
    <w:name w:val="Char Char Char2 Char"/>
    <w:basedOn w:val="a0"/>
    <w:qFormat/>
    <w:rsid w:val="00F41F6F"/>
    <w:pPr>
      <w:widowControl/>
    </w:pPr>
  </w:style>
  <w:style w:type="character" w:customStyle="1" w:styleId="Char1b">
    <w:name w:val="段 Char1"/>
    <w:qFormat/>
    <w:rsid w:val="00F41F6F"/>
    <w:rPr>
      <w:rFonts w:ascii="宋体" w:eastAsia="宋体" w:hAnsi="宋体" w:cs="宋体" w:hint="eastAsia"/>
      <w:kern w:val="2"/>
      <w:sz w:val="24"/>
      <w:szCs w:val="24"/>
      <w:lang w:val="en-US" w:eastAsia="zh-CN" w:bidi="ar"/>
    </w:rPr>
  </w:style>
  <w:style w:type="character" w:customStyle="1" w:styleId="Char1c">
    <w:name w:val="孙普文字 Char1"/>
    <w:qFormat/>
    <w:rsid w:val="00F41F6F"/>
    <w:rPr>
      <w:rFonts w:ascii="仿宋_GB2312" w:eastAsia="仿宋_GB2312" w:hAnsi="Courier New" w:cs="仿宋_GB2312" w:hint="eastAsia"/>
      <w:snapToGrid w:val="0"/>
      <w:kern w:val="2"/>
      <w:sz w:val="21"/>
      <w:lang w:val="en-US" w:eastAsia="zh-CN" w:bidi="ar"/>
    </w:rPr>
  </w:style>
  <w:style w:type="character" w:customStyle="1" w:styleId="Char1d">
    <w:name w:val="表格 Char1"/>
    <w:qFormat/>
    <w:rsid w:val="00F41F6F"/>
    <w:rPr>
      <w:rFonts w:ascii="宋体" w:eastAsia="宋体" w:hAnsi="宋体" w:cs="宋体" w:hint="eastAsia"/>
      <w:snapToGrid w:val="0"/>
      <w:kern w:val="2"/>
      <w:sz w:val="21"/>
      <w:szCs w:val="24"/>
      <w:lang w:val="en-US" w:eastAsia="zh-CN" w:bidi="ar"/>
    </w:rPr>
  </w:style>
  <w:style w:type="paragraph" w:customStyle="1" w:styleId="1a">
    <w:name w:val="表格样式1"/>
    <w:basedOn w:val="afb"/>
    <w:next w:val="af4"/>
    <w:qFormat/>
    <w:rsid w:val="00F41F6F"/>
    <w:rPr>
      <w:rFonts w:ascii="黑体" w:eastAsia="黑体" w:hint="eastAsia"/>
    </w:rPr>
  </w:style>
  <w:style w:type="character" w:customStyle="1" w:styleId="4Char4">
    <w:name w:val="标题4 Char"/>
    <w:qFormat/>
    <w:rsid w:val="00F41F6F"/>
    <w:rPr>
      <w:rFonts w:ascii="宋体" w:eastAsia="宋体" w:hAnsi="宋体" w:cs="宋体" w:hint="eastAsia"/>
      <w:kern w:val="2"/>
      <w:sz w:val="28"/>
      <w:lang w:val="en-US" w:eastAsia="zh-CN" w:bidi="ar"/>
    </w:rPr>
  </w:style>
  <w:style w:type="paragraph" w:customStyle="1" w:styleId="26">
    <w:name w:val="我的样式2"/>
    <w:basedOn w:val="a0"/>
    <w:qFormat/>
    <w:rsid w:val="00F41F6F"/>
    <w:pPr>
      <w:widowControl/>
      <w:spacing w:beforeLines="50" w:before="156" w:afterLines="50" w:after="156"/>
      <w:outlineLvl w:val="1"/>
    </w:pPr>
    <w:rPr>
      <w:rFonts w:ascii="黑体" w:eastAsia="黑体"/>
      <w:sz w:val="28"/>
    </w:rPr>
  </w:style>
  <w:style w:type="paragraph" w:customStyle="1" w:styleId="151">
    <w:name w:val="样式 宋体 四号 行距: 1.5 倍行距1"/>
    <w:basedOn w:val="a0"/>
    <w:qFormat/>
    <w:rsid w:val="00F41F6F"/>
    <w:pPr>
      <w:widowControl/>
      <w:spacing w:line="360" w:lineRule="auto"/>
    </w:pPr>
    <w:rPr>
      <w:rFonts w:cs="宋体"/>
      <w:sz w:val="28"/>
    </w:rPr>
  </w:style>
  <w:style w:type="paragraph" w:customStyle="1" w:styleId="CharChar3CharChar1">
    <w:name w:val="Char Char3 Char Char1"/>
    <w:basedOn w:val="a0"/>
    <w:qFormat/>
    <w:rsid w:val="00F41F6F"/>
    <w:pPr>
      <w:widowControl/>
      <w:spacing w:line="360" w:lineRule="auto"/>
    </w:pPr>
    <w:rPr>
      <w:rFonts w:ascii="宋体" w:hAnsi="宋体" w:cs="宋体"/>
    </w:rPr>
  </w:style>
  <w:style w:type="table" w:customStyle="1" w:styleId="1b">
    <w:name w:val="网格型1"/>
    <w:basedOn w:val="a2"/>
    <w:uiPriority w:val="59"/>
    <w:qFormat/>
    <w:rsid w:val="00F41F6F"/>
    <w:pPr>
      <w:widowControl w:val="0"/>
      <w:spacing w:after="160" w:line="259" w:lineRule="auto"/>
      <w:jc w:val="both"/>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索标题2"/>
    <w:basedOn w:val="a0"/>
    <w:qFormat/>
    <w:rsid w:val="00F41F6F"/>
    <w:pPr>
      <w:keepNext/>
      <w:keepLines/>
      <w:widowControl/>
      <w:overflowPunct w:val="0"/>
      <w:autoSpaceDE w:val="0"/>
      <w:autoSpaceDN w:val="0"/>
      <w:adjustRightInd w:val="0"/>
      <w:snapToGrid w:val="0"/>
      <w:spacing w:before="100" w:beforeAutospacing="1" w:after="100" w:afterAutospacing="1"/>
      <w:textAlignment w:val="baseline"/>
      <w:outlineLvl w:val="1"/>
    </w:pPr>
    <w:rPr>
      <w:rFonts w:eastAsia="黑体"/>
      <w:b/>
      <w:sz w:val="28"/>
      <w:szCs w:val="28"/>
    </w:rPr>
  </w:style>
  <w:style w:type="paragraph" w:customStyle="1" w:styleId="afff6">
    <w:name w:val="正文郑"/>
    <w:basedOn w:val="a0"/>
    <w:link w:val="Charf8"/>
    <w:qFormat/>
    <w:rsid w:val="00F41F6F"/>
    <w:pPr>
      <w:widowControl/>
      <w:adjustRightInd w:val="0"/>
      <w:snapToGrid w:val="0"/>
    </w:pPr>
    <w:rPr>
      <w:rFonts w:eastAsia="Times New Roman"/>
    </w:rPr>
  </w:style>
  <w:style w:type="character" w:customStyle="1" w:styleId="Charf8">
    <w:name w:val="正文郑 Char"/>
    <w:link w:val="afff6"/>
    <w:qFormat/>
    <w:rsid w:val="00F41F6F"/>
    <w:rPr>
      <w:rFonts w:ascii="Times New Roman" w:eastAsia="Times New Roman" w:hAnsi="Times New Roman"/>
      <w:sz w:val="24"/>
      <w:szCs w:val="21"/>
      <w:lang w:val="en-US"/>
    </w:rPr>
  </w:style>
  <w:style w:type="character" w:customStyle="1" w:styleId="4CharChar">
    <w:name w:val="我的样式4正文 Char Char"/>
    <w:qFormat/>
    <w:rsid w:val="00F41F6F"/>
    <w:rPr>
      <w:rFonts w:eastAsia="宋体"/>
      <w:kern w:val="2"/>
      <w:sz w:val="24"/>
      <w:szCs w:val="24"/>
      <w:lang w:val="en-US" w:eastAsia="zh-CN" w:bidi="ar-SA"/>
    </w:rPr>
  </w:style>
  <w:style w:type="table" w:customStyle="1" w:styleId="110">
    <w:name w:val="网格型11"/>
    <w:basedOn w:val="a2"/>
    <w:uiPriority w:val="99"/>
    <w:qFormat/>
    <w:rsid w:val="00F41F6F"/>
    <w:pPr>
      <w:widowControl w:val="0"/>
      <w:spacing w:after="160" w:line="259" w:lineRule="auto"/>
      <w:jc w:val="both"/>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
    <w:basedOn w:val="a2"/>
    <w:uiPriority w:val="99"/>
    <w:qFormat/>
    <w:rsid w:val="00F41F6F"/>
    <w:pPr>
      <w:widowControl w:val="0"/>
      <w:spacing w:after="160" w:line="259" w:lineRule="auto"/>
      <w:jc w:val="both"/>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2"/>
    <w:uiPriority w:val="99"/>
    <w:qFormat/>
    <w:rsid w:val="00F41F6F"/>
    <w:pPr>
      <w:widowControl w:val="0"/>
      <w:spacing w:after="160" w:line="259" w:lineRule="auto"/>
      <w:jc w:val="both"/>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2"/>
    <w:uiPriority w:val="99"/>
    <w:qFormat/>
    <w:rsid w:val="00F41F6F"/>
    <w:pPr>
      <w:widowControl w:val="0"/>
      <w:spacing w:after="160" w:line="259" w:lineRule="auto"/>
      <w:jc w:val="both"/>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内文"/>
    <w:qFormat/>
    <w:rsid w:val="00F41F6F"/>
    <w:pPr>
      <w:widowControl w:val="0"/>
      <w:autoSpaceDE w:val="0"/>
      <w:autoSpaceDN w:val="0"/>
      <w:adjustRightInd w:val="0"/>
      <w:spacing w:after="160" w:line="500" w:lineRule="atLeast"/>
      <w:jc w:val="both"/>
    </w:pPr>
    <w:rPr>
      <w:rFonts w:ascii="汉仪书宋一简-Times" w:eastAsia="汉仪书宋一简-Times" w:hAnsi="Times New Roman" w:cs="汉仪书宋一简-Times"/>
      <w:color w:val="000000"/>
      <w:kern w:val="0"/>
      <w:sz w:val="24"/>
      <w:szCs w:val="24"/>
    </w:rPr>
  </w:style>
  <w:style w:type="paragraph" w:customStyle="1" w:styleId="1c">
    <w:name w:val="样式1"/>
    <w:basedOn w:val="a0"/>
    <w:qFormat/>
    <w:rsid w:val="00F41F6F"/>
    <w:pPr>
      <w:widowControl/>
      <w:jc w:val="center"/>
    </w:pPr>
    <w:rPr>
      <w:rFonts w:cs="Times New Roman"/>
    </w:rPr>
  </w:style>
  <w:style w:type="character" w:customStyle="1" w:styleId="style2">
    <w:name w:val="style2"/>
    <w:qFormat/>
    <w:rsid w:val="00F41F6F"/>
  </w:style>
  <w:style w:type="character" w:customStyle="1" w:styleId="tb1">
    <w:name w:val="tb1"/>
    <w:qFormat/>
    <w:rsid w:val="00F41F6F"/>
  </w:style>
  <w:style w:type="paragraph" w:customStyle="1" w:styleId="afff8">
    <w:name w:val="我的正文"/>
    <w:basedOn w:val="a0"/>
    <w:link w:val="Charf9"/>
    <w:qFormat/>
    <w:rsid w:val="00F41F6F"/>
    <w:pPr>
      <w:widowControl/>
      <w:tabs>
        <w:tab w:val="left" w:pos="10978"/>
      </w:tabs>
      <w:spacing w:line="360" w:lineRule="auto"/>
      <w:ind w:firstLine="480"/>
    </w:pPr>
    <w:rPr>
      <w:rFonts w:ascii="宋体" w:hAnsi="宋体" w:cs="宋体"/>
    </w:rPr>
  </w:style>
  <w:style w:type="character" w:customStyle="1" w:styleId="Charf9">
    <w:name w:val="我的正文 Char"/>
    <w:link w:val="afff8"/>
    <w:qFormat/>
    <w:rsid w:val="00F41F6F"/>
    <w:rPr>
      <w:rFonts w:ascii="宋体" w:eastAsia="宋体" w:hAnsi="宋体" w:cs="宋体"/>
      <w:sz w:val="24"/>
      <w:szCs w:val="21"/>
    </w:rPr>
  </w:style>
  <w:style w:type="paragraph" w:customStyle="1" w:styleId="afff9">
    <w:name w:val="首行缩进两字"/>
    <w:basedOn w:val="a0"/>
    <w:qFormat/>
    <w:rsid w:val="00F41F6F"/>
    <w:pPr>
      <w:widowControl/>
      <w:ind w:firstLine="560"/>
    </w:pPr>
    <w:rPr>
      <w:rFonts w:ascii="宋体" w:hAnsi="宋体" w:cs="Times New Roman"/>
      <w:sz w:val="28"/>
    </w:rPr>
  </w:style>
  <w:style w:type="character" w:customStyle="1" w:styleId="normal1">
    <w:name w:val="normal1"/>
    <w:qFormat/>
    <w:rsid w:val="00F41F6F"/>
    <w:rPr>
      <w:rFonts w:ascii="Tahoma" w:hAnsi="Tahoma" w:cs="Tahoma" w:hint="default"/>
      <w:sz w:val="18"/>
      <w:szCs w:val="18"/>
    </w:rPr>
  </w:style>
  <w:style w:type="paragraph" w:customStyle="1" w:styleId="afffa">
    <w:name w:val="表格格式郑"/>
    <w:basedOn w:val="a0"/>
    <w:link w:val="afffb"/>
    <w:qFormat/>
    <w:rsid w:val="00F41F6F"/>
    <w:pPr>
      <w:spacing w:line="400" w:lineRule="exact"/>
      <w:ind w:firstLineChars="0" w:firstLine="0"/>
      <w:jc w:val="center"/>
    </w:pPr>
    <w:rPr>
      <w:rFonts w:eastAsia="Times New Roman"/>
    </w:rPr>
  </w:style>
  <w:style w:type="paragraph" w:customStyle="1" w:styleId="36">
    <w:name w:val="3要点"/>
    <w:basedOn w:val="a0"/>
    <w:next w:val="a0"/>
    <w:qFormat/>
    <w:rsid w:val="00F41F6F"/>
    <w:pPr>
      <w:widowControl/>
      <w:autoSpaceDE w:val="0"/>
      <w:autoSpaceDN w:val="0"/>
      <w:adjustRightInd w:val="0"/>
      <w:spacing w:line="360" w:lineRule="auto"/>
      <w:ind w:firstLineChars="147" w:firstLine="310"/>
      <w:outlineLvl w:val="2"/>
    </w:pPr>
    <w:rPr>
      <w:rFonts w:ascii="宋体" w:cs="Times New Roman"/>
      <w:b/>
      <w:bCs/>
    </w:rPr>
  </w:style>
  <w:style w:type="paragraph" w:customStyle="1" w:styleId="afffc">
    <w:name w:val="规划正文"/>
    <w:basedOn w:val="a0"/>
    <w:qFormat/>
    <w:rsid w:val="00F41F6F"/>
    <w:pPr>
      <w:widowControl/>
      <w:spacing w:line="500" w:lineRule="exact"/>
    </w:pPr>
    <w:rPr>
      <w:rFonts w:cs="Times New Roman"/>
    </w:rPr>
  </w:style>
  <w:style w:type="character" w:customStyle="1" w:styleId="style191">
    <w:name w:val="style191"/>
    <w:qFormat/>
    <w:rsid w:val="00F41F6F"/>
  </w:style>
  <w:style w:type="paragraph" w:customStyle="1" w:styleId="afffd">
    <w:name w:val="四级主题"/>
    <w:basedOn w:val="a0"/>
    <w:next w:val="a0"/>
    <w:qFormat/>
    <w:rsid w:val="00F41F6F"/>
    <w:pPr>
      <w:widowControl/>
      <w:autoSpaceDE w:val="0"/>
      <w:autoSpaceDN w:val="0"/>
      <w:adjustRightInd w:val="0"/>
      <w:spacing w:line="500" w:lineRule="atLeast"/>
    </w:pPr>
    <w:rPr>
      <w:rFonts w:ascii="汉仪楷体简-Times" w:eastAsia="汉仪楷体简-Times" w:cs="汉仪楷体简-Times"/>
    </w:rPr>
  </w:style>
  <w:style w:type="paragraph" w:customStyle="1" w:styleId="afffe">
    <w:name w:val="文档"/>
    <w:basedOn w:val="a0"/>
    <w:qFormat/>
    <w:rsid w:val="00F41F6F"/>
    <w:pPr>
      <w:widowControl/>
      <w:spacing w:beforeLines="50" w:before="120" w:afterLines="50" w:after="120" w:line="360" w:lineRule="auto"/>
      <w:ind w:firstLine="480"/>
    </w:pPr>
    <w:rPr>
      <w:rFonts w:ascii="宋体" w:hAnsi="宋体" w:cs="Times New Roman"/>
      <w:color w:val="0000FF"/>
    </w:rPr>
  </w:style>
  <w:style w:type="paragraph" w:customStyle="1" w:styleId="font5">
    <w:name w:val="font5"/>
    <w:basedOn w:val="a0"/>
    <w:qFormat/>
    <w:rsid w:val="00F41F6F"/>
    <w:pPr>
      <w:widowControl/>
      <w:spacing w:before="100" w:beforeAutospacing="1" w:after="100" w:afterAutospacing="1"/>
    </w:pPr>
    <w:rPr>
      <w:rFonts w:ascii="宋体" w:hAnsi="宋体" w:cs="宋体"/>
      <w:sz w:val="18"/>
      <w:szCs w:val="18"/>
    </w:rPr>
  </w:style>
  <w:style w:type="paragraph" w:customStyle="1" w:styleId="affff">
    <w:name w:val="a"/>
    <w:basedOn w:val="a0"/>
    <w:qFormat/>
    <w:rsid w:val="00F41F6F"/>
    <w:pPr>
      <w:widowControl/>
      <w:spacing w:before="100" w:beforeAutospacing="1" w:after="100" w:afterAutospacing="1"/>
    </w:pPr>
    <w:rPr>
      <w:rFonts w:ascii="宋体" w:hAnsi="宋体" w:cs="宋体"/>
    </w:rPr>
  </w:style>
  <w:style w:type="paragraph" w:customStyle="1" w:styleId="43">
    <w:name w:val="4"/>
    <w:basedOn w:val="a0"/>
    <w:qFormat/>
    <w:rsid w:val="00F41F6F"/>
    <w:pPr>
      <w:widowControl/>
      <w:spacing w:before="100" w:beforeAutospacing="1" w:after="100" w:afterAutospacing="1"/>
    </w:pPr>
    <w:rPr>
      <w:rFonts w:ascii="宋体" w:hAnsi="宋体" w:cs="宋体"/>
    </w:rPr>
  </w:style>
  <w:style w:type="character" w:customStyle="1" w:styleId="font101">
    <w:name w:val="font101"/>
    <w:qFormat/>
    <w:rsid w:val="00F41F6F"/>
    <w:rPr>
      <w:sz w:val="20"/>
      <w:szCs w:val="20"/>
    </w:rPr>
  </w:style>
  <w:style w:type="character" w:customStyle="1" w:styleId="Charfa">
    <w:name w:val="正文缩进 Char"/>
    <w:aliases w:val="s4 Char"/>
    <w:qFormat/>
    <w:locked/>
    <w:rsid w:val="00F41F6F"/>
    <w:rPr>
      <w:sz w:val="28"/>
    </w:rPr>
  </w:style>
  <w:style w:type="character" w:customStyle="1" w:styleId="310">
    <w:name w:val="正文文本缩进 3 字符1"/>
    <w:basedOn w:val="a1"/>
    <w:uiPriority w:val="99"/>
    <w:semiHidden/>
    <w:qFormat/>
    <w:rsid w:val="00F41F6F"/>
    <w:rPr>
      <w:rFonts w:ascii="Times New Roman" w:eastAsia="宋体" w:hAnsi="Times New Roman"/>
      <w:sz w:val="16"/>
      <w:szCs w:val="16"/>
    </w:rPr>
  </w:style>
  <w:style w:type="paragraph" w:customStyle="1" w:styleId="29">
    <w:name w:val="列出段落2"/>
    <w:basedOn w:val="a0"/>
    <w:uiPriority w:val="34"/>
    <w:qFormat/>
    <w:rsid w:val="00F41F6F"/>
    <w:pPr>
      <w:widowControl/>
      <w:ind w:firstLine="420"/>
    </w:pPr>
  </w:style>
  <w:style w:type="paragraph" w:customStyle="1" w:styleId="TOC1">
    <w:name w:val="TOC 标题1"/>
    <w:basedOn w:val="1"/>
    <w:next w:val="a0"/>
    <w:uiPriority w:val="39"/>
    <w:unhideWhenUsed/>
    <w:qFormat/>
    <w:rsid w:val="00F41F6F"/>
    <w:pPr>
      <w:keepNext w:val="0"/>
      <w:keepLines w:val="0"/>
      <w:widowControl/>
      <w:numPr>
        <w:numId w:val="0"/>
      </w:numPr>
      <w:tabs>
        <w:tab w:val="num" w:pos="720"/>
      </w:tabs>
      <w:outlineLvl w:val="9"/>
    </w:pPr>
    <w:rPr>
      <w:rFonts w:asciiTheme="majorHAnsi" w:hAnsiTheme="majorHAnsi" w:cstheme="majorBidi"/>
      <w:b/>
      <w:bCs w:val="0"/>
      <w:caps/>
      <w:kern w:val="2"/>
      <w:szCs w:val="36"/>
    </w:rPr>
  </w:style>
  <w:style w:type="paragraph" w:customStyle="1" w:styleId="1d">
    <w:name w:val="无间隔1"/>
    <w:uiPriority w:val="1"/>
    <w:qFormat/>
    <w:rsid w:val="00F41F6F"/>
    <w:pPr>
      <w:spacing w:line="520" w:lineRule="exact"/>
    </w:pPr>
    <w:rPr>
      <w:kern w:val="0"/>
      <w:sz w:val="22"/>
      <w:szCs w:val="21"/>
    </w:rPr>
  </w:style>
  <w:style w:type="paragraph" w:customStyle="1" w:styleId="1e">
    <w:name w:val="引用1"/>
    <w:basedOn w:val="a0"/>
    <w:next w:val="a0"/>
    <w:link w:val="affff0"/>
    <w:uiPriority w:val="29"/>
    <w:qFormat/>
    <w:rsid w:val="00F41F6F"/>
    <w:pPr>
      <w:widowControl/>
      <w:spacing w:before="160" w:line="240" w:lineRule="auto"/>
      <w:ind w:left="720" w:right="720"/>
    </w:pPr>
    <w:rPr>
      <w:rFonts w:asciiTheme="majorHAnsi" w:eastAsiaTheme="majorEastAsia" w:hAnsiTheme="majorHAnsi" w:cstheme="majorBidi"/>
      <w:sz w:val="25"/>
      <w:szCs w:val="25"/>
    </w:rPr>
  </w:style>
  <w:style w:type="character" w:customStyle="1" w:styleId="affff0">
    <w:name w:val="引用 字符"/>
    <w:basedOn w:val="a1"/>
    <w:link w:val="1e"/>
    <w:uiPriority w:val="29"/>
    <w:qFormat/>
    <w:rsid w:val="00F41F6F"/>
    <w:rPr>
      <w:rFonts w:asciiTheme="majorHAnsi" w:eastAsiaTheme="majorEastAsia" w:hAnsiTheme="majorHAnsi" w:cstheme="majorBidi"/>
      <w:sz w:val="25"/>
      <w:szCs w:val="25"/>
    </w:rPr>
  </w:style>
  <w:style w:type="paragraph" w:customStyle="1" w:styleId="1f">
    <w:name w:val="明显引用1"/>
    <w:basedOn w:val="a0"/>
    <w:next w:val="a0"/>
    <w:link w:val="affff1"/>
    <w:uiPriority w:val="30"/>
    <w:qFormat/>
    <w:rsid w:val="00F41F6F"/>
    <w:pPr>
      <w:widowControl/>
      <w:spacing w:before="280" w:after="280" w:line="240" w:lineRule="auto"/>
      <w:ind w:left="1080" w:right="1080"/>
      <w:jc w:val="center"/>
    </w:pPr>
    <w:rPr>
      <w:color w:val="404040" w:themeColor="text1" w:themeTint="BF"/>
      <w:sz w:val="32"/>
      <w:szCs w:val="32"/>
    </w:rPr>
  </w:style>
  <w:style w:type="character" w:customStyle="1" w:styleId="affff1">
    <w:name w:val="明显引用 字符"/>
    <w:basedOn w:val="a1"/>
    <w:link w:val="1f"/>
    <w:uiPriority w:val="30"/>
    <w:qFormat/>
    <w:rsid w:val="00F41F6F"/>
    <w:rPr>
      <w:rFonts w:ascii="Times New Roman" w:eastAsia="宋体" w:hAnsi="Times New Roman"/>
      <w:color w:val="404040" w:themeColor="text1" w:themeTint="BF"/>
      <w:sz w:val="32"/>
      <w:szCs w:val="32"/>
    </w:rPr>
  </w:style>
  <w:style w:type="character" w:customStyle="1" w:styleId="1f0">
    <w:name w:val="不明显强调1"/>
    <w:basedOn w:val="a1"/>
    <w:uiPriority w:val="19"/>
    <w:qFormat/>
    <w:rsid w:val="00F41F6F"/>
    <w:rPr>
      <w:i/>
      <w:iCs/>
      <w:color w:val="595959" w:themeColor="text1" w:themeTint="A6"/>
    </w:rPr>
  </w:style>
  <w:style w:type="character" w:customStyle="1" w:styleId="1f1">
    <w:name w:val="明显强调1"/>
    <w:basedOn w:val="a1"/>
    <w:uiPriority w:val="21"/>
    <w:qFormat/>
    <w:rsid w:val="00F41F6F"/>
    <w:rPr>
      <w:b/>
      <w:bCs/>
      <w:i/>
      <w:iCs/>
    </w:rPr>
  </w:style>
  <w:style w:type="character" w:customStyle="1" w:styleId="1f2">
    <w:name w:val="不明显参考1"/>
    <w:basedOn w:val="a1"/>
    <w:uiPriority w:val="31"/>
    <w:qFormat/>
    <w:rsid w:val="00F41F6F"/>
    <w:rPr>
      <w:smallCaps/>
      <w:color w:val="404040" w:themeColor="text1" w:themeTint="BF"/>
      <w:u w:val="single" w:color="7F7F7F" w:themeColor="text1" w:themeTint="80"/>
    </w:rPr>
  </w:style>
  <w:style w:type="character" w:customStyle="1" w:styleId="1f3">
    <w:name w:val="明显参考1"/>
    <w:basedOn w:val="a1"/>
    <w:uiPriority w:val="32"/>
    <w:qFormat/>
    <w:rsid w:val="00F41F6F"/>
    <w:rPr>
      <w:b/>
      <w:bCs/>
      <w:smallCaps/>
      <w:color w:val="auto"/>
      <w:spacing w:val="3"/>
      <w:u w:val="single"/>
    </w:rPr>
  </w:style>
  <w:style w:type="character" w:customStyle="1" w:styleId="1f4">
    <w:name w:val="书籍标题1"/>
    <w:basedOn w:val="a1"/>
    <w:uiPriority w:val="33"/>
    <w:qFormat/>
    <w:rsid w:val="00F41F6F"/>
    <w:rPr>
      <w:b/>
      <w:bCs/>
      <w:smallCaps/>
      <w:spacing w:val="7"/>
    </w:rPr>
  </w:style>
  <w:style w:type="paragraph" w:customStyle="1" w:styleId="410">
    <w:name w:val="样式4王1"/>
    <w:basedOn w:val="2"/>
    <w:qFormat/>
    <w:rsid w:val="00F41F6F"/>
    <w:pPr>
      <w:keepNext w:val="0"/>
      <w:keepLines w:val="0"/>
      <w:numPr>
        <w:ilvl w:val="0"/>
        <w:numId w:val="0"/>
      </w:numPr>
      <w:tabs>
        <w:tab w:val="num" w:pos="1440"/>
      </w:tabs>
      <w:spacing w:beforeLines="50" w:before="156" w:afterLines="50" w:after="156" w:line="520" w:lineRule="exact"/>
    </w:pPr>
    <w:rPr>
      <w:rFonts w:cs="黑体"/>
      <w:color w:val="auto"/>
      <w:kern w:val="2"/>
      <w:szCs w:val="32"/>
    </w:rPr>
  </w:style>
  <w:style w:type="character" w:customStyle="1" w:styleId="apple-converted-space">
    <w:name w:val="apple-converted-space"/>
    <w:basedOn w:val="a1"/>
    <w:qFormat/>
    <w:rsid w:val="00F41F6F"/>
  </w:style>
  <w:style w:type="table" w:customStyle="1" w:styleId="affff2">
    <w:name w:val="表格样式"/>
    <w:basedOn w:val="a2"/>
    <w:uiPriority w:val="99"/>
    <w:qFormat/>
    <w:rsid w:val="00F41F6F"/>
    <w:pPr>
      <w:spacing w:line="400" w:lineRule="exact"/>
      <w:jc w:val="center"/>
    </w:pPr>
    <w:rPr>
      <w:rFonts w:ascii="Times New Roman" w:eastAsia="宋体" w:hAnsi="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affff3">
    <w:name w:val="表格样式郑"/>
    <w:basedOn w:val="a2"/>
    <w:uiPriority w:val="99"/>
    <w:qFormat/>
    <w:rsid w:val="00F41F6F"/>
    <w:pPr>
      <w:spacing w:line="400" w:lineRule="exact"/>
      <w:jc w:val="center"/>
    </w:pPr>
    <w:rPr>
      <w:rFonts w:ascii="Times New Roman" w:eastAsia="宋体" w:hAnsi="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Char">
    <w:name w:val="二级标题-- Char"/>
    <w:link w:val="--"/>
    <w:qFormat/>
    <w:rsid w:val="00F41F6F"/>
    <w:rPr>
      <w:rFonts w:eastAsia="楷体"/>
      <w:sz w:val="28"/>
      <w:szCs w:val="28"/>
    </w:rPr>
  </w:style>
  <w:style w:type="paragraph" w:customStyle="1" w:styleId="--">
    <w:name w:val="二级标题--"/>
    <w:basedOn w:val="a0"/>
    <w:link w:val="--Char"/>
    <w:qFormat/>
    <w:rsid w:val="00F41F6F"/>
    <w:pPr>
      <w:adjustRightInd w:val="0"/>
      <w:snapToGrid w:val="0"/>
      <w:spacing w:line="360" w:lineRule="auto"/>
      <w:ind w:firstLineChars="0" w:firstLine="0"/>
      <w:outlineLvl w:val="2"/>
    </w:pPr>
    <w:rPr>
      <w:rFonts w:asciiTheme="minorHAnsi" w:eastAsia="楷体" w:hAnsiTheme="minorHAnsi"/>
      <w:sz w:val="28"/>
      <w:szCs w:val="28"/>
    </w:rPr>
  </w:style>
  <w:style w:type="character" w:customStyle="1" w:styleId="--Char0">
    <w:name w:val="三级标题-- Char"/>
    <w:link w:val="--0"/>
    <w:qFormat/>
    <w:rsid w:val="00F41F6F"/>
    <w:rPr>
      <w:rFonts w:eastAsia="黑体"/>
    </w:rPr>
  </w:style>
  <w:style w:type="paragraph" w:customStyle="1" w:styleId="--0">
    <w:name w:val="三级标题--"/>
    <w:basedOn w:val="a0"/>
    <w:link w:val="--Char0"/>
    <w:qFormat/>
    <w:rsid w:val="00F41F6F"/>
    <w:pPr>
      <w:adjustRightInd w:val="0"/>
      <w:snapToGrid w:val="0"/>
      <w:spacing w:line="360" w:lineRule="auto"/>
      <w:ind w:firstLineChars="0" w:firstLine="0"/>
      <w:outlineLvl w:val="2"/>
    </w:pPr>
    <w:rPr>
      <w:rFonts w:asciiTheme="minorHAnsi" w:eastAsia="黑体" w:hAnsiTheme="minorHAnsi"/>
      <w:sz w:val="21"/>
      <w:szCs w:val="22"/>
    </w:rPr>
  </w:style>
  <w:style w:type="paragraph" w:customStyle="1" w:styleId="affff4">
    <w:name w:val="样式 正文"/>
    <w:basedOn w:val="a0"/>
    <w:qFormat/>
    <w:rsid w:val="00F41F6F"/>
    <w:pPr>
      <w:spacing w:line="360" w:lineRule="auto"/>
    </w:pPr>
    <w:rPr>
      <w:rFonts w:ascii="宋体" w:hAnsi="宋体" w:cs="宋体"/>
      <w:color w:val="000000"/>
      <w:sz w:val="28"/>
      <w:szCs w:val="28"/>
    </w:rPr>
  </w:style>
  <w:style w:type="table" w:customStyle="1" w:styleId="TableNormal">
    <w:name w:val="Table Normal"/>
    <w:uiPriority w:val="2"/>
    <w:unhideWhenUsed/>
    <w:qFormat/>
    <w:rsid w:val="00F41F6F"/>
    <w:pPr>
      <w:widowControl w:val="0"/>
    </w:pPr>
    <w:rPr>
      <w:rFonts w:ascii="Calibri" w:hAnsi="Calibri"/>
      <w:kern w:val="0"/>
      <w:sz w:val="22"/>
      <w:szCs w:val="21"/>
      <w:lang w:eastAsia="en-US"/>
    </w:rPr>
    <w:tblPr>
      <w:tblCellMar>
        <w:top w:w="0" w:type="dxa"/>
        <w:left w:w="0" w:type="dxa"/>
        <w:bottom w:w="0" w:type="dxa"/>
        <w:right w:w="0" w:type="dxa"/>
      </w:tblCellMar>
    </w:tblPr>
  </w:style>
  <w:style w:type="table" w:customStyle="1" w:styleId="TableNormal1">
    <w:name w:val="Table Normal1"/>
    <w:uiPriority w:val="2"/>
    <w:unhideWhenUsed/>
    <w:qFormat/>
    <w:rsid w:val="00F41F6F"/>
    <w:pPr>
      <w:widowControl w:val="0"/>
    </w:pPr>
    <w:rPr>
      <w:rFonts w:ascii="Calibri" w:hAnsi="Calibri"/>
      <w:kern w:val="0"/>
      <w:sz w:val="22"/>
      <w:szCs w:val="21"/>
      <w:lang w:eastAsia="en-US"/>
    </w:rPr>
    <w:tblPr>
      <w:tblCellMar>
        <w:top w:w="0" w:type="dxa"/>
        <w:left w:w="0" w:type="dxa"/>
        <w:bottom w:w="0" w:type="dxa"/>
        <w:right w:w="0" w:type="dxa"/>
      </w:tblCellMar>
    </w:tblPr>
  </w:style>
  <w:style w:type="table" w:customStyle="1" w:styleId="TableNormal2">
    <w:name w:val="Table Normal2"/>
    <w:uiPriority w:val="2"/>
    <w:unhideWhenUsed/>
    <w:qFormat/>
    <w:rsid w:val="00F41F6F"/>
    <w:pPr>
      <w:widowControl w:val="0"/>
    </w:pPr>
    <w:rPr>
      <w:rFonts w:ascii="Calibri" w:hAnsi="Calibri"/>
      <w:kern w:val="0"/>
      <w:sz w:val="22"/>
      <w:szCs w:val="21"/>
      <w:lang w:eastAsia="en-US"/>
    </w:rPr>
    <w:tblPr>
      <w:tblCellMar>
        <w:top w:w="0" w:type="dxa"/>
        <w:left w:w="0" w:type="dxa"/>
        <w:bottom w:w="0" w:type="dxa"/>
        <w:right w:w="0" w:type="dxa"/>
      </w:tblCellMar>
    </w:tblPr>
  </w:style>
  <w:style w:type="table" w:customStyle="1" w:styleId="TableNormal3">
    <w:name w:val="Table Normal3"/>
    <w:uiPriority w:val="2"/>
    <w:unhideWhenUsed/>
    <w:qFormat/>
    <w:rsid w:val="00F41F6F"/>
    <w:pPr>
      <w:widowControl w:val="0"/>
    </w:pPr>
    <w:rPr>
      <w:rFonts w:ascii="Calibri" w:hAnsi="Calibri"/>
      <w:kern w:val="0"/>
      <w:sz w:val="22"/>
      <w:szCs w:val="21"/>
      <w:lang w:eastAsia="en-US"/>
    </w:rPr>
    <w:tblPr>
      <w:tblCellMar>
        <w:top w:w="0" w:type="dxa"/>
        <w:left w:w="0" w:type="dxa"/>
        <w:bottom w:w="0" w:type="dxa"/>
        <w:right w:w="0" w:type="dxa"/>
      </w:tblCellMar>
    </w:tblPr>
  </w:style>
  <w:style w:type="paragraph" w:customStyle="1" w:styleId="TableParagraph">
    <w:name w:val="Table Paragraph"/>
    <w:basedOn w:val="a0"/>
    <w:uiPriority w:val="1"/>
    <w:qFormat/>
    <w:rsid w:val="00F41F6F"/>
    <w:pPr>
      <w:spacing w:line="240" w:lineRule="auto"/>
      <w:ind w:firstLineChars="0" w:firstLine="0"/>
      <w:jc w:val="left"/>
    </w:pPr>
    <w:rPr>
      <w:rFonts w:ascii="Calibri" w:hAnsi="Calibri"/>
      <w:sz w:val="22"/>
      <w:szCs w:val="22"/>
      <w:lang w:eastAsia="en-US"/>
    </w:rPr>
  </w:style>
  <w:style w:type="table" w:customStyle="1" w:styleId="TableNormal4">
    <w:name w:val="Table Normal4"/>
    <w:uiPriority w:val="2"/>
    <w:unhideWhenUsed/>
    <w:qFormat/>
    <w:rsid w:val="00F41F6F"/>
    <w:pPr>
      <w:widowControl w:val="0"/>
    </w:pPr>
    <w:rPr>
      <w:rFonts w:ascii="Calibri" w:hAnsi="Calibri"/>
      <w:kern w:val="0"/>
      <w:sz w:val="22"/>
      <w:szCs w:val="21"/>
      <w:lang w:eastAsia="en-US"/>
    </w:rPr>
    <w:tblPr>
      <w:tblCellMar>
        <w:top w:w="0" w:type="dxa"/>
        <w:left w:w="0" w:type="dxa"/>
        <w:bottom w:w="0" w:type="dxa"/>
        <w:right w:w="0" w:type="dxa"/>
      </w:tblCellMar>
    </w:tblPr>
  </w:style>
  <w:style w:type="table" w:customStyle="1" w:styleId="TableNormal5">
    <w:name w:val="Table Normal5"/>
    <w:uiPriority w:val="2"/>
    <w:unhideWhenUsed/>
    <w:qFormat/>
    <w:rsid w:val="00F41F6F"/>
    <w:pPr>
      <w:widowControl w:val="0"/>
    </w:pPr>
    <w:rPr>
      <w:rFonts w:ascii="Calibri" w:hAnsi="Calibri"/>
      <w:kern w:val="0"/>
      <w:sz w:val="22"/>
      <w:szCs w:val="21"/>
      <w:lang w:eastAsia="en-US"/>
    </w:rPr>
    <w:tblPr>
      <w:tblCellMar>
        <w:top w:w="0" w:type="dxa"/>
        <w:left w:w="0" w:type="dxa"/>
        <w:bottom w:w="0" w:type="dxa"/>
        <w:right w:w="0" w:type="dxa"/>
      </w:tblCellMar>
    </w:tblPr>
  </w:style>
  <w:style w:type="table" w:customStyle="1" w:styleId="TableNormal6">
    <w:name w:val="Table Normal6"/>
    <w:uiPriority w:val="2"/>
    <w:unhideWhenUsed/>
    <w:qFormat/>
    <w:rsid w:val="00F41F6F"/>
    <w:pPr>
      <w:widowControl w:val="0"/>
    </w:pPr>
    <w:rPr>
      <w:rFonts w:ascii="Calibri" w:hAnsi="Calibri"/>
      <w:kern w:val="0"/>
      <w:sz w:val="22"/>
      <w:szCs w:val="21"/>
      <w:lang w:eastAsia="en-US"/>
    </w:rPr>
    <w:tblPr>
      <w:tblCellMar>
        <w:top w:w="0" w:type="dxa"/>
        <w:left w:w="0" w:type="dxa"/>
        <w:bottom w:w="0" w:type="dxa"/>
        <w:right w:w="0" w:type="dxa"/>
      </w:tblCellMar>
    </w:tblPr>
  </w:style>
  <w:style w:type="table" w:customStyle="1" w:styleId="37">
    <w:name w:val="网格型3"/>
    <w:basedOn w:val="a2"/>
    <w:next w:val="a6"/>
    <w:uiPriority w:val="59"/>
    <w:qFormat/>
    <w:rsid w:val="00F41F6F"/>
    <w:rPr>
      <w:rFonts w:ascii="Calibri" w:hAnsi="Calibri"/>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网格型4"/>
    <w:basedOn w:val="a2"/>
    <w:next w:val="a6"/>
    <w:uiPriority w:val="59"/>
    <w:qFormat/>
    <w:rsid w:val="00F41F6F"/>
    <w:rPr>
      <w:rFonts w:ascii="Calibri" w:hAnsi="Calibri"/>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网格型5"/>
    <w:basedOn w:val="a2"/>
    <w:next w:val="a6"/>
    <w:uiPriority w:val="59"/>
    <w:qFormat/>
    <w:rsid w:val="00F41F6F"/>
    <w:rPr>
      <w:rFonts w:ascii="Calibri" w:hAnsi="Calibri"/>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20">
    <w:name w:val="样式4王2"/>
    <w:basedOn w:val="3"/>
    <w:qFormat/>
    <w:rsid w:val="00F41F6F"/>
    <w:pPr>
      <w:keepNext/>
      <w:keepLines/>
      <w:numPr>
        <w:ilvl w:val="0"/>
        <w:numId w:val="0"/>
      </w:numPr>
      <w:spacing w:before="163" w:after="163" w:line="520" w:lineRule="exact"/>
    </w:pPr>
    <w:rPr>
      <w:rFonts w:eastAsia="楷体_GB2312" w:cs="黑体"/>
      <w:szCs w:val="32"/>
    </w:rPr>
  </w:style>
  <w:style w:type="character" w:customStyle="1" w:styleId="Charfb">
    <w:name w:val="正   文 Char"/>
    <w:link w:val="affff5"/>
    <w:qFormat/>
    <w:rsid w:val="00F41F6F"/>
    <w:rPr>
      <w:rFonts w:ascii="黑体" w:eastAsia="黑体" w:hAnsi="黑体"/>
      <w:bCs/>
    </w:rPr>
  </w:style>
  <w:style w:type="paragraph" w:customStyle="1" w:styleId="affff5">
    <w:name w:val="正   文"/>
    <w:basedOn w:val="a0"/>
    <w:link w:val="Charfb"/>
    <w:qFormat/>
    <w:rsid w:val="00F41F6F"/>
    <w:pPr>
      <w:widowControl/>
      <w:adjustRightInd w:val="0"/>
      <w:snapToGrid w:val="0"/>
      <w:spacing w:line="360" w:lineRule="auto"/>
      <w:ind w:firstLine="480"/>
      <w:jc w:val="left"/>
    </w:pPr>
    <w:rPr>
      <w:rFonts w:ascii="黑体" w:eastAsia="黑体" w:hAnsi="黑体"/>
      <w:bCs/>
      <w:sz w:val="21"/>
      <w:szCs w:val="22"/>
    </w:rPr>
  </w:style>
  <w:style w:type="character" w:customStyle="1" w:styleId="afffb">
    <w:name w:val="表格格式郑 字符"/>
    <w:basedOn w:val="a1"/>
    <w:link w:val="afffa"/>
    <w:qFormat/>
    <w:rsid w:val="00F41F6F"/>
    <w:rPr>
      <w:rFonts w:ascii="Times New Roman" w:eastAsia="Times New Roman" w:hAnsi="Times New Roman"/>
      <w:sz w:val="24"/>
      <w:szCs w:val="21"/>
    </w:rPr>
  </w:style>
  <w:style w:type="character" w:customStyle="1" w:styleId="Charfc">
    <w:name w:val="君邦正文 Char"/>
    <w:link w:val="affff6"/>
    <w:qFormat/>
    <w:rsid w:val="00F41F6F"/>
    <w:rPr>
      <w:rFonts w:ascii="宋体" w:hAnsi="宋体"/>
      <w:sz w:val="24"/>
    </w:rPr>
  </w:style>
  <w:style w:type="paragraph" w:customStyle="1" w:styleId="affff6">
    <w:name w:val="君邦正文"/>
    <w:link w:val="Charfc"/>
    <w:qFormat/>
    <w:rsid w:val="00F41F6F"/>
    <w:pPr>
      <w:spacing w:line="360" w:lineRule="auto"/>
      <w:ind w:leftChars="-2" w:left="-4" w:firstLineChars="200" w:firstLine="480"/>
      <w:jc w:val="both"/>
    </w:pPr>
    <w:rPr>
      <w:rFonts w:ascii="宋体" w:hAnsi="宋体"/>
      <w:sz w:val="24"/>
    </w:rPr>
  </w:style>
  <w:style w:type="numbering" w:customStyle="1" w:styleId="111">
    <w:name w:val="无列表11"/>
    <w:next w:val="a3"/>
    <w:uiPriority w:val="99"/>
    <w:semiHidden/>
    <w:unhideWhenUsed/>
    <w:rsid w:val="00F41F6F"/>
  </w:style>
  <w:style w:type="character" w:customStyle="1" w:styleId="CharChar1">
    <w:name w:val="Char Char1"/>
    <w:semiHidden/>
    <w:qFormat/>
    <w:rsid w:val="00F41F6F"/>
    <w:rPr>
      <w:rFonts w:eastAsia="宋体"/>
      <w:kern w:val="2"/>
      <w:sz w:val="21"/>
      <w:szCs w:val="24"/>
      <w:lang w:val="en-US" w:eastAsia="zh-CN" w:bidi="ar-SA"/>
    </w:rPr>
  </w:style>
  <w:style w:type="character" w:customStyle="1" w:styleId="Char1e">
    <w:name w:val="正文文本 Char1"/>
    <w:qFormat/>
    <w:rsid w:val="00F41F6F"/>
    <w:rPr>
      <w:kern w:val="2"/>
      <w:sz w:val="21"/>
      <w:szCs w:val="24"/>
    </w:rPr>
  </w:style>
  <w:style w:type="paragraph" w:customStyle="1" w:styleId="45">
    <w:name w:val="标题4"/>
    <w:basedOn w:val="2"/>
    <w:qFormat/>
    <w:rsid w:val="00F41F6F"/>
    <w:pPr>
      <w:numPr>
        <w:ilvl w:val="0"/>
        <w:numId w:val="0"/>
      </w:numPr>
      <w:spacing w:beforeLines="50" w:before="50" w:afterLines="50" w:after="50" w:line="520" w:lineRule="exact"/>
      <w:jc w:val="left"/>
    </w:pPr>
    <w:rPr>
      <w:rFonts w:eastAsia="宋体" w:cs="Times New Roman"/>
      <w:b/>
      <w:color w:val="auto"/>
      <w:kern w:val="2"/>
      <w:sz w:val="24"/>
      <w:szCs w:val="32"/>
    </w:rPr>
  </w:style>
  <w:style w:type="table" w:customStyle="1" w:styleId="63">
    <w:name w:val="网格型6"/>
    <w:basedOn w:val="a2"/>
    <w:next w:val="a6"/>
    <w:qFormat/>
    <w:rsid w:val="00F41F6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7">
    <w:name w:val="图表标题"/>
    <w:basedOn w:val="a0"/>
    <w:qFormat/>
    <w:rsid w:val="00F41F6F"/>
    <w:pPr>
      <w:spacing w:before="10" w:line="460" w:lineRule="atLeast"/>
      <w:ind w:firstLineChars="0" w:firstLine="0"/>
      <w:jc w:val="left"/>
    </w:pPr>
    <w:rPr>
      <w:rFonts w:cs="Times New Roman"/>
      <w:b/>
      <w:color w:val="000000"/>
      <w:sz w:val="26"/>
    </w:rPr>
  </w:style>
  <w:style w:type="paragraph" w:customStyle="1" w:styleId="affff8">
    <w:name w:val="插图标题"/>
    <w:basedOn w:val="a0"/>
    <w:qFormat/>
    <w:rsid w:val="00F41F6F"/>
    <w:pPr>
      <w:spacing w:before="10" w:line="460" w:lineRule="exact"/>
      <w:ind w:firstLineChars="0" w:firstLine="0"/>
      <w:jc w:val="center"/>
    </w:pPr>
    <w:rPr>
      <w:rFonts w:cs="Times New Roman"/>
      <w:b/>
      <w:color w:val="000000"/>
    </w:rPr>
  </w:style>
  <w:style w:type="paragraph" w:customStyle="1" w:styleId="affff9">
    <w:name w:val="表中文字"/>
    <w:basedOn w:val="a0"/>
    <w:qFormat/>
    <w:rsid w:val="00F41F6F"/>
    <w:pPr>
      <w:tabs>
        <w:tab w:val="left" w:pos="3286"/>
        <w:tab w:val="left" w:pos="8311"/>
      </w:tabs>
      <w:spacing w:line="340" w:lineRule="exact"/>
      <w:ind w:firstLineChars="0" w:firstLine="0"/>
      <w:jc w:val="center"/>
    </w:pPr>
    <w:rPr>
      <w:rFonts w:ascii="Arial" w:eastAsia="Arial Unicode MS" w:hAnsi="Arial" w:cs="Arial"/>
      <w:color w:val="000000"/>
      <w:kern w:val="1"/>
      <w:shd w:val="clear" w:color="auto" w:fill="FFFFFF"/>
    </w:rPr>
  </w:style>
  <w:style w:type="paragraph" w:customStyle="1" w:styleId="Charfd">
    <w:name w:val="Char"/>
    <w:basedOn w:val="a0"/>
    <w:qFormat/>
    <w:rsid w:val="00F41F6F"/>
    <w:pPr>
      <w:widowControl/>
      <w:spacing w:after="160" w:line="240" w:lineRule="exact"/>
      <w:ind w:firstLineChars="0" w:firstLine="0"/>
      <w:jc w:val="left"/>
    </w:pPr>
    <w:rPr>
      <w:rFonts w:ascii="Verdana" w:hAnsi="Verdana" w:cs="Verdana"/>
      <w:color w:val="000000"/>
      <w:sz w:val="20"/>
      <w:szCs w:val="20"/>
      <w:lang w:eastAsia="en-US"/>
    </w:rPr>
  </w:style>
  <w:style w:type="paragraph" w:customStyle="1" w:styleId="affffa">
    <w:name w:val="样式"/>
    <w:qFormat/>
    <w:rsid w:val="00F41F6F"/>
    <w:pPr>
      <w:widowControl w:val="0"/>
    </w:pPr>
    <w:rPr>
      <w:rFonts w:ascii="Times New Roman" w:eastAsia="宋体" w:hAnsi="Times New Roman" w:cs="Times New Roman"/>
      <w:color w:val="000000"/>
      <w:kern w:val="0"/>
      <w:sz w:val="24"/>
      <w:szCs w:val="24"/>
    </w:rPr>
  </w:style>
  <w:style w:type="paragraph" w:customStyle="1" w:styleId="affffb">
    <w:name w:val="标注"/>
    <w:basedOn w:val="a0"/>
    <w:qFormat/>
    <w:rsid w:val="00F41F6F"/>
    <w:pPr>
      <w:spacing w:line="240" w:lineRule="auto"/>
      <w:ind w:firstLineChars="0" w:firstLine="0"/>
    </w:pPr>
    <w:rPr>
      <w:rFonts w:ascii="宋体" w:hAnsi="宋体" w:cs="Times New Roman"/>
      <w:color w:val="000000"/>
      <w:kern w:val="1"/>
      <w:sz w:val="18"/>
    </w:rPr>
  </w:style>
  <w:style w:type="paragraph" w:styleId="1f5">
    <w:name w:val="index 1"/>
    <w:basedOn w:val="a0"/>
    <w:next w:val="a0"/>
    <w:qFormat/>
    <w:rsid w:val="00F41F6F"/>
    <w:pPr>
      <w:spacing w:line="240" w:lineRule="auto"/>
      <w:ind w:firstLineChars="0" w:firstLine="0"/>
      <w:jc w:val="center"/>
    </w:pPr>
    <w:rPr>
      <w:rFonts w:ascii="宋体" w:hAnsi="宋体" w:cs="宋体"/>
      <w:color w:val="000000"/>
      <w:spacing w:val="8"/>
      <w:kern w:val="1"/>
    </w:rPr>
  </w:style>
  <w:style w:type="paragraph" w:customStyle="1" w:styleId="affffc">
    <w:name w:val="流程图"/>
    <w:basedOn w:val="a0"/>
    <w:qFormat/>
    <w:rsid w:val="00F41F6F"/>
    <w:pPr>
      <w:tabs>
        <w:tab w:val="left" w:pos="0"/>
      </w:tabs>
      <w:spacing w:line="240" w:lineRule="atLeast"/>
      <w:ind w:firstLineChars="0" w:firstLine="0"/>
      <w:jc w:val="center"/>
    </w:pPr>
    <w:rPr>
      <w:rFonts w:ascii="宋体" w:hAnsi="宋体" w:cs="Times New Roman"/>
      <w:color w:val="000000"/>
      <w:kern w:val="1"/>
      <w:szCs w:val="20"/>
    </w:rPr>
  </w:style>
  <w:style w:type="paragraph" w:customStyle="1" w:styleId="333333333333333333333333333">
    <w:name w:val="333333333333333333333333333"/>
    <w:basedOn w:val="3"/>
    <w:next w:val="a0"/>
    <w:qFormat/>
    <w:rsid w:val="00F41F6F"/>
    <w:pPr>
      <w:widowControl/>
      <w:numPr>
        <w:ilvl w:val="0"/>
        <w:numId w:val="0"/>
      </w:numPr>
      <w:spacing w:before="151" w:after="151" w:line="360" w:lineRule="auto"/>
      <w:jc w:val="left"/>
    </w:pPr>
    <w:rPr>
      <w:rFonts w:ascii="宋体" w:eastAsia="Arial Unicode MS" w:hAnsi="宋体" w:cs="宋体"/>
      <w:b/>
      <w:bCs w:val="0"/>
      <w:color w:val="000000"/>
      <w:sz w:val="24"/>
      <w:szCs w:val="24"/>
    </w:rPr>
  </w:style>
  <w:style w:type="paragraph" w:customStyle="1" w:styleId="charcharchar">
    <w:name w:val="charcharchar"/>
    <w:basedOn w:val="a0"/>
    <w:qFormat/>
    <w:rsid w:val="00F41F6F"/>
    <w:pPr>
      <w:widowControl/>
      <w:spacing w:before="100" w:beforeAutospacing="1" w:after="100" w:afterAutospacing="1" w:line="240" w:lineRule="auto"/>
      <w:ind w:firstLineChars="0" w:firstLine="0"/>
      <w:jc w:val="left"/>
    </w:pPr>
    <w:rPr>
      <w:rFonts w:ascii="宋体" w:hAnsi="宋体" w:cs="宋体"/>
      <w:color w:val="000000"/>
    </w:rPr>
  </w:style>
  <w:style w:type="paragraph" w:customStyle="1" w:styleId="affffd">
    <w:name w:val="图题"/>
    <w:basedOn w:val="a0"/>
    <w:next w:val="a0"/>
    <w:qFormat/>
    <w:rsid w:val="00F41F6F"/>
    <w:pPr>
      <w:spacing w:before="156" w:after="312" w:line="300" w:lineRule="auto"/>
      <w:ind w:firstLineChars="0" w:firstLine="0"/>
      <w:jc w:val="center"/>
    </w:pPr>
    <w:rPr>
      <w:rFonts w:ascii="黑体" w:eastAsia="黑体" w:hAnsi="黑体" w:cs="Times New Roman"/>
      <w:color w:val="000000"/>
      <w:kern w:val="1"/>
    </w:rPr>
  </w:style>
  <w:style w:type="paragraph" w:styleId="2a">
    <w:name w:val="Body Text First Indent 2"/>
    <w:basedOn w:val="af5"/>
    <w:link w:val="2Char12"/>
    <w:qFormat/>
    <w:rsid w:val="00F41F6F"/>
    <w:pPr>
      <w:widowControl w:val="0"/>
      <w:spacing w:before="10" w:after="120" w:line="460" w:lineRule="exact"/>
      <w:ind w:left="420" w:firstLineChars="0" w:firstLine="420"/>
      <w:jc w:val="both"/>
    </w:pPr>
    <w:rPr>
      <w:color w:val="000000"/>
      <w:sz w:val="24"/>
    </w:rPr>
  </w:style>
  <w:style w:type="character" w:customStyle="1" w:styleId="2Char4">
    <w:name w:val="正文首行缩进 2 Char"/>
    <w:basedOn w:val="Char9"/>
    <w:qFormat/>
    <w:rsid w:val="00F41F6F"/>
    <w:rPr>
      <w:rFonts w:ascii="Times New Roman" w:eastAsia="宋体" w:hAnsi="Times New Roman"/>
      <w:sz w:val="24"/>
      <w:szCs w:val="21"/>
    </w:rPr>
  </w:style>
  <w:style w:type="character" w:customStyle="1" w:styleId="2Char12">
    <w:name w:val="正文首行缩进 2 Char1"/>
    <w:basedOn w:val="Char27"/>
    <w:link w:val="2a"/>
    <w:qFormat/>
    <w:rsid w:val="00F41F6F"/>
    <w:rPr>
      <w:rFonts w:ascii="Times New Roman" w:eastAsia="宋体" w:hAnsi="Times New Roman" w:cs="Times New Roman"/>
      <w:color w:val="000000"/>
      <w:sz w:val="24"/>
      <w:szCs w:val="21"/>
      <w:lang w:val="en-US"/>
    </w:rPr>
  </w:style>
  <w:style w:type="paragraph" w:customStyle="1" w:styleId="p0">
    <w:name w:val="p0"/>
    <w:basedOn w:val="a0"/>
    <w:qFormat/>
    <w:rsid w:val="00F41F6F"/>
    <w:pPr>
      <w:widowControl/>
      <w:spacing w:before="100" w:beforeAutospacing="1" w:after="100" w:afterAutospacing="1" w:line="240" w:lineRule="auto"/>
      <w:ind w:firstLineChars="0" w:firstLine="0"/>
      <w:jc w:val="left"/>
    </w:pPr>
    <w:rPr>
      <w:rFonts w:ascii="宋体" w:hAnsi="宋体" w:cs="宋体"/>
      <w:color w:val="000000"/>
    </w:rPr>
  </w:style>
  <w:style w:type="paragraph" w:customStyle="1" w:styleId="affffe">
    <w:name w:val="图表名"/>
    <w:basedOn w:val="a0"/>
    <w:qFormat/>
    <w:rsid w:val="00F41F6F"/>
    <w:pPr>
      <w:spacing w:before="156" w:line="360" w:lineRule="auto"/>
      <w:ind w:firstLineChars="0" w:firstLine="480"/>
    </w:pPr>
    <w:rPr>
      <w:rFonts w:eastAsia="黑体" w:cs="Times New Roman"/>
      <w:color w:val="000000"/>
      <w:kern w:val="1"/>
      <w:szCs w:val="20"/>
    </w:rPr>
  </w:style>
  <w:style w:type="paragraph" w:customStyle="1" w:styleId="xl26">
    <w:name w:val="xl26"/>
    <w:basedOn w:val="a0"/>
    <w:qFormat/>
    <w:rsid w:val="00F41F6F"/>
    <w:pPr>
      <w:widowControl/>
      <w:pBdr>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Arial Unicode MS" w:eastAsia="Arial Unicode MS" w:hAnsi="Arial Unicode MS" w:cs="Arial Unicode MS"/>
      <w:color w:val="000000"/>
      <w:sz w:val="18"/>
      <w:szCs w:val="18"/>
    </w:rPr>
  </w:style>
  <w:style w:type="paragraph" w:customStyle="1" w:styleId="xl24">
    <w:name w:val="xl24"/>
    <w:basedOn w:val="a0"/>
    <w:qFormat/>
    <w:rsid w:val="00F41F6F"/>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Arial Unicode MS" w:eastAsia="Arial Unicode MS" w:hAnsi="Arial Unicode MS" w:cs="Arial Unicode MS"/>
      <w:color w:val="000000"/>
      <w:sz w:val="18"/>
      <w:szCs w:val="18"/>
    </w:rPr>
  </w:style>
  <w:style w:type="paragraph" w:customStyle="1" w:styleId="CharCharCharCharCharCharCharCharCharCharCharCharCharCharCharCharCharChar1CharCharCharCharCharCharCharCharCharCharCharCharChar">
    <w:name w:val="Char Char Char Char Char Char Char Char Char Char Char Char Char Char Char Char Char Char1 Char Char Char Char Char Char Char Char Char Char Char Char Char"/>
    <w:basedOn w:val="a0"/>
    <w:qFormat/>
    <w:rsid w:val="00F41F6F"/>
    <w:pPr>
      <w:spacing w:line="360" w:lineRule="auto"/>
      <w:ind w:firstLineChars="0" w:firstLine="0"/>
    </w:pPr>
    <w:rPr>
      <w:rFonts w:ascii="宋体" w:hAnsi="宋体" w:cs="宋体"/>
      <w:color w:val="000000"/>
      <w:kern w:val="1"/>
    </w:rPr>
  </w:style>
  <w:style w:type="paragraph" w:customStyle="1" w:styleId="xyb">
    <w:name w:val="xyb自建正文"/>
    <w:basedOn w:val="a0"/>
    <w:qFormat/>
    <w:rsid w:val="00F41F6F"/>
    <w:pPr>
      <w:spacing w:line="360" w:lineRule="auto"/>
      <w:ind w:firstLineChars="0" w:firstLine="408"/>
    </w:pPr>
    <w:rPr>
      <w:rFonts w:cs="Times New Roman"/>
      <w:color w:val="000000"/>
    </w:rPr>
  </w:style>
  <w:style w:type="paragraph" w:customStyle="1" w:styleId="haydonli">
    <w:name w:val="haydonli"/>
    <w:basedOn w:val="a0"/>
    <w:qFormat/>
    <w:rsid w:val="00F41F6F"/>
    <w:pPr>
      <w:spacing w:line="360" w:lineRule="auto"/>
      <w:ind w:firstLineChars="0" w:firstLine="0"/>
    </w:pPr>
    <w:rPr>
      <w:rFonts w:cs="Times New Roman"/>
      <w:color w:val="000000"/>
      <w:kern w:val="1"/>
    </w:rPr>
  </w:style>
  <w:style w:type="paragraph" w:customStyle="1" w:styleId="ParaCharCharCharCharCharCharCharCharCharChar">
    <w:name w:val="默认段落字体 Para Char Char Char Char Char Char Char Char Char Char"/>
    <w:basedOn w:val="3"/>
    <w:qFormat/>
    <w:rsid w:val="00F41F6F"/>
    <w:pPr>
      <w:keepNext/>
      <w:keepLines/>
      <w:numPr>
        <w:ilvl w:val="0"/>
        <w:numId w:val="0"/>
      </w:numPr>
      <w:tabs>
        <w:tab w:val="left" w:pos="360"/>
        <w:tab w:val="left" w:pos="900"/>
      </w:tabs>
      <w:spacing w:before="120" w:after="120" w:line="360" w:lineRule="auto"/>
      <w:ind w:left="542" w:firstLine="200"/>
      <w:jc w:val="left"/>
    </w:pPr>
    <w:rPr>
      <w:rFonts w:cs="Times New Roman"/>
      <w:bCs w:val="0"/>
      <w:color w:val="000000"/>
      <w:kern w:val="1"/>
      <w:sz w:val="24"/>
      <w:szCs w:val="24"/>
    </w:rPr>
  </w:style>
  <w:style w:type="paragraph" w:customStyle="1" w:styleId="38">
    <w:name w:val="列出段落3"/>
    <w:basedOn w:val="a0"/>
    <w:qFormat/>
    <w:rsid w:val="00F41F6F"/>
    <w:pPr>
      <w:spacing w:line="240" w:lineRule="auto"/>
      <w:ind w:firstLineChars="0" w:firstLine="420"/>
    </w:pPr>
    <w:rPr>
      <w:rFonts w:cs="Times New Roman"/>
      <w:color w:val="000000"/>
      <w:kern w:val="1"/>
      <w:szCs w:val="20"/>
    </w:rPr>
  </w:style>
  <w:style w:type="paragraph" w:customStyle="1" w:styleId="Char1f">
    <w:name w:val="Char1"/>
    <w:basedOn w:val="a0"/>
    <w:qFormat/>
    <w:rsid w:val="00F41F6F"/>
    <w:pPr>
      <w:spacing w:line="360" w:lineRule="auto"/>
      <w:ind w:firstLineChars="0" w:firstLine="0"/>
    </w:pPr>
    <w:rPr>
      <w:rFonts w:eastAsia="Arial Unicode MS" w:cs="Times New Roman"/>
      <w:color w:val="000000"/>
      <w:kern w:val="1"/>
    </w:rPr>
  </w:style>
  <w:style w:type="paragraph" w:customStyle="1" w:styleId="xl43">
    <w:name w:val="xl43"/>
    <w:basedOn w:val="a0"/>
    <w:qFormat/>
    <w:rsid w:val="00F41F6F"/>
    <w:pPr>
      <w:widowControl/>
      <w:pBdr>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Arial Unicode MS" w:eastAsia="Arial Unicode MS" w:hAnsi="Arial Unicode MS" w:cs="Arial Unicode MS"/>
      <w:color w:val="000000"/>
    </w:rPr>
  </w:style>
  <w:style w:type="paragraph" w:customStyle="1" w:styleId="p15">
    <w:name w:val="p15"/>
    <w:basedOn w:val="a0"/>
    <w:qFormat/>
    <w:rsid w:val="00F41F6F"/>
    <w:pPr>
      <w:widowControl/>
      <w:spacing w:before="100" w:beforeAutospacing="1" w:after="100" w:afterAutospacing="1" w:line="240" w:lineRule="auto"/>
      <w:ind w:firstLineChars="0" w:firstLine="0"/>
      <w:jc w:val="left"/>
    </w:pPr>
    <w:rPr>
      <w:rFonts w:ascii="宋体" w:hAnsi="宋体" w:cs="宋体"/>
      <w:color w:val="000000"/>
    </w:rPr>
  </w:style>
  <w:style w:type="paragraph" w:customStyle="1" w:styleId="afffff">
    <w:name w:val="内苡"/>
    <w:basedOn w:val="a0"/>
    <w:qFormat/>
    <w:rsid w:val="00F41F6F"/>
    <w:pPr>
      <w:spacing w:line="500" w:lineRule="exact"/>
      <w:ind w:firstLineChars="0" w:firstLine="480"/>
    </w:pPr>
    <w:rPr>
      <w:rFonts w:ascii="宋体" w:hAnsi="宋体" w:cs="宋体"/>
      <w:color w:val="000000"/>
      <w:kern w:val="1"/>
      <w:szCs w:val="28"/>
    </w:rPr>
  </w:style>
  <w:style w:type="paragraph" w:customStyle="1" w:styleId="46">
    <w:name w:val="样式4"/>
    <w:basedOn w:val="af9"/>
    <w:qFormat/>
    <w:rsid w:val="00F41F6F"/>
    <w:pPr>
      <w:widowControl w:val="0"/>
      <w:adjustRightInd/>
      <w:snapToGrid/>
      <w:spacing w:line="20" w:lineRule="atLeast"/>
      <w:ind w:firstLineChars="0" w:firstLine="0"/>
      <w:textAlignment w:val="auto"/>
    </w:pPr>
    <w:rPr>
      <w:rFonts w:ascii="Times New Roman" w:eastAsia="幼圆" w:hAnsi="Times New Roman" w:cs="Times New Roman"/>
      <w:color w:val="000000"/>
      <w:sz w:val="15"/>
      <w:szCs w:val="20"/>
    </w:rPr>
  </w:style>
  <w:style w:type="paragraph" w:customStyle="1" w:styleId="CharChar">
    <w:name w:val="字元 字元 Char Char"/>
    <w:basedOn w:val="af3"/>
    <w:qFormat/>
    <w:rsid w:val="00F41F6F"/>
    <w:pPr>
      <w:widowControl w:val="0"/>
      <w:shd w:val="clear" w:color="000000" w:fill="00007F"/>
      <w:spacing w:line="436" w:lineRule="exact"/>
      <w:ind w:left="357" w:firstLineChars="0" w:firstLine="0"/>
      <w:jc w:val="left"/>
      <w:outlineLvl w:val="3"/>
    </w:pPr>
    <w:rPr>
      <w:rFonts w:ascii="Tahoma" w:hAnsi="Tahoma" w:cs="Tahoma"/>
      <w:b/>
      <w:color w:val="000000"/>
      <w:kern w:val="1"/>
      <w:sz w:val="24"/>
      <w:szCs w:val="24"/>
    </w:rPr>
  </w:style>
  <w:style w:type="paragraph" w:customStyle="1" w:styleId="p16">
    <w:name w:val="p16"/>
    <w:basedOn w:val="a0"/>
    <w:qFormat/>
    <w:rsid w:val="00F41F6F"/>
    <w:pPr>
      <w:widowControl/>
      <w:spacing w:line="400" w:lineRule="atLeast"/>
      <w:ind w:firstLineChars="0" w:firstLine="570"/>
    </w:pPr>
    <w:rPr>
      <w:rFonts w:cs="Times New Roman"/>
      <w:color w:val="000000"/>
    </w:rPr>
  </w:style>
  <w:style w:type="paragraph" w:customStyle="1" w:styleId="08515">
    <w:name w:val="样式 宋体 小四 首行缩进:  0.85 厘米 行距: 1.5 倍行距"/>
    <w:basedOn w:val="a0"/>
    <w:qFormat/>
    <w:rsid w:val="00F41F6F"/>
    <w:pPr>
      <w:spacing w:line="400" w:lineRule="exact"/>
      <w:ind w:firstLineChars="0" w:firstLine="482"/>
    </w:pPr>
    <w:rPr>
      <w:rFonts w:ascii="宋体" w:hAnsi="宋体" w:cs="宋体"/>
      <w:color w:val="000000"/>
      <w:kern w:val="1"/>
      <w:szCs w:val="20"/>
    </w:rPr>
  </w:style>
  <w:style w:type="paragraph" w:customStyle="1" w:styleId="afffff0">
    <w:name w:val="正文加粗"/>
    <w:basedOn w:val="a0"/>
    <w:qFormat/>
    <w:rsid w:val="00F41F6F"/>
    <w:pPr>
      <w:spacing w:before="156" w:after="156" w:line="360" w:lineRule="auto"/>
      <w:ind w:firstLineChars="0" w:firstLine="482"/>
    </w:pPr>
    <w:rPr>
      <w:rFonts w:ascii="宋体" w:hAnsi="宋体" w:cs="宋体"/>
      <w:b/>
      <w:color w:val="000000"/>
      <w:kern w:val="1"/>
      <w:szCs w:val="20"/>
    </w:rPr>
  </w:style>
  <w:style w:type="paragraph" w:customStyle="1" w:styleId="afffff1">
    <w:name w:val="图表"/>
    <w:basedOn w:val="a0"/>
    <w:qFormat/>
    <w:rsid w:val="00F41F6F"/>
    <w:pPr>
      <w:spacing w:line="240" w:lineRule="auto"/>
      <w:ind w:firstLineChars="0" w:firstLine="0"/>
      <w:jc w:val="center"/>
    </w:pPr>
    <w:rPr>
      <w:rFonts w:cs="Times New Roman"/>
      <w:color w:val="000000"/>
      <w:kern w:val="1"/>
    </w:rPr>
  </w:style>
  <w:style w:type="paragraph" w:customStyle="1" w:styleId="2105">
    <w:name w:val="样式 样式 题注 + 首行缩进:  2 字符1 + 段前: 0.5 行"/>
    <w:basedOn w:val="a0"/>
    <w:qFormat/>
    <w:rsid w:val="00F41F6F"/>
    <w:pPr>
      <w:spacing w:before="156" w:line="240" w:lineRule="auto"/>
      <w:ind w:firstLineChars="0" w:firstLine="0"/>
      <w:jc w:val="center"/>
    </w:pPr>
    <w:rPr>
      <w:rFonts w:ascii="Arial" w:eastAsia="黑体" w:hAnsi="Arial" w:cs="宋体"/>
      <w:color w:val="000000"/>
      <w:kern w:val="1"/>
      <w:szCs w:val="20"/>
    </w:rPr>
  </w:style>
  <w:style w:type="paragraph" w:customStyle="1" w:styleId="CharChar2CharChar">
    <w:name w:val="Char Char2 Char Char"/>
    <w:basedOn w:val="a0"/>
    <w:qFormat/>
    <w:rsid w:val="00F41F6F"/>
    <w:pPr>
      <w:spacing w:line="240" w:lineRule="auto"/>
      <w:ind w:firstLineChars="0" w:firstLine="0"/>
    </w:pPr>
    <w:rPr>
      <w:rFonts w:ascii="仿宋_GB2312" w:eastAsia="Arial Unicode MS" w:hAnsi="仿宋_GB2312" w:cs="Times New Roman"/>
      <w:b/>
      <w:color w:val="000000"/>
      <w:kern w:val="1"/>
      <w:sz w:val="32"/>
      <w:szCs w:val="32"/>
    </w:rPr>
  </w:style>
  <w:style w:type="paragraph" w:customStyle="1" w:styleId="CharCharChar1Char1CharCharChar">
    <w:name w:val="Char Char Char1 Char1 Char Char Char"/>
    <w:basedOn w:val="a0"/>
    <w:qFormat/>
    <w:rsid w:val="00F41F6F"/>
    <w:pPr>
      <w:spacing w:line="240" w:lineRule="auto"/>
      <w:ind w:firstLineChars="0" w:firstLine="0"/>
    </w:pPr>
    <w:rPr>
      <w:rFonts w:cs="Times New Roman"/>
      <w:color w:val="000000"/>
      <w:kern w:val="1"/>
    </w:rPr>
  </w:style>
  <w:style w:type="paragraph" w:customStyle="1" w:styleId="afffff2">
    <w:name w:val="新表格"/>
    <w:basedOn w:val="a0"/>
    <w:qFormat/>
    <w:rsid w:val="00F41F6F"/>
    <w:pPr>
      <w:spacing w:line="360" w:lineRule="auto"/>
      <w:ind w:firstLineChars="0" w:firstLine="0"/>
    </w:pPr>
    <w:rPr>
      <w:rFonts w:cs="Times New Roman"/>
      <w:color w:val="000000"/>
      <w:kern w:val="1"/>
    </w:rPr>
  </w:style>
  <w:style w:type="paragraph" w:customStyle="1" w:styleId="afffff3">
    <w:name w:val="样式 新表格 + 居中"/>
    <w:basedOn w:val="afffff2"/>
    <w:qFormat/>
    <w:rsid w:val="00F41F6F"/>
    <w:pPr>
      <w:spacing w:line="240" w:lineRule="auto"/>
      <w:jc w:val="center"/>
    </w:pPr>
    <w:rPr>
      <w:rFonts w:cs="宋体"/>
      <w:szCs w:val="20"/>
    </w:rPr>
  </w:style>
  <w:style w:type="paragraph" w:customStyle="1" w:styleId="150">
    <w:name w:val="样式 小四 行距: 1.5 倍行距"/>
    <w:basedOn w:val="a0"/>
    <w:qFormat/>
    <w:rsid w:val="00F41F6F"/>
    <w:pPr>
      <w:spacing w:line="360" w:lineRule="auto"/>
      <w:ind w:firstLineChars="0" w:firstLine="0"/>
    </w:pPr>
    <w:rPr>
      <w:rFonts w:cs="宋体"/>
      <w:color w:val="000000"/>
      <w:kern w:val="1"/>
      <w:szCs w:val="20"/>
    </w:rPr>
  </w:style>
  <w:style w:type="paragraph" w:customStyle="1" w:styleId="00">
    <w:name w:val="0.0"/>
    <w:basedOn w:val="a0"/>
    <w:qFormat/>
    <w:rsid w:val="00F41F6F"/>
    <w:pPr>
      <w:spacing w:line="360" w:lineRule="auto"/>
      <w:ind w:firstLineChars="0" w:firstLine="0"/>
      <w:outlineLvl w:val="1"/>
    </w:pPr>
    <w:rPr>
      <w:rFonts w:eastAsia="黑体" w:cs="Times New Roman"/>
      <w:color w:val="000000"/>
      <w:sz w:val="28"/>
      <w:szCs w:val="28"/>
    </w:rPr>
  </w:style>
  <w:style w:type="paragraph" w:customStyle="1" w:styleId="000">
    <w:name w:val="0.0.0"/>
    <w:basedOn w:val="a0"/>
    <w:qFormat/>
    <w:rsid w:val="00F41F6F"/>
    <w:pPr>
      <w:spacing w:line="360" w:lineRule="auto"/>
      <w:ind w:firstLineChars="0" w:firstLine="0"/>
      <w:outlineLvl w:val="2"/>
    </w:pPr>
    <w:rPr>
      <w:rFonts w:eastAsia="Arial Unicode MS" w:cs="Times New Roman"/>
      <w:b/>
      <w:color w:val="000000"/>
    </w:rPr>
  </w:style>
  <w:style w:type="paragraph" w:customStyle="1" w:styleId="4444444444444444444444444444">
    <w:name w:val="4444444444444444444444444444"/>
    <w:basedOn w:val="4"/>
    <w:next w:val="a0"/>
    <w:qFormat/>
    <w:rsid w:val="00F41F6F"/>
    <w:pPr>
      <w:keepNext w:val="0"/>
      <w:keepLines w:val="0"/>
      <w:widowControl/>
      <w:numPr>
        <w:ilvl w:val="0"/>
        <w:numId w:val="0"/>
      </w:numPr>
      <w:spacing w:before="151" w:after="156" w:line="360" w:lineRule="auto"/>
    </w:pPr>
    <w:rPr>
      <w:rFonts w:ascii="宋体" w:eastAsiaTheme="minorEastAsia" w:hAnsi="宋体" w:cs="宋体"/>
      <w:bCs w:val="0"/>
      <w:color w:val="FF00FF"/>
      <w:sz w:val="21"/>
      <w:szCs w:val="21"/>
    </w:rPr>
  </w:style>
  <w:style w:type="paragraph" w:customStyle="1" w:styleId="47">
    <w:name w:val="样式 标题 4 + (符号) 宋体"/>
    <w:basedOn w:val="4"/>
    <w:qFormat/>
    <w:rsid w:val="00F41F6F"/>
    <w:pPr>
      <w:numPr>
        <w:ilvl w:val="0"/>
        <w:numId w:val="0"/>
      </w:numPr>
      <w:spacing w:line="360" w:lineRule="auto"/>
    </w:pPr>
    <w:rPr>
      <w:rFonts w:eastAsiaTheme="minorEastAsia" w:cs="Times New Roman"/>
      <w:b/>
      <w:bCs w:val="0"/>
      <w:color w:val="000000"/>
      <w:kern w:val="1"/>
      <w:sz w:val="21"/>
    </w:rPr>
  </w:style>
  <w:style w:type="paragraph" w:customStyle="1" w:styleId="1111111">
    <w:name w:val="正文1111111"/>
    <w:basedOn w:val="a0"/>
    <w:qFormat/>
    <w:rsid w:val="00F41F6F"/>
    <w:pPr>
      <w:spacing w:line="360" w:lineRule="auto"/>
      <w:ind w:firstLineChars="0" w:firstLine="0"/>
    </w:pPr>
    <w:rPr>
      <w:rFonts w:cs="宋体"/>
      <w:color w:val="000000"/>
      <w:kern w:val="1"/>
      <w:szCs w:val="20"/>
    </w:rPr>
  </w:style>
  <w:style w:type="paragraph" w:customStyle="1" w:styleId="Date">
    <w:name w:val="Date*"/>
    <w:basedOn w:val="a0"/>
    <w:next w:val="a0"/>
    <w:qFormat/>
    <w:rsid w:val="00F41F6F"/>
    <w:pPr>
      <w:spacing w:line="240" w:lineRule="auto"/>
      <w:ind w:left="100" w:firstLineChars="0" w:firstLine="0"/>
    </w:pPr>
    <w:rPr>
      <w:rFonts w:ascii="Dutch801 Rm BT" w:hAnsi="Dutch801 Rm BT" w:cs="Dutch801 Rm BT"/>
      <w:color w:val="000000"/>
      <w:sz w:val="20"/>
    </w:rPr>
  </w:style>
  <w:style w:type="paragraph" w:customStyle="1" w:styleId="33Char13CharCharH3Heading3-old3CharC">
    <w:name w:val="样式 标题 3标题 3 Char1标题 3 Char CharH3Heading 3 - old标题 3 Char C..."/>
    <w:basedOn w:val="3"/>
    <w:qFormat/>
    <w:rsid w:val="00F41F6F"/>
    <w:pPr>
      <w:numPr>
        <w:ilvl w:val="0"/>
        <w:numId w:val="0"/>
      </w:numPr>
      <w:spacing w:before="31" w:line="360" w:lineRule="auto"/>
      <w:jc w:val="left"/>
    </w:pPr>
    <w:rPr>
      <w:rFonts w:eastAsia="Arial Unicode MS" w:cs="宋体"/>
      <w:bCs w:val="0"/>
      <w:color w:val="000000"/>
      <w:kern w:val="1"/>
      <w:sz w:val="24"/>
      <w:szCs w:val="20"/>
    </w:rPr>
  </w:style>
  <w:style w:type="paragraph" w:customStyle="1" w:styleId="121">
    <w:name w:val="样式 黑体 居中 段前: 1.2 磅"/>
    <w:basedOn w:val="a0"/>
    <w:qFormat/>
    <w:rsid w:val="00F41F6F"/>
    <w:pPr>
      <w:spacing w:before="20" w:line="240" w:lineRule="auto"/>
      <w:ind w:firstLineChars="0" w:firstLine="0"/>
      <w:jc w:val="center"/>
    </w:pPr>
    <w:rPr>
      <w:rFonts w:eastAsia="黑体" w:cs="宋体"/>
      <w:color w:val="000000"/>
      <w:kern w:val="1"/>
      <w:szCs w:val="20"/>
    </w:rPr>
  </w:style>
  <w:style w:type="paragraph" w:customStyle="1" w:styleId="p17">
    <w:name w:val="p17"/>
    <w:basedOn w:val="a0"/>
    <w:qFormat/>
    <w:rsid w:val="00F41F6F"/>
    <w:pPr>
      <w:widowControl/>
      <w:spacing w:line="360" w:lineRule="auto"/>
      <w:ind w:firstLineChars="0" w:firstLine="420"/>
    </w:pPr>
    <w:rPr>
      <w:rFonts w:ascii="楷体_GB2312" w:eastAsia="Arial Unicode MS" w:hAnsi="楷体_GB2312" w:cs="宋体"/>
      <w:color w:val="000000"/>
    </w:rPr>
  </w:style>
  <w:style w:type="paragraph" w:customStyle="1" w:styleId="15196">
    <w:name w:val="样式 样式 宋体 小四 行距: 1.5 倍行距 + 首行缩进:  1.96 字符"/>
    <w:basedOn w:val="a0"/>
    <w:qFormat/>
    <w:rsid w:val="00F41F6F"/>
    <w:pPr>
      <w:spacing w:before="145" w:after="145" w:line="360" w:lineRule="auto"/>
      <w:ind w:firstLineChars="0" w:firstLine="496"/>
    </w:pPr>
    <w:rPr>
      <w:rFonts w:ascii="宋体" w:hAnsi="宋体" w:cs="Dutch801 Rm BT"/>
      <w:color w:val="000000"/>
      <w:spacing w:val="3"/>
      <w:kern w:val="1"/>
      <w:szCs w:val="28"/>
    </w:rPr>
  </w:style>
  <w:style w:type="paragraph" w:customStyle="1" w:styleId="p18">
    <w:name w:val="p18"/>
    <w:basedOn w:val="a0"/>
    <w:qFormat/>
    <w:rsid w:val="00F41F6F"/>
    <w:pPr>
      <w:widowControl/>
      <w:spacing w:line="240" w:lineRule="auto"/>
      <w:ind w:firstLineChars="0" w:firstLine="0"/>
    </w:pPr>
    <w:rPr>
      <w:rFonts w:ascii="宋体" w:hAnsi="宋体" w:cs="宋体"/>
      <w:color w:val="000000"/>
      <w:szCs w:val="20"/>
    </w:rPr>
  </w:style>
  <w:style w:type="paragraph" w:customStyle="1" w:styleId="152">
    <w:name w:val="样式 宋体 小四 行距: 1.5 倍行距"/>
    <w:basedOn w:val="a0"/>
    <w:qFormat/>
    <w:rsid w:val="00F41F6F"/>
    <w:pPr>
      <w:spacing w:before="145" w:after="145" w:line="360" w:lineRule="auto"/>
      <w:ind w:firstLineChars="0" w:firstLine="470"/>
      <w:jc w:val="left"/>
    </w:pPr>
    <w:rPr>
      <w:rFonts w:ascii="宋体" w:hAnsi="宋体" w:cs="宋体"/>
      <w:color w:val="000000"/>
      <w:kern w:val="1"/>
    </w:rPr>
  </w:style>
  <w:style w:type="paragraph" w:customStyle="1" w:styleId="afffff4">
    <w:name w:val="标题二"/>
    <w:basedOn w:val="2"/>
    <w:qFormat/>
    <w:rsid w:val="00F41F6F"/>
    <w:pPr>
      <w:keepNext w:val="0"/>
      <w:keepLines w:val="0"/>
      <w:numPr>
        <w:ilvl w:val="0"/>
        <w:numId w:val="0"/>
      </w:numPr>
      <w:spacing w:before="0" w:after="0" w:line="240" w:lineRule="auto"/>
      <w:jc w:val="left"/>
    </w:pPr>
    <w:rPr>
      <w:rFonts w:cs="Times New Roman"/>
      <w:bCs w:val="0"/>
      <w:color w:val="000000"/>
      <w:kern w:val="1"/>
    </w:rPr>
  </w:style>
  <w:style w:type="paragraph" w:customStyle="1" w:styleId="2b">
    <w:name w:val="样式 首行缩进:  2 字符"/>
    <w:basedOn w:val="a0"/>
    <w:qFormat/>
    <w:rsid w:val="00F41F6F"/>
    <w:pPr>
      <w:spacing w:line="360" w:lineRule="auto"/>
      <w:ind w:firstLineChars="0" w:firstLine="0"/>
    </w:pPr>
    <w:rPr>
      <w:rFonts w:cs="宋体"/>
      <w:color w:val="000000"/>
      <w:kern w:val="1"/>
      <w:szCs w:val="20"/>
    </w:rPr>
  </w:style>
  <w:style w:type="paragraph" w:customStyle="1" w:styleId="afffff5">
    <w:name w:val="标题三"/>
    <w:basedOn w:val="3"/>
    <w:qFormat/>
    <w:rsid w:val="00F41F6F"/>
    <w:pPr>
      <w:numPr>
        <w:ilvl w:val="0"/>
        <w:numId w:val="0"/>
      </w:numPr>
      <w:spacing w:line="240" w:lineRule="auto"/>
      <w:jc w:val="left"/>
    </w:pPr>
    <w:rPr>
      <w:rFonts w:eastAsia="Arial Unicode MS" w:cs="Times New Roman"/>
      <w:bCs w:val="0"/>
      <w:color w:val="000000"/>
      <w:kern w:val="1"/>
      <w:sz w:val="24"/>
      <w:szCs w:val="20"/>
    </w:rPr>
  </w:style>
  <w:style w:type="paragraph" w:customStyle="1" w:styleId="p20">
    <w:name w:val="p20"/>
    <w:basedOn w:val="a0"/>
    <w:qFormat/>
    <w:rsid w:val="00F41F6F"/>
    <w:pPr>
      <w:widowControl/>
      <w:spacing w:line="400" w:lineRule="atLeast"/>
      <w:ind w:firstLineChars="0" w:firstLine="0"/>
      <w:jc w:val="center"/>
    </w:pPr>
    <w:rPr>
      <w:rFonts w:ascii="楷体_GB2312" w:eastAsia="Arial Unicode MS" w:hAnsi="楷体_GB2312" w:cs="宋体"/>
      <w:color w:val="000000"/>
    </w:rPr>
  </w:style>
  <w:style w:type="paragraph" w:customStyle="1" w:styleId="afffff6">
    <w:name w:val="表头"/>
    <w:basedOn w:val="a0"/>
    <w:qFormat/>
    <w:rsid w:val="00F41F6F"/>
    <w:pPr>
      <w:spacing w:before="20" w:line="360" w:lineRule="auto"/>
      <w:ind w:firstLineChars="0" w:firstLine="0"/>
      <w:jc w:val="center"/>
    </w:pPr>
    <w:rPr>
      <w:rFonts w:cs="Times New Roman"/>
      <w:b/>
      <w:color w:val="000000"/>
      <w:kern w:val="1"/>
    </w:rPr>
  </w:style>
  <w:style w:type="paragraph" w:customStyle="1" w:styleId="a">
    <w:name w:val="五级条标题"/>
    <w:basedOn w:val="a0"/>
    <w:qFormat/>
    <w:rsid w:val="00F41F6F"/>
    <w:pPr>
      <w:numPr>
        <w:numId w:val="6"/>
      </w:numPr>
      <w:tabs>
        <w:tab w:val="left" w:pos="1296"/>
      </w:tabs>
      <w:spacing w:line="240" w:lineRule="auto"/>
      <w:ind w:firstLineChars="0" w:firstLine="0"/>
    </w:pPr>
    <w:rPr>
      <w:rFonts w:cs="Times New Roman"/>
      <w:color w:val="000000"/>
      <w:kern w:val="1"/>
    </w:rPr>
  </w:style>
  <w:style w:type="paragraph" w:customStyle="1" w:styleId="Title">
    <w:name w:val="Title*"/>
    <w:basedOn w:val="a0"/>
    <w:next w:val="a0"/>
    <w:qFormat/>
    <w:rsid w:val="00F41F6F"/>
    <w:pPr>
      <w:ind w:firstLineChars="0" w:firstLine="0"/>
      <w:jc w:val="left"/>
    </w:pPr>
    <w:rPr>
      <w:rFonts w:eastAsia="黑体" w:cs="黑体"/>
      <w:color w:val="000000"/>
      <w:kern w:val="1"/>
      <w:szCs w:val="32"/>
    </w:rPr>
  </w:style>
  <w:style w:type="paragraph" w:customStyle="1" w:styleId="64">
    <w:name w:val="6表格内容"/>
    <w:basedOn w:val="a0"/>
    <w:next w:val="a0"/>
    <w:qFormat/>
    <w:rsid w:val="00F41F6F"/>
    <w:pPr>
      <w:spacing w:line="320" w:lineRule="atLeast"/>
      <w:ind w:firstLineChars="0" w:firstLine="0"/>
      <w:jc w:val="center"/>
    </w:pPr>
    <w:rPr>
      <w:rFonts w:cs="Times New Roman"/>
      <w:color w:val="000000"/>
      <w:szCs w:val="20"/>
    </w:rPr>
  </w:style>
  <w:style w:type="character" w:customStyle="1" w:styleId="2Char5">
    <w:name w:val="标题2 Char"/>
    <w:aliases w:val="标题 2 Char Char Char Char Char Char Char Char Char Char Char Char Char Char Char Char Char Char Char Char Char Char Char Char Char Char Char Char Char Char,Heading 2 Hidden Char,Heading 2 CCBS Char,heading 2 Char,H2 Char,sect 1.2 Char,H21 Char"/>
    <w:qFormat/>
    <w:rsid w:val="00F41F6F"/>
    <w:rPr>
      <w:rFonts w:eastAsia="宋体"/>
      <w:b/>
      <w:sz w:val="24"/>
      <w:szCs w:val="24"/>
      <w:lang w:val="en-US" w:eastAsia="zh-CN" w:bidi="ar-SA"/>
    </w:rPr>
  </w:style>
  <w:style w:type="character" w:customStyle="1" w:styleId="3Char1Char">
    <w:name w:val="标题 3 Char1 Char"/>
    <w:aliases w:val="标题 3 Char Char Char,H3 Char,Heading 3 - old Char,标题 3 Char Char Char Char Char1,标题 3 Char Char Char Char Char Char,1.1.1 Char,条 Char,三级标题，黑粗，四号，序号 Char,三级标题 Char,h3 sub heading Char,节 Char Char"/>
    <w:qFormat/>
    <w:rsid w:val="00F41F6F"/>
    <w:rPr>
      <w:rFonts w:eastAsia="宋体"/>
      <w:sz w:val="24"/>
      <w:szCs w:val="26"/>
      <w:lang w:val="en-US" w:eastAsia="zh-CN" w:bidi="ar-SA"/>
    </w:rPr>
  </w:style>
  <w:style w:type="character" w:customStyle="1" w:styleId="CharChar20">
    <w:name w:val="Char Char20"/>
    <w:qFormat/>
    <w:rsid w:val="00F41F6F"/>
    <w:rPr>
      <w:rFonts w:eastAsia="宋体"/>
      <w:sz w:val="18"/>
      <w:szCs w:val="18"/>
      <w:lang w:val="en-US" w:eastAsia="zh-CN" w:bidi="ar-SA"/>
    </w:rPr>
  </w:style>
  <w:style w:type="character" w:customStyle="1" w:styleId="Charfe">
    <w:name w:val="报告正文 Char"/>
    <w:qFormat/>
    <w:rsid w:val="00F41F6F"/>
    <w:rPr>
      <w:rFonts w:eastAsia="宋体"/>
      <w:color w:val="000000"/>
      <w:kern w:val="1"/>
      <w:sz w:val="24"/>
      <w:szCs w:val="24"/>
      <w:lang w:val="en-US" w:eastAsia="zh-CN" w:bidi="ar-SA"/>
    </w:rPr>
  </w:style>
  <w:style w:type="character" w:customStyle="1" w:styleId="javascript">
    <w:name w:val="javascript"/>
    <w:basedOn w:val="a1"/>
    <w:qFormat/>
    <w:rsid w:val="00F41F6F"/>
  </w:style>
  <w:style w:type="character" w:customStyle="1" w:styleId="333333333333333333333333333Char">
    <w:name w:val="333333333333333333333333333 Char"/>
    <w:qFormat/>
    <w:rsid w:val="00F41F6F"/>
    <w:rPr>
      <w:rFonts w:ascii="宋体" w:eastAsia="宋体" w:hAnsi="宋体"/>
      <w:b/>
      <w:bCs w:val="0"/>
      <w:sz w:val="24"/>
      <w:szCs w:val="24"/>
      <w:lang w:val="en-US" w:eastAsia="zh-CN" w:bidi="ar-SA"/>
    </w:rPr>
  </w:style>
  <w:style w:type="character" w:customStyle="1" w:styleId="1CharChar">
    <w:name w:val="标题 1 Char Char"/>
    <w:aliases w:val="一级标题，黑粗，三号，序号 Char,Char Char,1 Char,章 Char,正文缩进1 Char Char"/>
    <w:qFormat/>
    <w:rsid w:val="00F41F6F"/>
    <w:rPr>
      <w:rFonts w:eastAsia="黑体" w:cs="Arial"/>
      <w:b/>
      <w:bCs w:val="0"/>
      <w:sz w:val="24"/>
      <w:szCs w:val="32"/>
      <w:lang w:val="en-US" w:eastAsia="zh-CN" w:bidi="ar-SA"/>
    </w:rPr>
  </w:style>
  <w:style w:type="character" w:customStyle="1" w:styleId="11114Char">
    <w:name w:val="1.1.1.1标题 4 Char"/>
    <w:aliases w:val="4 Char,1.1.1.1 Char,标题 4.1.1.1.1 Char,标题 4 Char Char,款 Char,四级标题，黑粗，小四，序号 Char,H4 Char,h4 sub sub heading Char Char"/>
    <w:qFormat/>
    <w:rsid w:val="00F41F6F"/>
    <w:rPr>
      <w:rFonts w:eastAsia="宋体"/>
      <w:bCs w:val="0"/>
      <w:sz w:val="24"/>
      <w:szCs w:val="26"/>
      <w:lang w:val="en-US" w:eastAsia="zh-CN" w:bidi="ar-SA"/>
    </w:rPr>
  </w:style>
  <w:style w:type="character" w:customStyle="1" w:styleId="CharChar21">
    <w:name w:val="Char Char21"/>
    <w:qFormat/>
    <w:rsid w:val="00F41F6F"/>
    <w:rPr>
      <w:rFonts w:eastAsia="宋体"/>
      <w:sz w:val="18"/>
      <w:szCs w:val="18"/>
      <w:lang w:val="en-US" w:eastAsia="zh-CN" w:bidi="ar-SA"/>
    </w:rPr>
  </w:style>
  <w:style w:type="character" w:customStyle="1" w:styleId="Charff">
    <w:name w:val="在编文字 Char"/>
    <w:aliases w:val="正文文本1 Char,正文文字 Char1 Char,正文文字1 Char,正文文字 Char Char Char Char Char Char Char1 Char,正文文字 Char Char Char Char Char1 Char,正文文字 Char Char Char1 Char,正文文本1 Char1 Char,正文文本1 Char1 Char Char Char Char Char Char Char Char Char Char Char"/>
    <w:qFormat/>
    <w:rsid w:val="00F41F6F"/>
    <w:rPr>
      <w:rFonts w:eastAsia="宋体"/>
      <w:sz w:val="24"/>
      <w:szCs w:val="24"/>
      <w:lang w:val="en-US" w:eastAsia="zh-CN" w:bidi="ar-SA"/>
    </w:rPr>
  </w:style>
  <w:style w:type="character" w:customStyle="1" w:styleId="CharChar19">
    <w:name w:val="Char Char19"/>
    <w:qFormat/>
    <w:rsid w:val="00F41F6F"/>
    <w:rPr>
      <w:rFonts w:eastAsia="宋体"/>
      <w:sz w:val="24"/>
      <w:szCs w:val="24"/>
      <w:lang w:val="en-US" w:eastAsia="zh-CN" w:bidi="ar-SA"/>
    </w:rPr>
  </w:style>
  <w:style w:type="character" w:customStyle="1" w:styleId="CharChar18">
    <w:name w:val="Char Char18"/>
    <w:qFormat/>
    <w:rsid w:val="00F41F6F"/>
    <w:rPr>
      <w:rFonts w:eastAsia="宋体"/>
      <w:kern w:val="1"/>
      <w:sz w:val="21"/>
      <w:szCs w:val="24"/>
      <w:lang w:val="en-US" w:eastAsia="zh-CN" w:bidi="ar-SA"/>
    </w:rPr>
  </w:style>
  <w:style w:type="character" w:customStyle="1" w:styleId="CharChar17">
    <w:name w:val="Char Char17"/>
    <w:qFormat/>
    <w:rsid w:val="00F41F6F"/>
    <w:rPr>
      <w:rFonts w:eastAsia="宋体"/>
      <w:kern w:val="1"/>
      <w:sz w:val="21"/>
      <w:szCs w:val="24"/>
      <w:lang w:val="en-US" w:eastAsia="zh-CN" w:bidi="ar-SA"/>
    </w:rPr>
  </w:style>
  <w:style w:type="character" w:customStyle="1" w:styleId="2CharChar">
    <w:name w:val="正文文字缩进 2 Char Char"/>
    <w:qFormat/>
    <w:rsid w:val="00F41F6F"/>
    <w:rPr>
      <w:rFonts w:eastAsia="宋体"/>
      <w:kern w:val="1"/>
      <w:sz w:val="21"/>
      <w:szCs w:val="24"/>
      <w:lang w:val="en-US" w:eastAsia="zh-CN" w:bidi="ar-SA"/>
    </w:rPr>
  </w:style>
  <w:style w:type="character" w:customStyle="1" w:styleId="3CharChar">
    <w:name w:val="正文文字缩进 3 Char Char"/>
    <w:qFormat/>
    <w:rsid w:val="00F41F6F"/>
    <w:rPr>
      <w:rFonts w:eastAsia="宋体"/>
      <w:sz w:val="16"/>
      <w:szCs w:val="16"/>
      <w:lang w:val="en-US" w:eastAsia="zh-CN" w:bidi="ar-SA"/>
    </w:rPr>
  </w:style>
  <w:style w:type="character" w:customStyle="1" w:styleId="CharChar16">
    <w:name w:val="Char Char16"/>
    <w:qFormat/>
    <w:rsid w:val="00F41F6F"/>
    <w:rPr>
      <w:rFonts w:eastAsia="宋体"/>
      <w:kern w:val="1"/>
      <w:sz w:val="24"/>
      <w:lang w:val="en-US" w:eastAsia="zh-CN" w:bidi="ar-SA"/>
    </w:rPr>
  </w:style>
  <w:style w:type="character" w:customStyle="1" w:styleId="CharChar8">
    <w:name w:val="Char Char8"/>
    <w:qFormat/>
    <w:rsid w:val="00F41F6F"/>
    <w:rPr>
      <w:sz w:val="18"/>
      <w:szCs w:val="18"/>
    </w:rPr>
  </w:style>
  <w:style w:type="character" w:customStyle="1" w:styleId="headline-content2">
    <w:name w:val="headline-content2"/>
    <w:basedOn w:val="a1"/>
    <w:qFormat/>
    <w:rsid w:val="00F41F6F"/>
  </w:style>
  <w:style w:type="character" w:customStyle="1" w:styleId="textediteditable-title">
    <w:name w:val="text_edit editable-title"/>
    <w:basedOn w:val="a1"/>
    <w:qFormat/>
    <w:rsid w:val="00F41F6F"/>
  </w:style>
  <w:style w:type="character" w:customStyle="1" w:styleId="1Char4">
    <w:name w:val="样式1 Char"/>
    <w:qFormat/>
    <w:rsid w:val="00F41F6F"/>
    <w:rPr>
      <w:rFonts w:ascii="宋体" w:eastAsia="宋体" w:hAnsi="宋体" w:cs="Arial"/>
      <w:sz w:val="21"/>
      <w:szCs w:val="24"/>
      <w:lang w:val="en-US" w:eastAsia="zh-CN" w:bidi="ar-SA"/>
    </w:rPr>
  </w:style>
  <w:style w:type="character" w:customStyle="1" w:styleId="1Char20">
    <w:name w:val="正文文本1 Char2"/>
    <w:aliases w:val="正文文字 Char1 Char1,正文文字1 Char1,正文文字 Char Char Char Char Char Char Char1 Char1,正文文字 Char Char Char Char Char1 Char1,正文文字 Char Char Char1 Char1,正文文本1 Char1 Char1,正文文本1 Char1 Char Char Char Char Char Char Char Char Char Char Char1,正文文字 Char Char"/>
    <w:qFormat/>
    <w:rsid w:val="00F41F6F"/>
    <w:rPr>
      <w:rFonts w:eastAsia="宋体"/>
      <w:kern w:val="1"/>
      <w:sz w:val="21"/>
      <w:szCs w:val="24"/>
      <w:lang w:val="en-US" w:eastAsia="zh-CN" w:bidi="ar-SA"/>
    </w:rPr>
  </w:style>
  <w:style w:type="character" w:customStyle="1" w:styleId="css91">
    <w:name w:val="css91"/>
    <w:qFormat/>
    <w:rsid w:val="00F41F6F"/>
    <w:rPr>
      <w:color w:val="000000"/>
      <w:sz w:val="20"/>
      <w:szCs w:val="20"/>
    </w:rPr>
  </w:style>
  <w:style w:type="character" w:customStyle="1" w:styleId="Charff0">
    <w:name w:val="内苡 Char"/>
    <w:qFormat/>
    <w:rsid w:val="00F41F6F"/>
    <w:rPr>
      <w:rFonts w:ascii="宋体" w:eastAsia="宋体" w:hAnsi="宋体"/>
      <w:kern w:val="1"/>
      <w:sz w:val="24"/>
      <w:szCs w:val="28"/>
      <w:lang w:val="en-US" w:eastAsia="zh-CN" w:bidi="ar-SA"/>
    </w:rPr>
  </w:style>
  <w:style w:type="character" w:customStyle="1" w:styleId="4Char5">
    <w:name w:val="样式4 Char"/>
    <w:qFormat/>
    <w:rsid w:val="00F41F6F"/>
    <w:rPr>
      <w:rFonts w:eastAsia="幼圆"/>
      <w:sz w:val="15"/>
      <w:lang w:val="en-US" w:eastAsia="zh-CN" w:bidi="ar-SA"/>
    </w:rPr>
  </w:style>
  <w:style w:type="character" w:customStyle="1" w:styleId="Charff1">
    <w:name w:val="正文加粗 Char"/>
    <w:qFormat/>
    <w:rsid w:val="00F41F6F"/>
    <w:rPr>
      <w:rFonts w:ascii="宋体" w:eastAsia="宋体" w:hAnsi="宋体" w:cs="宋体"/>
      <w:b/>
      <w:bCs w:val="0"/>
      <w:kern w:val="1"/>
      <w:sz w:val="24"/>
      <w:lang w:val="en-US" w:eastAsia="zh-CN" w:bidi="ar-SA"/>
    </w:rPr>
  </w:style>
  <w:style w:type="character" w:customStyle="1" w:styleId="2105CharChar">
    <w:name w:val="样式 样式 题注 + 首行缩进:  2 字符1 + 段前: 0.5 行 Char Char"/>
    <w:qFormat/>
    <w:rsid w:val="00F41F6F"/>
    <w:rPr>
      <w:rFonts w:ascii="Arial" w:eastAsia="黑体" w:hAnsi="Arial" w:cs="宋体"/>
      <w:kern w:val="1"/>
      <w:sz w:val="24"/>
    </w:rPr>
  </w:style>
  <w:style w:type="character" w:customStyle="1" w:styleId="Sylfaen">
    <w:name w:val="正文文本 + Sylfaen"/>
    <w:aliases w:val="7 pt,4.5 pt,6 pt,正文文本 + Impact"/>
    <w:qFormat/>
    <w:rsid w:val="00F41F6F"/>
    <w:rPr>
      <w:rFonts w:ascii="Sylfaen" w:eastAsia="Sylfaen" w:hAnsi="Sylfaen" w:cs="Sylfaen"/>
      <w:b w:val="0"/>
      <w:bCs w:val="0"/>
      <w:i w:val="0"/>
      <w:iCs w:val="0"/>
      <w:smallCaps w:val="0"/>
      <w:strike w:val="0"/>
      <w:color w:val="000000"/>
      <w:spacing w:val="0"/>
      <w:w w:val="100"/>
      <w:position w:val="0"/>
      <w:sz w:val="14"/>
      <w:szCs w:val="14"/>
      <w:u w:val="none"/>
      <w:vertAlign w:val="baseline"/>
      <w:lang w:val="en-US"/>
    </w:rPr>
  </w:style>
  <w:style w:type="character" w:customStyle="1" w:styleId="6pt">
    <w:name w:val="正文文本 + 6 pt"/>
    <w:qFormat/>
    <w:rsid w:val="00F41F6F"/>
    <w:rPr>
      <w:rFonts w:ascii="MingLiU" w:eastAsia="MingLiU" w:hAnsi="MingLiU" w:cs="MingLiU"/>
      <w:b w:val="0"/>
      <w:bCs w:val="0"/>
      <w:i w:val="0"/>
      <w:iCs w:val="0"/>
      <w:smallCaps w:val="0"/>
      <w:strike w:val="0"/>
      <w:color w:val="000000"/>
      <w:spacing w:val="0"/>
      <w:w w:val="100"/>
      <w:position w:val="0"/>
      <w:sz w:val="12"/>
      <w:szCs w:val="12"/>
      <w:u w:val="none"/>
      <w:vertAlign w:val="baseline"/>
      <w:lang w:val="en-US"/>
    </w:rPr>
  </w:style>
  <w:style w:type="character" w:customStyle="1" w:styleId="MSMincho">
    <w:name w:val="正文文本 + MS Mincho"/>
    <w:aliases w:val="8.5 pt,间距 1 pt,6.5 pt,粗体,间距 0 pt"/>
    <w:qFormat/>
    <w:rsid w:val="00F41F6F"/>
    <w:rPr>
      <w:rFonts w:ascii="MS Mincho" w:eastAsia="MS Mincho" w:hAnsi="MS Mincho" w:cs="MS Mincho"/>
      <w:b w:val="0"/>
      <w:bCs w:val="0"/>
      <w:i w:val="0"/>
      <w:iCs w:val="0"/>
      <w:smallCaps w:val="0"/>
      <w:strike w:val="0"/>
      <w:color w:val="000000"/>
      <w:spacing w:val="0"/>
      <w:w w:val="100"/>
      <w:position w:val="0"/>
      <w:sz w:val="17"/>
      <w:szCs w:val="17"/>
      <w:u w:val="none"/>
      <w:vertAlign w:val="baseline"/>
      <w:lang w:val="en-US"/>
    </w:rPr>
  </w:style>
  <w:style w:type="character" w:customStyle="1" w:styleId="153">
    <w:name w:val="15"/>
    <w:rsid w:val="00F41F6F"/>
    <w:rPr>
      <w:rFonts w:ascii="楷体_GB2312" w:eastAsia="Arial Unicode MS" w:hAnsi="楷体_GB2312"/>
      <w:sz w:val="24"/>
      <w:szCs w:val="24"/>
    </w:rPr>
  </w:style>
  <w:style w:type="character" w:customStyle="1" w:styleId="00Char">
    <w:name w:val="0.0 Char"/>
    <w:qFormat/>
    <w:rsid w:val="00F41F6F"/>
    <w:rPr>
      <w:rFonts w:eastAsia="黑体"/>
      <w:bCs w:val="0"/>
      <w:sz w:val="28"/>
      <w:szCs w:val="28"/>
      <w:lang w:val="en-US" w:eastAsia="zh-CN" w:bidi="ar-SA"/>
    </w:rPr>
  </w:style>
  <w:style w:type="character" w:customStyle="1" w:styleId="000Char">
    <w:name w:val="0.0.0 Char"/>
    <w:qFormat/>
    <w:rsid w:val="00F41F6F"/>
    <w:rPr>
      <w:rFonts w:eastAsia="Arial Unicode MS"/>
      <w:b/>
      <w:sz w:val="24"/>
      <w:szCs w:val="24"/>
      <w:lang w:val="en-US" w:eastAsia="zh-CN" w:bidi="ar-SA"/>
    </w:rPr>
  </w:style>
  <w:style w:type="character" w:customStyle="1" w:styleId="CharChar9">
    <w:name w:val="Char Char9"/>
    <w:qFormat/>
    <w:rsid w:val="00F41F6F"/>
    <w:rPr>
      <w:rFonts w:eastAsia="宋体"/>
      <w:kern w:val="1"/>
      <w:sz w:val="21"/>
      <w:szCs w:val="24"/>
      <w:lang w:val="en-US" w:eastAsia="zh-CN" w:bidi="ar-SA"/>
    </w:rPr>
  </w:style>
  <w:style w:type="character" w:customStyle="1" w:styleId="CharChar10">
    <w:name w:val="Char Char10"/>
    <w:qFormat/>
    <w:rsid w:val="00F41F6F"/>
    <w:rPr>
      <w:rFonts w:eastAsia="宋体"/>
      <w:sz w:val="18"/>
      <w:szCs w:val="18"/>
      <w:lang w:val="en-US" w:eastAsia="zh-CN" w:bidi="ar-SA"/>
    </w:rPr>
  </w:style>
  <w:style w:type="character" w:customStyle="1" w:styleId="CharChar15">
    <w:name w:val="Char Char15"/>
    <w:rsid w:val="00F41F6F"/>
    <w:rPr>
      <w:rFonts w:eastAsia="黑体" w:cs="Arial"/>
      <w:b/>
      <w:bCs w:val="0"/>
      <w:sz w:val="24"/>
      <w:szCs w:val="32"/>
      <w:lang w:val="en-US" w:eastAsia="zh-CN" w:bidi="ar-SA"/>
    </w:rPr>
  </w:style>
  <w:style w:type="character" w:customStyle="1" w:styleId="CharChar14">
    <w:name w:val="Char Char14"/>
    <w:qFormat/>
    <w:rsid w:val="00F41F6F"/>
    <w:rPr>
      <w:rFonts w:eastAsia="宋体"/>
      <w:b/>
      <w:sz w:val="24"/>
      <w:szCs w:val="24"/>
      <w:lang w:val="en-US" w:eastAsia="zh-CN" w:bidi="ar-SA"/>
    </w:rPr>
  </w:style>
  <w:style w:type="character" w:customStyle="1" w:styleId="CharChar13">
    <w:name w:val="Char Char13"/>
    <w:qFormat/>
    <w:rsid w:val="00F41F6F"/>
    <w:rPr>
      <w:rFonts w:eastAsia="宋体"/>
      <w:sz w:val="24"/>
      <w:szCs w:val="26"/>
      <w:lang w:val="en-US" w:eastAsia="zh-CN" w:bidi="ar-SA"/>
    </w:rPr>
  </w:style>
  <w:style w:type="character" w:customStyle="1" w:styleId="CharChar11">
    <w:name w:val="Char Char11"/>
    <w:qFormat/>
    <w:rsid w:val="00F41F6F"/>
    <w:rPr>
      <w:rFonts w:eastAsia="宋体"/>
      <w:sz w:val="18"/>
      <w:szCs w:val="18"/>
      <w:lang w:val="en-US" w:eastAsia="zh-CN" w:bidi="ar-SA"/>
    </w:rPr>
  </w:style>
  <w:style w:type="character" w:customStyle="1" w:styleId="CharChar12">
    <w:name w:val="Char Char12"/>
    <w:qFormat/>
    <w:rsid w:val="00F41F6F"/>
    <w:rPr>
      <w:rFonts w:eastAsia="宋体"/>
      <w:bCs w:val="0"/>
      <w:sz w:val="24"/>
      <w:szCs w:val="26"/>
      <w:lang w:val="en-US" w:eastAsia="zh-CN" w:bidi="ar-SA"/>
    </w:rPr>
  </w:style>
  <w:style w:type="character" w:customStyle="1" w:styleId="CharChar7">
    <w:name w:val="Char Char7"/>
    <w:qFormat/>
    <w:rsid w:val="00F41F6F"/>
    <w:rPr>
      <w:rFonts w:eastAsia="宋体"/>
      <w:sz w:val="24"/>
      <w:szCs w:val="24"/>
      <w:lang w:val="en-US" w:eastAsia="zh-CN" w:bidi="ar-SA"/>
    </w:rPr>
  </w:style>
  <w:style w:type="character" w:customStyle="1" w:styleId="CharChar5">
    <w:name w:val="Char Char5"/>
    <w:qFormat/>
    <w:rsid w:val="00F41F6F"/>
    <w:rPr>
      <w:rFonts w:eastAsia="宋体"/>
      <w:sz w:val="18"/>
      <w:szCs w:val="18"/>
      <w:lang w:val="en-US" w:eastAsia="zh-CN" w:bidi="ar-SA"/>
    </w:rPr>
  </w:style>
  <w:style w:type="character" w:customStyle="1" w:styleId="1CharChar0">
    <w:name w:val="样式1 Char Char"/>
    <w:qFormat/>
    <w:rsid w:val="00F41F6F"/>
    <w:rPr>
      <w:rFonts w:ascii="宋体" w:eastAsia="宋体" w:hAnsi="宋体" w:cs="Arial"/>
      <w:sz w:val="21"/>
      <w:szCs w:val="24"/>
      <w:lang w:val="en-US" w:eastAsia="zh-CN" w:bidi="ar-SA"/>
    </w:rPr>
  </w:style>
  <w:style w:type="character" w:customStyle="1" w:styleId="4444444444444444444444444444CharChar">
    <w:name w:val="4444444444444444444444444444 Char Char"/>
    <w:qFormat/>
    <w:rsid w:val="00F41F6F"/>
    <w:rPr>
      <w:rFonts w:ascii="宋体" w:hAnsi="宋体"/>
      <w:b/>
      <w:bCs w:val="0"/>
      <w:color w:val="FF00FF"/>
      <w:sz w:val="24"/>
      <w:szCs w:val="24"/>
    </w:rPr>
  </w:style>
  <w:style w:type="character" w:customStyle="1" w:styleId="333333333333333333333333333CharChar">
    <w:name w:val="333333333333333333333333333 Char Char"/>
    <w:qFormat/>
    <w:rsid w:val="00F41F6F"/>
    <w:rPr>
      <w:rFonts w:ascii="宋体" w:eastAsia="宋体" w:hAnsi="宋体"/>
      <w:b/>
      <w:bCs w:val="0"/>
      <w:sz w:val="24"/>
      <w:szCs w:val="24"/>
      <w:lang w:val="en-US" w:eastAsia="zh-CN" w:bidi="ar-SA"/>
    </w:rPr>
  </w:style>
  <w:style w:type="character" w:customStyle="1" w:styleId="CharChar0">
    <w:name w:val="表格标题 Char Char"/>
    <w:qFormat/>
    <w:rsid w:val="00F41F6F"/>
    <w:rPr>
      <w:rFonts w:eastAsia="宋体"/>
      <w:b/>
      <w:sz w:val="24"/>
      <w:szCs w:val="24"/>
      <w:lang w:val="en-US" w:eastAsia="zh-CN" w:bidi="ar-SA"/>
    </w:rPr>
  </w:style>
  <w:style w:type="character" w:customStyle="1" w:styleId="CharChar2">
    <w:name w:val="正文加粗 Char Char"/>
    <w:qFormat/>
    <w:rsid w:val="00F41F6F"/>
    <w:rPr>
      <w:rFonts w:ascii="宋体" w:eastAsia="宋体" w:hAnsi="宋体" w:cs="宋体"/>
      <w:b/>
      <w:bCs w:val="0"/>
      <w:kern w:val="1"/>
      <w:sz w:val="24"/>
      <w:lang w:val="en-US" w:eastAsia="zh-CN" w:bidi="ar-SA"/>
    </w:rPr>
  </w:style>
  <w:style w:type="character" w:customStyle="1" w:styleId="4CharChar0">
    <w:name w:val="样式 标题 4 + (符号) 宋体 Char Char"/>
    <w:qFormat/>
    <w:rsid w:val="00F41F6F"/>
    <w:rPr>
      <w:bCs w:val="0"/>
      <w:kern w:val="1"/>
      <w:sz w:val="24"/>
      <w:szCs w:val="28"/>
    </w:rPr>
  </w:style>
  <w:style w:type="character" w:customStyle="1" w:styleId="headline-content">
    <w:name w:val="headline-content"/>
    <w:basedOn w:val="a1"/>
    <w:qFormat/>
    <w:rsid w:val="00F41F6F"/>
  </w:style>
  <w:style w:type="character" w:customStyle="1" w:styleId="CharChar3">
    <w:name w:val="报告正文 Char Char"/>
    <w:qFormat/>
    <w:rsid w:val="00F41F6F"/>
    <w:rPr>
      <w:rFonts w:eastAsia="宋体"/>
      <w:color w:val="000000"/>
      <w:kern w:val="1"/>
      <w:sz w:val="24"/>
      <w:szCs w:val="24"/>
      <w:lang w:val="en-US" w:eastAsia="zh-CN" w:bidi="ar-SA"/>
    </w:rPr>
  </w:style>
  <w:style w:type="character" w:customStyle="1" w:styleId="CharChar4">
    <w:name w:val="Char Char4"/>
    <w:qFormat/>
    <w:rsid w:val="00F41F6F"/>
    <w:rPr>
      <w:rFonts w:eastAsia="宋体"/>
      <w:sz w:val="18"/>
      <w:szCs w:val="18"/>
      <w:lang w:val="en-US" w:eastAsia="zh-CN" w:bidi="ar-SA"/>
    </w:rPr>
  </w:style>
  <w:style w:type="character" w:customStyle="1" w:styleId="CharChar6">
    <w:name w:val="表格 Char Char"/>
    <w:qFormat/>
    <w:rsid w:val="00F41F6F"/>
    <w:rPr>
      <w:rFonts w:eastAsia="宋体"/>
      <w:sz w:val="21"/>
      <w:szCs w:val="24"/>
      <w:lang w:val="en-US" w:eastAsia="zh-CN" w:bidi="ar-SA"/>
    </w:rPr>
  </w:style>
  <w:style w:type="character" w:customStyle="1" w:styleId="2CharChar0">
    <w:name w:val="标题 2 Char Char"/>
    <w:qFormat/>
    <w:rsid w:val="00F41F6F"/>
    <w:rPr>
      <w:rFonts w:ascii="Arial" w:eastAsia="黑体" w:hAnsi="Arial"/>
      <w:kern w:val="1"/>
      <w:sz w:val="28"/>
      <w:szCs w:val="32"/>
      <w:lang w:val="en-US" w:eastAsia="zh-CN" w:bidi="ar-SA"/>
    </w:rPr>
  </w:style>
  <w:style w:type="character" w:customStyle="1" w:styleId="1111111CharChar">
    <w:name w:val="正文1111111 Char Char"/>
    <w:qFormat/>
    <w:rsid w:val="00F41F6F"/>
    <w:rPr>
      <w:rFonts w:ascii="Times New Roman" w:hAnsi="Times New Roman" w:cs="宋体"/>
      <w:kern w:val="1"/>
      <w:sz w:val="24"/>
    </w:rPr>
  </w:style>
  <w:style w:type="character" w:customStyle="1" w:styleId="CharChara">
    <w:name w:val="日期 Char Char"/>
    <w:qFormat/>
    <w:rsid w:val="00F41F6F"/>
    <w:rPr>
      <w:rFonts w:ascii="Dutch801 Rm BT" w:hAnsi="Dutch801 Rm BT"/>
      <w:szCs w:val="24"/>
    </w:rPr>
  </w:style>
  <w:style w:type="character" w:customStyle="1" w:styleId="CharChar30">
    <w:name w:val="Char Char3"/>
    <w:qFormat/>
    <w:rsid w:val="00F41F6F"/>
    <w:rPr>
      <w:kern w:val="1"/>
      <w:sz w:val="16"/>
      <w:szCs w:val="16"/>
    </w:rPr>
  </w:style>
  <w:style w:type="character" w:customStyle="1" w:styleId="Char1f0">
    <w:name w:val="页脚 Char1"/>
    <w:qFormat/>
    <w:rsid w:val="00F41F6F"/>
    <w:rPr>
      <w:kern w:val="1"/>
      <w:sz w:val="18"/>
      <w:szCs w:val="18"/>
    </w:rPr>
  </w:style>
  <w:style w:type="character" w:customStyle="1" w:styleId="Char1f1">
    <w:name w:val="页眉 Char1"/>
    <w:qFormat/>
    <w:rsid w:val="00F41F6F"/>
    <w:rPr>
      <w:kern w:val="1"/>
      <w:sz w:val="18"/>
      <w:szCs w:val="18"/>
    </w:rPr>
  </w:style>
  <w:style w:type="character" w:customStyle="1" w:styleId="CharChar60">
    <w:name w:val="Char Char6"/>
    <w:qFormat/>
    <w:rsid w:val="00F41F6F"/>
    <w:rPr>
      <w:rFonts w:eastAsia="宋体"/>
      <w:kern w:val="1"/>
      <w:sz w:val="24"/>
      <w:szCs w:val="24"/>
      <w:lang w:val="en-US" w:eastAsia="zh-CN" w:bidi="ar-SA"/>
    </w:rPr>
  </w:style>
  <w:style w:type="character" w:customStyle="1" w:styleId="6Char0">
    <w:name w:val="6表格内容 Char"/>
    <w:qFormat/>
    <w:rsid w:val="00F41F6F"/>
    <w:rPr>
      <w:sz w:val="21"/>
    </w:rPr>
  </w:style>
  <w:style w:type="character" w:customStyle="1" w:styleId="1111CharChar">
    <w:name w:val="1111正文 Char Char"/>
    <w:link w:val="1111"/>
    <w:qFormat/>
    <w:rsid w:val="00F41F6F"/>
    <w:rPr>
      <w:spacing w:val="-6"/>
    </w:rPr>
  </w:style>
  <w:style w:type="paragraph" w:customStyle="1" w:styleId="1111">
    <w:name w:val="1111正文"/>
    <w:basedOn w:val="a0"/>
    <w:link w:val="1111CharChar"/>
    <w:qFormat/>
    <w:rsid w:val="00F41F6F"/>
    <w:pPr>
      <w:spacing w:line="480" w:lineRule="exact"/>
      <w:ind w:firstLine="456"/>
    </w:pPr>
    <w:rPr>
      <w:rFonts w:asciiTheme="minorHAnsi" w:eastAsiaTheme="minorEastAsia" w:hAnsiTheme="minorHAnsi"/>
      <w:spacing w:val="-6"/>
      <w:sz w:val="21"/>
      <w:szCs w:val="22"/>
    </w:rPr>
  </w:style>
  <w:style w:type="character" w:customStyle="1" w:styleId="CharCharb">
    <w:name w:val="~~表*标题 Char Char"/>
    <w:link w:val="afffff7"/>
    <w:qFormat/>
    <w:rsid w:val="00F41F6F"/>
    <w:rPr>
      <w:rFonts w:eastAsia="黑体"/>
    </w:rPr>
  </w:style>
  <w:style w:type="paragraph" w:customStyle="1" w:styleId="afffff7">
    <w:name w:val="~~表*标题"/>
    <w:basedOn w:val="a0"/>
    <w:link w:val="CharCharb"/>
    <w:qFormat/>
    <w:rsid w:val="00F41F6F"/>
    <w:pPr>
      <w:ind w:firstLine="480"/>
    </w:pPr>
    <w:rPr>
      <w:rFonts w:asciiTheme="minorHAnsi" w:eastAsia="黑体" w:hAnsiTheme="minorHAnsi"/>
      <w:sz w:val="21"/>
      <w:szCs w:val="22"/>
    </w:rPr>
  </w:style>
  <w:style w:type="character" w:customStyle="1" w:styleId="CharCharc">
    <w:name w:val="~~表内容 Char Char"/>
    <w:link w:val="afffff8"/>
    <w:qFormat/>
    <w:rsid w:val="00F41F6F"/>
  </w:style>
  <w:style w:type="paragraph" w:customStyle="1" w:styleId="afffff8">
    <w:name w:val="~~表内容"/>
    <w:basedOn w:val="a0"/>
    <w:link w:val="CharCharc"/>
    <w:qFormat/>
    <w:rsid w:val="00F41F6F"/>
    <w:pPr>
      <w:spacing w:line="240" w:lineRule="auto"/>
      <w:ind w:firstLineChars="0" w:firstLine="0"/>
      <w:jc w:val="center"/>
    </w:pPr>
    <w:rPr>
      <w:rFonts w:asciiTheme="minorHAnsi" w:eastAsiaTheme="minorEastAsia" w:hAnsiTheme="minorHAnsi"/>
      <w:sz w:val="21"/>
      <w:szCs w:val="22"/>
    </w:rPr>
  </w:style>
  <w:style w:type="paragraph" w:customStyle="1" w:styleId="2c">
    <w:name w:val="无间隔2"/>
    <w:basedOn w:val="a0"/>
    <w:qFormat/>
    <w:rsid w:val="00F41F6F"/>
    <w:pPr>
      <w:spacing w:line="360" w:lineRule="exact"/>
      <w:ind w:firstLineChars="0" w:firstLine="0"/>
    </w:pPr>
    <w:rPr>
      <w:rFonts w:ascii="Calibri" w:hAnsi="Calibri" w:cs="黑体"/>
    </w:rPr>
  </w:style>
  <w:style w:type="paragraph" w:customStyle="1" w:styleId="13">
    <w:name w:val="标题1"/>
    <w:basedOn w:val="a0"/>
    <w:next w:val="a0"/>
    <w:link w:val="Chare"/>
    <w:qFormat/>
    <w:rsid w:val="00F41F6F"/>
    <w:pPr>
      <w:jc w:val="left"/>
    </w:pPr>
    <w:rPr>
      <w:rFonts w:asciiTheme="majorHAnsi" w:hAnsiTheme="majorHAnsi" w:cstheme="majorBidi"/>
      <w:b/>
      <w:bCs/>
      <w:sz w:val="32"/>
      <w:szCs w:val="32"/>
    </w:rPr>
  </w:style>
  <w:style w:type="table" w:customStyle="1" w:styleId="71">
    <w:name w:val="网格型7"/>
    <w:basedOn w:val="a2"/>
    <w:next w:val="a6"/>
    <w:qFormat/>
    <w:rsid w:val="00F41F6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qFormat/>
    <w:rsid w:val="00F41F6F"/>
    <w:pPr>
      <w:widowControl/>
      <w:spacing w:before="100" w:beforeAutospacing="1" w:after="100" w:afterAutospacing="1" w:line="240" w:lineRule="auto"/>
      <w:ind w:firstLineChars="0" w:firstLine="0"/>
      <w:jc w:val="left"/>
    </w:pPr>
    <w:rPr>
      <w:rFonts w:ascii="宋体" w:hAnsi="宋体" w:cs="宋体"/>
    </w:rPr>
  </w:style>
  <w:style w:type="paragraph" w:customStyle="1" w:styleId="xl65">
    <w:name w:val="xl65"/>
    <w:basedOn w:val="a0"/>
    <w:qFormat/>
    <w:rsid w:val="00F41F6F"/>
    <w:pPr>
      <w:widowControl/>
      <w:pBdr>
        <w:top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66">
    <w:name w:val="xl66"/>
    <w:basedOn w:val="a0"/>
    <w:qFormat/>
    <w:rsid w:val="00F41F6F"/>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67">
    <w:name w:val="xl67"/>
    <w:basedOn w:val="a0"/>
    <w:qFormat/>
    <w:rsid w:val="00F41F6F"/>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68">
    <w:name w:val="xl68"/>
    <w:basedOn w:val="a0"/>
    <w:qFormat/>
    <w:rsid w:val="00F41F6F"/>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xl69">
    <w:name w:val="xl69"/>
    <w:basedOn w:val="a0"/>
    <w:qFormat/>
    <w:rsid w:val="00F41F6F"/>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xl70">
    <w:name w:val="xl70"/>
    <w:basedOn w:val="a0"/>
    <w:qFormat/>
    <w:rsid w:val="00F41F6F"/>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xl71">
    <w:name w:val="xl71"/>
    <w:basedOn w:val="a0"/>
    <w:qFormat/>
    <w:rsid w:val="00F41F6F"/>
    <w:pPr>
      <w:widowControl/>
      <w:pBdr>
        <w:bottom w:val="single" w:sz="8" w:space="0" w:color="auto"/>
        <w:right w:val="single" w:sz="8" w:space="0" w:color="auto"/>
      </w:pBdr>
      <w:spacing w:before="100" w:beforeAutospacing="1" w:after="100" w:afterAutospacing="1" w:line="240" w:lineRule="auto"/>
      <w:ind w:firstLineChars="0" w:firstLine="0"/>
      <w:jc w:val="left"/>
      <w:textAlignment w:val="center"/>
    </w:pPr>
    <w:rPr>
      <w:rFonts w:ascii="宋体" w:hAnsi="宋体" w:cs="宋体"/>
    </w:rPr>
  </w:style>
  <w:style w:type="paragraph" w:customStyle="1" w:styleId="xl72">
    <w:name w:val="xl72"/>
    <w:basedOn w:val="a0"/>
    <w:qFormat/>
    <w:rsid w:val="00F41F6F"/>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73">
    <w:name w:val="xl73"/>
    <w:basedOn w:val="a0"/>
    <w:qFormat/>
    <w:rsid w:val="00F41F6F"/>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74">
    <w:name w:val="xl74"/>
    <w:basedOn w:val="a0"/>
    <w:qFormat/>
    <w:rsid w:val="00F41F6F"/>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75">
    <w:name w:val="xl75"/>
    <w:basedOn w:val="a0"/>
    <w:rsid w:val="00F41F6F"/>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76">
    <w:name w:val="xl76"/>
    <w:basedOn w:val="a0"/>
    <w:qFormat/>
    <w:rsid w:val="00F41F6F"/>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77">
    <w:name w:val="xl77"/>
    <w:basedOn w:val="a0"/>
    <w:qFormat/>
    <w:rsid w:val="00F41F6F"/>
    <w:pPr>
      <w:widowControl/>
      <w:pBdr>
        <w:top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78">
    <w:name w:val="xl78"/>
    <w:basedOn w:val="a0"/>
    <w:qFormat/>
    <w:rsid w:val="00F41F6F"/>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79">
    <w:name w:val="xl79"/>
    <w:basedOn w:val="a0"/>
    <w:qFormat/>
    <w:rsid w:val="00F41F6F"/>
    <w:pPr>
      <w:widowControl/>
      <w:pBdr>
        <w:top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sz w:val="18"/>
      <w:szCs w:val="18"/>
    </w:rPr>
  </w:style>
  <w:style w:type="paragraph" w:customStyle="1" w:styleId="xl80">
    <w:name w:val="xl80"/>
    <w:basedOn w:val="a0"/>
    <w:qFormat/>
    <w:rsid w:val="00F41F6F"/>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sz w:val="18"/>
      <w:szCs w:val="18"/>
    </w:rPr>
  </w:style>
  <w:style w:type="paragraph" w:customStyle="1" w:styleId="xl81">
    <w:name w:val="xl81"/>
    <w:basedOn w:val="a0"/>
    <w:qFormat/>
    <w:rsid w:val="00F41F6F"/>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sz w:val="18"/>
      <w:szCs w:val="18"/>
    </w:rPr>
  </w:style>
  <w:style w:type="paragraph" w:customStyle="1" w:styleId="xl82">
    <w:name w:val="xl82"/>
    <w:basedOn w:val="a0"/>
    <w:qFormat/>
    <w:rsid w:val="00F41F6F"/>
    <w:pPr>
      <w:widowControl/>
      <w:pBdr>
        <w:top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sz w:val="18"/>
      <w:szCs w:val="18"/>
    </w:rPr>
  </w:style>
  <w:style w:type="paragraph" w:customStyle="1" w:styleId="xl83">
    <w:name w:val="xl83"/>
    <w:basedOn w:val="a0"/>
    <w:qFormat/>
    <w:rsid w:val="00F41F6F"/>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sz w:val="18"/>
      <w:szCs w:val="18"/>
    </w:rPr>
  </w:style>
  <w:style w:type="paragraph" w:customStyle="1" w:styleId="xl84">
    <w:name w:val="xl84"/>
    <w:basedOn w:val="a0"/>
    <w:qFormat/>
    <w:rsid w:val="00F41F6F"/>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85">
    <w:name w:val="xl85"/>
    <w:basedOn w:val="a0"/>
    <w:qFormat/>
    <w:rsid w:val="00F41F6F"/>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86">
    <w:name w:val="xl86"/>
    <w:basedOn w:val="a0"/>
    <w:qFormat/>
    <w:rsid w:val="00F41F6F"/>
    <w:pPr>
      <w:widowControl/>
      <w:pBdr>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87">
    <w:name w:val="xl87"/>
    <w:basedOn w:val="a0"/>
    <w:qFormat/>
    <w:rsid w:val="00F41F6F"/>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88">
    <w:name w:val="xl88"/>
    <w:basedOn w:val="a0"/>
    <w:qFormat/>
    <w:rsid w:val="00F41F6F"/>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89">
    <w:name w:val="xl89"/>
    <w:basedOn w:val="a0"/>
    <w:qFormat/>
    <w:rsid w:val="00F41F6F"/>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90">
    <w:name w:val="xl90"/>
    <w:basedOn w:val="a0"/>
    <w:qFormat/>
    <w:rsid w:val="00F41F6F"/>
    <w:pPr>
      <w:widowControl/>
      <w:pBdr>
        <w:left w:val="single" w:sz="8" w:space="0" w:color="auto"/>
        <w:bottom w:val="single" w:sz="8" w:space="0" w:color="000000"/>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91">
    <w:name w:val="xl91"/>
    <w:basedOn w:val="a0"/>
    <w:qFormat/>
    <w:rsid w:val="00F41F6F"/>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92">
    <w:name w:val="xl92"/>
    <w:basedOn w:val="a0"/>
    <w:qFormat/>
    <w:rsid w:val="00F41F6F"/>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sz w:val="20"/>
      <w:szCs w:val="20"/>
    </w:rPr>
  </w:style>
  <w:style w:type="paragraph" w:customStyle="1" w:styleId="xl93">
    <w:name w:val="xl93"/>
    <w:basedOn w:val="a0"/>
    <w:qFormat/>
    <w:rsid w:val="00F41F6F"/>
    <w:pPr>
      <w:widowControl/>
      <w:pBdr>
        <w:top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sz w:val="20"/>
      <w:szCs w:val="20"/>
    </w:rPr>
  </w:style>
  <w:style w:type="paragraph" w:customStyle="1" w:styleId="xl94">
    <w:name w:val="xl94"/>
    <w:basedOn w:val="a0"/>
    <w:qFormat/>
    <w:rsid w:val="00F41F6F"/>
    <w:pPr>
      <w:widowControl/>
      <w:pBdr>
        <w:top w:val="single" w:sz="8" w:space="0" w:color="auto"/>
        <w:bottom w:val="single" w:sz="8" w:space="0" w:color="auto"/>
        <w:right w:val="single" w:sz="8" w:space="0" w:color="000000"/>
      </w:pBdr>
      <w:spacing w:before="100" w:beforeAutospacing="1" w:after="100" w:afterAutospacing="1" w:line="240" w:lineRule="auto"/>
      <w:ind w:firstLineChars="0" w:firstLine="0"/>
      <w:jc w:val="center"/>
      <w:textAlignment w:val="center"/>
    </w:pPr>
    <w:rPr>
      <w:rFonts w:ascii="宋体" w:hAnsi="宋体" w:cs="宋体"/>
      <w:b/>
      <w:bCs/>
      <w:sz w:val="20"/>
      <w:szCs w:val="20"/>
    </w:rPr>
  </w:style>
  <w:style w:type="paragraph" w:customStyle="1" w:styleId="xl95">
    <w:name w:val="xl95"/>
    <w:basedOn w:val="a0"/>
    <w:rsid w:val="00F41F6F"/>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96">
    <w:name w:val="xl96"/>
    <w:basedOn w:val="a0"/>
    <w:rsid w:val="00F41F6F"/>
    <w:pPr>
      <w:widowControl/>
      <w:pBdr>
        <w:top w:val="single" w:sz="8" w:space="0" w:color="auto"/>
        <w:bottom w:val="single" w:sz="8" w:space="0" w:color="auto"/>
        <w:right w:val="single" w:sz="8" w:space="0" w:color="000000"/>
      </w:pBdr>
      <w:spacing w:before="100" w:beforeAutospacing="1" w:after="100" w:afterAutospacing="1" w:line="240" w:lineRule="auto"/>
      <w:ind w:firstLineChars="0" w:firstLine="0"/>
      <w:jc w:val="center"/>
      <w:textAlignment w:val="center"/>
    </w:pPr>
    <w:rPr>
      <w:rFonts w:ascii="宋体" w:hAnsi="宋体" w:cs="宋体"/>
      <w:b/>
      <w:bCs/>
    </w:rPr>
  </w:style>
  <w:style w:type="paragraph" w:customStyle="1" w:styleId="xl97">
    <w:name w:val="xl97"/>
    <w:basedOn w:val="a0"/>
    <w:rsid w:val="00F41F6F"/>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xl98">
    <w:name w:val="xl98"/>
    <w:basedOn w:val="a0"/>
    <w:rsid w:val="00F41F6F"/>
    <w:pPr>
      <w:widowControl/>
      <w:pBdr>
        <w:left w:val="single" w:sz="8" w:space="0" w:color="auto"/>
        <w:bottom w:val="single" w:sz="8" w:space="0" w:color="000000"/>
        <w:right w:val="single" w:sz="8"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xl99">
    <w:name w:val="xl99"/>
    <w:basedOn w:val="a0"/>
    <w:rsid w:val="00F41F6F"/>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sz w:val="20"/>
      <w:szCs w:val="20"/>
    </w:rPr>
  </w:style>
  <w:style w:type="paragraph" w:customStyle="1" w:styleId="xl100">
    <w:name w:val="xl100"/>
    <w:basedOn w:val="a0"/>
    <w:rsid w:val="00F41F6F"/>
    <w:pPr>
      <w:widowControl/>
      <w:pBdr>
        <w:top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sz w:val="20"/>
      <w:szCs w:val="20"/>
    </w:rPr>
  </w:style>
  <w:style w:type="paragraph" w:customStyle="1" w:styleId="xl101">
    <w:name w:val="xl101"/>
    <w:basedOn w:val="a0"/>
    <w:rsid w:val="00F41F6F"/>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b/>
      <w:bCs/>
      <w:sz w:val="20"/>
      <w:szCs w:val="20"/>
    </w:rPr>
  </w:style>
  <w:style w:type="table" w:customStyle="1" w:styleId="1f6">
    <w:name w:val="典雅型1"/>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d">
    <w:name w:val="典雅型2"/>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9">
    <w:name w:val="典雅型3"/>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8">
    <w:name w:val="典雅型4"/>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a">
    <w:name w:val="典雅型5"/>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5">
    <w:name w:val="典雅型6"/>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4">
    <w:name w:val="典雅型7"/>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
    <w:name w:val="典雅型8"/>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2">
    <w:name w:val="网格型8"/>
    <w:basedOn w:val="a2"/>
    <w:next w:val="a6"/>
    <w:qFormat/>
    <w:rsid w:val="00F41F6F"/>
    <w:pPr>
      <w:widowControl w:val="0"/>
      <w:jc w:val="center"/>
    </w:pPr>
    <w:rPr>
      <w:rFonts w:ascii="Times New Roman" w:eastAsia="宋体" w:hAnsi="Times New Roman" w:cs="Times New Roman"/>
      <w:kern w:val="0"/>
      <w:sz w:val="20"/>
      <w:szCs w:val="20"/>
    </w:rPr>
    <w:tblPr/>
    <w:tcPr>
      <w:vAlign w:val="center"/>
    </w:tcPr>
  </w:style>
  <w:style w:type="table" w:customStyle="1" w:styleId="91">
    <w:name w:val="典雅型9"/>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00">
    <w:name w:val="典雅型10"/>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典雅型11"/>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
    <w:name w:val="典雅型12"/>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典雅型13"/>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0">
    <w:name w:val="典雅型14"/>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4">
    <w:name w:val="典雅型15"/>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92">
    <w:name w:val="网格型9"/>
    <w:basedOn w:val="a2"/>
    <w:next w:val="a6"/>
    <w:qFormat/>
    <w:rsid w:val="00F41F6F"/>
    <w:pPr>
      <w:widowControl w:val="0"/>
      <w:jc w:val="center"/>
    </w:pPr>
    <w:rPr>
      <w:rFonts w:ascii="Times New Roman" w:eastAsia="宋体" w:hAnsi="Times New Roman" w:cs="Times New Roman"/>
      <w:kern w:val="0"/>
      <w:sz w:val="20"/>
      <w:szCs w:val="20"/>
    </w:rPr>
    <w:tblPr/>
    <w:tcPr>
      <w:vAlign w:val="center"/>
    </w:tcPr>
  </w:style>
  <w:style w:type="table" w:customStyle="1" w:styleId="160">
    <w:name w:val="典雅型16"/>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0">
    <w:name w:val="典雅型17"/>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0">
    <w:name w:val="典雅型18"/>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0">
    <w:name w:val="典雅型19"/>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00">
    <w:name w:val="典雅型20"/>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
    <w:name w:val="典雅型21"/>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20">
    <w:name w:val="典雅型22"/>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30">
    <w:name w:val="典雅型23"/>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40">
    <w:name w:val="典雅型24"/>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50">
    <w:name w:val="典雅型25"/>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60">
    <w:name w:val="典雅型26"/>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70">
    <w:name w:val="典雅型27"/>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80">
    <w:name w:val="典雅型28"/>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90">
    <w:name w:val="典雅型29"/>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01">
    <w:name w:val="网格型10"/>
    <w:basedOn w:val="a2"/>
    <w:next w:val="a6"/>
    <w:qFormat/>
    <w:rsid w:val="00F41F6F"/>
    <w:pPr>
      <w:widowControl w:val="0"/>
      <w:jc w:val="center"/>
    </w:pPr>
    <w:rPr>
      <w:rFonts w:ascii="Times New Roman" w:eastAsia="宋体" w:hAnsi="Times New Roman" w:cs="Times New Roman"/>
      <w:kern w:val="0"/>
      <w:sz w:val="20"/>
      <w:szCs w:val="20"/>
    </w:rPr>
    <w:tblPr/>
    <w:tcPr>
      <w:vAlign w:val="center"/>
    </w:tcPr>
  </w:style>
  <w:style w:type="table" w:customStyle="1" w:styleId="300">
    <w:name w:val="典雅型30"/>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
    <w:name w:val="典雅型31"/>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20">
    <w:name w:val="典雅型32"/>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30">
    <w:name w:val="典雅型33"/>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40">
    <w:name w:val="典雅型34"/>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51">
    <w:name w:val="典雅型35"/>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afffff9">
    <w:name w:val="三线格郑"/>
    <w:basedOn w:val="afffffa"/>
    <w:uiPriority w:val="99"/>
    <w:rsid w:val="00F41F6F"/>
    <w:pPr>
      <w:jc w:val="center"/>
    </w:pPr>
    <w:rPr>
      <w:rFonts w:eastAsia="宋体"/>
    </w:rPr>
    <w:tblPr>
      <w:tblBorders>
        <w:top w:val="single" w:sz="2" w:space="0" w:color="auto"/>
        <w:bottom w:val="single" w:sz="2" w:space="0" w:color="auto"/>
        <w:insideH w:val="single" w:sz="2" w:space="0" w:color="auto"/>
        <w:insideV w:val="single" w:sz="2" w:space="0" w:color="auto"/>
      </w:tblBorders>
    </w:tbl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afffffb">
    <w:name w:val="三线格 郑"/>
    <w:basedOn w:val="a2"/>
    <w:uiPriority w:val="99"/>
    <w:qFormat/>
    <w:rsid w:val="00F41F6F"/>
    <w:pPr>
      <w:spacing w:line="400" w:lineRule="exact"/>
      <w:jc w:val="center"/>
    </w:pPr>
    <w:rPr>
      <w:rFonts w:ascii="Times New Roman" w:eastAsia="宋体" w:hAnsi="Times New Roman"/>
      <w:szCs w:val="21"/>
    </w:rPr>
    <w:tblPr>
      <w:tblBorders>
        <w:top w:val="single" w:sz="2" w:space="0" w:color="auto"/>
        <w:bottom w:val="single" w:sz="4" w:space="0" w:color="auto"/>
        <w:insideH w:val="single" w:sz="2" w:space="0" w:color="auto"/>
        <w:insideV w:val="single" w:sz="2" w:space="0" w:color="auto"/>
      </w:tblBorders>
    </w:tblPr>
    <w:tcPr>
      <w:vAlign w:val="center"/>
    </w:tcPr>
  </w:style>
  <w:style w:type="table" w:styleId="afffffa">
    <w:name w:val="Table Contemporary"/>
    <w:basedOn w:val="a2"/>
    <w:uiPriority w:val="99"/>
    <w:semiHidden/>
    <w:unhideWhenUsed/>
    <w:qFormat/>
    <w:rsid w:val="00F41F6F"/>
    <w:pPr>
      <w:spacing w:line="520" w:lineRule="exact"/>
      <w:ind w:firstLineChars="200" w:firstLine="200"/>
      <w:jc w:val="both"/>
    </w:pPr>
    <w:rPr>
      <w:rFonts w:ascii="Times New Roman" w:hAnsi="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afffffc">
    <w:name w:val="网格型郑"/>
    <w:basedOn w:val="a2"/>
    <w:uiPriority w:val="99"/>
    <w:rsid w:val="00F41F6F"/>
    <w:pPr>
      <w:jc w:val="center"/>
    </w:pPr>
    <w:rPr>
      <w:rFonts w:ascii="Times New Roman" w:eastAsia="宋体" w:hAnsi="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360">
    <w:name w:val="典雅型36"/>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70">
    <w:name w:val="典雅型37"/>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80">
    <w:name w:val="典雅型38"/>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90">
    <w:name w:val="典雅型39"/>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00">
    <w:name w:val="典雅型40"/>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11">
    <w:name w:val="典雅型41"/>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21">
    <w:name w:val="典雅型42"/>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30">
    <w:name w:val="典雅型43"/>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40">
    <w:name w:val="典雅型44"/>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50">
    <w:name w:val="典雅型45"/>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60">
    <w:name w:val="典雅型46"/>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70">
    <w:name w:val="典雅型47"/>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80">
    <w:name w:val="典雅型48"/>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9">
    <w:name w:val="典雅型49"/>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70">
    <w:name w:val="典雅型57"/>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90">
    <w:name w:val="典雅型59"/>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00">
    <w:name w:val="典雅型60"/>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2">
    <w:name w:val="网格型31"/>
    <w:basedOn w:val="a2"/>
    <w:next w:val="a6"/>
    <w:qFormat/>
    <w:rsid w:val="00F41F6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网格型15"/>
    <w:basedOn w:val="a2"/>
    <w:next w:val="a6"/>
    <w:uiPriority w:val="39"/>
    <w:rsid w:val="00F4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
    <w:basedOn w:val="a2"/>
    <w:next w:val="a6"/>
    <w:uiPriority w:val="39"/>
    <w:rsid w:val="00F4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典雅型63"/>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40">
    <w:name w:val="典雅型64"/>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
    <w:name w:val="网格型17"/>
    <w:basedOn w:val="a2"/>
    <w:next w:val="a6"/>
    <w:uiPriority w:val="39"/>
    <w:rsid w:val="00F4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4">
    <w:name w:val="正文缩进 Char2"/>
    <w:aliases w:val="s4 Char1"/>
    <w:link w:val="af2"/>
    <w:qFormat/>
    <w:locked/>
    <w:rsid w:val="00F41F6F"/>
    <w:rPr>
      <w:rFonts w:ascii="Times New Roman" w:eastAsia="宋体" w:hAnsi="Times New Roman"/>
      <w:sz w:val="28"/>
      <w:szCs w:val="21"/>
    </w:rPr>
  </w:style>
  <w:style w:type="character" w:customStyle="1" w:styleId="3Char10">
    <w:name w:val="正文文本缩进 3 Char1"/>
    <w:aliases w:val="正文文字缩进 3 Char1"/>
    <w:link w:val="34"/>
    <w:rsid w:val="00F41F6F"/>
    <w:rPr>
      <w:rFonts w:ascii="Times New Roman" w:eastAsia="宋体" w:hAnsi="Times New Roman" w:cs="Times New Roman"/>
      <w:sz w:val="24"/>
      <w:szCs w:val="21"/>
    </w:rPr>
  </w:style>
  <w:style w:type="table" w:customStyle="1" w:styleId="650">
    <w:name w:val="典雅型65"/>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6">
    <w:name w:val="典雅型66"/>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7">
    <w:name w:val="典雅型67"/>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8">
    <w:name w:val="典雅型68"/>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9">
    <w:name w:val="典雅型69"/>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00">
    <w:name w:val="典雅型70"/>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10">
    <w:name w:val="典雅型71"/>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1">
    <w:name w:val="网格型18"/>
    <w:basedOn w:val="a2"/>
    <w:next w:val="a6"/>
    <w:qFormat/>
    <w:rsid w:val="00F41F6F"/>
    <w:pPr>
      <w:widowControl w:val="0"/>
      <w:jc w:val="center"/>
    </w:pPr>
    <w:rPr>
      <w:rFonts w:ascii="Times New Roman" w:eastAsia="宋体" w:hAnsi="Times New Roman" w:cs="Times New Roman"/>
      <w:kern w:val="0"/>
      <w:sz w:val="20"/>
      <w:szCs w:val="20"/>
    </w:rPr>
    <w:tblPr/>
    <w:tcPr>
      <w:vAlign w:val="center"/>
    </w:tcPr>
  </w:style>
  <w:style w:type="table" w:customStyle="1" w:styleId="740">
    <w:name w:val="典雅型74"/>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5">
    <w:name w:val="典雅型75"/>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6">
    <w:name w:val="典雅型76"/>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7">
    <w:name w:val="典雅型77"/>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8">
    <w:name w:val="典雅型78"/>
    <w:basedOn w:val="a2"/>
    <w:next w:val="a7"/>
    <w:qFormat/>
    <w:rsid w:val="00F41F6F"/>
    <w:pPr>
      <w:widowControl w:val="0"/>
      <w:spacing w:line="288" w:lineRule="auto"/>
      <w:jc w:val="both"/>
    </w:pPr>
    <w:rPr>
      <w:rFonts w:cs="Times New Roman"/>
      <w:kern w:val="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ffd">
    <w:name w:val="Revision"/>
    <w:hidden/>
    <w:uiPriority w:val="99"/>
    <w:semiHidden/>
    <w:rsid w:val="00F41F6F"/>
    <w:rPr>
      <w:rFonts w:ascii="Times New Roman" w:eastAsia="宋体" w:hAnsi="Times New Roman"/>
      <w:sz w:val="24"/>
      <w:szCs w:val="21"/>
    </w:rPr>
  </w:style>
  <w:style w:type="character" w:customStyle="1" w:styleId="Char2b">
    <w:name w:val="批注框文本 Char2"/>
    <w:basedOn w:val="a1"/>
    <w:semiHidden/>
    <w:rsid w:val="00F41F6F"/>
    <w:rPr>
      <w:rFonts w:ascii="Times New Roman" w:eastAsia="宋体" w:hAnsi="Times New Roman"/>
      <w:sz w:val="18"/>
      <w:szCs w:val="18"/>
    </w:rPr>
  </w:style>
  <w:style w:type="character" w:customStyle="1" w:styleId="4Char6">
    <w:name w:val="标题 4 Char"/>
    <w:basedOn w:val="a1"/>
    <w:qFormat/>
    <w:rsid w:val="00820DAB"/>
    <w:rPr>
      <w:rFonts w:asciiTheme="majorHAnsi" w:eastAsiaTheme="majorEastAsia" w:hAnsiTheme="majorHAnsi" w:cstheme="majorBidi"/>
      <w:b/>
      <w:bCs/>
      <w:sz w:val="28"/>
      <w:szCs w:val="28"/>
    </w:rPr>
  </w:style>
  <w:style w:type="character" w:customStyle="1" w:styleId="Charff2">
    <w:name w:val="页脚 Char"/>
    <w:basedOn w:val="a1"/>
    <w:uiPriority w:val="99"/>
    <w:rsid w:val="00820DAB"/>
    <w:rPr>
      <w:rFonts w:ascii="Times New Roman" w:eastAsia="宋体" w:hAnsi="Times New Roman"/>
      <w:sz w:val="18"/>
      <w:szCs w:val="18"/>
    </w:rPr>
  </w:style>
  <w:style w:type="character" w:customStyle="1" w:styleId="Charff3">
    <w:name w:val="批注框文本 Char"/>
    <w:semiHidden/>
    <w:qFormat/>
    <w:rsid w:val="00820DAB"/>
    <w:rPr>
      <w:rFonts w:ascii="Times New Roman" w:hAnsi="Times New Roman"/>
      <w:kern w:val="2"/>
      <w:sz w:val="18"/>
      <w:szCs w:val="18"/>
    </w:rPr>
  </w:style>
  <w:style w:type="paragraph" w:customStyle="1" w:styleId="1f7">
    <w:name w:val="修订1"/>
    <w:hidden/>
    <w:uiPriority w:val="99"/>
    <w:semiHidden/>
    <w:rsid w:val="00D817CE"/>
    <w:rPr>
      <w:rFonts w:ascii="Times New Roman" w:eastAsia="宋体" w:hAnsi="Times New Roman"/>
      <w:sz w:val="24"/>
      <w:szCs w:val="21"/>
    </w:rPr>
  </w:style>
  <w:style w:type="paragraph" w:customStyle="1" w:styleId="BodyA">
    <w:name w:val="Body A"/>
    <w:rsid w:val="00D817CE"/>
    <w:pPr>
      <w:widowControl w:val="0"/>
      <w:pBdr>
        <w:top w:val="nil"/>
        <w:left w:val="nil"/>
        <w:bottom w:val="nil"/>
        <w:right w:val="nil"/>
        <w:between w:val="nil"/>
        <w:bar w:val="nil"/>
      </w:pBdr>
      <w:spacing w:line="520" w:lineRule="exact"/>
      <w:ind w:firstLine="200"/>
      <w:jc w:val="both"/>
    </w:pPr>
    <w:rPr>
      <w:rFonts w:ascii="Times New Roman" w:eastAsia="Arial Unicode MS" w:hAnsi="Arial Unicode MS" w:cs="Arial Unicode MS"/>
      <w:color w:val="000000"/>
      <w:sz w:val="24"/>
      <w:szCs w:val="24"/>
      <w:u w:color="000000"/>
      <w:bdr w:val="nil"/>
    </w:rPr>
  </w:style>
  <w:style w:type="numbering" w:customStyle="1" w:styleId="List0">
    <w:name w:val="List 0"/>
    <w:basedOn w:val="a3"/>
    <w:rsid w:val="00D817CE"/>
    <w:pPr>
      <w:numPr>
        <w:numId w:val="9"/>
      </w:numPr>
    </w:pPr>
  </w:style>
  <w:style w:type="numbering" w:customStyle="1" w:styleId="List1">
    <w:name w:val="List 1"/>
    <w:basedOn w:val="a3"/>
    <w:rsid w:val="00D817CE"/>
    <w:pPr>
      <w:numPr>
        <w:numId w:val="10"/>
      </w:numPr>
    </w:pPr>
  </w:style>
  <w:style w:type="numbering" w:customStyle="1" w:styleId="21">
    <w:name w:val="列表 21"/>
    <w:basedOn w:val="a3"/>
    <w:rsid w:val="00D817CE"/>
    <w:pPr>
      <w:numPr>
        <w:numId w:val="11"/>
      </w:numPr>
    </w:pPr>
  </w:style>
  <w:style w:type="numbering" w:customStyle="1" w:styleId="31">
    <w:name w:val="列表 31"/>
    <w:basedOn w:val="a3"/>
    <w:rsid w:val="00D817CE"/>
    <w:pPr>
      <w:numPr>
        <w:numId w:val="12"/>
      </w:numPr>
    </w:pPr>
  </w:style>
  <w:style w:type="paragraph" w:styleId="TOC">
    <w:name w:val="TOC Heading"/>
    <w:basedOn w:val="1"/>
    <w:next w:val="a0"/>
    <w:uiPriority w:val="39"/>
    <w:unhideWhenUsed/>
    <w:qFormat/>
    <w:rsid w:val="004E6105"/>
    <w:pPr>
      <w:widowControl/>
      <w:numPr>
        <w:numId w:val="0"/>
      </w:numPr>
      <w:spacing w:before="240" w:after="0" w:line="259" w:lineRule="auto"/>
      <w:outlineLvl w:val="9"/>
    </w:pPr>
    <w:rPr>
      <w:rFonts w:asciiTheme="majorHAnsi" w:eastAsiaTheme="majorEastAsia" w:hAnsiTheme="majorHAnsi" w:cstheme="majorBidi"/>
      <w:bCs w:val="0"/>
      <w:color w:val="365F91" w:themeColor="accent1" w:themeShade="BF"/>
      <w:kern w:val="0"/>
      <w:sz w:val="32"/>
      <w:szCs w:val="32"/>
    </w:rPr>
  </w:style>
  <w:style w:type="character" w:customStyle="1" w:styleId="1f8">
    <w:name w:val="未处理的提及1"/>
    <w:basedOn w:val="a1"/>
    <w:uiPriority w:val="99"/>
    <w:semiHidden/>
    <w:unhideWhenUsed/>
    <w:rsid w:val="004E61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footer" Target="footer10.xml"/><Relationship Id="rId21" Type="http://schemas.openxmlformats.org/officeDocument/2006/relationships/header" Target="header5.xml"/><Relationship Id="rId34" Type="http://schemas.openxmlformats.org/officeDocument/2006/relationships/image" Target="media/image12.jpeg"/><Relationship Id="rId42" Type="http://schemas.openxmlformats.org/officeDocument/2006/relationships/image" Target="media/image15.png"/><Relationship Id="rId47" Type="http://schemas.openxmlformats.org/officeDocument/2006/relationships/image" Target="media/image19.jpeg"/><Relationship Id="rId50" Type="http://schemas.openxmlformats.org/officeDocument/2006/relationships/footer" Target="footer12.xml"/><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header" Target="header12.xml"/><Relationship Id="rId76" Type="http://schemas.openxmlformats.org/officeDocument/2006/relationships/footer" Target="footer21.xml"/><Relationship Id="rId84"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7.jpeg"/><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10.jpeg"/><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image" Target="media/image17.jpeg"/><Relationship Id="rId53" Type="http://schemas.openxmlformats.org/officeDocument/2006/relationships/footer" Target="footer14.xml"/><Relationship Id="rId58" Type="http://schemas.openxmlformats.org/officeDocument/2006/relationships/image" Target="media/image25.jpeg"/><Relationship Id="rId66" Type="http://schemas.openxmlformats.org/officeDocument/2006/relationships/footer" Target="footer15.xml"/><Relationship Id="rId74" Type="http://schemas.openxmlformats.org/officeDocument/2006/relationships/footer" Target="footer20.xml"/><Relationship Id="rId79" Type="http://schemas.openxmlformats.org/officeDocument/2006/relationships/footer" Target="footer23.xml"/><Relationship Id="rId5" Type="http://schemas.openxmlformats.org/officeDocument/2006/relationships/settings" Target="settings.xml"/><Relationship Id="rId61" Type="http://schemas.openxmlformats.org/officeDocument/2006/relationships/image" Target="media/image28.jpeg"/><Relationship Id="rId82" Type="http://schemas.microsoft.com/office/2011/relationships/commentsExtended" Target="commentsExtended.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16.wmf"/><Relationship Id="rId48" Type="http://schemas.openxmlformats.org/officeDocument/2006/relationships/image" Target="media/image20.jpeg"/><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footer" Target="footer17.xml"/><Relationship Id="rId77"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footer" Target="footer13.xml"/><Relationship Id="rId72" Type="http://schemas.openxmlformats.org/officeDocument/2006/relationships/footer" Target="footer19.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footer" Target="footer8.xml"/><Relationship Id="rId33" Type="http://schemas.openxmlformats.org/officeDocument/2006/relationships/image" Target="media/image11.jpeg"/><Relationship Id="rId38" Type="http://schemas.openxmlformats.org/officeDocument/2006/relationships/footer" Target="footer9.xml"/><Relationship Id="rId46" Type="http://schemas.openxmlformats.org/officeDocument/2006/relationships/image" Target="media/image18.jpeg"/><Relationship Id="rId59" Type="http://schemas.openxmlformats.org/officeDocument/2006/relationships/image" Target="media/image26.jpeg"/><Relationship Id="rId67" Type="http://schemas.openxmlformats.org/officeDocument/2006/relationships/footer" Target="footer16.xml"/><Relationship Id="rId20" Type="http://schemas.openxmlformats.org/officeDocument/2006/relationships/footer" Target="footer5.xml"/><Relationship Id="rId41" Type="http://schemas.openxmlformats.org/officeDocument/2006/relationships/footer" Target="footer11.xml"/><Relationship Id="rId54" Type="http://schemas.openxmlformats.org/officeDocument/2006/relationships/image" Target="media/image21.png"/><Relationship Id="rId62" Type="http://schemas.openxmlformats.org/officeDocument/2006/relationships/image" Target="media/image29.jpeg"/><Relationship Id="rId70" Type="http://schemas.openxmlformats.org/officeDocument/2006/relationships/header" Target="header13.xml"/><Relationship Id="rId75" Type="http://schemas.openxmlformats.org/officeDocument/2006/relationships/header" Target="header15.xm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header" Target="header9.xml"/><Relationship Id="rId57" Type="http://schemas.openxmlformats.org/officeDocument/2006/relationships/image" Target="media/image24.jpeg"/><Relationship Id="rId10" Type="http://schemas.openxmlformats.org/officeDocument/2006/relationships/header" Target="header2.xml"/><Relationship Id="rId31" Type="http://schemas.openxmlformats.org/officeDocument/2006/relationships/image" Target="media/image9.jpeg"/><Relationship Id="rId44" Type="http://schemas.openxmlformats.org/officeDocument/2006/relationships/oleObject" Target="embeddings/oleObject1.bin"/><Relationship Id="rId52" Type="http://schemas.openxmlformats.org/officeDocument/2006/relationships/header" Target="header10.xml"/><Relationship Id="rId60" Type="http://schemas.openxmlformats.org/officeDocument/2006/relationships/image" Target="media/image27.jpeg"/><Relationship Id="rId65" Type="http://schemas.openxmlformats.org/officeDocument/2006/relationships/header" Target="header11.xml"/><Relationship Id="rId73" Type="http://schemas.openxmlformats.org/officeDocument/2006/relationships/header" Target="header14.xml"/><Relationship Id="rId78" Type="http://schemas.openxmlformats.org/officeDocument/2006/relationships/header" Target="header16.xml"/><Relationship Id="rId81" Type="http://schemas.openxmlformats.org/officeDocument/2006/relationships/theme" Target="theme/theme1.xml"/><Relationship Id="rId86"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C5FCC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A55F2-BFDA-42CC-A703-1D9CA86E2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305</Pages>
  <Words>69263</Words>
  <Characters>394802</Characters>
  <Application>Microsoft Office Word</Application>
  <DocSecurity>0</DocSecurity>
  <Lines>3290</Lines>
  <Paragraphs>926</Paragraphs>
  <ScaleCrop>false</ScaleCrop>
  <Company/>
  <LinksUpToDate>false</LinksUpToDate>
  <CharactersWithSpaces>463139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477</cp:revision>
  <dcterms:created xsi:type="dcterms:W3CDTF">2022-04-20T00:29:00Z</dcterms:created>
  <dcterms:modified xsi:type="dcterms:W3CDTF">2022-04-28T02:19:00Z</dcterms:modified>
</cp:coreProperties>
</file>